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7696" w:rsidRPr="004A657A" w:rsidRDefault="00387696" w:rsidP="00387696">
      <w:pPr>
        <w:pStyle w:val="Arialnarrow"/>
        <w:rPr>
          <w:b/>
          <w:bCs/>
        </w:rPr>
      </w:pPr>
      <w:r w:rsidRPr="004A657A">
        <w:rPr>
          <w:b/>
          <w:bCs/>
        </w:rPr>
        <w:t>Measurement of body temperature:</w:t>
      </w:r>
    </w:p>
    <w:p w:rsidR="00387696" w:rsidRPr="004A657A" w:rsidRDefault="00387696" w:rsidP="00387696">
      <w:pPr>
        <w:pStyle w:val="Arialnarrow"/>
        <w:rPr>
          <w:b/>
          <w:bCs/>
        </w:rPr>
      </w:pPr>
      <w:r w:rsidRPr="004A657A">
        <w:rPr>
          <w:b/>
          <w:bCs/>
        </w:rPr>
        <w:t>Instruments used to measure body temperature:</w:t>
      </w:r>
    </w:p>
    <w:p w:rsidR="00387696" w:rsidRPr="004A657A" w:rsidRDefault="00387696" w:rsidP="00387696">
      <w:pPr>
        <w:pStyle w:val="Arialnarrow"/>
        <w:rPr>
          <w:u w:val="double"/>
        </w:rPr>
      </w:pPr>
      <w:r w:rsidRPr="004A657A">
        <w:rPr>
          <w:u w:val="double"/>
        </w:rPr>
        <w:t>1.  Liquid-filled</w:t>
      </w:r>
    </w:p>
    <w:p w:rsidR="00387696" w:rsidRPr="004A657A" w:rsidRDefault="00387696" w:rsidP="00387696">
      <w:pPr>
        <w:pStyle w:val="Arialnarrow"/>
      </w:pPr>
      <w:r w:rsidRPr="004A657A">
        <w:t>The traditional thermometer is a glass tube with a bulb at one end containing a liquid which expands in a uniform manner with temperature.</w:t>
      </w:r>
    </w:p>
    <w:p w:rsidR="00387696" w:rsidRPr="004A657A" w:rsidRDefault="00387696" w:rsidP="00387696">
      <w:pPr>
        <w:pStyle w:val="Arialnarrow"/>
      </w:pPr>
      <w:r w:rsidRPr="004A657A">
        <w:rPr>
          <w:noProof/>
        </w:rPr>
        <w:drawing>
          <wp:inline distT="0" distB="0" distL="0" distR="0" wp14:anchorId="53512B42" wp14:editId="6BF554F2">
            <wp:extent cx="3228975" cy="1981200"/>
            <wp:effectExtent l="19050" t="0" r="9525" b="0"/>
            <wp:docPr id="122"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8"/>
                    <a:srcRect/>
                    <a:stretch>
                      <a:fillRect/>
                    </a:stretch>
                  </pic:blipFill>
                  <pic:spPr bwMode="auto">
                    <a:xfrm>
                      <a:off x="0" y="0"/>
                      <a:ext cx="3228975" cy="1981200"/>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3DC8BD2D" wp14:editId="590E4B87">
            <wp:extent cx="3000375" cy="1971675"/>
            <wp:effectExtent l="19050" t="0" r="9525" b="0"/>
            <wp:docPr id="123"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9"/>
                    <a:srcRect/>
                    <a:stretch>
                      <a:fillRect/>
                    </a:stretch>
                  </pic:blipFill>
                  <pic:spPr bwMode="auto">
                    <a:xfrm>
                      <a:off x="0" y="0"/>
                      <a:ext cx="3000375" cy="1971675"/>
                    </a:xfrm>
                    <a:prstGeom prst="rect">
                      <a:avLst/>
                    </a:prstGeom>
                    <a:noFill/>
                    <a:ln w="9525">
                      <a:noFill/>
                      <a:miter lim="800000"/>
                      <a:headEnd/>
                      <a:tailEnd/>
                    </a:ln>
                  </pic:spPr>
                </pic:pic>
              </a:graphicData>
            </a:graphic>
          </wp:inline>
        </w:drawing>
      </w:r>
    </w:p>
    <w:p w:rsidR="00387696" w:rsidRPr="004A657A" w:rsidRDefault="00387696" w:rsidP="00387696">
      <w:pPr>
        <w:pStyle w:val="Arialnarrow"/>
      </w:pPr>
    </w:p>
    <w:p w:rsidR="00387696" w:rsidRPr="004A657A" w:rsidRDefault="00387696" w:rsidP="00387696">
      <w:pPr>
        <w:pStyle w:val="Arialnarrow"/>
      </w:pPr>
      <w:r w:rsidRPr="004A657A">
        <w:t>The tube itself is narrow (capillary) and has calibration markings along it.</w:t>
      </w:r>
    </w:p>
    <w:p w:rsidR="00387696" w:rsidRPr="004A657A" w:rsidRDefault="00387696" w:rsidP="00387696">
      <w:pPr>
        <w:pStyle w:val="Arialnarrow"/>
      </w:pPr>
      <w:r w:rsidRPr="004A657A">
        <w:rPr>
          <w:noProof/>
        </w:rPr>
        <w:drawing>
          <wp:inline distT="0" distB="0" distL="0" distR="0" wp14:anchorId="14744E44" wp14:editId="4CEB4079">
            <wp:extent cx="5848350" cy="400050"/>
            <wp:effectExtent l="19050" t="0" r="0" b="0"/>
            <wp:docPr id="126" name="Picture 261" descr="thermo02-00.jpg 933x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hermo02-00.jpg 933x64"/>
                    <pic:cNvPicPr>
                      <a:picLocks noChangeAspect="1" noChangeArrowheads="1"/>
                    </pic:cNvPicPr>
                  </pic:nvPicPr>
                  <pic:blipFill>
                    <a:blip r:embed="rId10"/>
                    <a:srcRect/>
                    <a:stretch>
                      <a:fillRect/>
                    </a:stretch>
                  </pic:blipFill>
                  <pic:spPr bwMode="auto">
                    <a:xfrm>
                      <a:off x="0" y="0"/>
                      <a:ext cx="5848350" cy="40005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i) Range 95/110°F</w:t>
      </w:r>
    </w:p>
    <w:p w:rsidR="00387696" w:rsidRPr="004A657A" w:rsidRDefault="00387696" w:rsidP="00387696">
      <w:pPr>
        <w:pStyle w:val="Arialnarrow"/>
      </w:pPr>
      <w:r w:rsidRPr="004A657A">
        <w:rPr>
          <w:noProof/>
        </w:rPr>
        <w:drawing>
          <wp:inline distT="0" distB="0" distL="0" distR="0" wp14:anchorId="78153D84" wp14:editId="61E5EFCE">
            <wp:extent cx="5772150" cy="504825"/>
            <wp:effectExtent l="19050" t="0" r="0" b="0"/>
            <wp:docPr id="127" name="Picture 262" descr="thermo02-01.jpg 933x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hermo02-01.jpg 933x83"/>
                    <pic:cNvPicPr>
                      <a:picLocks noChangeAspect="1" noChangeArrowheads="1"/>
                    </pic:cNvPicPr>
                  </pic:nvPicPr>
                  <pic:blipFill>
                    <a:blip r:embed="rId11"/>
                    <a:srcRect/>
                    <a:stretch>
                      <a:fillRect/>
                    </a:stretch>
                  </pic:blipFill>
                  <pic:spPr bwMode="auto">
                    <a:xfrm>
                      <a:off x="0" y="0"/>
                      <a:ext cx="5772150" cy="504825"/>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ii) Range 35/42°C</w:t>
      </w:r>
    </w:p>
    <w:p w:rsidR="00387696" w:rsidRPr="004A657A" w:rsidRDefault="00387696" w:rsidP="00387696">
      <w:pPr>
        <w:pStyle w:val="Arialnarrow"/>
      </w:pPr>
      <w:r w:rsidRPr="004A657A">
        <w:t xml:space="preserve">The liquid is often mercury, but alcohol thermometers use a colored alcohol. </w:t>
      </w:r>
    </w:p>
    <w:p w:rsidR="00387696" w:rsidRPr="004A657A" w:rsidRDefault="00387696" w:rsidP="00387696">
      <w:pPr>
        <w:pStyle w:val="Arialnarrow"/>
      </w:pPr>
      <w:r w:rsidRPr="004A657A">
        <w:t>Medically, a maximum thermometer is often used, which indicates the maximum temperature reached even after it is removed from the body.</w:t>
      </w:r>
    </w:p>
    <w:p w:rsidR="00387696" w:rsidRPr="004A657A" w:rsidRDefault="00387696" w:rsidP="00387696">
      <w:pPr>
        <w:pStyle w:val="Arialnarrow"/>
      </w:pPr>
      <w:r w:rsidRPr="004A657A">
        <w:rPr>
          <w:noProof/>
        </w:rPr>
        <w:drawing>
          <wp:inline distT="0" distB="0" distL="0" distR="0" wp14:anchorId="4D2D9F9B" wp14:editId="6A50DB1E">
            <wp:extent cx="2038350" cy="1685925"/>
            <wp:effectExtent l="19050" t="0" r="0" b="0"/>
            <wp:docPr id="128"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2"/>
                    <a:srcRect/>
                    <a:stretch>
                      <a:fillRect/>
                    </a:stretch>
                  </pic:blipFill>
                  <pic:spPr bwMode="auto">
                    <a:xfrm>
                      <a:off x="0" y="0"/>
                      <a:ext cx="2038350" cy="1685925"/>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3AF2F79F" wp14:editId="161273EB">
            <wp:extent cx="2571750" cy="1476375"/>
            <wp:effectExtent l="19050" t="0" r="0" b="0"/>
            <wp:docPr id="129" name="Picture 264" descr="220px-Maximum_thermometer_close_up_2">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220px-Maximum_thermometer_close_up_2">
                      <a:hlinkClick r:id="rId13"/>
                    </pic:cNvPr>
                    <pic:cNvPicPr>
                      <a:picLocks noChangeAspect="1" noChangeArrowheads="1"/>
                    </pic:cNvPicPr>
                  </pic:nvPicPr>
                  <pic:blipFill>
                    <a:blip r:embed="rId14"/>
                    <a:srcRect/>
                    <a:stretch>
                      <a:fillRect/>
                    </a:stretch>
                  </pic:blipFill>
                  <pic:spPr bwMode="auto">
                    <a:xfrm>
                      <a:off x="0" y="0"/>
                      <a:ext cx="2571750" cy="1476375"/>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Medical thermometer has a notch to prevent mercury from return back quickly</w:t>
      </w:r>
    </w:p>
    <w:p w:rsidR="00387696" w:rsidRPr="004A657A" w:rsidRDefault="00387696" w:rsidP="00387696">
      <w:pPr>
        <w:pStyle w:val="Arialnarrow"/>
      </w:pPr>
      <w:r w:rsidRPr="004A657A">
        <w:t xml:space="preserve">To use the thermometer, the bulb is placed in the location where the temperature is to be measured and left long enough to be certain to reach thermal equilibrium—typically three minutes. </w:t>
      </w:r>
    </w:p>
    <w:p w:rsidR="00387696" w:rsidRPr="004A657A" w:rsidRDefault="00387696" w:rsidP="00387696">
      <w:pPr>
        <w:pStyle w:val="Arialnarrow"/>
      </w:pPr>
      <w:r w:rsidRPr="004A657A">
        <w:t>Maximum-reading is achieved by means of a constriction in the neck close to the bulb. As the temperature of the bulb rises, the liquid expands up the tube through the constriction. When the temperature falls, the column of liquid breaks at the constriction and cannot return to the bulb, thus remaining stationary in the tube. After reading the value, the thermometer must be reset by repeatedly swinging it sharply to shake the liquid back through the constriction.</w:t>
      </w:r>
    </w:p>
    <w:p w:rsidR="00387696" w:rsidRPr="004A657A" w:rsidRDefault="00387696" w:rsidP="00387696">
      <w:pPr>
        <w:pStyle w:val="Arialnarrow"/>
        <w:rPr>
          <w:u w:val="double"/>
        </w:rPr>
      </w:pPr>
      <w:r w:rsidRPr="004A657A">
        <w:rPr>
          <w:u w:val="double"/>
        </w:rPr>
        <w:t>2.  Electronic (Electronic clinical thermometers)</w:t>
      </w:r>
    </w:p>
    <w:p w:rsidR="00387696" w:rsidRPr="004A657A" w:rsidRDefault="00387696" w:rsidP="00387696">
      <w:pPr>
        <w:pStyle w:val="Arialnarrow"/>
      </w:pPr>
      <w:r w:rsidRPr="004A657A">
        <w:t xml:space="preserve">Since compact and inexpensive methods of measuring and displaying temperature became available, electronic thermometers (often called digital, because they display numeric values) have been used. Many </w:t>
      </w:r>
      <w:r w:rsidRPr="004A657A">
        <w:lastRenderedPageBreak/>
        <w:t xml:space="preserve">display readings to great precision (0.1 °C or 0.2 °F, sometimes half that), but this should not be taken as guarantee </w:t>
      </w:r>
      <w:r w:rsidRPr="004A657A">
        <w:rPr>
          <w:rFonts w:hint="cs"/>
          <w:b/>
          <w:bCs/>
          <w:rtl/>
          <w:lang w:bidi="ar-JO"/>
        </w:rPr>
        <w:t>ضمان</w:t>
      </w:r>
      <w:r w:rsidRPr="004A657A">
        <w:t xml:space="preserve"> of accuracy: specified accuracy must be checked in documentation and maintained by periodical recalibration. A typical inexpensive electronic ear thermometer for home use has a displayed resolution of 0.1 °C, but a stated accuracy within ±0.2 °C when new.    </w:t>
      </w:r>
    </w:p>
    <w:p w:rsidR="00387696" w:rsidRPr="004A657A" w:rsidRDefault="00387696" w:rsidP="00387696">
      <w:pPr>
        <w:pStyle w:val="Arialnarrow"/>
        <w:rPr>
          <w:b/>
          <w:bCs/>
        </w:rPr>
      </w:pPr>
      <w:r w:rsidRPr="004A657A">
        <w:rPr>
          <w:b/>
          <w:bCs/>
        </w:rPr>
        <w:t xml:space="preserve">To change Fahrenheit to Celsius (ºF to ºC):  C= [F-32] /1.8 </w:t>
      </w:r>
    </w:p>
    <w:p w:rsidR="00387696" w:rsidRPr="004A657A" w:rsidRDefault="00387696" w:rsidP="007F4182">
      <w:pPr>
        <w:pStyle w:val="Arialnarrow"/>
        <w:jc w:val="center"/>
      </w:pPr>
      <w:r w:rsidRPr="004A657A">
        <w:rPr>
          <w:noProof/>
        </w:rPr>
        <w:drawing>
          <wp:inline distT="0" distB="0" distL="0" distR="0" wp14:anchorId="5CF5BA16" wp14:editId="59F0D547">
            <wp:extent cx="4114800" cy="1762125"/>
            <wp:effectExtent l="19050" t="0" r="0" b="0"/>
            <wp:docPr id="130" name="Picture 259" descr="220px-Koortsthermometers-AFEC-0120-Lot240901%2BHartmann-0123-Lot3499">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220px-Koortsthermometers-AFEC-0120-Lot240901%2BHartmann-0123-Lot3499">
                      <a:hlinkClick r:id="rId15"/>
                    </pic:cNvPr>
                    <pic:cNvPicPr>
                      <a:picLocks noChangeAspect="1" noChangeArrowheads="1"/>
                    </pic:cNvPicPr>
                  </pic:nvPicPr>
                  <pic:blipFill>
                    <a:blip r:embed="rId16"/>
                    <a:srcRect/>
                    <a:stretch>
                      <a:fillRect/>
                    </a:stretch>
                  </pic:blipFill>
                  <pic:spPr bwMode="auto">
                    <a:xfrm>
                      <a:off x="0" y="0"/>
                      <a:ext cx="4114800" cy="1762125"/>
                    </a:xfrm>
                    <a:prstGeom prst="rect">
                      <a:avLst/>
                    </a:prstGeom>
                    <a:noFill/>
                    <a:ln w="9525">
                      <a:noFill/>
                      <a:miter lim="800000"/>
                      <a:headEnd/>
                      <a:tailEnd/>
                    </a:ln>
                  </pic:spPr>
                </pic:pic>
              </a:graphicData>
            </a:graphic>
          </wp:inline>
        </w:drawing>
      </w:r>
      <w:r w:rsidRPr="004A657A">
        <w:rPr>
          <w:noProof/>
        </w:rPr>
        <w:drawing>
          <wp:inline distT="0" distB="0" distL="0" distR="0" wp14:anchorId="0732E53B" wp14:editId="4690B325">
            <wp:extent cx="1905000" cy="1905000"/>
            <wp:effectExtent l="19050" t="0" r="0" b="0"/>
            <wp:docPr id="131"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7"/>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 xml:space="preserve">                                                     Oral                                                                            Ear</w:t>
      </w:r>
    </w:p>
    <w:p w:rsidR="00387696" w:rsidRPr="004A657A" w:rsidRDefault="00387696" w:rsidP="007F4182">
      <w:pPr>
        <w:pStyle w:val="Arialnarrow"/>
        <w:jc w:val="center"/>
        <w:rPr>
          <w:u w:val="double"/>
        </w:rPr>
      </w:pPr>
      <w:r w:rsidRPr="004A657A">
        <w:rPr>
          <w:noProof/>
        </w:rPr>
        <w:drawing>
          <wp:inline distT="0" distB="0" distL="0" distR="0" wp14:anchorId="38355A73" wp14:editId="71DBB69B">
            <wp:extent cx="1943100" cy="1908175"/>
            <wp:effectExtent l="19050" t="0" r="0"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1943100" cy="1908175"/>
                    </a:xfrm>
                    <a:prstGeom prst="rect">
                      <a:avLst/>
                    </a:prstGeom>
                    <a:noFill/>
                    <a:ln w="9525">
                      <a:noFill/>
                      <a:miter lim="800000"/>
                      <a:headEnd/>
                      <a:tailEnd/>
                    </a:ln>
                  </pic:spPr>
                </pic:pic>
              </a:graphicData>
            </a:graphic>
          </wp:inline>
        </w:drawing>
      </w:r>
      <w:r w:rsidRPr="004A657A">
        <w:rPr>
          <w:noProof/>
        </w:rPr>
        <w:drawing>
          <wp:inline distT="0" distB="0" distL="0" distR="0" wp14:anchorId="14F9476E" wp14:editId="3A3608D3">
            <wp:extent cx="1234564" cy="1872000"/>
            <wp:effectExtent l="19050" t="0" r="3686" b="0"/>
            <wp:docPr id="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1234564" cy="1872000"/>
                    </a:xfrm>
                    <a:prstGeom prst="rect">
                      <a:avLst/>
                    </a:prstGeom>
                    <a:noFill/>
                    <a:ln w="9525">
                      <a:noFill/>
                      <a:miter lim="800000"/>
                      <a:headEnd/>
                      <a:tailEnd/>
                    </a:ln>
                  </pic:spPr>
                </pic:pic>
              </a:graphicData>
            </a:graphic>
          </wp:inline>
        </w:drawing>
      </w:r>
      <w:r w:rsidRPr="004A657A">
        <w:rPr>
          <w:noProof/>
        </w:rPr>
        <w:drawing>
          <wp:inline distT="0" distB="0" distL="0" distR="0" wp14:anchorId="45FD5387" wp14:editId="227A49D2">
            <wp:extent cx="1478018" cy="1960685"/>
            <wp:effectExtent l="19050" t="0" r="7882" b="0"/>
            <wp:docPr id="2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srcRect/>
                    <a:stretch>
                      <a:fillRect/>
                    </a:stretch>
                  </pic:blipFill>
                  <pic:spPr bwMode="auto">
                    <a:xfrm>
                      <a:off x="0" y="0"/>
                      <a:ext cx="1480751" cy="1964310"/>
                    </a:xfrm>
                    <a:prstGeom prst="rect">
                      <a:avLst/>
                    </a:prstGeom>
                    <a:noFill/>
                    <a:ln w="9525">
                      <a:noFill/>
                      <a:miter lim="800000"/>
                      <a:headEnd/>
                      <a:tailEnd/>
                    </a:ln>
                  </pic:spPr>
                </pic:pic>
              </a:graphicData>
            </a:graphic>
          </wp:inline>
        </w:drawing>
      </w:r>
    </w:p>
    <w:p w:rsidR="00387696" w:rsidRPr="004A657A" w:rsidRDefault="00387696" w:rsidP="00387696">
      <w:pPr>
        <w:pStyle w:val="Arialnarrow"/>
        <w:rPr>
          <w:u w:val="double"/>
        </w:rPr>
      </w:pPr>
      <w:r w:rsidRPr="004A657A">
        <w:rPr>
          <w:u w:val="double"/>
        </w:rPr>
        <w:t>3. Band thermometer.</w:t>
      </w:r>
    </w:p>
    <w:p w:rsidR="00387696" w:rsidRPr="004A657A" w:rsidRDefault="00387696" w:rsidP="00387696">
      <w:pPr>
        <w:pStyle w:val="Arialnarrow"/>
      </w:pPr>
      <w:r w:rsidRPr="004A657A">
        <w:t>The band thermometer is applied to the patient's brow. It is typically a band coated with different temperature-sensitive markings using liquid-crystal or similar technology; at a given temperature the markings (numerals indicating the temperature) in one region are at the right temperature to become visible. This type gives an indication of fever, but is not considered accurate</w:t>
      </w:r>
    </w:p>
    <w:p w:rsidR="00387696" w:rsidRPr="004A657A" w:rsidRDefault="00387696" w:rsidP="007F4182">
      <w:pPr>
        <w:pStyle w:val="Arialnarrow"/>
        <w:jc w:val="center"/>
      </w:pPr>
      <w:r w:rsidRPr="004A657A">
        <w:rPr>
          <w:noProof/>
        </w:rPr>
        <w:drawing>
          <wp:inline distT="0" distB="0" distL="0" distR="0" wp14:anchorId="486EC6B8" wp14:editId="5CCA5AFB">
            <wp:extent cx="2771775" cy="2057400"/>
            <wp:effectExtent l="19050" t="0" r="9525" b="0"/>
            <wp:docPr id="132"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1"/>
                    <a:srcRect/>
                    <a:stretch>
                      <a:fillRect/>
                    </a:stretch>
                  </pic:blipFill>
                  <pic:spPr bwMode="auto">
                    <a:xfrm>
                      <a:off x="0" y="0"/>
                      <a:ext cx="2771775" cy="205740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Normal Body temperature:</w:t>
      </w:r>
    </w:p>
    <w:p w:rsidR="00387696" w:rsidRPr="004A657A" w:rsidRDefault="00387696" w:rsidP="00387696">
      <w:pPr>
        <w:pStyle w:val="Arialnarrow"/>
      </w:pPr>
      <w:r w:rsidRPr="004A657A">
        <w:t xml:space="preserve">The ideal core body temperature is 98.6°F or 37.0°C. However, the value 98.2±1.3°F or 36.8±0.7°C is considered to be the normal body temperature (normo-thermia or euthermia) range for oral measurement. </w:t>
      </w:r>
    </w:p>
    <w:p w:rsidR="00C72208" w:rsidRPr="004A657A" w:rsidRDefault="00C72208" w:rsidP="00C72208">
      <w:pPr>
        <w:pStyle w:val="Arialnarrow"/>
      </w:pPr>
      <w:r w:rsidRPr="004A657A">
        <w:t xml:space="preserve">The differences between core temperature and measurements at different locations, known as clinical bias </w:t>
      </w:r>
    </w:p>
    <w:p w:rsidR="00C72208" w:rsidRPr="004A657A" w:rsidRDefault="00C72208" w:rsidP="00C72208">
      <w:pPr>
        <w:pStyle w:val="Arialnarrow"/>
      </w:pPr>
      <w:r w:rsidRPr="004A657A">
        <w:t xml:space="preserve">Temperature in the anus (rectum/rectal), vagina, or in the ear (otic) is about 37.6 °C (99.7 °F) </w:t>
      </w:r>
    </w:p>
    <w:p w:rsidR="00C72208" w:rsidRPr="004A657A" w:rsidRDefault="00C72208" w:rsidP="00C72208">
      <w:pPr>
        <w:pStyle w:val="Arialnarrow"/>
      </w:pPr>
      <w:r w:rsidRPr="004A657A">
        <w:t xml:space="preserve">Temperature in the mouth (oral) is about 36.8 °C (98.2 °F) </w:t>
      </w:r>
    </w:p>
    <w:p w:rsidR="00C72208" w:rsidRPr="004A657A" w:rsidRDefault="00C72208" w:rsidP="00C72208">
      <w:pPr>
        <w:pStyle w:val="Arialnarrow"/>
        <w:rPr>
          <w:b/>
          <w:bCs/>
        </w:rPr>
      </w:pPr>
      <w:r w:rsidRPr="004A657A">
        <w:t xml:space="preserve">Temperature under the arm (axillary) is about 36.4 °C (97.6 °F) </w:t>
      </w:r>
    </w:p>
    <w:p w:rsidR="00387696" w:rsidRPr="004A657A" w:rsidRDefault="00387696" w:rsidP="00387696">
      <w:pPr>
        <w:pStyle w:val="Arialnarrow"/>
        <w:jc w:val="center"/>
        <w:rPr>
          <w:b/>
          <w:bCs/>
        </w:rPr>
      </w:pPr>
      <w:r w:rsidRPr="004A657A">
        <w:rPr>
          <w:noProof/>
        </w:rPr>
        <w:lastRenderedPageBreak/>
        <w:drawing>
          <wp:inline distT="0" distB="0" distL="0" distR="0" wp14:anchorId="5A113CBA" wp14:editId="62539AD6">
            <wp:extent cx="3789045" cy="1179669"/>
            <wp:effectExtent l="0" t="0" r="1905" b="1905"/>
            <wp:docPr id="133"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2"/>
                    <a:srcRect/>
                    <a:stretch>
                      <a:fillRect/>
                    </a:stretch>
                  </pic:blipFill>
                  <pic:spPr bwMode="auto">
                    <a:xfrm>
                      <a:off x="0" y="0"/>
                      <a:ext cx="3803990" cy="1184322"/>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Variation in body temperature</w:t>
      </w:r>
    </w:p>
    <w:p w:rsidR="00387696" w:rsidRPr="004A657A" w:rsidRDefault="00387696" w:rsidP="00387696">
      <w:pPr>
        <w:pStyle w:val="Arialnarrow"/>
      </w:pPr>
      <w:r w:rsidRPr="004A657A">
        <w:t>1. Time of day: diurnal rhythm variation can result in a difference of at least 1:0°C depending upon the time of day or night when a temperature is taken. The lowest body temperature is measured around 3 a.m. in the morning, while the highest is recorded at around 6 p.m. in the afternoon. The time of day when the body temperature is likely to reproduce the most accurate and constant reading is between 12 noon and 6:00 pm.</w:t>
      </w:r>
    </w:p>
    <w:p w:rsidR="00387696" w:rsidRPr="004A657A" w:rsidRDefault="00387696" w:rsidP="00387696">
      <w:pPr>
        <w:pStyle w:val="Arialnarrow"/>
      </w:pPr>
      <w:r w:rsidRPr="004A657A">
        <w:t xml:space="preserve">2. An individual’s level of activity: exercise is associated with increase body temperature.  </w:t>
      </w:r>
    </w:p>
    <w:p w:rsidR="00387696" w:rsidRPr="004A657A" w:rsidRDefault="00387696" w:rsidP="00387696">
      <w:pPr>
        <w:pStyle w:val="Arialnarrow"/>
      </w:pPr>
      <w:r w:rsidRPr="004A657A">
        <w:t>3. Age</w:t>
      </w:r>
    </w:p>
    <w:p w:rsidR="00387696" w:rsidRPr="004A657A" w:rsidRDefault="00387696" w:rsidP="00387696">
      <w:pPr>
        <w:pStyle w:val="Arialnarrow"/>
      </w:pPr>
      <w:r w:rsidRPr="004A657A">
        <w:t>4. Gender: Women tend to have higher rectal body temperatures, or temperatures taken directly inside the body cavity, than men,</w:t>
      </w:r>
    </w:p>
    <w:p w:rsidR="00387696" w:rsidRPr="004A657A" w:rsidRDefault="00387696" w:rsidP="00387696">
      <w:pPr>
        <w:pStyle w:val="Arialnarrow"/>
      </w:pPr>
      <w:r w:rsidRPr="004A657A">
        <w:t>5. Hormones:</w:t>
      </w:r>
    </w:p>
    <w:p w:rsidR="00387696" w:rsidRPr="004A657A" w:rsidRDefault="00387696" w:rsidP="00387696">
      <w:pPr>
        <w:pStyle w:val="Arialnarrow"/>
      </w:pPr>
      <w:r w:rsidRPr="004A657A">
        <w:t xml:space="preserve">The hormones that increase body temperature (thermogenic hormone): </w:t>
      </w:r>
    </w:p>
    <w:p w:rsidR="00387696" w:rsidRPr="004A657A" w:rsidRDefault="00387696" w:rsidP="00387696">
      <w:pPr>
        <w:pStyle w:val="Arialnarrow"/>
      </w:pPr>
      <w:r w:rsidRPr="004A657A">
        <w:t>A. Epinephrine.</w:t>
      </w:r>
    </w:p>
    <w:p w:rsidR="00387696" w:rsidRPr="004A657A" w:rsidRDefault="00387696" w:rsidP="00387696">
      <w:pPr>
        <w:pStyle w:val="Arialnarrow"/>
      </w:pPr>
      <w:r w:rsidRPr="004A657A">
        <w:t>B. Thyroxin.</w:t>
      </w:r>
    </w:p>
    <w:p w:rsidR="00387696" w:rsidRPr="004A657A" w:rsidRDefault="00387696" w:rsidP="00387696">
      <w:pPr>
        <w:pStyle w:val="Arialnarrow"/>
      </w:pPr>
      <w:r w:rsidRPr="004A657A">
        <w:t xml:space="preserve">C. Progesterone: it may cause increase body temperature during ovulation. </w:t>
      </w:r>
    </w:p>
    <w:p w:rsidR="00387696" w:rsidRPr="004A657A" w:rsidRDefault="00387696" w:rsidP="00387696">
      <w:pPr>
        <w:pStyle w:val="Arialnarrow"/>
      </w:pPr>
      <w:r w:rsidRPr="004A657A">
        <w:t>6. Body sit:</w:t>
      </w:r>
    </w:p>
    <w:p w:rsidR="00387696" w:rsidRPr="004A657A" w:rsidRDefault="00387696" w:rsidP="00387696">
      <w:pPr>
        <w:pStyle w:val="Arialnarrow"/>
      </w:pPr>
      <w:r w:rsidRPr="004A657A">
        <w:t>A. Different site of body: Extremities and testes have lower temperature than the center of the body.</w:t>
      </w:r>
    </w:p>
    <w:p w:rsidR="00387696" w:rsidRPr="004A657A" w:rsidRDefault="00387696" w:rsidP="00387696">
      <w:pPr>
        <w:pStyle w:val="Arialnarrow"/>
      </w:pPr>
      <w:r w:rsidRPr="004A657A">
        <w:t>B. Location of measurement: rectal has higher and axillary has lower temperature than oral.</w:t>
      </w:r>
    </w:p>
    <w:p w:rsidR="00387696" w:rsidRPr="004A657A" w:rsidRDefault="00387696" w:rsidP="00387696">
      <w:pPr>
        <w:pStyle w:val="Arialnarrow"/>
        <w:rPr>
          <w:b/>
          <w:bCs/>
        </w:rPr>
      </w:pPr>
      <w:r w:rsidRPr="004A657A">
        <w:rPr>
          <w:b/>
          <w:bCs/>
        </w:rPr>
        <w:t xml:space="preserve">Method of obtaining temperature  </w:t>
      </w:r>
    </w:p>
    <w:p w:rsidR="00387696" w:rsidRPr="004A657A" w:rsidRDefault="00387696" w:rsidP="00387696">
      <w:pPr>
        <w:pStyle w:val="Arialnarrow"/>
      </w:pPr>
      <w:r w:rsidRPr="004A657A">
        <w:t xml:space="preserve">1. Remove carefully from outer case and clean in cold soapy water if there is no mild disinfectant available. Under no circumstances whatsoever is either ‘hot or boiling’ water to be used since this will ‘burst’ the mercury sensor. </w:t>
      </w:r>
    </w:p>
    <w:p w:rsidR="00387696" w:rsidRPr="004A657A" w:rsidRDefault="00387696" w:rsidP="00387696">
      <w:pPr>
        <w:pStyle w:val="Arialnarrow"/>
      </w:pPr>
      <w:r w:rsidRPr="004A657A">
        <w:t>2. Check that the magnified image of the ‘mercury column’ is below 36° C (96°F) on the graduated scale, if not, reset the ‘mercury column’ by repeated ‘upward/downward flicks of the wrist’ until in these positions.</w:t>
      </w:r>
    </w:p>
    <w:p w:rsidR="00387696" w:rsidRPr="004A657A" w:rsidRDefault="00387696" w:rsidP="00387696">
      <w:pPr>
        <w:pStyle w:val="Arialnarrow"/>
      </w:pPr>
      <w:r w:rsidRPr="004A657A">
        <w:t>3. Place the thermometer in the desired orifice:</w:t>
      </w:r>
    </w:p>
    <w:p w:rsidR="00387696" w:rsidRPr="004A657A" w:rsidRDefault="00387696" w:rsidP="00387696">
      <w:pPr>
        <w:pStyle w:val="Arialnarrow"/>
      </w:pPr>
      <w:r w:rsidRPr="004A657A">
        <w:t>A. Oral Temperature:</w:t>
      </w:r>
    </w:p>
    <w:p w:rsidR="00387696" w:rsidRPr="004A657A" w:rsidRDefault="00387696" w:rsidP="00387696">
      <w:pPr>
        <w:pStyle w:val="Arialnarrow"/>
      </w:pPr>
      <w:r w:rsidRPr="004A657A">
        <w:t xml:space="preserve">To obtain an oral temperature, place the thermometer in the sublingual pocket and have the patient close his mouth around it. Instruct him not to bite down. Leave the thermometer in place 3 to 4 minutes and breath normally through the nose, furthermore, the patient should also refrain from talking. If the patient has been eating, drinking, smoking, brushing his teeth, or chewing gum within the past 15 minutes, wait at least 15 minutes to take the temperature. </w:t>
      </w:r>
    </w:p>
    <w:p w:rsidR="00387696" w:rsidRPr="004A657A" w:rsidRDefault="00387696" w:rsidP="00387696">
      <w:pPr>
        <w:pStyle w:val="Arialnarrow"/>
        <w:jc w:val="center"/>
      </w:pPr>
      <w:r w:rsidRPr="004A657A">
        <w:rPr>
          <w:noProof/>
        </w:rPr>
        <w:drawing>
          <wp:inline distT="0" distB="0" distL="0" distR="0" wp14:anchorId="3C67F9D4" wp14:editId="7BE81E0B">
            <wp:extent cx="2257425" cy="2257425"/>
            <wp:effectExtent l="0" t="0" r="9525" b="9525"/>
            <wp:docPr id="134"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rcRect/>
                    <a:stretch>
                      <a:fillRect/>
                    </a:stretch>
                  </pic:blipFill>
                  <pic:spPr bwMode="auto">
                    <a:xfrm>
                      <a:off x="0" y="0"/>
                      <a:ext cx="2257425" cy="2257425"/>
                    </a:xfrm>
                    <a:prstGeom prst="rect">
                      <a:avLst/>
                    </a:prstGeom>
                    <a:noFill/>
                    <a:ln w="9525">
                      <a:noFill/>
                      <a:miter lim="800000"/>
                      <a:headEnd/>
                      <a:tailEnd/>
                    </a:ln>
                  </pic:spPr>
                </pic:pic>
              </a:graphicData>
            </a:graphic>
          </wp:inline>
        </w:drawing>
      </w:r>
      <w:r w:rsidRPr="004A657A">
        <w:rPr>
          <w:noProof/>
        </w:rPr>
        <w:drawing>
          <wp:inline distT="0" distB="0" distL="0" distR="0" wp14:anchorId="12D578A5" wp14:editId="2282141B">
            <wp:extent cx="2295525" cy="2295525"/>
            <wp:effectExtent l="0" t="0" r="9525" b="9525"/>
            <wp:docPr id="135"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rcRect/>
                    <a:stretch>
                      <a:fillRect/>
                    </a:stretch>
                  </pic:blipFill>
                  <pic:spPr bwMode="auto">
                    <a:xfrm>
                      <a:off x="0" y="0"/>
                      <a:ext cx="2295525" cy="2295525"/>
                    </a:xfrm>
                    <a:prstGeom prst="rect">
                      <a:avLst/>
                    </a:prstGeom>
                    <a:noFill/>
                    <a:ln w="9525">
                      <a:noFill/>
                      <a:miter lim="800000"/>
                      <a:headEnd/>
                      <a:tailEnd/>
                    </a:ln>
                  </pic:spPr>
                </pic:pic>
              </a:graphicData>
            </a:graphic>
          </wp:inline>
        </w:drawing>
      </w:r>
    </w:p>
    <w:p w:rsidR="00387696" w:rsidRPr="004A657A" w:rsidRDefault="00387696" w:rsidP="00387696">
      <w:pPr>
        <w:pStyle w:val="Arialnarrow"/>
      </w:pPr>
    </w:p>
    <w:p w:rsidR="00387696" w:rsidRPr="004A657A" w:rsidRDefault="00387696" w:rsidP="00387696">
      <w:pPr>
        <w:pStyle w:val="Arialnarrow"/>
      </w:pPr>
      <w:r w:rsidRPr="004A657A">
        <w:t>B. Rectal temperature:</w:t>
      </w:r>
    </w:p>
    <w:p w:rsidR="00387696" w:rsidRPr="004A657A" w:rsidRDefault="00387696" w:rsidP="00387696">
      <w:pPr>
        <w:pStyle w:val="Arialnarrow"/>
      </w:pPr>
      <w:r w:rsidRPr="004A657A">
        <w:t>To obtain a rectal temperature, lubricate the bulb and the area up to 1 inch above it. Use a lubricated probe cover with an electronic thermometer. Turn the patient on his side, fold back the bedding and separate the buttocks so that you can easily see the anal opening. Insert the thermometer approximately 1.5 inches into the anus. Hold the thermometer in place for 3 to 4 minutes.</w:t>
      </w:r>
    </w:p>
    <w:p w:rsidR="00387696" w:rsidRPr="004A657A" w:rsidRDefault="00387696" w:rsidP="00387696">
      <w:pPr>
        <w:pStyle w:val="Arialnarrow"/>
        <w:jc w:val="center"/>
      </w:pPr>
      <w:r w:rsidRPr="004A657A">
        <w:rPr>
          <w:noProof/>
        </w:rPr>
        <w:drawing>
          <wp:inline distT="0" distB="0" distL="0" distR="0" wp14:anchorId="734A1231" wp14:editId="7BA8DF74">
            <wp:extent cx="2162175" cy="2200275"/>
            <wp:effectExtent l="0" t="0" r="9525" b="9525"/>
            <wp:docPr id="136"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Lst>
                    </a:blip>
                    <a:srcRect/>
                    <a:stretch>
                      <a:fillRect/>
                    </a:stretch>
                  </pic:blipFill>
                  <pic:spPr bwMode="auto">
                    <a:xfrm>
                      <a:off x="0" y="0"/>
                      <a:ext cx="2162175" cy="2200275"/>
                    </a:xfrm>
                    <a:prstGeom prst="rect">
                      <a:avLst/>
                    </a:prstGeom>
                    <a:noFill/>
                    <a:ln w="9525">
                      <a:noFill/>
                      <a:miter lim="800000"/>
                      <a:headEnd/>
                      <a:tailEnd/>
                    </a:ln>
                  </pic:spPr>
                </pic:pic>
              </a:graphicData>
            </a:graphic>
          </wp:inline>
        </w:drawing>
      </w:r>
      <w:r w:rsidRPr="004A657A">
        <w:rPr>
          <w:noProof/>
        </w:rPr>
        <w:drawing>
          <wp:inline distT="0" distB="0" distL="0" distR="0" wp14:anchorId="18915683" wp14:editId="1AB08C53">
            <wp:extent cx="2886075" cy="2190750"/>
            <wp:effectExtent l="0" t="0" r="9525" b="0"/>
            <wp:docPr id="13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rcRect/>
                    <a:stretch>
                      <a:fillRect/>
                    </a:stretch>
                  </pic:blipFill>
                  <pic:spPr bwMode="auto">
                    <a:xfrm>
                      <a:off x="0" y="0"/>
                      <a:ext cx="2886075" cy="219075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C. Axillary temperature:</w:t>
      </w:r>
    </w:p>
    <w:p w:rsidR="00387696" w:rsidRPr="004A657A" w:rsidRDefault="00387696" w:rsidP="00387696">
      <w:pPr>
        <w:pStyle w:val="Arialnarrow"/>
      </w:pPr>
      <w:r w:rsidRPr="004A657A">
        <w:t>To obtain an axillary temperature, place the thermometer in a dry axilla. Keep the arm close to the body to ensure contact with the bulb or probe for 5 minutes. Clean the thermometer / dispose if the plastic cap. Thank the patient, and wash your hands.</w:t>
      </w:r>
    </w:p>
    <w:p w:rsidR="00387696" w:rsidRPr="004A657A" w:rsidRDefault="00387696" w:rsidP="00387696">
      <w:pPr>
        <w:pStyle w:val="Arialnarrow"/>
        <w:jc w:val="center"/>
      </w:pPr>
      <w:r w:rsidRPr="004A657A">
        <w:rPr>
          <w:noProof/>
        </w:rPr>
        <w:drawing>
          <wp:inline distT="0" distB="0" distL="0" distR="0" wp14:anchorId="0204107E" wp14:editId="70F9580F">
            <wp:extent cx="2095500" cy="2038350"/>
            <wp:effectExtent l="19050" t="0" r="0" b="0"/>
            <wp:docPr id="138" name="Picture 273" descr="thermo04-00.jpg 300x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thermo04-00.jpg 300x297"/>
                    <pic:cNvPicPr>
                      <a:picLocks noChangeAspect="1" noChangeArrowheads="1"/>
                    </pic:cNvPicPr>
                  </pic:nvPicPr>
                  <pic:blipFill>
                    <a:blip r:embed="rId31"/>
                    <a:srcRect/>
                    <a:stretch>
                      <a:fillRect/>
                    </a:stretch>
                  </pic:blipFill>
                  <pic:spPr bwMode="auto">
                    <a:xfrm>
                      <a:off x="0" y="0"/>
                      <a:ext cx="2095500" cy="2038350"/>
                    </a:xfrm>
                    <a:prstGeom prst="rect">
                      <a:avLst/>
                    </a:prstGeom>
                    <a:noFill/>
                    <a:ln w="9525">
                      <a:noFill/>
                      <a:miter lim="800000"/>
                      <a:headEnd/>
                      <a:tailEnd/>
                    </a:ln>
                  </pic:spPr>
                </pic:pic>
              </a:graphicData>
            </a:graphic>
          </wp:inline>
        </w:drawing>
      </w:r>
      <w:r w:rsidRPr="004A657A">
        <w:rPr>
          <w:noProof/>
        </w:rPr>
        <w:drawing>
          <wp:inline distT="0" distB="0" distL="0" distR="0" wp14:anchorId="28B430B0" wp14:editId="23BC9672">
            <wp:extent cx="2095500" cy="2047875"/>
            <wp:effectExtent l="19050" t="0" r="0" b="0"/>
            <wp:docPr id="139" name="Picture 274" descr="thermo04-02.jpg 297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thermo04-02.jpg 297x300"/>
                    <pic:cNvPicPr>
                      <a:picLocks noChangeAspect="1" noChangeArrowheads="1"/>
                    </pic:cNvPicPr>
                  </pic:nvPicPr>
                  <pic:blipFill>
                    <a:blip r:embed="rId32"/>
                    <a:srcRect/>
                    <a:stretch>
                      <a:fillRect/>
                    </a:stretch>
                  </pic:blipFill>
                  <pic:spPr bwMode="auto">
                    <a:xfrm>
                      <a:off x="0" y="0"/>
                      <a:ext cx="2095500" cy="2047875"/>
                    </a:xfrm>
                    <a:prstGeom prst="rect">
                      <a:avLst/>
                    </a:prstGeom>
                    <a:noFill/>
                    <a:ln w="9525">
                      <a:noFill/>
                      <a:miter lim="800000"/>
                      <a:headEnd/>
                      <a:tailEnd/>
                    </a:ln>
                  </pic:spPr>
                </pic:pic>
              </a:graphicData>
            </a:graphic>
          </wp:inline>
        </w:drawing>
      </w:r>
      <w:r w:rsidRPr="004A657A">
        <w:rPr>
          <w:noProof/>
        </w:rPr>
        <w:drawing>
          <wp:inline distT="0" distB="0" distL="0" distR="0" wp14:anchorId="14E46A55" wp14:editId="19D00D55">
            <wp:extent cx="1990725" cy="1943100"/>
            <wp:effectExtent l="19050" t="0" r="9525" b="0"/>
            <wp:docPr id="140" name="Picture 275" descr="thermo04-01.jpg 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thermo04-01.jpg 300x300"/>
                    <pic:cNvPicPr>
                      <a:picLocks noChangeAspect="1" noChangeArrowheads="1"/>
                    </pic:cNvPicPr>
                  </pic:nvPicPr>
                  <pic:blipFill>
                    <a:blip r:embed="rId33"/>
                    <a:srcRect/>
                    <a:stretch>
                      <a:fillRect/>
                    </a:stretch>
                  </pic:blipFill>
                  <pic:spPr bwMode="auto">
                    <a:xfrm>
                      <a:off x="0" y="0"/>
                      <a:ext cx="1990725" cy="194310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 xml:space="preserve">Precautions: </w:t>
      </w:r>
    </w:p>
    <w:p w:rsidR="003F71BB" w:rsidRPr="003F71BB" w:rsidRDefault="00387696" w:rsidP="003F71BB">
      <w:pPr>
        <w:pStyle w:val="Arialnarrow"/>
      </w:pPr>
      <w:r w:rsidRPr="004A657A">
        <w:t xml:space="preserve">1. Oral temperatures are contraindicated for an unconscious patient, for children/infants under the age of </w:t>
      </w:r>
      <w:r w:rsidR="003F71BB">
        <w:t xml:space="preserve">5 </w:t>
      </w:r>
      <w:r w:rsidRPr="004A657A">
        <w:t>years, or when the patient must breathe through the mouth</w:t>
      </w:r>
      <w:r w:rsidR="003F71BB">
        <w:t xml:space="preserve">, </w:t>
      </w:r>
      <w:r w:rsidR="006E7CAF" w:rsidRPr="003F71BB">
        <w:t>the</w:t>
      </w:r>
      <w:r w:rsidR="003F71BB" w:rsidRPr="003F71BB">
        <w:t xml:space="preserve"> patient has recently had facial or oral surgery. </w:t>
      </w:r>
    </w:p>
    <w:p w:rsidR="003F71BB" w:rsidRDefault="003F71BB" w:rsidP="003F71BB">
      <w:pPr>
        <w:pStyle w:val="Arialnarrow"/>
      </w:pPr>
      <w:r w:rsidRPr="003F71BB">
        <w:t>The patient is confused, disturbed, heavily sedated, or has some condition (coughing, shaking chills, etc.) that makes it likely he might bite down on the thermometer.</w:t>
      </w:r>
      <w:r>
        <w:t xml:space="preserve"> </w:t>
      </w:r>
    </w:p>
    <w:p w:rsidR="00387696" w:rsidRPr="004A657A" w:rsidRDefault="00387696" w:rsidP="00387696">
      <w:pPr>
        <w:pStyle w:val="Arialnarrow"/>
      </w:pPr>
      <w:r w:rsidRPr="004A657A">
        <w:t>2. The rectal method of obtaining the temperature is contraindicated if the patient has diarrhea, rectal disease, or has recently had rectal surgery.</w:t>
      </w:r>
    </w:p>
    <w:p w:rsidR="00387696" w:rsidRPr="004A657A" w:rsidRDefault="00387696" w:rsidP="00387696">
      <w:pPr>
        <w:pStyle w:val="Arialnarrow"/>
      </w:pPr>
      <w:r w:rsidRPr="004A657A">
        <w:t>3. Axilla site is recommended for children under the age of 10 years and elderly care patients.</w:t>
      </w:r>
    </w:p>
    <w:p w:rsidR="00387696" w:rsidRPr="004A657A" w:rsidRDefault="00387696" w:rsidP="00387696">
      <w:pPr>
        <w:pStyle w:val="Arialnarrow"/>
      </w:pPr>
      <w:r w:rsidRPr="004A657A">
        <w:t>4. It should be carefully noted that temperatures taken with the glass/mercury thermometer using the axilla site can read lower by at least 1:0°C by comparison to the Oral site; the reason is due to the round shape of the mercury ‘bulb end’ of the thermometer that cannot be in full contact with the flat surface of the axilla.</w:t>
      </w:r>
    </w:p>
    <w:p w:rsidR="00387696" w:rsidRPr="004A657A" w:rsidRDefault="00387696" w:rsidP="00387696">
      <w:pPr>
        <w:pStyle w:val="Arialnarrow"/>
      </w:pPr>
      <w:r w:rsidRPr="004A657A">
        <w:t>5. Rectum is only selected when either of the other two sites is not available.</w:t>
      </w:r>
    </w:p>
    <w:p w:rsidR="00387696" w:rsidRPr="004A657A" w:rsidRDefault="00387696" w:rsidP="00387696">
      <w:pPr>
        <w:pStyle w:val="Arialnarrow"/>
      </w:pPr>
    </w:p>
    <w:p w:rsidR="00387696" w:rsidRPr="004A657A" w:rsidRDefault="00387696" w:rsidP="00387696">
      <w:pPr>
        <w:pStyle w:val="Arialnarrow"/>
      </w:pPr>
    </w:p>
    <w:p w:rsidR="00387696" w:rsidRPr="004A657A" w:rsidRDefault="00387696" w:rsidP="00387696">
      <w:pPr>
        <w:pStyle w:val="Arialnarrow"/>
      </w:pPr>
    </w:p>
    <w:p w:rsidR="00387696" w:rsidRPr="004A657A" w:rsidRDefault="00387696" w:rsidP="00387696">
      <w:pPr>
        <w:pStyle w:val="Arialnarrow"/>
      </w:pPr>
    </w:p>
    <w:p w:rsidR="00387696" w:rsidRPr="004A657A" w:rsidRDefault="00387696" w:rsidP="00387696">
      <w:pPr>
        <w:pStyle w:val="Arialnarrow"/>
        <w:rPr>
          <w:b/>
          <w:bCs/>
        </w:rPr>
      </w:pPr>
      <w:r w:rsidRPr="004A657A">
        <w:rPr>
          <w:b/>
          <w:bCs/>
        </w:rPr>
        <w:lastRenderedPageBreak/>
        <w:t>SENSORY FUNCTIONS</w:t>
      </w:r>
    </w:p>
    <w:p w:rsidR="00387696" w:rsidRPr="004A657A" w:rsidRDefault="00387696" w:rsidP="00387696">
      <w:pPr>
        <w:pStyle w:val="Arialnarrow"/>
        <w:rPr>
          <w:b/>
          <w:bCs/>
          <w:u w:val="double"/>
        </w:rPr>
      </w:pPr>
      <w:r w:rsidRPr="004A657A">
        <w:rPr>
          <w:b/>
          <w:bCs/>
          <w:u w:val="double"/>
        </w:rPr>
        <w:t xml:space="preserve">1. Tactile sensibility. </w:t>
      </w:r>
    </w:p>
    <w:p w:rsidR="00387696" w:rsidRPr="004A657A" w:rsidRDefault="00387696" w:rsidP="00387696">
      <w:pPr>
        <w:pStyle w:val="Arialnarrow"/>
      </w:pPr>
      <w:r w:rsidRPr="004A657A">
        <w:t>Use a wisp of cotton-wool or a fine camel-fir brush. If it is desired to test the sensibility or the skin to light touch over a hairy part, it is essential to shave it, as the sensibility of the hairs themselves is so acute.</w:t>
      </w:r>
    </w:p>
    <w:p w:rsidR="00387696" w:rsidRPr="004A657A" w:rsidRDefault="00387696" w:rsidP="00387696">
      <w:pPr>
        <w:pStyle w:val="Arialnarrow"/>
      </w:pPr>
      <w:r w:rsidRPr="004A657A">
        <w:t>Tell the patient to say `Now' every time he feels a touch. Comp corresponding points on opposite sides of the body, and employ every now and then a negative test, asking the patient if he feels you touch him, in order to prevent his making random replies. The appreciation of pressure touch should then be tested; this may be done by touching him with the point of a finger or any blunt object. It is important that its temperature should not differ much from that of the skin, and the pressure must not be so heavy as to give pain or discomfort. Ask him also to localize the stimulus by describing or in other way indicating the exact position of the spot touched. This s important, as a patient may be able to feel the stimulus and yet not be able to localize it.</w:t>
      </w:r>
    </w:p>
    <w:p w:rsidR="00387696" w:rsidRPr="004A657A" w:rsidRDefault="00387696" w:rsidP="00387696">
      <w:pPr>
        <w:pStyle w:val="Arialnarrow"/>
        <w:rPr>
          <w:b/>
          <w:bCs/>
        </w:rPr>
      </w:pPr>
      <w:r w:rsidRPr="004A657A">
        <w:rPr>
          <w:noProof/>
        </w:rPr>
        <w:drawing>
          <wp:inline distT="0" distB="0" distL="0" distR="0" wp14:anchorId="5D9C302C" wp14:editId="4BF0EDF6">
            <wp:extent cx="3362325" cy="2124075"/>
            <wp:effectExtent l="19050" t="0" r="9525" b="0"/>
            <wp:docPr id="352"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4">
                      <a:lum bright="-20000" contrast="20000"/>
                    </a:blip>
                    <a:srcRect/>
                    <a:stretch>
                      <a:fillRect/>
                    </a:stretch>
                  </pic:blipFill>
                  <pic:spPr bwMode="auto">
                    <a:xfrm>
                      <a:off x="0" y="0"/>
                      <a:ext cx="3362325" cy="2124075"/>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74E5D85F" wp14:editId="30AAA4D5">
            <wp:extent cx="2819400" cy="2124075"/>
            <wp:effectExtent l="19050" t="0" r="0" b="0"/>
            <wp:docPr id="353"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5"/>
                    <a:srcRect/>
                    <a:stretch>
                      <a:fillRect/>
                    </a:stretch>
                  </pic:blipFill>
                  <pic:spPr bwMode="auto">
                    <a:xfrm>
                      <a:off x="0" y="0"/>
                      <a:ext cx="2819400" cy="2124075"/>
                    </a:xfrm>
                    <a:prstGeom prst="rect">
                      <a:avLst/>
                    </a:prstGeom>
                    <a:noFill/>
                    <a:ln w="9525">
                      <a:noFill/>
                      <a:miter lim="800000"/>
                      <a:headEnd/>
                      <a:tailEnd/>
                    </a:ln>
                  </pic:spPr>
                </pic:pic>
              </a:graphicData>
            </a:graphic>
          </wp:inline>
        </w:drawing>
      </w:r>
    </w:p>
    <w:p w:rsidR="00387696" w:rsidRPr="004A657A" w:rsidRDefault="00461AA4" w:rsidP="00387696">
      <w:pPr>
        <w:pStyle w:val="Arialnarrow"/>
      </w:pPr>
      <w:r w:rsidRPr="004A657A">
        <w:rPr>
          <w:b/>
          <w:bCs/>
        </w:rPr>
        <w:t xml:space="preserve">2. </w:t>
      </w:r>
      <w:r w:rsidR="00387696" w:rsidRPr="004A657A">
        <w:rPr>
          <w:b/>
          <w:bCs/>
        </w:rPr>
        <w:t>Two point discrimination</w:t>
      </w:r>
      <w:r w:rsidR="00387696" w:rsidRPr="004A657A">
        <w:t xml:space="preserve">. </w:t>
      </w:r>
    </w:p>
    <w:p w:rsidR="00387696" w:rsidRPr="004A657A" w:rsidRDefault="00387696" w:rsidP="00387696">
      <w:pPr>
        <w:pStyle w:val="Arialnarrow"/>
      </w:pPr>
      <w:r w:rsidRPr="004A657A">
        <w:t>Ability to discriminate between two points is tested by the use of dividers, or two pins. The patient is asked whether he is being touched with one or both points. Normally 2 to 4 mm of separation of the points is appreciated on the palmar surfaces of the thumb and fingers, a wider separation being required on the forearm and lower limb.</w:t>
      </w:r>
    </w:p>
    <w:p w:rsidR="00387696" w:rsidRPr="004A657A" w:rsidRDefault="00387696" w:rsidP="007A105B">
      <w:pPr>
        <w:pStyle w:val="Arialnarrow"/>
        <w:jc w:val="center"/>
      </w:pPr>
      <w:r w:rsidRPr="004A657A">
        <w:rPr>
          <w:noProof/>
        </w:rPr>
        <w:drawing>
          <wp:inline distT="0" distB="0" distL="0" distR="0" wp14:anchorId="1D823DA6" wp14:editId="2883BA9C">
            <wp:extent cx="3460750" cy="2284768"/>
            <wp:effectExtent l="0" t="0" r="6350" b="1270"/>
            <wp:docPr id="354"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6"/>
                    <a:srcRect/>
                    <a:stretch>
                      <a:fillRect/>
                    </a:stretch>
                  </pic:blipFill>
                  <pic:spPr bwMode="auto">
                    <a:xfrm>
                      <a:off x="0" y="0"/>
                      <a:ext cx="3496632" cy="2308457"/>
                    </a:xfrm>
                    <a:prstGeom prst="rect">
                      <a:avLst/>
                    </a:prstGeom>
                    <a:noFill/>
                    <a:ln w="9525">
                      <a:noFill/>
                      <a:miter lim="800000"/>
                      <a:headEnd/>
                      <a:tailEnd/>
                    </a:ln>
                  </pic:spPr>
                </pic:pic>
              </a:graphicData>
            </a:graphic>
          </wp:inline>
        </w:drawing>
      </w:r>
      <w:r w:rsidRPr="004A657A">
        <w:rPr>
          <w:noProof/>
        </w:rPr>
        <w:drawing>
          <wp:inline distT="0" distB="0" distL="0" distR="0" wp14:anchorId="609ABA14" wp14:editId="2AE16F14">
            <wp:extent cx="1327327" cy="2228600"/>
            <wp:effectExtent l="0" t="0" r="6350" b="635"/>
            <wp:docPr id="355"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7"/>
                    <a:srcRect/>
                    <a:stretch>
                      <a:fillRect/>
                    </a:stretch>
                  </pic:blipFill>
                  <pic:spPr bwMode="auto">
                    <a:xfrm>
                      <a:off x="0" y="0"/>
                      <a:ext cx="1346617" cy="2260988"/>
                    </a:xfrm>
                    <a:prstGeom prst="rect">
                      <a:avLst/>
                    </a:prstGeom>
                    <a:noFill/>
                    <a:ln w="9525">
                      <a:noFill/>
                      <a:miter lim="800000"/>
                      <a:headEnd/>
                      <a:tailEnd/>
                    </a:ln>
                  </pic:spPr>
                </pic:pic>
              </a:graphicData>
            </a:graphic>
          </wp:inline>
        </w:drawing>
      </w:r>
    </w:p>
    <w:p w:rsidR="0060099D" w:rsidRPr="004A657A" w:rsidRDefault="0060099D" w:rsidP="0060099D">
      <w:pPr>
        <w:jc w:val="lowKashida"/>
        <w:rPr>
          <w:rFonts w:ascii="Arial Narrow" w:hAnsi="Arial Narrow"/>
          <w:sz w:val="28"/>
          <w:szCs w:val="28"/>
        </w:rPr>
      </w:pPr>
      <w:r w:rsidRPr="004A657A">
        <w:rPr>
          <w:rFonts w:ascii="Arial Narrow" w:hAnsi="Arial Narrow"/>
          <w:sz w:val="28"/>
          <w:szCs w:val="28"/>
        </w:rPr>
        <w:t xml:space="preserve">A method frequently used to test tactile discrimination is to determine a person’s so-called “two-point” discriminatory ability by Aesthesiometer. </w:t>
      </w:r>
    </w:p>
    <w:p w:rsidR="0060099D" w:rsidRPr="004A657A" w:rsidRDefault="0060099D" w:rsidP="0060099D">
      <w:pPr>
        <w:jc w:val="lowKashida"/>
        <w:rPr>
          <w:rFonts w:ascii="Arial Narrow" w:hAnsi="Arial Narrow"/>
          <w:b/>
          <w:bCs/>
          <w:sz w:val="28"/>
          <w:szCs w:val="28"/>
        </w:rPr>
      </w:pPr>
      <w:r w:rsidRPr="004A657A">
        <w:rPr>
          <w:rFonts w:ascii="Arial Narrow" w:hAnsi="Arial Narrow"/>
          <w:b/>
          <w:bCs/>
          <w:noProof/>
          <w:sz w:val="28"/>
          <w:szCs w:val="28"/>
        </w:rPr>
        <w:drawing>
          <wp:inline distT="0" distB="0" distL="0" distR="0" wp14:anchorId="49B48B40" wp14:editId="2E4EE4C7">
            <wp:extent cx="2042160" cy="123761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2160" cy="1237615"/>
                    </a:xfrm>
                    <a:prstGeom prst="rect">
                      <a:avLst/>
                    </a:prstGeom>
                    <a:noFill/>
                  </pic:spPr>
                </pic:pic>
              </a:graphicData>
            </a:graphic>
          </wp:inline>
        </w:drawing>
      </w:r>
      <w:r w:rsidRPr="004A657A">
        <w:rPr>
          <w:rFonts w:ascii="Arial Narrow" w:hAnsi="Arial Narrow"/>
          <w:b/>
          <w:bCs/>
          <w:noProof/>
          <w:sz w:val="28"/>
          <w:szCs w:val="28"/>
        </w:rPr>
        <w:drawing>
          <wp:inline distT="0" distB="0" distL="0" distR="0" wp14:anchorId="23AB678F" wp14:editId="01B09472">
            <wp:extent cx="2365375" cy="9086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5375" cy="908685"/>
                    </a:xfrm>
                    <a:prstGeom prst="rect">
                      <a:avLst/>
                    </a:prstGeom>
                    <a:noFill/>
                  </pic:spPr>
                </pic:pic>
              </a:graphicData>
            </a:graphic>
          </wp:inline>
        </w:drawing>
      </w:r>
      <w:r w:rsidRPr="004A657A">
        <w:rPr>
          <w:rFonts w:ascii="Arial Narrow" w:hAnsi="Arial Narrow"/>
          <w:b/>
          <w:bCs/>
          <w:noProof/>
          <w:sz w:val="28"/>
          <w:szCs w:val="28"/>
        </w:rPr>
        <w:drawing>
          <wp:inline distT="0" distB="0" distL="0" distR="0" wp14:anchorId="6E3B956E" wp14:editId="7EE089C1">
            <wp:extent cx="1859280" cy="1274445"/>
            <wp:effectExtent l="0" t="0" r="762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9280" cy="1274445"/>
                    </a:xfrm>
                    <a:prstGeom prst="rect">
                      <a:avLst/>
                    </a:prstGeom>
                    <a:noFill/>
                  </pic:spPr>
                </pic:pic>
              </a:graphicData>
            </a:graphic>
          </wp:inline>
        </w:drawing>
      </w:r>
    </w:p>
    <w:p w:rsidR="0060099D" w:rsidRPr="004A657A" w:rsidRDefault="0060099D" w:rsidP="0060099D">
      <w:pPr>
        <w:jc w:val="lowKashida"/>
        <w:rPr>
          <w:rFonts w:ascii="Arial Narrow" w:hAnsi="Arial Narrow"/>
          <w:b/>
          <w:bCs/>
          <w:sz w:val="28"/>
          <w:szCs w:val="28"/>
        </w:rPr>
      </w:pPr>
      <w:r w:rsidRPr="004A657A">
        <w:rPr>
          <w:rFonts w:ascii="Arial Narrow" w:hAnsi="Arial Narrow"/>
          <w:b/>
          <w:bCs/>
          <w:noProof/>
          <w:sz w:val="28"/>
          <w:szCs w:val="28"/>
        </w:rPr>
        <w:lastRenderedPageBreak/>
        <w:drawing>
          <wp:inline distT="0" distB="0" distL="0" distR="0" wp14:anchorId="0711BE82" wp14:editId="4EC62B69">
            <wp:extent cx="4050247" cy="2126974"/>
            <wp:effectExtent l="0" t="0" r="762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60038" cy="2132116"/>
                    </a:xfrm>
                    <a:prstGeom prst="rect">
                      <a:avLst/>
                    </a:prstGeom>
                    <a:noFill/>
                  </pic:spPr>
                </pic:pic>
              </a:graphicData>
            </a:graphic>
          </wp:inline>
        </w:drawing>
      </w:r>
      <w:r w:rsidRPr="004A657A">
        <w:rPr>
          <w:rFonts w:ascii="Arial Narrow" w:hAnsi="Arial Narrow"/>
          <w:b/>
          <w:bCs/>
          <w:noProof/>
          <w:sz w:val="28"/>
          <w:szCs w:val="28"/>
        </w:rPr>
        <w:drawing>
          <wp:inline distT="0" distB="0" distL="0" distR="0" wp14:anchorId="237C3F1A" wp14:editId="708D87C2">
            <wp:extent cx="2246244" cy="2150779"/>
            <wp:effectExtent l="0" t="0" r="1905"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54804" cy="2158975"/>
                    </a:xfrm>
                    <a:prstGeom prst="rect">
                      <a:avLst/>
                    </a:prstGeom>
                    <a:noFill/>
                  </pic:spPr>
                </pic:pic>
              </a:graphicData>
            </a:graphic>
          </wp:inline>
        </w:drawing>
      </w:r>
    </w:p>
    <w:p w:rsidR="0060099D" w:rsidRPr="004A657A" w:rsidRDefault="0060099D" w:rsidP="0060099D">
      <w:pPr>
        <w:jc w:val="lowKashida"/>
        <w:rPr>
          <w:rFonts w:ascii="Arial Narrow" w:hAnsi="Arial Narrow"/>
          <w:sz w:val="28"/>
          <w:szCs w:val="28"/>
        </w:rPr>
      </w:pPr>
      <w:r w:rsidRPr="004A657A">
        <w:rPr>
          <w:rFonts w:ascii="Arial Narrow" w:hAnsi="Arial Narrow"/>
          <w:b/>
          <w:bCs/>
          <w:sz w:val="28"/>
          <w:szCs w:val="28"/>
        </w:rPr>
        <w:t>I</w:t>
      </w:r>
      <w:r w:rsidRPr="004A657A">
        <w:rPr>
          <w:rFonts w:ascii="Arial Narrow" w:hAnsi="Arial Narrow"/>
          <w:sz w:val="28"/>
          <w:szCs w:val="28"/>
        </w:rPr>
        <w:t>n this test, two needles are pressed lightly against the skin at the same time, and the person determines whether one point or two points of stimulus is/are felt. On the tips of the fingers, a person can normally distinguish two separate points even when the needles are as close together as 1 to 2 millimeters. However, on the person’s back, the needles usually must be as far apart as 30 to 70 millime</w:t>
      </w:r>
      <w:r w:rsidRPr="004A657A">
        <w:rPr>
          <w:rFonts w:ascii="Arial Narrow" w:hAnsi="Arial Narrow"/>
          <w:sz w:val="28"/>
          <w:szCs w:val="28"/>
        </w:rPr>
        <w:softHyphen/>
        <w:t>ters before two separate points can be detected. The reason for this difference is the different numbers of spe</w:t>
      </w:r>
      <w:r w:rsidRPr="004A657A">
        <w:rPr>
          <w:rFonts w:ascii="Arial Narrow" w:hAnsi="Arial Narrow"/>
          <w:sz w:val="28"/>
          <w:szCs w:val="28"/>
        </w:rPr>
        <w:softHyphen/>
        <w:t xml:space="preserve">cialized tactile receptors in the two areas. </w:t>
      </w:r>
    </w:p>
    <w:p w:rsidR="00914F1B" w:rsidRPr="004A657A" w:rsidRDefault="00461AA4" w:rsidP="00914F1B">
      <w:pPr>
        <w:jc w:val="lowKashida"/>
        <w:rPr>
          <w:rFonts w:ascii="Arial Narrow" w:hAnsi="Arial Narrow"/>
          <w:sz w:val="28"/>
          <w:szCs w:val="28"/>
        </w:rPr>
      </w:pPr>
      <w:r w:rsidRPr="004A657A">
        <w:rPr>
          <w:rFonts w:ascii="Arial Narrow" w:hAnsi="Arial Narrow"/>
          <w:b/>
          <w:bCs/>
          <w:sz w:val="28"/>
          <w:szCs w:val="28"/>
        </w:rPr>
        <w:t xml:space="preserve">3. </w:t>
      </w:r>
      <w:r w:rsidR="00914F1B" w:rsidRPr="004A657A">
        <w:rPr>
          <w:rFonts w:ascii="Arial Narrow" w:hAnsi="Arial Narrow"/>
          <w:b/>
          <w:bCs/>
          <w:sz w:val="28"/>
          <w:szCs w:val="28"/>
        </w:rPr>
        <w:t>Detection of Vibration</w:t>
      </w:r>
      <w:r w:rsidR="00914F1B" w:rsidRPr="004A657A">
        <w:rPr>
          <w:rFonts w:ascii="Arial Narrow" w:hAnsi="Arial Narrow"/>
          <w:sz w:val="28"/>
          <w:szCs w:val="28"/>
        </w:rPr>
        <w:t xml:space="preserve">.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All tactile receptors are in</w:t>
      </w:r>
      <w:r w:rsidRPr="004A657A">
        <w:rPr>
          <w:rFonts w:ascii="Arial Narrow" w:hAnsi="Arial Narrow"/>
          <w:sz w:val="28"/>
          <w:szCs w:val="28"/>
        </w:rPr>
        <w:softHyphen/>
        <w:t>volved in detection of vibration, although different recep</w:t>
      </w:r>
      <w:r w:rsidRPr="004A657A">
        <w:rPr>
          <w:rFonts w:ascii="Arial Narrow" w:hAnsi="Arial Narrow"/>
          <w:sz w:val="28"/>
          <w:szCs w:val="28"/>
        </w:rPr>
        <w:softHyphen/>
        <w:t xml:space="preserve">tors detect different frequencies of vibration.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sym w:font="Wingdings 2" w:char="F075"/>
      </w:r>
      <w:r w:rsidRPr="004A657A">
        <w:rPr>
          <w:rFonts w:ascii="Arial Narrow" w:hAnsi="Arial Narrow"/>
          <w:sz w:val="28"/>
          <w:szCs w:val="28"/>
        </w:rPr>
        <w:t xml:space="preserve"> Pacinian corpuscles</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 xml:space="preserve">Pacinian corpuscles can detect signal vibrations from 30 to 800 cycles/sec because they respond extremely rapidly to minute and rapid deformations of the tissues. They also transmit their signals over type Aβ nerve fibers, which can transmit as many as 1000 impulses per second.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sym w:font="Wingdings 2" w:char="F076"/>
      </w:r>
      <w:r w:rsidRPr="004A657A">
        <w:rPr>
          <w:rFonts w:ascii="Arial Narrow" w:hAnsi="Arial Narrow"/>
          <w:sz w:val="28"/>
          <w:szCs w:val="28"/>
        </w:rPr>
        <w:t>Meissner’s corpuscles</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 xml:space="preserve">Low-frequency vibrations from 2 up to 80 cycles/ second, in contrast, stimulate other tactile receptors, especially Meissner’s corpuscles, which adapt less rapidly than do Pacinian corpuscles.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These signals are transmitted only in the dorsal column pathway. For this reason, application of vibration (e.g., from a “tuning fork”) to different peripheral parts of the body is an important tool used by neurologists for testing functional integrity of the dorsal columns</w:t>
      </w:r>
    </w:p>
    <w:p w:rsidR="00461AA4" w:rsidRPr="004A657A" w:rsidRDefault="00461AA4" w:rsidP="00461AA4">
      <w:pPr>
        <w:jc w:val="lowKashida"/>
        <w:rPr>
          <w:rFonts w:ascii="Arial Narrow" w:hAnsi="Arial Narrow"/>
          <w:sz w:val="28"/>
          <w:szCs w:val="28"/>
        </w:rPr>
      </w:pPr>
      <w:r w:rsidRPr="004A657A">
        <w:rPr>
          <w:rFonts w:ascii="Arial Narrow" w:hAnsi="Arial Narrow"/>
          <w:sz w:val="28"/>
          <w:szCs w:val="28"/>
        </w:rPr>
        <w:t>When the foot of a vibrating tuning-fork is placed on the surface of the body the vibrations can be felt, provided they are sufficiently strong. A heavy tuning-fork of 128 vibrations a second is generally employed. Make the fork vibrate by striking its prongs gently on a firm object, and place its foot immediately on the part to be tested; ascertain if the patient perceives the vibrations, and if so, ask him to say at once when he ceases to feel them</w:t>
      </w:r>
    </w:p>
    <w:p w:rsidR="0078799E" w:rsidRPr="004A657A" w:rsidRDefault="0078799E" w:rsidP="00461AA4">
      <w:pPr>
        <w:jc w:val="center"/>
        <w:rPr>
          <w:rFonts w:ascii="Arial Narrow" w:hAnsi="Arial Narrow"/>
          <w:sz w:val="28"/>
          <w:szCs w:val="28"/>
        </w:rPr>
      </w:pPr>
      <w:r w:rsidRPr="004A657A">
        <w:rPr>
          <w:rFonts w:ascii="Arial Narrow" w:hAnsi="Arial Narrow"/>
          <w:noProof/>
          <w:sz w:val="28"/>
          <w:szCs w:val="28"/>
        </w:rPr>
        <w:drawing>
          <wp:inline distT="0" distB="0" distL="0" distR="0" wp14:anchorId="60DBB498">
            <wp:extent cx="4905958" cy="2505808"/>
            <wp:effectExtent l="0" t="0" r="952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44984" cy="2525741"/>
                    </a:xfrm>
                    <a:prstGeom prst="rect">
                      <a:avLst/>
                    </a:prstGeom>
                    <a:noFill/>
                  </pic:spPr>
                </pic:pic>
              </a:graphicData>
            </a:graphic>
          </wp:inline>
        </w:drawing>
      </w:r>
    </w:p>
    <w:p w:rsidR="0078799E" w:rsidRPr="004A657A" w:rsidRDefault="0078799E" w:rsidP="00461AA4">
      <w:pPr>
        <w:jc w:val="center"/>
        <w:rPr>
          <w:rFonts w:ascii="Arial Narrow" w:hAnsi="Arial Narrow"/>
          <w:sz w:val="28"/>
          <w:szCs w:val="28"/>
        </w:rPr>
      </w:pPr>
      <w:r w:rsidRPr="004A657A">
        <w:rPr>
          <w:rFonts w:ascii="Arial Narrow" w:hAnsi="Arial Narrow"/>
          <w:noProof/>
          <w:sz w:val="28"/>
          <w:szCs w:val="28"/>
        </w:rPr>
        <w:lastRenderedPageBreak/>
        <w:drawing>
          <wp:inline distT="0" distB="0" distL="0" distR="0" wp14:anchorId="25B0D66C">
            <wp:extent cx="4561399" cy="3743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4473" cy="3745848"/>
                    </a:xfrm>
                    <a:prstGeom prst="rect">
                      <a:avLst/>
                    </a:prstGeom>
                    <a:noFill/>
                  </pic:spPr>
                </pic:pic>
              </a:graphicData>
            </a:graphic>
          </wp:inline>
        </w:drawing>
      </w:r>
    </w:p>
    <w:p w:rsidR="0078799E" w:rsidRPr="004A657A" w:rsidRDefault="0078799E" w:rsidP="00461AA4">
      <w:pPr>
        <w:jc w:val="center"/>
        <w:rPr>
          <w:rFonts w:ascii="Arial Narrow" w:hAnsi="Arial Narrow"/>
          <w:b/>
          <w:bCs/>
          <w:sz w:val="28"/>
          <w:szCs w:val="28"/>
        </w:rPr>
      </w:pPr>
      <w:r w:rsidRPr="004A657A">
        <w:rPr>
          <w:rFonts w:ascii="Arial Narrow" w:hAnsi="Arial Narrow"/>
          <w:b/>
          <w:bCs/>
          <w:noProof/>
          <w:sz w:val="28"/>
          <w:szCs w:val="28"/>
        </w:rPr>
        <w:drawing>
          <wp:inline distT="0" distB="0" distL="0" distR="0" wp14:anchorId="38C21BEA">
            <wp:extent cx="3762375" cy="5119553"/>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83745" cy="5148631"/>
                    </a:xfrm>
                    <a:prstGeom prst="rect">
                      <a:avLst/>
                    </a:prstGeom>
                    <a:noFill/>
                  </pic:spPr>
                </pic:pic>
              </a:graphicData>
            </a:graphic>
          </wp:inline>
        </w:drawing>
      </w:r>
    </w:p>
    <w:p w:rsidR="00914F1B" w:rsidRPr="004A657A" w:rsidRDefault="00461AA4" w:rsidP="00914F1B">
      <w:pPr>
        <w:jc w:val="lowKashida"/>
        <w:rPr>
          <w:rFonts w:ascii="Arial Narrow" w:hAnsi="Arial Narrow"/>
          <w:sz w:val="28"/>
          <w:szCs w:val="28"/>
        </w:rPr>
      </w:pPr>
      <w:r w:rsidRPr="004A657A">
        <w:rPr>
          <w:rFonts w:ascii="Arial Narrow" w:hAnsi="Arial Narrow"/>
          <w:b/>
          <w:bCs/>
          <w:sz w:val="28"/>
          <w:szCs w:val="28"/>
        </w:rPr>
        <w:t xml:space="preserve">4. </w:t>
      </w:r>
      <w:r w:rsidR="00914F1B" w:rsidRPr="004A657A">
        <w:rPr>
          <w:rFonts w:ascii="Arial Narrow" w:hAnsi="Arial Narrow"/>
          <w:b/>
          <w:bCs/>
          <w:sz w:val="28"/>
          <w:szCs w:val="28"/>
        </w:rPr>
        <w:t>Detection of Tickle and Itch by Mechano-receptive Free Nerve Endings</w:t>
      </w:r>
      <w:r w:rsidR="00914F1B" w:rsidRPr="004A657A">
        <w:rPr>
          <w:rFonts w:ascii="Arial Narrow" w:hAnsi="Arial Narrow"/>
          <w:sz w:val="28"/>
          <w:szCs w:val="28"/>
        </w:rPr>
        <w:t xml:space="preserve">.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 xml:space="preserve">Neurophysiological studies have demonstrated the existence of very sensitive, rapidly adapting mechanoreceptive free nerve endings that elicit only the tickle and itch sensations. Furthermore, these </w:t>
      </w:r>
      <w:r w:rsidRPr="004A657A">
        <w:rPr>
          <w:rFonts w:ascii="Arial Narrow" w:hAnsi="Arial Narrow"/>
          <w:sz w:val="28"/>
          <w:szCs w:val="28"/>
        </w:rPr>
        <w:lastRenderedPageBreak/>
        <w:t>endings are found almost exclusively in superficial layers of the skin, which is also the only tissue from which the tickle and itch sensations usually can be elicited. These sensations are transmitted by very small type C, unmy</w:t>
      </w:r>
      <w:r w:rsidRPr="004A657A">
        <w:rPr>
          <w:rFonts w:ascii="Arial Narrow" w:hAnsi="Arial Narrow"/>
          <w:sz w:val="28"/>
          <w:szCs w:val="28"/>
        </w:rPr>
        <w:softHyphen/>
        <w:t xml:space="preserve">elinated fibers similar to those that transmit the aching, slow type of pain this is why pain inhibits itching.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 xml:space="preserve">The purpose of the itch sensation is presumably to call attention to mild surface stimuli such as a flea crawling on the skin or a fly about to bite, and the elicited signals then activate the scratch reflex or other maneuvers that rid the host of the irritant. </w:t>
      </w:r>
    </w:p>
    <w:p w:rsidR="00914F1B" w:rsidRPr="004A657A" w:rsidRDefault="00914F1B" w:rsidP="00914F1B">
      <w:pPr>
        <w:jc w:val="lowKashida"/>
        <w:rPr>
          <w:rFonts w:ascii="Arial Narrow" w:hAnsi="Arial Narrow"/>
          <w:sz w:val="28"/>
          <w:szCs w:val="28"/>
        </w:rPr>
      </w:pPr>
      <w:r w:rsidRPr="004A657A">
        <w:rPr>
          <w:rFonts w:ascii="Arial Narrow" w:hAnsi="Arial Narrow"/>
          <w:sz w:val="28"/>
          <w:szCs w:val="28"/>
        </w:rPr>
        <w:t xml:space="preserve">Itch can be relieved by scratching </w:t>
      </w:r>
      <w:r w:rsidRPr="004A657A">
        <w:rPr>
          <w:rFonts w:ascii="Arial Narrow" w:hAnsi="Arial Narrow"/>
          <w:sz w:val="28"/>
          <w:szCs w:val="28"/>
        </w:rPr>
        <w:sym w:font="Wingdings 2" w:char="F075"/>
      </w:r>
      <w:r w:rsidRPr="004A657A">
        <w:rPr>
          <w:rFonts w:ascii="Arial Narrow" w:hAnsi="Arial Narrow"/>
          <w:sz w:val="28"/>
          <w:szCs w:val="28"/>
        </w:rPr>
        <w:t xml:space="preserve">if this action removes the irritant or </w:t>
      </w:r>
      <w:r w:rsidRPr="004A657A">
        <w:rPr>
          <w:rFonts w:ascii="Arial Narrow" w:hAnsi="Arial Narrow"/>
          <w:sz w:val="28"/>
          <w:szCs w:val="28"/>
        </w:rPr>
        <w:sym w:font="Wingdings 2" w:char="F076"/>
      </w:r>
      <w:r w:rsidRPr="004A657A">
        <w:rPr>
          <w:rFonts w:ascii="Arial Narrow" w:hAnsi="Arial Narrow"/>
          <w:sz w:val="28"/>
          <w:szCs w:val="28"/>
        </w:rPr>
        <w:t xml:space="preserve">if the scratch is strong enough to elicit pain. </w:t>
      </w:r>
    </w:p>
    <w:p w:rsidR="00387696" w:rsidRPr="004A657A" w:rsidRDefault="00461AA4" w:rsidP="00387696">
      <w:pPr>
        <w:pStyle w:val="Arialnarrow"/>
        <w:rPr>
          <w:b/>
          <w:bCs/>
        </w:rPr>
      </w:pPr>
      <w:r w:rsidRPr="004A657A">
        <w:rPr>
          <w:b/>
          <w:bCs/>
        </w:rPr>
        <w:t xml:space="preserve">5. </w:t>
      </w:r>
      <w:r w:rsidR="00387696" w:rsidRPr="004A657A">
        <w:rPr>
          <w:b/>
          <w:bCs/>
        </w:rPr>
        <w:t xml:space="preserve"> Sensibility to pain. </w:t>
      </w:r>
    </w:p>
    <w:p w:rsidR="00387696" w:rsidRPr="004A657A" w:rsidRDefault="00387696" w:rsidP="00387696">
      <w:pPr>
        <w:pStyle w:val="Arialnarrow"/>
      </w:pPr>
      <w:r w:rsidRPr="004A657A">
        <w:t>Pain may be evoked either by a cutaneous stimulus, as the prick of a pin, or by pressure on such deeper struc</w:t>
      </w:r>
      <w:r w:rsidRPr="004A657A">
        <w:softHyphen/>
        <w:t>tures, as the muscles or bones. Sensibility to superficial and to pressure pain should be tested separately.</w:t>
      </w:r>
    </w:p>
    <w:p w:rsidR="00387696" w:rsidRPr="004A657A" w:rsidRDefault="00387696" w:rsidP="00387696">
      <w:pPr>
        <w:pStyle w:val="Arialnarrow"/>
      </w:pPr>
      <w:r w:rsidRPr="004A657A">
        <w:t>(a) Superficial pain. The point of a steel pin or needle may be used as the stimulus. Care must be taken that the patient distingui</w:t>
      </w:r>
      <w:r w:rsidRPr="004A657A">
        <w:softHyphen/>
        <w:t>shes between the sharpness of the point (that is, its relative size) and the pain which the prick evokes; it often happens that even when sensibility to pain is abolished he can recognize that the stimulus is pointed, and thus confuse the observer by calling it `sharp'.</w:t>
      </w:r>
    </w:p>
    <w:p w:rsidR="00387696" w:rsidRPr="004A657A" w:rsidRDefault="00387696" w:rsidP="00461AA4">
      <w:pPr>
        <w:pStyle w:val="Arialnarrow"/>
        <w:jc w:val="center"/>
      </w:pPr>
      <w:r w:rsidRPr="004A657A">
        <w:rPr>
          <w:noProof/>
        </w:rPr>
        <w:drawing>
          <wp:inline distT="0" distB="0" distL="0" distR="0" wp14:anchorId="5CAC90D7" wp14:editId="633D781F">
            <wp:extent cx="2699238" cy="1790841"/>
            <wp:effectExtent l="0" t="0" r="6350" b="0"/>
            <wp:docPr id="359"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6"/>
                    <a:srcRect/>
                    <a:stretch>
                      <a:fillRect/>
                    </a:stretch>
                  </pic:blipFill>
                  <pic:spPr bwMode="auto">
                    <a:xfrm>
                      <a:off x="0" y="0"/>
                      <a:ext cx="2703835" cy="1793891"/>
                    </a:xfrm>
                    <a:prstGeom prst="rect">
                      <a:avLst/>
                    </a:prstGeom>
                    <a:noFill/>
                    <a:ln w="9525">
                      <a:noFill/>
                      <a:miter lim="800000"/>
                      <a:headEnd/>
                      <a:tailEnd/>
                    </a:ln>
                  </pic:spPr>
                </pic:pic>
              </a:graphicData>
            </a:graphic>
          </wp:inline>
        </w:drawing>
      </w:r>
      <w:r w:rsidRPr="004A657A">
        <w:rPr>
          <w:noProof/>
        </w:rPr>
        <w:drawing>
          <wp:inline distT="0" distB="0" distL="0" distR="0" wp14:anchorId="48362C4E" wp14:editId="614E8D84">
            <wp:extent cx="1171575" cy="1028700"/>
            <wp:effectExtent l="19050" t="0" r="9525" b="0"/>
            <wp:docPr id="360"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
                    <a:srcRect/>
                    <a:stretch>
                      <a:fillRect/>
                    </a:stretch>
                  </pic:blipFill>
                  <pic:spPr bwMode="auto">
                    <a:xfrm>
                      <a:off x="0" y="0"/>
                      <a:ext cx="1171575" cy="1028700"/>
                    </a:xfrm>
                    <a:prstGeom prst="rect">
                      <a:avLst/>
                    </a:prstGeom>
                    <a:noFill/>
                    <a:ln w="9525">
                      <a:noFill/>
                      <a:miter lim="800000"/>
                      <a:headEnd/>
                      <a:tailEnd/>
                    </a:ln>
                  </pic:spPr>
                </pic:pic>
              </a:graphicData>
            </a:graphic>
          </wp:inline>
        </w:drawing>
      </w:r>
      <w:r w:rsidRPr="004A657A">
        <w:rPr>
          <w:noProof/>
        </w:rPr>
        <w:drawing>
          <wp:inline distT="0" distB="0" distL="0" distR="0" wp14:anchorId="1D97F159" wp14:editId="6912A87D">
            <wp:extent cx="1971675" cy="1657350"/>
            <wp:effectExtent l="19050" t="0" r="9525" b="0"/>
            <wp:docPr id="36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a:srcRect/>
                    <a:stretch>
                      <a:fillRect/>
                    </a:stretch>
                  </pic:blipFill>
                  <pic:spPr bwMode="auto">
                    <a:xfrm>
                      <a:off x="0" y="0"/>
                      <a:ext cx="1971675" cy="1657350"/>
                    </a:xfrm>
                    <a:prstGeom prst="rect">
                      <a:avLst/>
                    </a:prstGeom>
                    <a:noFill/>
                    <a:ln w="9525">
                      <a:noFill/>
                      <a:miter lim="800000"/>
                      <a:headEnd/>
                      <a:tailEnd/>
                    </a:ln>
                  </pic:spPr>
                </pic:pic>
              </a:graphicData>
            </a:graphic>
          </wp:inline>
        </w:drawing>
      </w:r>
    </w:p>
    <w:p w:rsidR="00387696" w:rsidRPr="004A657A" w:rsidRDefault="00387696" w:rsidP="008F5E58">
      <w:pPr>
        <w:pStyle w:val="Arialnarrow"/>
      </w:pPr>
      <w:r w:rsidRPr="004A657A">
        <w:t xml:space="preserve">(b) Pressure pain is examined by squeezing the muscles or the tendo Achilles. Abolition of pressure pain is often the most prominent sensory disturbance in </w:t>
      </w:r>
      <w:r w:rsidR="008F5E58" w:rsidRPr="004A657A">
        <w:rPr>
          <w:b/>
          <w:bCs/>
        </w:rPr>
        <w:t>Tabes dorsalis</w:t>
      </w:r>
      <w:r w:rsidR="008F5E58" w:rsidRPr="004A657A">
        <w:t>, also known as </w:t>
      </w:r>
      <w:r w:rsidR="008F5E58" w:rsidRPr="004A657A">
        <w:rPr>
          <w:b/>
          <w:bCs/>
        </w:rPr>
        <w:t>syphilitic myelopathy</w:t>
      </w:r>
      <w:r w:rsidRPr="004A657A">
        <w:t>.</w:t>
      </w:r>
    </w:p>
    <w:p w:rsidR="00387696" w:rsidRPr="004A657A" w:rsidRDefault="00461AA4" w:rsidP="00387696">
      <w:pPr>
        <w:pStyle w:val="Arialnarrow"/>
      </w:pPr>
      <w:r w:rsidRPr="004A657A">
        <w:t>6</w:t>
      </w:r>
      <w:r w:rsidR="00387696" w:rsidRPr="004A657A">
        <w:t>. Thermal sensibility.</w:t>
      </w:r>
    </w:p>
    <w:p w:rsidR="00387696" w:rsidRPr="004A657A" w:rsidRDefault="00387696" w:rsidP="007A105B">
      <w:pPr>
        <w:pStyle w:val="Arialnarrow"/>
        <w:jc w:val="center"/>
        <w:rPr>
          <w:u w:val="double"/>
        </w:rPr>
      </w:pPr>
      <w:r w:rsidRPr="004A657A">
        <w:rPr>
          <w:noProof/>
        </w:rPr>
        <w:drawing>
          <wp:inline distT="0" distB="0" distL="0" distR="0" wp14:anchorId="0BD6B65B" wp14:editId="471E6699">
            <wp:extent cx="2942688" cy="2259314"/>
            <wp:effectExtent l="0" t="0" r="0" b="8255"/>
            <wp:docPr id="362"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9"/>
                    <a:srcRect/>
                    <a:stretch>
                      <a:fillRect/>
                    </a:stretch>
                  </pic:blipFill>
                  <pic:spPr bwMode="auto">
                    <a:xfrm>
                      <a:off x="0" y="0"/>
                      <a:ext cx="2958865" cy="2271734"/>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 xml:space="preserve">It is conveniently examined by using test-tubes containing hot and cold water. The part to be tested is touched with each in turn, and the patient says whether each tube feels hot or cold. It is often important to determine the thresholds for heat and cold, i.e. the lowest temperature that feels warm and the highest that is cold. This can be done by noting the temperatures of the water in the tubes on thermometers contained in them; to do this, it is better to use large copper or glass test-tubes. </w:t>
      </w:r>
    </w:p>
    <w:p w:rsidR="00387696" w:rsidRPr="004A657A" w:rsidRDefault="00461AA4" w:rsidP="00387696">
      <w:pPr>
        <w:pStyle w:val="Arialnarrow"/>
        <w:rPr>
          <w:b/>
          <w:bCs/>
        </w:rPr>
      </w:pPr>
      <w:r w:rsidRPr="004A657A">
        <w:rPr>
          <w:b/>
          <w:bCs/>
        </w:rPr>
        <w:t>6</w:t>
      </w:r>
      <w:r w:rsidR="00387696" w:rsidRPr="004A657A">
        <w:rPr>
          <w:b/>
          <w:bCs/>
        </w:rPr>
        <w:t xml:space="preserve">. Sense of position. </w:t>
      </w:r>
    </w:p>
    <w:p w:rsidR="00387696" w:rsidRPr="004A657A" w:rsidRDefault="00387696" w:rsidP="00387696">
      <w:pPr>
        <w:pStyle w:val="Arialnarrow"/>
      </w:pPr>
      <w:r w:rsidRPr="004A657A">
        <w:t xml:space="preserve">The patient's eyes being carefully shut, take hold of one of his limbs and move it about in various directions through the air, finally leaving it in some definite position, say semi-flexed and slightly elevated; then ask him </w:t>
      </w:r>
      <w:r w:rsidRPr="004A657A">
        <w:lastRenderedPageBreak/>
        <w:t>to put the corresponding limb in a similar position. If there is no paralysis of the latter, and yet the patient is unable to imitate with it the position of the other, then there is reason to believe that the sense of position is impaired.</w:t>
      </w:r>
    </w:p>
    <w:p w:rsidR="00387696" w:rsidRPr="004A657A" w:rsidRDefault="00387696" w:rsidP="00387696">
      <w:pPr>
        <w:pStyle w:val="Arialnarrow"/>
      </w:pPr>
      <w:r w:rsidRPr="004A657A">
        <w:t>In the case of the hand the patient may he told that the fingers of one hand will be moved, and that he must imitate with the other the position in which they have been placed. In the case of the foot he may be told that the great toe will be placed pointing upwards or downwards, and that he must try to tell which it is.</w:t>
      </w:r>
    </w:p>
    <w:p w:rsidR="00387696" w:rsidRPr="004A657A" w:rsidRDefault="00387696" w:rsidP="007A105B">
      <w:pPr>
        <w:pStyle w:val="Arialnarrow"/>
        <w:jc w:val="center"/>
      </w:pPr>
      <w:r w:rsidRPr="004A657A">
        <w:rPr>
          <w:noProof/>
        </w:rPr>
        <w:drawing>
          <wp:inline distT="0" distB="0" distL="0" distR="0" wp14:anchorId="7452D57E" wp14:editId="28D541C7">
            <wp:extent cx="2219325" cy="1649838"/>
            <wp:effectExtent l="0" t="0" r="0" b="7620"/>
            <wp:docPr id="363"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0"/>
                    <a:srcRect/>
                    <a:stretch>
                      <a:fillRect/>
                    </a:stretch>
                  </pic:blipFill>
                  <pic:spPr bwMode="auto">
                    <a:xfrm>
                      <a:off x="0" y="0"/>
                      <a:ext cx="2221355" cy="1651347"/>
                    </a:xfrm>
                    <a:prstGeom prst="rect">
                      <a:avLst/>
                    </a:prstGeom>
                    <a:noFill/>
                    <a:ln w="9525">
                      <a:noFill/>
                      <a:miter lim="800000"/>
                      <a:headEnd/>
                      <a:tailEnd/>
                    </a:ln>
                  </pic:spPr>
                </pic:pic>
              </a:graphicData>
            </a:graphic>
          </wp:inline>
        </w:drawing>
      </w:r>
      <w:r w:rsidRPr="004A657A">
        <w:rPr>
          <w:noProof/>
        </w:rPr>
        <w:drawing>
          <wp:inline distT="0" distB="0" distL="0" distR="0" wp14:anchorId="184944A4" wp14:editId="4DDAF6C8">
            <wp:extent cx="2143125" cy="1617608"/>
            <wp:effectExtent l="0" t="0" r="0" b="1905"/>
            <wp:docPr id="364"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1"/>
                    <a:srcRect/>
                    <a:stretch>
                      <a:fillRect/>
                    </a:stretch>
                  </pic:blipFill>
                  <pic:spPr bwMode="auto">
                    <a:xfrm>
                      <a:off x="0" y="0"/>
                      <a:ext cx="2146970" cy="1620510"/>
                    </a:xfrm>
                    <a:prstGeom prst="rect">
                      <a:avLst/>
                    </a:prstGeom>
                    <a:noFill/>
                    <a:ln w="9525">
                      <a:noFill/>
                      <a:miter lim="800000"/>
                      <a:headEnd/>
                      <a:tailEnd/>
                    </a:ln>
                  </pic:spPr>
                </pic:pic>
              </a:graphicData>
            </a:graphic>
          </wp:inline>
        </w:drawing>
      </w:r>
    </w:p>
    <w:p w:rsidR="00387696" w:rsidRPr="004A657A" w:rsidRDefault="00461AA4" w:rsidP="00387696">
      <w:pPr>
        <w:pStyle w:val="Arialnarrow"/>
        <w:rPr>
          <w:b/>
          <w:bCs/>
        </w:rPr>
      </w:pPr>
      <w:r w:rsidRPr="004A657A">
        <w:rPr>
          <w:b/>
          <w:bCs/>
        </w:rPr>
        <w:t>7</w:t>
      </w:r>
      <w:r w:rsidR="00387696" w:rsidRPr="004A657A">
        <w:rPr>
          <w:b/>
          <w:bCs/>
        </w:rPr>
        <w:t xml:space="preserve">. The recognition of size, shape and form. </w:t>
      </w:r>
    </w:p>
    <w:p w:rsidR="00387696" w:rsidRPr="004A657A" w:rsidRDefault="00387696" w:rsidP="00387696">
      <w:pPr>
        <w:pStyle w:val="Arialnarrow"/>
      </w:pPr>
      <w:r w:rsidRPr="004A657A">
        <w:t>These faculties can be tested most accurately in the hands with the eyes closed. To test size, place in the patient's palm objects of the same shape, but of different sizes, as small rods or matches of different length. Two objects should be applied consecutively, and he is asked to say which is the larger.</w:t>
      </w:r>
    </w:p>
    <w:p w:rsidR="00387696" w:rsidRPr="004A657A" w:rsidRDefault="00387696" w:rsidP="00387696">
      <w:pPr>
        <w:pStyle w:val="Arialnarrow"/>
      </w:pPr>
      <w:r w:rsidRPr="004A657A">
        <w:t xml:space="preserve">To test the power of recognizing form, familiar objects, as coins, a pencil, a penknife, scissors, etc., are placed in the hand, and the patient is asked to identify them or to describe their form. </w:t>
      </w:r>
    </w:p>
    <w:p w:rsidR="00387696" w:rsidRPr="004A657A" w:rsidRDefault="00387696" w:rsidP="00387696">
      <w:pPr>
        <w:pStyle w:val="Arialnarrow"/>
      </w:pPr>
      <w:r w:rsidRPr="004A657A">
        <w:t>Astereognosis refers to the inability to recognize objects placed in the hand</w:t>
      </w:r>
    </w:p>
    <w:p w:rsidR="007A105B" w:rsidRPr="004A657A" w:rsidRDefault="007A105B" w:rsidP="007A105B">
      <w:pPr>
        <w:pStyle w:val="Arialnarrow"/>
        <w:jc w:val="center"/>
        <w:rPr>
          <w:u w:val="double"/>
        </w:rPr>
      </w:pPr>
      <w:r w:rsidRPr="004A657A">
        <w:rPr>
          <w:noProof/>
        </w:rPr>
        <w:drawing>
          <wp:inline distT="0" distB="0" distL="0" distR="0">
            <wp:extent cx="2809875" cy="15716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09875" cy="1571625"/>
                    </a:xfrm>
                    <a:prstGeom prst="rect">
                      <a:avLst/>
                    </a:prstGeom>
                    <a:noFill/>
                    <a:ln>
                      <a:noFill/>
                    </a:ln>
                  </pic:spPr>
                </pic:pic>
              </a:graphicData>
            </a:graphic>
          </wp:inline>
        </w:drawing>
      </w:r>
      <w:r w:rsidRPr="004A657A">
        <w:rPr>
          <w:noProof/>
        </w:rPr>
        <w:drawing>
          <wp:inline distT="0" distB="0" distL="0" distR="0">
            <wp:extent cx="2400300" cy="1581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00300" cy="1581150"/>
                    </a:xfrm>
                    <a:prstGeom prst="rect">
                      <a:avLst/>
                    </a:prstGeom>
                    <a:noFill/>
                    <a:ln>
                      <a:noFill/>
                    </a:ln>
                  </pic:spPr>
                </pic:pic>
              </a:graphicData>
            </a:graphic>
          </wp:inline>
        </w:drawing>
      </w:r>
    </w:p>
    <w:p w:rsidR="00387696" w:rsidRPr="004A657A" w:rsidRDefault="00387696" w:rsidP="00461AA4">
      <w:pPr>
        <w:pStyle w:val="Arialnarrow"/>
      </w:pPr>
      <w:r w:rsidRPr="004A657A">
        <w:rPr>
          <w:b/>
          <w:bCs/>
        </w:rPr>
        <w:t>Anesthesia</w:t>
      </w:r>
      <w:r w:rsidRPr="004A657A">
        <w:t>: absence of touch appreciation</w:t>
      </w:r>
      <w:r w:rsidR="00461AA4" w:rsidRPr="004A657A">
        <w:t xml:space="preserve">, </w:t>
      </w:r>
      <w:r w:rsidRPr="004A657A">
        <w:rPr>
          <w:b/>
          <w:bCs/>
        </w:rPr>
        <w:t>Hypoesthesia</w:t>
      </w:r>
      <w:r w:rsidRPr="004A657A">
        <w:t>: decrease of touch appreciation</w:t>
      </w:r>
    </w:p>
    <w:p w:rsidR="00387696" w:rsidRPr="004A657A" w:rsidRDefault="00387696" w:rsidP="00387696">
      <w:pPr>
        <w:pStyle w:val="Arialnarrow"/>
      </w:pPr>
      <w:r w:rsidRPr="004A657A">
        <w:rPr>
          <w:b/>
          <w:bCs/>
        </w:rPr>
        <w:t>Hyperesthesia</w:t>
      </w:r>
      <w:r w:rsidRPr="004A657A">
        <w:t>: exaggeration of touch sensation, which is often unpleasant</w:t>
      </w:r>
    </w:p>
    <w:p w:rsidR="00387696" w:rsidRPr="004A657A" w:rsidRDefault="00387696" w:rsidP="00461AA4">
      <w:pPr>
        <w:pStyle w:val="Arialnarrow"/>
      </w:pPr>
      <w:r w:rsidRPr="004A657A">
        <w:rPr>
          <w:b/>
          <w:bCs/>
        </w:rPr>
        <w:t>An-algesia</w:t>
      </w:r>
      <w:r w:rsidRPr="004A657A">
        <w:t>: absence of pain appreciation</w:t>
      </w:r>
      <w:r w:rsidR="00461AA4" w:rsidRPr="004A657A">
        <w:t xml:space="preserve">, </w:t>
      </w:r>
      <w:r w:rsidRPr="004A657A">
        <w:rPr>
          <w:b/>
          <w:bCs/>
        </w:rPr>
        <w:t>Hypo-algesia</w:t>
      </w:r>
      <w:r w:rsidRPr="004A657A">
        <w:t>: decrease of pain appreciation</w:t>
      </w:r>
      <w:r w:rsidR="00461AA4" w:rsidRPr="004A657A">
        <w:t xml:space="preserve">, </w:t>
      </w:r>
      <w:r w:rsidRPr="004A657A">
        <w:rPr>
          <w:b/>
          <w:bCs/>
        </w:rPr>
        <w:t>Hyper-algesia</w:t>
      </w:r>
      <w:r w:rsidRPr="004A657A">
        <w:t>: exaggeration of pain appreciation, which is often unpleasant</w:t>
      </w:r>
    </w:p>
    <w:p w:rsidR="00387696" w:rsidRPr="004A657A" w:rsidRDefault="00387696" w:rsidP="00461AA4">
      <w:pPr>
        <w:pStyle w:val="Arialnarrow"/>
      </w:pPr>
      <w:r w:rsidRPr="004A657A">
        <w:rPr>
          <w:b/>
          <w:bCs/>
        </w:rPr>
        <w:t>Par-esthesia</w:t>
      </w:r>
      <w:r w:rsidRPr="004A657A">
        <w:t xml:space="preserve">: abnormal sensations perceived without specific stimulation. </w:t>
      </w:r>
    </w:p>
    <w:p w:rsidR="00387696" w:rsidRPr="004A657A" w:rsidRDefault="00387696" w:rsidP="00387696">
      <w:pPr>
        <w:pStyle w:val="Arialnarrow"/>
      </w:pPr>
      <w:r w:rsidRPr="004A657A">
        <w:rPr>
          <w:b/>
          <w:bCs/>
        </w:rPr>
        <w:t>Dys-esthesia (or hyperalgesia)</w:t>
      </w:r>
      <w:r w:rsidRPr="004A657A">
        <w:t xml:space="preserve">: painful sensations elicited by a non-painful cutaneous stimulus such as a light touch or gentle stroking over affected areas of the body. Often perceived as an intense burning, </w:t>
      </w:r>
    </w:p>
    <w:p w:rsidR="00387696" w:rsidRPr="004A657A" w:rsidRDefault="00387696" w:rsidP="00387696">
      <w:pPr>
        <w:pStyle w:val="Arialnarrow"/>
        <w:rPr>
          <w:b/>
          <w:bCs/>
        </w:rPr>
      </w:pPr>
    </w:p>
    <w:p w:rsidR="00461AA4" w:rsidRPr="004A657A" w:rsidRDefault="00461AA4"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263E6A" w:rsidRPr="004A657A" w:rsidRDefault="00263E6A" w:rsidP="00387696">
      <w:pPr>
        <w:pStyle w:val="Arialnarrow"/>
        <w:rPr>
          <w:b/>
          <w:bCs/>
        </w:rPr>
      </w:pPr>
    </w:p>
    <w:p w:rsidR="00387696" w:rsidRPr="004A657A" w:rsidRDefault="00387696" w:rsidP="00387696">
      <w:pPr>
        <w:pStyle w:val="Arialnarrow"/>
        <w:rPr>
          <w:b/>
          <w:bCs/>
        </w:rPr>
      </w:pPr>
      <w:r w:rsidRPr="004A657A">
        <w:rPr>
          <w:b/>
          <w:bCs/>
        </w:rPr>
        <w:lastRenderedPageBreak/>
        <w:t>Deep Tendon Reflexes</w:t>
      </w:r>
    </w:p>
    <w:p w:rsidR="00387696" w:rsidRPr="004A657A" w:rsidRDefault="00387696" w:rsidP="00387696">
      <w:pPr>
        <w:pStyle w:val="Arialnarrow"/>
        <w:rPr>
          <w:b/>
          <w:bCs/>
        </w:rPr>
      </w:pPr>
      <w:r w:rsidRPr="004A657A">
        <w:rPr>
          <w:b/>
          <w:bCs/>
        </w:rPr>
        <w:t>Hypo-reflexia </w:t>
      </w:r>
    </w:p>
    <w:p w:rsidR="00387696" w:rsidRPr="004A657A" w:rsidRDefault="00387696" w:rsidP="00387696">
      <w:pPr>
        <w:pStyle w:val="Arialnarrow"/>
      </w:pPr>
      <w:r w:rsidRPr="004A657A">
        <w:t xml:space="preserve">Hypo-reflexia is an absent or diminished response to tapping. </w:t>
      </w:r>
    </w:p>
    <w:p w:rsidR="00387696" w:rsidRPr="004A657A" w:rsidRDefault="00387696" w:rsidP="00387696">
      <w:pPr>
        <w:pStyle w:val="Arialnarrow"/>
      </w:pPr>
      <w:r w:rsidRPr="004A657A">
        <w:t>Hypo-reflexia usually indicates a disease that involves one or more of the components of the two-neuron reflex arc itself.</w:t>
      </w:r>
    </w:p>
    <w:p w:rsidR="00387696" w:rsidRPr="004A657A" w:rsidRDefault="00387696" w:rsidP="00387696">
      <w:pPr>
        <w:pStyle w:val="Arialnarrow"/>
        <w:rPr>
          <w:b/>
          <w:bCs/>
        </w:rPr>
      </w:pPr>
      <w:r w:rsidRPr="004A657A">
        <w:rPr>
          <w:b/>
          <w:bCs/>
        </w:rPr>
        <w:t>Hyperreflexia </w:t>
      </w:r>
    </w:p>
    <w:p w:rsidR="00387696" w:rsidRPr="004A657A" w:rsidRDefault="00387696" w:rsidP="00387696">
      <w:pPr>
        <w:pStyle w:val="Arialnarrow"/>
      </w:pPr>
      <w:r w:rsidRPr="004A657A">
        <w:t xml:space="preserve">Hyperreflexia refers to hyperactive or repeating (clonic) reflexes. </w:t>
      </w:r>
    </w:p>
    <w:p w:rsidR="00387696" w:rsidRPr="004A657A" w:rsidRDefault="00387696" w:rsidP="00387696">
      <w:pPr>
        <w:pStyle w:val="Arialnarrow"/>
      </w:pPr>
      <w:r w:rsidRPr="004A657A">
        <w:t>Hyperreflexia usually indicate an interruption of corticospinal and other descending pathways that influence the reflex arc due to a supra-segmental lesion, that is, a lesion above the level of the spinal reflex pathways.</w:t>
      </w:r>
    </w:p>
    <w:p w:rsidR="00387696" w:rsidRPr="004A657A" w:rsidRDefault="00387696" w:rsidP="00387696">
      <w:pPr>
        <w:pStyle w:val="Arialnarrow"/>
      </w:pPr>
      <w:r w:rsidRPr="004A657A">
        <w:t>By convention the deep tendon reflexes are graded as follows:</w:t>
      </w:r>
    </w:p>
    <w:p w:rsidR="00387696" w:rsidRPr="004A657A" w:rsidRDefault="00387696" w:rsidP="00387696">
      <w:pPr>
        <w:pStyle w:val="Arialnarrow"/>
        <w:numPr>
          <w:ilvl w:val="0"/>
          <w:numId w:val="5"/>
        </w:numPr>
      </w:pPr>
      <w:r w:rsidRPr="004A657A">
        <w:t>0 = no response; always abnormal</w:t>
      </w:r>
    </w:p>
    <w:p w:rsidR="00387696" w:rsidRPr="004A657A" w:rsidRDefault="00387696" w:rsidP="00387696">
      <w:pPr>
        <w:pStyle w:val="Arialnarrow"/>
        <w:numPr>
          <w:ilvl w:val="0"/>
          <w:numId w:val="5"/>
        </w:numPr>
      </w:pPr>
      <w:r w:rsidRPr="004A657A">
        <w:t>1+ = a slight but definitely present response; may or may not be normal</w:t>
      </w:r>
    </w:p>
    <w:p w:rsidR="00387696" w:rsidRPr="004A657A" w:rsidRDefault="00387696" w:rsidP="00387696">
      <w:pPr>
        <w:pStyle w:val="Arialnarrow"/>
        <w:numPr>
          <w:ilvl w:val="0"/>
          <w:numId w:val="5"/>
        </w:numPr>
      </w:pPr>
      <w:r w:rsidRPr="004A657A">
        <w:t xml:space="preserve">2+ = a brisk </w:t>
      </w:r>
      <w:r w:rsidR="00F05515" w:rsidRPr="004A657A">
        <w:rPr>
          <w:rFonts w:hint="cs"/>
          <w:rtl/>
          <w:lang w:bidi="ar-JO"/>
        </w:rPr>
        <w:t>ناشط</w:t>
      </w:r>
      <w:r w:rsidRPr="004A657A">
        <w:t>response; normal</w:t>
      </w:r>
    </w:p>
    <w:p w:rsidR="00387696" w:rsidRPr="004A657A" w:rsidRDefault="00387696" w:rsidP="00387696">
      <w:pPr>
        <w:pStyle w:val="Arialnarrow"/>
        <w:numPr>
          <w:ilvl w:val="0"/>
          <w:numId w:val="5"/>
        </w:numPr>
      </w:pPr>
      <w:r w:rsidRPr="004A657A">
        <w:t>3+ = a very brisk response; may or may not be normal</w:t>
      </w:r>
    </w:p>
    <w:p w:rsidR="00387696" w:rsidRPr="004A657A" w:rsidRDefault="00387696" w:rsidP="00387696">
      <w:pPr>
        <w:pStyle w:val="Arialnarrow"/>
        <w:numPr>
          <w:ilvl w:val="0"/>
          <w:numId w:val="5"/>
        </w:numPr>
      </w:pPr>
      <w:r w:rsidRPr="004A657A">
        <w:t>4+ = a tap elicits a repeating reflex (clonus); always abnormal</w:t>
      </w:r>
    </w:p>
    <w:p w:rsidR="007A105B" w:rsidRPr="004A657A" w:rsidRDefault="00387696" w:rsidP="00387696">
      <w:pPr>
        <w:pStyle w:val="Arialnarrow"/>
      </w:pPr>
      <w:r w:rsidRPr="004A657A">
        <w:t xml:space="preserve">Whether the 1 + and 3 + responses are normal depends on what they were previously, that is, the patient's reflex history; what the other reflexes are; and analysis of associated findings such as muscle tone, muscle strength, or other evidence of disease. </w:t>
      </w:r>
    </w:p>
    <w:p w:rsidR="00387696" w:rsidRPr="004A657A" w:rsidRDefault="00387696" w:rsidP="00387696">
      <w:pPr>
        <w:pStyle w:val="Arialnarrow"/>
      </w:pPr>
      <w:r w:rsidRPr="004A657A">
        <w:t>Asymmetry of reflexes suggests abnormality.</w:t>
      </w:r>
    </w:p>
    <w:p w:rsidR="00387696" w:rsidRPr="004A657A" w:rsidRDefault="00387696" w:rsidP="00387696">
      <w:pPr>
        <w:pStyle w:val="Arialnarrow"/>
        <w:rPr>
          <w:b/>
          <w:bCs/>
        </w:rPr>
      </w:pPr>
      <w:r w:rsidRPr="004A657A">
        <w:rPr>
          <w:b/>
          <w:bCs/>
        </w:rPr>
        <w:t>Technique</w:t>
      </w:r>
    </w:p>
    <w:p w:rsidR="00387696" w:rsidRPr="004A657A" w:rsidRDefault="00387696" w:rsidP="00387696">
      <w:pPr>
        <w:pStyle w:val="Arialnarrow"/>
      </w:pPr>
      <w:r w:rsidRPr="004A657A">
        <w:t>All of the commonly used deep tendon reflexes are presented here in a group. In a screening examination you will usually find it more convenient to integrate the reflex examination into the rest of the examination of that part of the body; that is, do the upper extremity reflexes when examining the rest of the upper extremity. When an abnormality of the reflexes is suspected or discovered, however, the reflexes should be examined as a group with careful attention paid to the technique of the examination.</w:t>
      </w:r>
    </w:p>
    <w:p w:rsidR="00387696" w:rsidRPr="004A657A" w:rsidRDefault="00387696" w:rsidP="00387696">
      <w:pPr>
        <w:pStyle w:val="Arialnarrow"/>
      </w:pPr>
      <w:r w:rsidRPr="004A657A">
        <w:t>Valid test results are best obtained when the patient is relaxed and not thinking about what you are doing. After a general explanation, mingle the specific instructions with questions or comments designed to get the patient to speak at some length about some other topic. If you cannot get any response with a specific reflex—ankle jerks are usually the most difficult—then try the following:</w:t>
      </w:r>
    </w:p>
    <w:p w:rsidR="00387696" w:rsidRPr="004A657A" w:rsidRDefault="00387696" w:rsidP="00387696">
      <w:pPr>
        <w:pStyle w:val="Arialnarrow"/>
        <w:numPr>
          <w:ilvl w:val="0"/>
          <w:numId w:val="6"/>
        </w:numPr>
      </w:pPr>
      <w:r w:rsidRPr="004A657A">
        <w:t>Several different positions of the limb.</w:t>
      </w:r>
    </w:p>
    <w:p w:rsidR="00387696" w:rsidRPr="004A657A" w:rsidRDefault="00387696" w:rsidP="00387696">
      <w:pPr>
        <w:pStyle w:val="Arialnarrow"/>
        <w:numPr>
          <w:ilvl w:val="0"/>
          <w:numId w:val="6"/>
        </w:numPr>
      </w:pPr>
      <w:r w:rsidRPr="004A657A">
        <w:t>Get the patient to put slight tension on the muscle being tested. One method of achieving this is to have the patient strongly contract a muscle not being tested.</w:t>
      </w:r>
    </w:p>
    <w:p w:rsidR="00387696" w:rsidRPr="004A657A" w:rsidRDefault="00387696" w:rsidP="00387696">
      <w:pPr>
        <w:pStyle w:val="Arialnarrow"/>
        <w:numPr>
          <w:ilvl w:val="0"/>
          <w:numId w:val="6"/>
        </w:numPr>
      </w:pPr>
      <w:r w:rsidRPr="004A657A">
        <w:t>In the upper extremity, have the patient make a fist with one hand while the opposite extremity is being tested.</w:t>
      </w:r>
    </w:p>
    <w:p w:rsidR="00C330FC" w:rsidRPr="004A657A" w:rsidRDefault="00C330FC" w:rsidP="00C330FC">
      <w:pPr>
        <w:pStyle w:val="Arialnarrow"/>
        <w:jc w:val="center"/>
      </w:pPr>
      <w:r w:rsidRPr="004A657A">
        <w:rPr>
          <w:rFonts w:ascii="Calibri" w:hAnsi="Calibri"/>
          <w:noProof/>
          <w:spacing w:val="0"/>
          <w:kern w:val="0"/>
          <w:sz w:val="22"/>
          <w:szCs w:val="22"/>
        </w:rPr>
        <w:drawing>
          <wp:inline distT="0" distB="0" distL="0" distR="0" wp14:anchorId="3CC465A0" wp14:editId="557B8D81">
            <wp:extent cx="4241501" cy="203835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266436" cy="2050333"/>
                    </a:xfrm>
                    <a:prstGeom prst="rect">
                      <a:avLst/>
                    </a:prstGeom>
                    <a:noFill/>
                    <a:ln>
                      <a:noFill/>
                    </a:ln>
                  </pic:spPr>
                </pic:pic>
              </a:graphicData>
            </a:graphic>
          </wp:inline>
        </w:drawing>
      </w:r>
      <w:r w:rsidRPr="004A657A">
        <w:rPr>
          <w:noProof/>
        </w:rPr>
        <w:drawing>
          <wp:inline distT="0" distB="0" distL="0" distR="0" wp14:anchorId="1D44A163">
            <wp:extent cx="1838325" cy="200627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42588" cy="2010927"/>
                    </a:xfrm>
                    <a:prstGeom prst="rect">
                      <a:avLst/>
                    </a:prstGeom>
                    <a:noFill/>
                  </pic:spPr>
                </pic:pic>
              </a:graphicData>
            </a:graphic>
          </wp:inline>
        </w:drawing>
      </w:r>
    </w:p>
    <w:p w:rsidR="00387696" w:rsidRPr="004A657A" w:rsidRDefault="00387696" w:rsidP="00387696">
      <w:pPr>
        <w:pStyle w:val="Arialnarrow"/>
        <w:numPr>
          <w:ilvl w:val="0"/>
          <w:numId w:val="6"/>
        </w:numPr>
      </w:pPr>
      <w:r w:rsidRPr="004A657A">
        <w:t xml:space="preserve">If the reflex being tested is the knee jerk or ankle jerk, have the patient perform the "Jendrassik maneuver," a reinforcement of the reflex. The patient's fingers of each hand are hooked together so </w:t>
      </w:r>
      <w:r w:rsidRPr="004A657A">
        <w:lastRenderedPageBreak/>
        <w:t>each arm can forcefully pull against the other. The split second before you are ready to tap the tendon, say "pull."</w:t>
      </w:r>
    </w:p>
    <w:p w:rsidR="00387696" w:rsidRPr="004A657A" w:rsidRDefault="00387696" w:rsidP="00387696">
      <w:pPr>
        <w:pStyle w:val="Arialnarrow"/>
        <w:numPr>
          <w:ilvl w:val="0"/>
          <w:numId w:val="6"/>
        </w:numPr>
      </w:pPr>
      <w:r w:rsidRPr="004A657A">
        <w:t>In general, any way to distract the patient from what you are doing will enhance the chances of obtaining the reflex. Having the patient count or give the names of children are examples.</w:t>
      </w:r>
    </w:p>
    <w:p w:rsidR="00387696" w:rsidRPr="004A657A" w:rsidRDefault="00387696" w:rsidP="007A105B">
      <w:pPr>
        <w:pStyle w:val="Arialnarrow"/>
      </w:pPr>
      <w:r w:rsidRPr="004A657A">
        <w:t>The best position is for the patient to be sitting on the side of the bed or examining table. The Babinski reflex hammer is very good. Use a brisk but not painful tap. Use your wrist, not your arm, for the action. In an extremity a useful maneuver is to elicit the reflex from several different positions, rapidly shifting the limb and performing the test. Use varying force and note any variance in response.</w:t>
      </w:r>
    </w:p>
    <w:p w:rsidR="00387696" w:rsidRPr="004A657A" w:rsidRDefault="00C330FC" w:rsidP="008F5E58">
      <w:pPr>
        <w:pStyle w:val="Arialnarrow"/>
        <w:jc w:val="center"/>
      </w:pPr>
      <w:r w:rsidRPr="004A657A">
        <w:rPr>
          <w:noProof/>
        </w:rPr>
        <w:drawing>
          <wp:inline distT="0" distB="0" distL="0" distR="0">
            <wp:extent cx="4648200" cy="4352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48200" cy="4352925"/>
                    </a:xfrm>
                    <a:prstGeom prst="rect">
                      <a:avLst/>
                    </a:prstGeom>
                    <a:noFill/>
                    <a:ln>
                      <a:noFill/>
                    </a:ln>
                  </pic:spPr>
                </pic:pic>
              </a:graphicData>
            </a:graphic>
          </wp:inline>
        </w:drawing>
      </w:r>
    </w:p>
    <w:p w:rsidR="00934500" w:rsidRPr="004A657A" w:rsidRDefault="00934500" w:rsidP="00934500">
      <w:pPr>
        <w:pStyle w:val="Arialnarrow"/>
        <w:jc w:val="center"/>
      </w:pPr>
      <w:r w:rsidRPr="004A657A">
        <w:rPr>
          <w:noProof/>
        </w:rPr>
        <w:drawing>
          <wp:inline distT="0" distB="0" distL="0" distR="0">
            <wp:extent cx="4714875" cy="360268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22922" cy="3608833"/>
                    </a:xfrm>
                    <a:prstGeom prst="rect">
                      <a:avLst/>
                    </a:prstGeom>
                    <a:noFill/>
                    <a:ln>
                      <a:noFill/>
                    </a:ln>
                  </pic:spPr>
                </pic:pic>
              </a:graphicData>
            </a:graphic>
          </wp:inline>
        </w:drawing>
      </w:r>
    </w:p>
    <w:p w:rsidR="00387696" w:rsidRPr="004A657A" w:rsidRDefault="00387696" w:rsidP="00387696">
      <w:pPr>
        <w:pStyle w:val="Arialnarrow"/>
      </w:pPr>
      <w:r w:rsidRPr="004A657A">
        <w:lastRenderedPageBreak/>
        <w:t>Note the following features of the reflex response:</w:t>
      </w:r>
    </w:p>
    <w:p w:rsidR="00387696" w:rsidRPr="004A657A" w:rsidRDefault="00387696" w:rsidP="00387696">
      <w:pPr>
        <w:pStyle w:val="Arialnarrow"/>
        <w:numPr>
          <w:ilvl w:val="0"/>
          <w:numId w:val="7"/>
        </w:numPr>
      </w:pPr>
      <w:r w:rsidRPr="004A657A">
        <w:t>Amount of hammer force necessary to obtain contraction</w:t>
      </w:r>
    </w:p>
    <w:p w:rsidR="00387696" w:rsidRPr="004A657A" w:rsidRDefault="00387696" w:rsidP="00387696">
      <w:pPr>
        <w:pStyle w:val="Arialnarrow"/>
        <w:numPr>
          <w:ilvl w:val="0"/>
          <w:numId w:val="7"/>
        </w:numPr>
      </w:pPr>
      <w:r w:rsidRPr="004A657A">
        <w:t>Velocity of contraction</w:t>
      </w:r>
    </w:p>
    <w:p w:rsidR="00387696" w:rsidRPr="004A657A" w:rsidRDefault="00387696" w:rsidP="00387696">
      <w:pPr>
        <w:pStyle w:val="Arialnarrow"/>
        <w:numPr>
          <w:ilvl w:val="0"/>
          <w:numId w:val="7"/>
        </w:numPr>
      </w:pPr>
      <w:r w:rsidRPr="004A657A">
        <w:t>Strength of contraction</w:t>
      </w:r>
    </w:p>
    <w:p w:rsidR="00387696" w:rsidRPr="004A657A" w:rsidRDefault="00387696" w:rsidP="00387696">
      <w:pPr>
        <w:pStyle w:val="Arialnarrow"/>
        <w:numPr>
          <w:ilvl w:val="0"/>
          <w:numId w:val="7"/>
        </w:numPr>
      </w:pPr>
      <w:r w:rsidRPr="004A657A">
        <w:t>Duration of contraction</w:t>
      </w:r>
    </w:p>
    <w:p w:rsidR="00387696" w:rsidRPr="004A657A" w:rsidRDefault="00387696" w:rsidP="00387696">
      <w:pPr>
        <w:pStyle w:val="Arialnarrow"/>
        <w:numPr>
          <w:ilvl w:val="0"/>
          <w:numId w:val="7"/>
        </w:numPr>
      </w:pPr>
      <w:r w:rsidRPr="004A657A">
        <w:t>Duration of relaxation phase</w:t>
      </w:r>
    </w:p>
    <w:p w:rsidR="00387696" w:rsidRPr="004A657A" w:rsidRDefault="00387696" w:rsidP="00387696">
      <w:pPr>
        <w:pStyle w:val="Arialnarrow"/>
        <w:numPr>
          <w:ilvl w:val="0"/>
          <w:numId w:val="7"/>
        </w:numPr>
      </w:pPr>
      <w:r w:rsidRPr="004A657A">
        <w:t>Response of other muscles that were not tested. When a reflex is hyperactive, that muscle often will respond to the testing of a nearby muscle. A good example is reflex activity of a hyperactive biceps or finger reflex when the brachioradialis tendon is tapped. This is termed "overflowing" of a reflex.</w:t>
      </w:r>
    </w:p>
    <w:p w:rsidR="00387696" w:rsidRPr="004A657A" w:rsidRDefault="00387696" w:rsidP="00387696">
      <w:pPr>
        <w:pStyle w:val="Arialnarrow"/>
      </w:pPr>
      <w:r w:rsidRPr="004A657A">
        <w:t>After obtaining the reflex on one side, always go immediately to the opposite side for the same reflex so that you can compare them.</w:t>
      </w:r>
    </w:p>
    <w:p w:rsidR="00387696" w:rsidRPr="004A657A" w:rsidRDefault="00387696" w:rsidP="00387696">
      <w:pPr>
        <w:pStyle w:val="Arialnarrow"/>
        <w:rPr>
          <w:b/>
          <w:bCs/>
        </w:rPr>
      </w:pPr>
      <w:r w:rsidRPr="004A657A">
        <w:rPr>
          <w:b/>
          <w:bCs/>
        </w:rPr>
        <w:t>Jaw Jerk</w:t>
      </w:r>
    </w:p>
    <w:p w:rsidR="00934500" w:rsidRPr="004A657A" w:rsidRDefault="00387696" w:rsidP="00934500">
      <w:pPr>
        <w:pStyle w:val="Arialnarrow"/>
      </w:pPr>
      <w:r w:rsidRPr="004A657A">
        <w:t xml:space="preserve">Place the tip of your index finger on a relaxed jaw, one that is about one-third open. Tap briskly on your index finger and note the speed as the mandible is flexed </w:t>
      </w:r>
    </w:p>
    <w:p w:rsidR="00387696" w:rsidRPr="004A657A" w:rsidRDefault="00387696" w:rsidP="00407070">
      <w:pPr>
        <w:pStyle w:val="Arialnarrow"/>
        <w:tabs>
          <w:tab w:val="left" w:pos="6237"/>
        </w:tabs>
        <w:rPr>
          <w:b/>
          <w:bCs/>
        </w:rPr>
      </w:pPr>
      <w:r w:rsidRPr="004A657A">
        <w:rPr>
          <w:b/>
          <w:bCs/>
        </w:rPr>
        <w:t>Biceps Reflex</w:t>
      </w:r>
    </w:p>
    <w:p w:rsidR="00387696" w:rsidRPr="004A657A" w:rsidRDefault="00387696" w:rsidP="00387696">
      <w:pPr>
        <w:pStyle w:val="Arialnarrow"/>
      </w:pPr>
      <w:r w:rsidRPr="004A657A">
        <w:t>The forearm should be supported, either resting on the patient's thighs or resting on the forearm of the examiner. The arm is midway between flexion and extension. Place your thumb firmly over the biceps tendon, with your fingers curling around the elbow, and tap briskly. The forearm will flex at the elbow.</w:t>
      </w:r>
    </w:p>
    <w:p w:rsidR="00387696" w:rsidRPr="004A657A" w:rsidRDefault="00387696" w:rsidP="00387696">
      <w:pPr>
        <w:pStyle w:val="Arialnarrow"/>
        <w:rPr>
          <w:b/>
          <w:bCs/>
        </w:rPr>
      </w:pPr>
      <w:r w:rsidRPr="004A657A">
        <w:rPr>
          <w:b/>
          <w:bCs/>
        </w:rPr>
        <w:t>Triceps Reflex</w:t>
      </w:r>
    </w:p>
    <w:p w:rsidR="00387696" w:rsidRPr="004A657A" w:rsidRDefault="00387696" w:rsidP="00387696">
      <w:pPr>
        <w:pStyle w:val="Arialnarrow"/>
      </w:pPr>
      <w:r w:rsidRPr="004A657A">
        <w:t>Support the patient's forearm by cradling it with yours or by placing it on the thigh, with the arm midway between flexion and extension. Identify the triceps tendon at its insertion on the olecranon, and tap just above the insertion. There is extension of the forearm.</w:t>
      </w:r>
    </w:p>
    <w:p w:rsidR="00387696" w:rsidRPr="004A657A" w:rsidRDefault="00387696" w:rsidP="00387696">
      <w:pPr>
        <w:pStyle w:val="Arialnarrow"/>
        <w:rPr>
          <w:b/>
          <w:bCs/>
        </w:rPr>
      </w:pPr>
      <w:r w:rsidRPr="004A657A">
        <w:rPr>
          <w:b/>
          <w:bCs/>
        </w:rPr>
        <w:t>Brachioradialis Reflex</w:t>
      </w:r>
    </w:p>
    <w:p w:rsidR="00387696" w:rsidRPr="004A657A" w:rsidRDefault="00387696" w:rsidP="00387696">
      <w:pPr>
        <w:pStyle w:val="Arialnarrow"/>
      </w:pPr>
      <w:r w:rsidRPr="004A657A">
        <w:t>The patient's arm should be supported. Identify the brachioradialis tendon at the wrist. It inserts at the base of the styloid process of the radius, usually about 1 cm lateral to the radial artery. If in doubt, ask the patient to hold the arm as if in a sling—flexed at the elbow and halfway between pronation and supination—and then flex the forearm at the elbow against resistance from you. The brachioradialis and its tendon will then stand out.</w:t>
      </w:r>
    </w:p>
    <w:p w:rsidR="00387696" w:rsidRPr="004A657A" w:rsidRDefault="00387696" w:rsidP="00387696">
      <w:pPr>
        <w:pStyle w:val="Arialnarrow"/>
      </w:pPr>
      <w:r w:rsidRPr="004A657A">
        <w:t>Place the thumb of the hand supporting the patient's elbow on the biceps tendon while tapping the brachioradialis tendon with the other hand. Observe three potential reflexes as you tap.</w:t>
      </w:r>
    </w:p>
    <w:p w:rsidR="00387696" w:rsidRPr="004A657A" w:rsidRDefault="00387696" w:rsidP="00387696">
      <w:pPr>
        <w:pStyle w:val="Arialnarrow"/>
        <w:numPr>
          <w:ilvl w:val="0"/>
          <w:numId w:val="8"/>
        </w:numPr>
      </w:pPr>
      <w:r w:rsidRPr="004A657A">
        <w:t>Brachioradialis reflex: flexion and supination of the forearm.</w:t>
      </w:r>
    </w:p>
    <w:p w:rsidR="00387696" w:rsidRPr="004A657A" w:rsidRDefault="00387696" w:rsidP="00387696">
      <w:pPr>
        <w:pStyle w:val="Arialnarrow"/>
        <w:numPr>
          <w:ilvl w:val="0"/>
          <w:numId w:val="8"/>
        </w:numPr>
      </w:pPr>
      <w:r w:rsidRPr="004A657A">
        <w:t>Biceps reflex: flexion of the forearm. You will feel the biceps tendon contract if the biceps reflex is stimulated by the tap on the brachioradialis tendon.</w:t>
      </w:r>
    </w:p>
    <w:p w:rsidR="00387696" w:rsidRPr="004A657A" w:rsidRDefault="00387696" w:rsidP="00387696">
      <w:pPr>
        <w:pStyle w:val="Arialnarrow"/>
        <w:numPr>
          <w:ilvl w:val="0"/>
          <w:numId w:val="8"/>
        </w:numPr>
      </w:pPr>
      <w:r w:rsidRPr="004A657A">
        <w:t>Finger jerk: flexion of the fingers.</w:t>
      </w:r>
    </w:p>
    <w:p w:rsidR="00387696" w:rsidRPr="004A657A" w:rsidRDefault="00387696" w:rsidP="00387696">
      <w:pPr>
        <w:pStyle w:val="Arialnarrow"/>
      </w:pPr>
      <w:r w:rsidRPr="004A657A">
        <w:t>The usual pattern is for only the brachioradialis reflex to be stimulated. But in the presence of a hyperactive biceps or finger jerk reflex, these reflexes may be stimulated also.</w:t>
      </w:r>
    </w:p>
    <w:p w:rsidR="00387696" w:rsidRPr="004A657A" w:rsidRDefault="00387696" w:rsidP="00387696">
      <w:pPr>
        <w:pStyle w:val="Arialnarrow"/>
        <w:rPr>
          <w:b/>
          <w:bCs/>
        </w:rPr>
      </w:pPr>
      <w:r w:rsidRPr="004A657A">
        <w:rPr>
          <w:b/>
          <w:bCs/>
        </w:rPr>
        <w:t>Finger Jerk</w:t>
      </w:r>
    </w:p>
    <w:p w:rsidR="00387696" w:rsidRPr="004A657A" w:rsidRDefault="00387696" w:rsidP="00387696">
      <w:pPr>
        <w:pStyle w:val="Arialnarrow"/>
      </w:pPr>
      <w:r w:rsidRPr="004A657A">
        <w:t>Have the patient gently curl his fingers over your index finger, much as a bird curls its claws around the branch of a tree. Then raise your hand, with the patient's hand now being supported by the curled fingers. Tap briskly on your fingers so that the force will transmit to the patient's curled fingers. The response is a flexion of the patient's fingers.</w:t>
      </w:r>
    </w:p>
    <w:p w:rsidR="00387696" w:rsidRPr="004A657A" w:rsidRDefault="00387696" w:rsidP="00387696">
      <w:pPr>
        <w:pStyle w:val="Arialnarrow"/>
        <w:rPr>
          <w:b/>
          <w:bCs/>
        </w:rPr>
      </w:pPr>
      <w:r w:rsidRPr="004A657A">
        <w:rPr>
          <w:b/>
          <w:bCs/>
        </w:rPr>
        <w:t>Knee Jerk</w:t>
      </w:r>
    </w:p>
    <w:p w:rsidR="00387696" w:rsidRPr="004A657A" w:rsidRDefault="00387696" w:rsidP="00387696">
      <w:pPr>
        <w:pStyle w:val="Arialnarrow"/>
      </w:pPr>
      <w:r w:rsidRPr="004A657A">
        <w:t xml:space="preserve">Let the knees swing free by the side of the bed, and place one hand on the quadriceps so you can feel its contraction. If the patient is in bed, slightly flex the knee by placing your forearm under both knees by contraction of the quadriceps with extension of the lower leg. If the reflex is hyperactive there is sometimes concomitant adduction of the ipsilateral thigh. Adduction of the opposite thigh and extension of the opposite lower leg also can occur simultaneously if those reflexes are hyperactive. Note that this so-called crossed </w:t>
      </w:r>
      <w:r w:rsidRPr="004A657A">
        <w:lastRenderedPageBreak/>
        <w:t>thigh adduction or leg extension tells you that the reflexes in the opposite leg are hyperactive. They tell you nothing about the state of the reflex in the leg being tested. Use the Jendrassik maneuver if there is no response.</w:t>
      </w:r>
    </w:p>
    <w:p w:rsidR="004554E4" w:rsidRPr="004A657A" w:rsidRDefault="008114BB" w:rsidP="008114BB">
      <w:pPr>
        <w:pStyle w:val="Arialnarrow"/>
      </w:pPr>
      <w:r w:rsidRPr="004A657A">
        <w:rPr>
          <w:b/>
          <w:bCs/>
        </w:rPr>
        <w:t>Ankle jerk reflex</w:t>
      </w:r>
    </w:p>
    <w:p w:rsidR="00387696" w:rsidRPr="004A657A" w:rsidRDefault="00387696" w:rsidP="00387696">
      <w:pPr>
        <w:pStyle w:val="Arialnarrow"/>
      </w:pPr>
      <w:r w:rsidRPr="004A657A">
        <w:t>With the patient sitting, place one hand underneath the sole and dorsiflex the foot slightly. Then tap on the Achilles tendon just above its insertion on the calcaneus. If the patient is in bed, flex the knee and invert or evert the foot somewhat, cradling the foot and lower leg in your arm. Then tap on the tendon.</w:t>
      </w:r>
    </w:p>
    <w:p w:rsidR="00387696" w:rsidRPr="004A657A" w:rsidRDefault="00387696" w:rsidP="00387696">
      <w:pPr>
        <w:pStyle w:val="Arialnarrow"/>
      </w:pPr>
      <w:r w:rsidRPr="004A657A">
        <w:t xml:space="preserve">If no response is obtained, have the patient face a chair and kneel on it with the knees resting against the back of the chair, the elbows on the top of the back, and the feet projecting over the seat. First dorsiflex the foot slightly and tap on the tendon. Use the Jendrassik maneuver if this </w:t>
      </w:r>
      <w:r w:rsidR="00A16FD6" w:rsidRPr="004A657A">
        <w:t>doesn’t</w:t>
      </w:r>
      <w:r w:rsidRPr="004A657A">
        <w:t xml:space="preserve"> work. This position is well suited to observing the relaxation phase of the reflex in patients with suspected thyroid disease.</w:t>
      </w:r>
    </w:p>
    <w:p w:rsidR="00387696" w:rsidRPr="004A657A" w:rsidRDefault="00387696" w:rsidP="00387696">
      <w:pPr>
        <w:pStyle w:val="Arialnarrow"/>
        <w:rPr>
          <w:b/>
          <w:bCs/>
        </w:rPr>
      </w:pPr>
      <w:r w:rsidRPr="004A657A">
        <w:rPr>
          <w:b/>
          <w:bCs/>
        </w:rPr>
        <w:t>Clinical Significance</w:t>
      </w:r>
    </w:p>
    <w:p w:rsidR="00387696" w:rsidRPr="004A657A" w:rsidRDefault="00387696" w:rsidP="00387696">
      <w:pPr>
        <w:pStyle w:val="Arialnarrow"/>
      </w:pPr>
      <w:r w:rsidRPr="004A657A">
        <w:t>Absent stretch reflexes indicate a lesion in the reflex arc itself. Associated symptoms and signs usually make localization possible:</w:t>
      </w:r>
    </w:p>
    <w:p w:rsidR="00387696" w:rsidRPr="004A657A" w:rsidRDefault="00387696" w:rsidP="00387696">
      <w:pPr>
        <w:pStyle w:val="Arialnarrow"/>
        <w:numPr>
          <w:ilvl w:val="0"/>
          <w:numId w:val="9"/>
        </w:numPr>
      </w:pPr>
      <w:r w:rsidRPr="004A657A">
        <w:t>Absent reflexes and sensory loss in the distribution of the nerve supplying the reflex: the lesion involves the afferent arc of the reflex—either nerve or dorsal horn.</w:t>
      </w:r>
    </w:p>
    <w:p w:rsidR="00387696" w:rsidRPr="004A657A" w:rsidRDefault="00387696" w:rsidP="00387696">
      <w:pPr>
        <w:pStyle w:val="Arialnarrow"/>
        <w:numPr>
          <w:ilvl w:val="0"/>
          <w:numId w:val="9"/>
        </w:numPr>
      </w:pPr>
      <w:r w:rsidRPr="004A657A">
        <w:t>Absent reflex with paralysis, muscle atrophy, and fasciculations: the lesion involves the efferent arc—anterior horn cells or efferent nerve, or both.</w:t>
      </w:r>
    </w:p>
    <w:p w:rsidR="00412BFE" w:rsidRPr="004A657A" w:rsidRDefault="00387696" w:rsidP="008114BB">
      <w:pPr>
        <w:pStyle w:val="Arialnarrow"/>
      </w:pPr>
      <w:r w:rsidRPr="004A657A">
        <w:t>Peripheral neuropathy is today the most common cause of absent reflexes.</w:t>
      </w:r>
    </w:p>
    <w:p w:rsidR="00412BFE" w:rsidRPr="004A657A" w:rsidRDefault="00387696" w:rsidP="008114BB">
      <w:pPr>
        <w:pStyle w:val="Arialnarrow"/>
      </w:pPr>
      <w:r w:rsidRPr="004A657A">
        <w:t xml:space="preserve">The causes include diseases such as diabetes, alcoholism, amyloidosis, uremia; vitamin deficiencies such as pellagra, beriberi, pernicious anemia; remote cancer; toxins including lead, arsenic, isoniazid, vincristine, diphenylhydantoin. </w:t>
      </w:r>
    </w:p>
    <w:p w:rsidR="00387696" w:rsidRPr="004A657A" w:rsidRDefault="00387696" w:rsidP="008114BB">
      <w:pPr>
        <w:pStyle w:val="Arialnarrow"/>
      </w:pPr>
      <w:r w:rsidRPr="004A657A">
        <w:t>Neuropathies can be predominantly sensory, motor, or mixed and therefore can affect any or all components of the reflex arc. Muscle diseases do not produce a disturbance of the stretch reflex unless the muscle is rendered too weak to contract. This occasionally occurs in diseases such as polymyositis and muscular dystrophy.</w:t>
      </w:r>
    </w:p>
    <w:p w:rsidR="00387696" w:rsidRPr="004A657A" w:rsidRDefault="00387696" w:rsidP="00387696">
      <w:pPr>
        <w:pStyle w:val="Arialnarrow"/>
      </w:pPr>
      <w:r w:rsidRPr="004A657A">
        <w:t>Hyperactive stretch reflexes are seen when there is interruption of the cortical supply to the lower motor neuron, an "upper motor neuron lesion." The interruption can be anywhere above the segment of the reflex arc. Analysis of associated findings enables localization of the lesion.</w:t>
      </w:r>
    </w:p>
    <w:p w:rsidR="008114BB" w:rsidRPr="004A657A" w:rsidRDefault="00387696" w:rsidP="008114BB">
      <w:pPr>
        <w:pStyle w:val="Arialnarrow"/>
      </w:pPr>
      <w:r w:rsidRPr="004A657A">
        <w:t>The stretch reflexes can provide excellent clues to the level of lesions along the neuraxis. </w:t>
      </w:r>
      <w:r w:rsidR="008114BB" w:rsidRPr="004A657A">
        <w:t xml:space="preserve"> </w:t>
      </w:r>
    </w:p>
    <w:p w:rsidR="008114BB" w:rsidRPr="004A657A" w:rsidRDefault="008114BB" w:rsidP="008114BB">
      <w:pPr>
        <w:pStyle w:val="Arialnarrow"/>
        <w:rPr>
          <w:b/>
          <w:bCs/>
        </w:rPr>
      </w:pPr>
      <w:r w:rsidRPr="004A657A">
        <w:rPr>
          <w:b/>
          <w:bCs/>
        </w:rPr>
        <w:t>Lists</w:t>
      </w:r>
      <w:r w:rsidR="00387696" w:rsidRPr="004A657A">
        <w:rPr>
          <w:b/>
          <w:bCs/>
        </w:rPr>
        <w:t xml:space="preserve"> the segmental innervation of the common stretch reflexes. </w:t>
      </w:r>
    </w:p>
    <w:p w:rsidR="00387696" w:rsidRPr="004A657A" w:rsidRDefault="00387696" w:rsidP="008114BB">
      <w:pPr>
        <w:pStyle w:val="Arialnarrow"/>
      </w:pPr>
      <w:r w:rsidRPr="004A657A">
        <w:t xml:space="preserve">For example, if the biceps and brachioradialis reflexes are normal, the triceps absent, and all lower reflexes (finger jerk, knee jerk, ankle jerk) hyperactive, the lesion would be located at the C6–C7 level, the level of the triceps reflex. The reflex arcs above (biceps, brachioradialis, </w:t>
      </w:r>
      <w:r w:rsidR="00412BFE" w:rsidRPr="004A657A">
        <w:t>and jaw</w:t>
      </w:r>
      <w:r w:rsidRPr="004A657A">
        <w:t xml:space="preserve"> jerk) are functioning normally, while the lower reflexes give evidence of absence of upper motor neuron innervation.</w:t>
      </w:r>
    </w:p>
    <w:p w:rsidR="00387696" w:rsidRPr="004A657A" w:rsidRDefault="00387696" w:rsidP="00387696">
      <w:pPr>
        <w:pStyle w:val="Arialnarrow"/>
        <w:rPr>
          <w:b/>
          <w:bCs/>
        </w:rPr>
      </w:pPr>
      <w:r w:rsidRPr="004A657A">
        <w:rPr>
          <w:b/>
          <w:bCs/>
        </w:rPr>
        <w:t>Segmental Innervation of Stretch Reflexes</w:t>
      </w:r>
    </w:p>
    <w:tbl>
      <w:tblPr>
        <w:tblStyle w:val="TableGrid"/>
        <w:tblW w:w="3544" w:type="dxa"/>
        <w:tblInd w:w="3536" w:type="dxa"/>
        <w:tblLook w:val="04A0" w:firstRow="1" w:lastRow="0" w:firstColumn="1" w:lastColumn="0" w:noHBand="0" w:noVBand="1"/>
      </w:tblPr>
      <w:tblGrid>
        <w:gridCol w:w="1643"/>
        <w:gridCol w:w="1901"/>
      </w:tblGrid>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shd w:val="clear" w:color="auto" w:fill="F0F0F0"/>
            <w:vAlign w:val="bottom"/>
          </w:tcPr>
          <w:p w:rsidR="00412BFE" w:rsidRPr="004A657A" w:rsidRDefault="00412BFE" w:rsidP="00412BFE">
            <w:pPr>
              <w:pStyle w:val="Arialnarrow"/>
              <w:rPr>
                <w:b/>
                <w:bCs/>
              </w:rPr>
            </w:pPr>
            <w:r w:rsidRPr="004A657A">
              <w:rPr>
                <w:b/>
                <w:bCs/>
              </w:rPr>
              <w:t>Reflex</w:t>
            </w:r>
          </w:p>
        </w:tc>
        <w:tc>
          <w:tcPr>
            <w:tcW w:w="1901" w:type="dxa"/>
            <w:tcBorders>
              <w:top w:val="single" w:sz="6" w:space="0" w:color="DDDDDD"/>
              <w:left w:val="single" w:sz="6" w:space="0" w:color="DDDDDD"/>
              <w:bottom w:val="single" w:sz="6" w:space="0" w:color="DDDDDD"/>
              <w:right w:val="single" w:sz="6" w:space="0" w:color="DDDDDD"/>
            </w:tcBorders>
            <w:shd w:val="clear" w:color="auto" w:fill="F0F0F0"/>
            <w:vAlign w:val="bottom"/>
          </w:tcPr>
          <w:p w:rsidR="00412BFE" w:rsidRPr="004A657A" w:rsidRDefault="00412BFE" w:rsidP="00412BFE">
            <w:pPr>
              <w:pStyle w:val="Arialnarrow"/>
              <w:rPr>
                <w:b/>
                <w:bCs/>
              </w:rPr>
            </w:pPr>
            <w:r w:rsidRPr="004A657A">
              <w:rPr>
                <w:b/>
                <w:bCs/>
              </w:rPr>
              <w:t>Nerve or root</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Jaw jerk</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Trigeminal nerve</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Biceps</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C5–C6</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Brachioradialis</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C5–C6</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Triceps</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C6–C7–C8</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Finger jerk</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C8–T1</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Knee jerk</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L3–L4</w:t>
            </w:r>
          </w:p>
        </w:tc>
      </w:tr>
      <w:tr w:rsidR="00412BFE" w:rsidRPr="004A657A" w:rsidTr="00412BFE">
        <w:tc>
          <w:tcPr>
            <w:tcW w:w="1643"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Ankle jerk</w:t>
            </w:r>
          </w:p>
        </w:tc>
        <w:tc>
          <w:tcPr>
            <w:tcW w:w="1901" w:type="dxa"/>
            <w:tcBorders>
              <w:top w:val="single" w:sz="6" w:space="0" w:color="DDDDDD"/>
              <w:left w:val="single" w:sz="6" w:space="0" w:color="DDDDDD"/>
              <w:bottom w:val="single" w:sz="6" w:space="0" w:color="DDDDDD"/>
              <w:right w:val="single" w:sz="6" w:space="0" w:color="DDDDDD"/>
            </w:tcBorders>
          </w:tcPr>
          <w:p w:rsidR="00412BFE" w:rsidRPr="004A657A" w:rsidRDefault="00412BFE" w:rsidP="00412BFE">
            <w:pPr>
              <w:pStyle w:val="Arialnarrow"/>
            </w:pPr>
            <w:r w:rsidRPr="004A657A">
              <w:t>S1</w:t>
            </w:r>
          </w:p>
        </w:tc>
      </w:tr>
    </w:tbl>
    <w:p w:rsidR="00412BFE" w:rsidRPr="004A657A" w:rsidRDefault="00412BFE" w:rsidP="00387696">
      <w:pPr>
        <w:pStyle w:val="Arialnarrow"/>
        <w:rPr>
          <w:b/>
          <w:bCs/>
        </w:rPr>
      </w:pPr>
    </w:p>
    <w:p w:rsidR="00412BFE" w:rsidRPr="004A657A" w:rsidRDefault="00412BFE" w:rsidP="00387696">
      <w:pPr>
        <w:pStyle w:val="Arialnarrow"/>
        <w:rPr>
          <w:b/>
          <w:bCs/>
        </w:rPr>
      </w:pPr>
    </w:p>
    <w:p w:rsidR="00387696" w:rsidRPr="004A657A" w:rsidRDefault="00387696" w:rsidP="00387696">
      <w:pPr>
        <w:pStyle w:val="Arialnarrow"/>
        <w:rPr>
          <w:b/>
          <w:bCs/>
        </w:rPr>
      </w:pPr>
      <w:r w:rsidRPr="004A657A">
        <w:rPr>
          <w:b/>
          <w:bCs/>
        </w:rPr>
        <w:lastRenderedPageBreak/>
        <w:t>Superficial reflexes</w:t>
      </w:r>
    </w:p>
    <w:p w:rsidR="00A81C28" w:rsidRPr="004A657A" w:rsidRDefault="00387696" w:rsidP="00387696">
      <w:pPr>
        <w:pStyle w:val="Arialnarrow"/>
      </w:pPr>
      <w:r w:rsidRPr="004A657A">
        <w:t xml:space="preserve">Superficial reflexes are motor responses to scraping of the skin. </w:t>
      </w:r>
    </w:p>
    <w:p w:rsidR="00A81C28" w:rsidRPr="004A657A" w:rsidRDefault="00A81C28" w:rsidP="00A81C28">
      <w:pPr>
        <w:pStyle w:val="Arialnarrow"/>
      </w:pPr>
      <w:r w:rsidRPr="004A657A">
        <w:t>Superficial reflexes</w:t>
      </w:r>
      <w:r w:rsidR="00387696" w:rsidRPr="004A657A">
        <w:t xml:space="preserve"> are graded simply as present or absent, although markedly asymmetrical responses should be considered abnormal as well. </w:t>
      </w:r>
    </w:p>
    <w:p w:rsidR="00A81C28" w:rsidRPr="004A657A" w:rsidRDefault="00A81C28" w:rsidP="00A81C28">
      <w:pPr>
        <w:pStyle w:val="Arialnarrow"/>
      </w:pPr>
      <w:r w:rsidRPr="004A657A">
        <w:t>Superficial reflexes</w:t>
      </w:r>
      <w:r w:rsidR="00387696" w:rsidRPr="004A657A">
        <w:t xml:space="preserve"> are a polysynaptic reflex. </w:t>
      </w:r>
    </w:p>
    <w:p w:rsidR="00387696" w:rsidRPr="004A657A" w:rsidRDefault="00A81C28" w:rsidP="00A81C28">
      <w:pPr>
        <w:pStyle w:val="Arialnarrow"/>
      </w:pPr>
      <w:r w:rsidRPr="004A657A">
        <w:t>Superficial reflexes</w:t>
      </w:r>
      <w:r w:rsidR="00387696" w:rsidRPr="004A657A">
        <w:t xml:space="preserve"> can be abolished by </w:t>
      </w:r>
      <w:r w:rsidRPr="004A657A">
        <w:sym w:font="Wingdings 2" w:char="F06A"/>
      </w:r>
      <w:r w:rsidR="00387696" w:rsidRPr="004A657A">
        <w:t>severe lower motor neuron damage or</w:t>
      </w:r>
      <w:r w:rsidRPr="004A657A">
        <w:sym w:font="Wingdings 2" w:char="F06B"/>
      </w:r>
      <w:r w:rsidR="00387696" w:rsidRPr="004A657A">
        <w:t xml:space="preserve"> destruction of the sensory pathways from the skin that is stimulated. </w:t>
      </w:r>
    </w:p>
    <w:p w:rsidR="00A81C28" w:rsidRPr="004A657A" w:rsidRDefault="00387696" w:rsidP="00A81C28">
      <w:pPr>
        <w:pStyle w:val="Arialnarrow"/>
      </w:pPr>
      <w:r w:rsidRPr="004A657A">
        <w:t>Classic examples of superficial reflexes include</w:t>
      </w:r>
      <w:r w:rsidR="00A81C28" w:rsidRPr="004A657A">
        <w:t>:</w:t>
      </w:r>
    </w:p>
    <w:p w:rsidR="00A81C28" w:rsidRPr="004A657A" w:rsidRDefault="00A81C28" w:rsidP="00387696">
      <w:pPr>
        <w:pStyle w:val="Arialnarrow"/>
      </w:pPr>
      <w:r w:rsidRPr="004A657A">
        <w:t xml:space="preserve">1. </w:t>
      </w:r>
      <w:r w:rsidR="00387696" w:rsidRPr="004A657A">
        <w:t xml:space="preserve">The abdominal reflex includes contraction of abdominal muscles in the quadrant of the abdomen that is stimulated by scraping the skin tangential to or toward the umbilicus. This contraction can often be seen as a brisk motion of the umbilicus toward the quadrant that is stimulated. </w:t>
      </w:r>
    </w:p>
    <w:p w:rsidR="00A81C28" w:rsidRPr="004A657A" w:rsidRDefault="00A81C28" w:rsidP="00A81C28">
      <w:pPr>
        <w:pStyle w:val="Arialnarrow"/>
      </w:pPr>
      <w:r w:rsidRPr="004A657A">
        <w:t xml:space="preserve">2. </w:t>
      </w:r>
      <w:r w:rsidR="00387696" w:rsidRPr="004A657A">
        <w:t xml:space="preserve">The cremaster reflex is produced by scratching the skin of the medial thigh, which should produce a brisk and brief elevation of the testis on that side. </w:t>
      </w:r>
    </w:p>
    <w:p w:rsidR="00387696" w:rsidRPr="004A657A" w:rsidRDefault="00A81C28" w:rsidP="00A81C28">
      <w:pPr>
        <w:pStyle w:val="Arialnarrow"/>
      </w:pPr>
      <w:r w:rsidRPr="004A657A">
        <w:t xml:space="preserve">3. </w:t>
      </w:r>
      <w:r w:rsidR="00387696" w:rsidRPr="004A657A">
        <w:t>The normal planter response occurs when scratching the sole of the foot from the heel along the lateral aspect of the sole and then across the ball of the foot to the base of the great toe. This normally results in flexion of the great toe (a "down-going toe") and, indeed, all of the toes. The evaluation of the plantar response can be complicated by voluntary withdrawal responses to plantar stimulation.</w:t>
      </w:r>
    </w:p>
    <w:p w:rsidR="00387696" w:rsidRPr="004A657A" w:rsidRDefault="00A81C28" w:rsidP="00387696">
      <w:pPr>
        <w:pStyle w:val="Arialnarrow"/>
      </w:pPr>
      <w:r w:rsidRPr="004A657A">
        <w:t xml:space="preserve">4. </w:t>
      </w:r>
      <w:r w:rsidR="00387696" w:rsidRPr="004A657A">
        <w:t>The "anal wink" is a contraction of the external anal sphincter when the skin near the anal opening is scratched. This is often abolished in spinal cord damage (along with other superficial reflexes).</w:t>
      </w:r>
    </w:p>
    <w:p w:rsidR="00FC3C68" w:rsidRPr="004A657A" w:rsidRDefault="00387696" w:rsidP="00FC3C68">
      <w:pPr>
        <w:pStyle w:val="Arialnarrow"/>
        <w:rPr>
          <w:b/>
          <w:bCs/>
        </w:rPr>
      </w:pPr>
      <w:bookmarkStart w:id="0" w:name="chpt_8_pathological"/>
      <w:bookmarkEnd w:id="0"/>
      <w:r w:rsidRPr="004A657A">
        <w:rPr>
          <w:b/>
          <w:bCs/>
        </w:rPr>
        <w:t>"Pathological reflexes"</w:t>
      </w:r>
      <w:r w:rsidR="00FC3C68" w:rsidRPr="004A657A">
        <w:rPr>
          <w:rFonts w:ascii="Georgia" w:hAnsi="Georgia"/>
          <w:color w:val="000000"/>
          <w:sz w:val="26"/>
          <w:szCs w:val="26"/>
        </w:rPr>
        <w:t xml:space="preserve"> </w:t>
      </w:r>
      <w:r w:rsidR="00FC3C68" w:rsidRPr="004A657A">
        <w:rPr>
          <w:b/>
          <w:bCs/>
        </w:rPr>
        <w:t xml:space="preserve">Babinski </w:t>
      </w:r>
      <w:r w:rsidR="000C4865" w:rsidRPr="004A657A">
        <w:rPr>
          <w:b/>
          <w:bCs/>
        </w:rPr>
        <w:t>reflex</w:t>
      </w:r>
      <w:r w:rsidR="00FC3C68" w:rsidRPr="004A657A">
        <w:rPr>
          <w:b/>
          <w:bCs/>
        </w:rPr>
        <w:t xml:space="preserve"> (Extensor Plantar Reflex)</w:t>
      </w:r>
    </w:p>
    <w:p w:rsidR="00FC3C68" w:rsidRPr="004A657A" w:rsidRDefault="00387696" w:rsidP="00387696">
      <w:pPr>
        <w:pStyle w:val="Arialnarrow"/>
      </w:pPr>
      <w:r w:rsidRPr="004A657A">
        <w:t>The best known (and most important) of the so-called "pathological reflexes" is the Babinski response (up</w:t>
      </w:r>
      <w:r w:rsidR="008114BB" w:rsidRPr="004A657A">
        <w:t xml:space="preserve"> </w:t>
      </w:r>
      <w:r w:rsidRPr="004A657A">
        <w:t xml:space="preserve">going toe; extensor response). The full expression of this reflex includes extension of the great toe and fanning of the other toes. This is actually a superficial reflex that is elicited in the same manner as the plantar response (i.e., scratching along the lateral aspect of the sole of the foot and then across the ball of the foot toward the great toe). This is a primitive withdrawal type response that is normal for the first few months of life and is suppressed by supraspinal activity sometime before 6 months of age. </w:t>
      </w:r>
    </w:p>
    <w:p w:rsidR="00FC3C68" w:rsidRPr="004A657A" w:rsidRDefault="00FC3C68" w:rsidP="00774616">
      <w:pPr>
        <w:pStyle w:val="Arialnarrow"/>
        <w:ind w:left="360" w:hanging="360"/>
      </w:pPr>
      <w:r w:rsidRPr="004A657A">
        <w:rPr>
          <w:b/>
          <w:bCs/>
        </w:rPr>
        <w:t>Positive (Abnormal Finding): </w:t>
      </w:r>
      <w:r w:rsidRPr="004A657A">
        <w:t>Dorsiflexion of the big toe and hyperextension of other toes </w:t>
      </w:r>
    </w:p>
    <w:p w:rsidR="00FC3C68" w:rsidRPr="004A657A" w:rsidRDefault="00FC3C68" w:rsidP="00774616">
      <w:pPr>
        <w:pStyle w:val="Arialnarrow"/>
        <w:ind w:left="360" w:hanging="360"/>
      </w:pPr>
      <w:r w:rsidRPr="004A657A">
        <w:rPr>
          <w:b/>
          <w:bCs/>
        </w:rPr>
        <w:t>Negative (Normal in Adults):</w:t>
      </w:r>
      <w:r w:rsidR="00774616" w:rsidRPr="004A657A">
        <w:rPr>
          <w:b/>
          <w:bCs/>
        </w:rPr>
        <w:t xml:space="preserve"> </w:t>
      </w:r>
      <w:r w:rsidRPr="004A657A">
        <w:t>Brisk plantar flexion; often associated with dorsiflexion of the foot at the ankle </w:t>
      </w:r>
    </w:p>
    <w:p w:rsidR="00387696" w:rsidRPr="004A657A" w:rsidRDefault="00387696" w:rsidP="00387696">
      <w:pPr>
        <w:pStyle w:val="Arialnarrow"/>
        <w:rPr>
          <w:b/>
          <w:bCs/>
        </w:rPr>
      </w:pPr>
      <w:r w:rsidRPr="004A657A">
        <w:t>Damage to the descending tracts from the brain (either above the foramen magnum or in the spinal cord) promotes a return of this primitive protective reflex, while at the same time abolishing the normal plantar response. The appearance of this reflex suggests the presence of an upper motor neuron lesion.</w:t>
      </w:r>
      <w:r w:rsidRPr="004A657A">
        <w:rPr>
          <w:b/>
          <w:bCs/>
        </w:rPr>
        <w:t xml:space="preserve"> </w:t>
      </w:r>
    </w:p>
    <w:p w:rsidR="00387696" w:rsidRPr="004A657A" w:rsidRDefault="00774616" w:rsidP="00412BFE">
      <w:pPr>
        <w:pStyle w:val="Arialnarrow"/>
        <w:jc w:val="center"/>
        <w:rPr>
          <w:b/>
          <w:bCs/>
        </w:rPr>
      </w:pPr>
      <w:r w:rsidRPr="004A657A">
        <w:rPr>
          <w:b/>
          <w:bCs/>
          <w:noProof/>
        </w:rPr>
        <w:drawing>
          <wp:inline distT="0" distB="0" distL="0" distR="0">
            <wp:extent cx="2524125" cy="260388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47592" cy="2628093"/>
                    </a:xfrm>
                    <a:prstGeom prst="rect">
                      <a:avLst/>
                    </a:prstGeom>
                    <a:noFill/>
                    <a:ln>
                      <a:noFill/>
                    </a:ln>
                  </pic:spPr>
                </pic:pic>
              </a:graphicData>
            </a:graphic>
          </wp:inline>
        </w:drawing>
      </w:r>
    </w:p>
    <w:p w:rsidR="00C3556A" w:rsidRPr="004A657A" w:rsidRDefault="00C3556A" w:rsidP="00774616">
      <w:pPr>
        <w:pStyle w:val="Arialnarrow"/>
        <w:rPr>
          <w:b/>
          <w:bCs/>
        </w:rPr>
      </w:pPr>
    </w:p>
    <w:p w:rsidR="00C3556A" w:rsidRPr="004A657A" w:rsidRDefault="00C3556A" w:rsidP="00774616">
      <w:pPr>
        <w:pStyle w:val="Arialnarrow"/>
        <w:rPr>
          <w:b/>
          <w:bCs/>
        </w:rPr>
      </w:pPr>
    </w:p>
    <w:p w:rsidR="00C3556A" w:rsidRPr="004A657A" w:rsidRDefault="00C3556A" w:rsidP="00774616">
      <w:pPr>
        <w:pStyle w:val="Arialnarrow"/>
        <w:rPr>
          <w:b/>
          <w:bCs/>
        </w:rPr>
      </w:pPr>
    </w:p>
    <w:p w:rsidR="00774616" w:rsidRPr="004A657A" w:rsidRDefault="00774616" w:rsidP="00774616">
      <w:pPr>
        <w:pStyle w:val="Arialnarrow"/>
        <w:rPr>
          <w:b/>
          <w:bCs/>
        </w:rPr>
      </w:pPr>
      <w:r w:rsidRPr="004A657A">
        <w:rPr>
          <w:b/>
          <w:bCs/>
        </w:rPr>
        <w:lastRenderedPageBreak/>
        <w:t>Examination of Hearing</w:t>
      </w:r>
    </w:p>
    <w:p w:rsidR="00774616" w:rsidRPr="004A657A" w:rsidRDefault="00774616" w:rsidP="00774616">
      <w:pPr>
        <w:pStyle w:val="Arialnarrow"/>
        <w:rPr>
          <w:b/>
          <w:bCs/>
        </w:rPr>
      </w:pPr>
      <w:r w:rsidRPr="004A657A">
        <w:rPr>
          <w:b/>
          <w:bCs/>
        </w:rPr>
        <w:t>Sound wave:</w:t>
      </w:r>
      <w:r w:rsidRPr="004A657A">
        <w:rPr>
          <w:b/>
          <w:bCs/>
        </w:rPr>
        <w:tab/>
      </w:r>
    </w:p>
    <w:p w:rsidR="00774616" w:rsidRPr="004A657A" w:rsidRDefault="00774616" w:rsidP="00774616">
      <w:pPr>
        <w:pStyle w:val="Arialnarrow"/>
      </w:pPr>
      <w:r w:rsidRPr="004A657A">
        <w:rPr>
          <w:b/>
          <w:bCs/>
          <w:u w:val="single"/>
        </w:rPr>
        <w:t>Sound:</w:t>
      </w:r>
      <w:r w:rsidRPr="004A657A">
        <w:rPr>
          <w:b/>
          <w:bCs/>
        </w:rPr>
        <w:t xml:space="preserve"> </w:t>
      </w:r>
      <w:r w:rsidRPr="004A657A">
        <w:t xml:space="preserve">it is the sensation produced when longitudinal vibration of the molecules in the external environment, i.e., alternate phase of condensation and rarefaction of the molecules, strike the tympanic membrane. </w:t>
      </w:r>
    </w:p>
    <w:p w:rsidR="00774616" w:rsidRPr="004A657A" w:rsidRDefault="00774616" w:rsidP="00774616">
      <w:pPr>
        <w:pStyle w:val="Arialnarrow"/>
      </w:pPr>
      <w:r w:rsidRPr="004A657A">
        <w:t>The speed of sound in air is about (344m/s) at 20°C at sea level. The speed of sound increase with:</w:t>
      </w:r>
    </w:p>
    <w:p w:rsidR="00774616" w:rsidRPr="004A657A" w:rsidRDefault="00774616" w:rsidP="00774616">
      <w:pPr>
        <w:pStyle w:val="Arialnarrow"/>
      </w:pPr>
      <w:r w:rsidRPr="004A657A">
        <w:t>1. Temperature.</w:t>
      </w:r>
    </w:p>
    <w:p w:rsidR="00774616" w:rsidRPr="004A657A" w:rsidRDefault="00774616" w:rsidP="00774616">
      <w:pPr>
        <w:pStyle w:val="Arialnarrow"/>
      </w:pPr>
      <w:r w:rsidRPr="004A657A">
        <w:t>2. Altitude.</w:t>
      </w:r>
    </w:p>
    <w:p w:rsidR="00774616" w:rsidRPr="004A657A" w:rsidRDefault="00774616" w:rsidP="00774616">
      <w:pPr>
        <w:pStyle w:val="Arialnarrow"/>
      </w:pPr>
      <w:r w:rsidRPr="004A657A">
        <w:t>3. Media: for example, the speed of the sound wave is (1450m/s) at 20°C in fresh water and is even greater in salt water.</w:t>
      </w:r>
    </w:p>
    <w:p w:rsidR="00774616" w:rsidRPr="004A657A" w:rsidRDefault="00774616" w:rsidP="00774616">
      <w:pPr>
        <w:pStyle w:val="Arialnarrow"/>
        <w:rPr>
          <w:b/>
          <w:bCs/>
          <w:u w:val="double"/>
        </w:rPr>
      </w:pPr>
      <w:r w:rsidRPr="004A657A">
        <w:rPr>
          <w:b/>
          <w:bCs/>
          <w:u w:val="double"/>
        </w:rPr>
        <w:t>The characters of the sound:</w:t>
      </w:r>
    </w:p>
    <w:p w:rsidR="00774616" w:rsidRPr="004A657A" w:rsidRDefault="00774616" w:rsidP="00774616">
      <w:pPr>
        <w:pStyle w:val="Arialnarrow"/>
        <w:rPr>
          <w:b/>
          <w:bCs/>
          <w:u w:val="single"/>
        </w:rPr>
      </w:pPr>
      <w:r w:rsidRPr="004A657A">
        <w:rPr>
          <w:b/>
          <w:bCs/>
          <w:u w:val="single"/>
        </w:rPr>
        <w:t xml:space="preserve">1. Pitch of the sound (is correlated with the frequency). </w:t>
      </w:r>
    </w:p>
    <w:p w:rsidR="00774616" w:rsidRPr="004A657A" w:rsidRDefault="00774616" w:rsidP="00774616">
      <w:pPr>
        <w:pStyle w:val="Arialnarrow"/>
        <w:numPr>
          <w:ilvl w:val="0"/>
          <w:numId w:val="2"/>
        </w:numPr>
      </w:pPr>
      <w:r w:rsidRPr="004A657A">
        <w:t>Frequency: is the number of waves per unit of time.</w:t>
      </w:r>
    </w:p>
    <w:p w:rsidR="00774616" w:rsidRPr="004A657A" w:rsidRDefault="00774616" w:rsidP="00774616">
      <w:pPr>
        <w:pStyle w:val="Arialnarrow"/>
        <w:numPr>
          <w:ilvl w:val="0"/>
          <w:numId w:val="2"/>
        </w:numPr>
      </w:pPr>
      <w:r w:rsidRPr="004A657A">
        <w:t>The greater the frequency, the higher the pitch.</w:t>
      </w:r>
    </w:p>
    <w:p w:rsidR="00774616" w:rsidRPr="004A657A" w:rsidRDefault="00774616" w:rsidP="00774616">
      <w:pPr>
        <w:pStyle w:val="Arialnarrow"/>
        <w:rPr>
          <w:b/>
          <w:bCs/>
        </w:rPr>
      </w:pPr>
      <w:r w:rsidRPr="004A657A">
        <w:rPr>
          <w:b/>
          <w:bCs/>
          <w:noProof/>
        </w:rPr>
        <w:drawing>
          <wp:inline distT="0" distB="0" distL="0" distR="0" wp14:anchorId="1966A915" wp14:editId="12714F91">
            <wp:extent cx="2914650" cy="3752850"/>
            <wp:effectExtent l="19050" t="0" r="0" b="0"/>
            <wp:docPr id="374"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61"/>
                    <a:srcRect/>
                    <a:stretch>
                      <a:fillRect/>
                    </a:stretch>
                  </pic:blipFill>
                  <pic:spPr bwMode="auto">
                    <a:xfrm>
                      <a:off x="0" y="0"/>
                      <a:ext cx="2914650" cy="3752850"/>
                    </a:xfrm>
                    <a:prstGeom prst="rect">
                      <a:avLst/>
                    </a:prstGeom>
                    <a:noFill/>
                    <a:ln w="9525">
                      <a:noFill/>
                      <a:miter lim="800000"/>
                      <a:headEnd/>
                      <a:tailEnd/>
                    </a:ln>
                  </pic:spPr>
                </pic:pic>
              </a:graphicData>
            </a:graphic>
          </wp:inline>
        </w:drawing>
      </w:r>
      <w:r w:rsidRPr="004A657A">
        <w:rPr>
          <w:b/>
          <w:bCs/>
          <w:noProof/>
        </w:rPr>
        <w:drawing>
          <wp:inline distT="0" distB="0" distL="0" distR="0" wp14:anchorId="2006255A" wp14:editId="26D39F99">
            <wp:extent cx="2933700" cy="3114675"/>
            <wp:effectExtent l="19050" t="0" r="0" b="0"/>
            <wp:docPr id="375"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62"/>
                    <a:srcRect/>
                    <a:stretch>
                      <a:fillRect/>
                    </a:stretch>
                  </pic:blipFill>
                  <pic:spPr bwMode="auto">
                    <a:xfrm>
                      <a:off x="0" y="0"/>
                      <a:ext cx="2933700" cy="3114675"/>
                    </a:xfrm>
                    <a:prstGeom prst="rect">
                      <a:avLst/>
                    </a:prstGeom>
                    <a:noFill/>
                    <a:ln w="9525">
                      <a:noFill/>
                      <a:miter lim="800000"/>
                      <a:headEnd/>
                      <a:tailEnd/>
                    </a:ln>
                  </pic:spPr>
                </pic:pic>
              </a:graphicData>
            </a:graphic>
          </wp:inline>
        </w:drawing>
      </w:r>
    </w:p>
    <w:p w:rsidR="00774616" w:rsidRPr="004A657A" w:rsidRDefault="00774616" w:rsidP="00774616">
      <w:pPr>
        <w:pStyle w:val="Arialnarrow"/>
      </w:pPr>
      <w:r w:rsidRPr="004A657A">
        <w:rPr>
          <w:b/>
          <w:bCs/>
        </w:rPr>
        <w:t>Characteristics of sound waves: A</w:t>
      </w:r>
      <w:r w:rsidRPr="004A657A">
        <w:t xml:space="preserve"> is the record of a pure tone. B has greater amplitude and is louder than A. C has the same amplitude as A but a greater frequency, and its pitch is higher. D is a complex wave form that is regularly repeated. Such patterns are perceived as musical sounds, whereas waves like that shown in E, which have no regular pattern, are perceived as noise</w:t>
      </w:r>
    </w:p>
    <w:p w:rsidR="00774616" w:rsidRPr="004A657A" w:rsidRDefault="00774616" w:rsidP="00774616">
      <w:pPr>
        <w:pStyle w:val="Arialnarrow"/>
        <w:rPr>
          <w:b/>
          <w:bCs/>
        </w:rPr>
      </w:pPr>
      <w:r w:rsidRPr="004A657A">
        <w:rPr>
          <w:b/>
          <w:bCs/>
          <w:u w:val="single"/>
        </w:rPr>
        <w:t>2. Loudness of the sound (is correlated with the amplitude)</w:t>
      </w:r>
      <w:r w:rsidRPr="004A657A">
        <w:rPr>
          <w:b/>
          <w:bCs/>
        </w:rPr>
        <w:t xml:space="preserve"> </w:t>
      </w:r>
    </w:p>
    <w:p w:rsidR="00774616" w:rsidRPr="004A657A" w:rsidRDefault="00774616" w:rsidP="00774616">
      <w:pPr>
        <w:pStyle w:val="Arialnarrow"/>
        <w:numPr>
          <w:ilvl w:val="0"/>
          <w:numId w:val="3"/>
        </w:numPr>
      </w:pPr>
      <w:r w:rsidRPr="004A657A">
        <w:t xml:space="preserve">The greater the amplitude, the louder the sound. </w:t>
      </w:r>
    </w:p>
    <w:p w:rsidR="00774616" w:rsidRPr="004A657A" w:rsidRDefault="00774616" w:rsidP="00774616">
      <w:pPr>
        <w:pStyle w:val="Arialnarrow"/>
        <w:numPr>
          <w:ilvl w:val="0"/>
          <w:numId w:val="3"/>
        </w:numPr>
      </w:pPr>
      <w:r w:rsidRPr="004A657A">
        <w:t xml:space="preserve">The amplitude of a sound wave can be expressed in terms of the maximum pressure change at the eardrum, but a relative scale is more convenient. The </w:t>
      </w:r>
      <w:r w:rsidRPr="004A657A">
        <w:rPr>
          <w:u w:val="single"/>
        </w:rPr>
        <w:t>decibel scale</w:t>
      </w:r>
      <w:r w:rsidRPr="004A657A">
        <w:t xml:space="preserve"> is such a scale.</w:t>
      </w:r>
    </w:p>
    <w:p w:rsidR="00774616" w:rsidRPr="004A657A" w:rsidRDefault="00774616" w:rsidP="00774616">
      <w:pPr>
        <w:pStyle w:val="Arialnarrow"/>
        <w:numPr>
          <w:ilvl w:val="0"/>
          <w:numId w:val="3"/>
        </w:numPr>
      </w:pPr>
      <w:r w:rsidRPr="004A657A">
        <w:t xml:space="preserve">The intensity of a sound expressed in </w:t>
      </w:r>
      <w:r w:rsidRPr="004A657A">
        <w:rPr>
          <w:u w:val="single"/>
        </w:rPr>
        <w:t>Bels</w:t>
      </w:r>
      <w:r w:rsidRPr="004A657A">
        <w:t xml:space="preserve"> which is the logarithm of the ratio of the intensity of that sound and a standard sound. The unit of the intensity is a decibel (dB) which is 0.1 bel. Therefore:</w:t>
      </w:r>
    </w:p>
    <w:p w:rsidR="00774616" w:rsidRPr="004A657A" w:rsidRDefault="00774616" w:rsidP="00774616">
      <w:pPr>
        <w:pStyle w:val="Arialnarrow"/>
      </w:pPr>
      <w:r w:rsidRPr="004A657A">
        <w:t xml:space="preserve">Number of dB = 10 log (intensity of sound / intensity of standard sound). </w:t>
      </w:r>
    </w:p>
    <w:p w:rsidR="00774616" w:rsidRPr="004A657A" w:rsidRDefault="00774616" w:rsidP="00774616">
      <w:pPr>
        <w:pStyle w:val="Arialnarrow"/>
      </w:pPr>
      <w:r w:rsidRPr="004A657A">
        <w:t>Sound intensity is proportionate to the square of sound pressure. Therefore:</w:t>
      </w:r>
    </w:p>
    <w:p w:rsidR="00774616" w:rsidRPr="004A657A" w:rsidRDefault="00774616" w:rsidP="00774616">
      <w:pPr>
        <w:pStyle w:val="Arialnarrow"/>
      </w:pPr>
      <w:r w:rsidRPr="004A657A">
        <w:t xml:space="preserve">Number of dB = 20 log (pressure of sound / pressure of standard sound).   </w:t>
      </w:r>
    </w:p>
    <w:p w:rsidR="00774616" w:rsidRPr="004A657A" w:rsidRDefault="00774616" w:rsidP="00774616">
      <w:pPr>
        <w:pStyle w:val="Arialnarrow"/>
        <w:numPr>
          <w:ilvl w:val="0"/>
          <w:numId w:val="4"/>
        </w:numPr>
      </w:pPr>
      <w:r w:rsidRPr="004A657A">
        <w:t xml:space="preserve">The standard sound reference level adopted by the Acoustical Society of America corresponds to decibels at a pressure level of 0.000204 dyne /cm², a value that is just at auditory threshold for the average </w:t>
      </w:r>
      <w:r w:rsidRPr="004A657A">
        <w:lastRenderedPageBreak/>
        <w:t xml:space="preserve">human. It is important to remember that the decibel scale is a log scale. Therefore, a value of zero deci-bel does not mean the absence of sound but a sound level of intensity equal to that slandered. </w:t>
      </w:r>
    </w:p>
    <w:p w:rsidR="00774616" w:rsidRPr="004A657A" w:rsidRDefault="00774616" w:rsidP="00774616">
      <w:pPr>
        <w:pStyle w:val="Arialnarrow"/>
        <w:numPr>
          <w:ilvl w:val="0"/>
          <w:numId w:val="4"/>
        </w:numPr>
      </w:pPr>
      <w:r w:rsidRPr="004A657A">
        <w:t xml:space="preserve">The 0 to 140 decibel range from threshold pressure to a pressure that is potentially damaging to the organ of Corti actually represents a 10 </w:t>
      </w:r>
      <w:r w:rsidR="00412BFE" w:rsidRPr="004A657A">
        <w:t>million</w:t>
      </w:r>
      <w:r w:rsidRPr="004A657A">
        <w:t xml:space="preserve">-folds variation in sound pressure. The ears can barely distinguish an approximately 1-decibel change in sound intensity.  </w:t>
      </w:r>
    </w:p>
    <w:p w:rsidR="00774616" w:rsidRPr="004A657A" w:rsidRDefault="00774616" w:rsidP="00774616">
      <w:pPr>
        <w:pStyle w:val="Arialnarrow"/>
        <w:numPr>
          <w:ilvl w:val="0"/>
          <w:numId w:val="4"/>
        </w:numPr>
      </w:pPr>
      <w:r w:rsidRPr="004A657A">
        <w:t xml:space="preserve">The sound frequencies audible to humans range from about 20 to a maximum of 20,000 cycle per second (Hz). </w:t>
      </w:r>
    </w:p>
    <w:p w:rsidR="00774616" w:rsidRPr="004A657A" w:rsidRDefault="00774616" w:rsidP="00774616">
      <w:pPr>
        <w:pStyle w:val="Arialnarrow"/>
        <w:numPr>
          <w:ilvl w:val="0"/>
          <w:numId w:val="4"/>
        </w:numPr>
      </w:pPr>
      <w:r w:rsidRPr="004A657A">
        <w:t>In old age, this frequency range is usually shortened to 50 to 8000 cycles/ sec or less</w:t>
      </w:r>
    </w:p>
    <w:p w:rsidR="00774616" w:rsidRPr="004A657A" w:rsidRDefault="00774616" w:rsidP="00774616">
      <w:pPr>
        <w:pStyle w:val="Arialnarrow"/>
        <w:numPr>
          <w:ilvl w:val="0"/>
          <w:numId w:val="4"/>
        </w:numPr>
      </w:pPr>
      <w:r w:rsidRPr="004A657A">
        <w:t xml:space="preserve">In other animals, notably bats and dogs, much higher frequency is audible. </w:t>
      </w:r>
    </w:p>
    <w:p w:rsidR="00774616" w:rsidRPr="004A657A" w:rsidRDefault="00774616" w:rsidP="00774616">
      <w:pPr>
        <w:pStyle w:val="Arialnarrow"/>
        <w:numPr>
          <w:ilvl w:val="0"/>
          <w:numId w:val="4"/>
        </w:numPr>
      </w:pPr>
      <w:r w:rsidRPr="004A657A">
        <w:t xml:space="preserve">The Threshold of the human’s ear varies with the pitch of the sound, the greatest sensitivity being in the 1000 to 4000 Hz range. </w:t>
      </w:r>
    </w:p>
    <w:p w:rsidR="00774616" w:rsidRPr="004A657A" w:rsidRDefault="00774616" w:rsidP="00774616">
      <w:pPr>
        <w:pStyle w:val="Arialnarrow"/>
        <w:numPr>
          <w:ilvl w:val="0"/>
          <w:numId w:val="4"/>
        </w:numPr>
      </w:pPr>
      <w:r w:rsidRPr="004A657A">
        <w:t xml:space="preserve">The pitch of the average male voice in conversation is about 120 Hz and that of the average female voice about 250 Hz. </w:t>
      </w:r>
    </w:p>
    <w:p w:rsidR="00774616" w:rsidRPr="004A657A" w:rsidRDefault="00774616" w:rsidP="00774616">
      <w:pPr>
        <w:pStyle w:val="Arialnarrow"/>
        <w:numPr>
          <w:ilvl w:val="0"/>
          <w:numId w:val="4"/>
        </w:numPr>
      </w:pPr>
      <w:r w:rsidRPr="004A657A">
        <w:t xml:space="preserve">The number of pitches that can be distinguished by an average individual is about 2000, but trained musicians can improve on this figure considerably. Pitch discrimination is best in the 1000 to 3000 Hz range and is poor at high and low pitches.     </w:t>
      </w:r>
    </w:p>
    <w:p w:rsidR="00774616" w:rsidRPr="004A657A" w:rsidRDefault="00774616" w:rsidP="00774616">
      <w:pPr>
        <w:pStyle w:val="Arialnarrow"/>
      </w:pPr>
      <w:r w:rsidRPr="004A657A">
        <w:t>Masking:</w:t>
      </w:r>
    </w:p>
    <w:p w:rsidR="00774616" w:rsidRPr="004A657A" w:rsidRDefault="00774616" w:rsidP="00774616">
      <w:pPr>
        <w:pStyle w:val="Arialnarrow"/>
        <w:numPr>
          <w:ilvl w:val="0"/>
          <w:numId w:val="11"/>
        </w:numPr>
      </w:pPr>
      <w:r w:rsidRPr="004A657A">
        <w:t xml:space="preserve">It is common knowledge that the presence of one sound decreases an individual’s ability to hear other sounds. This phenomenon is known as masking. </w:t>
      </w:r>
    </w:p>
    <w:p w:rsidR="00774616" w:rsidRPr="004A657A" w:rsidRDefault="00774616" w:rsidP="00774616">
      <w:pPr>
        <w:pStyle w:val="Arialnarrow"/>
        <w:numPr>
          <w:ilvl w:val="0"/>
          <w:numId w:val="11"/>
        </w:numPr>
      </w:pPr>
      <w:r w:rsidRPr="004A657A">
        <w:t xml:space="preserve">It is believed to be due to the relative or absolute refractoriness of previously stimulated auditory receptors and nerve fibers to other stimuli. </w:t>
      </w:r>
    </w:p>
    <w:p w:rsidR="00774616" w:rsidRPr="004A657A" w:rsidRDefault="00774616" w:rsidP="00774616">
      <w:pPr>
        <w:pStyle w:val="Arialnarrow"/>
        <w:numPr>
          <w:ilvl w:val="0"/>
          <w:numId w:val="11"/>
        </w:numPr>
      </w:pPr>
      <w:r w:rsidRPr="004A657A">
        <w:t xml:space="preserve">The degree to which a given tone masks other tones is related to its pitch. </w:t>
      </w:r>
    </w:p>
    <w:p w:rsidR="00774616" w:rsidRPr="004A657A" w:rsidRDefault="00774616" w:rsidP="00774616">
      <w:pPr>
        <w:pStyle w:val="Arialnarrow"/>
        <w:numPr>
          <w:ilvl w:val="0"/>
          <w:numId w:val="11"/>
        </w:numPr>
      </w:pPr>
      <w:r w:rsidRPr="004A657A">
        <w:t>The masking effect of the background noise in all but the most carefully soundproofed environments raises the auditory threshold by a definite and measurable amount.</w:t>
      </w:r>
    </w:p>
    <w:p w:rsidR="00774616" w:rsidRPr="004A657A" w:rsidRDefault="00774616" w:rsidP="00774616">
      <w:pPr>
        <w:pStyle w:val="Arialnarrow"/>
        <w:rPr>
          <w:b/>
          <w:bCs/>
        </w:rPr>
      </w:pPr>
      <w:r w:rsidRPr="004A657A">
        <w:rPr>
          <w:b/>
          <w:bCs/>
        </w:rPr>
        <w:t xml:space="preserve">Sound transmission:  </w:t>
      </w:r>
    </w:p>
    <w:p w:rsidR="00774616" w:rsidRPr="004A657A" w:rsidRDefault="00774616" w:rsidP="00774616">
      <w:pPr>
        <w:pStyle w:val="Arialnarrow"/>
      </w:pPr>
      <w:r w:rsidRPr="004A657A">
        <w:t xml:space="preserve">The ear converts sound waves in the external environment into action potentials in the auditory nerve. The waves are transformed by the eardrum and auditory ossicles into movements of the footplate of the stapes. These movements set up waves in the fluid of the inner ear. The action of the waves on the organ of Corti generates action potentials in the nerve fibers.   </w:t>
      </w:r>
    </w:p>
    <w:p w:rsidR="00774616" w:rsidRPr="004A657A" w:rsidRDefault="00774616" w:rsidP="00774616">
      <w:pPr>
        <w:pStyle w:val="Arialnarrow"/>
      </w:pPr>
      <w:r w:rsidRPr="004A657A">
        <w:t xml:space="preserve">Tympanic membrane: </w:t>
      </w:r>
    </w:p>
    <w:p w:rsidR="00774616" w:rsidRPr="004A657A" w:rsidRDefault="00774616" w:rsidP="00774616">
      <w:pPr>
        <w:pStyle w:val="Arialnarrow"/>
        <w:numPr>
          <w:ilvl w:val="0"/>
          <w:numId w:val="12"/>
        </w:numPr>
      </w:pPr>
      <w:r w:rsidRPr="004A657A">
        <w:t>In response to the pressure changes produced by sound wave on the external surface, the tympanic membrane moves in and out.</w:t>
      </w:r>
    </w:p>
    <w:p w:rsidR="00774616" w:rsidRPr="004A657A" w:rsidRDefault="00774616" w:rsidP="00774616">
      <w:pPr>
        <w:pStyle w:val="Arialnarrow"/>
        <w:numPr>
          <w:ilvl w:val="0"/>
          <w:numId w:val="12"/>
        </w:numPr>
      </w:pPr>
      <w:r w:rsidRPr="004A657A">
        <w:t>The membrane therefore functions as a (</w:t>
      </w:r>
      <w:r w:rsidRPr="004A657A">
        <w:rPr>
          <w:u w:val="single"/>
        </w:rPr>
        <w:t>resonator</w:t>
      </w:r>
      <w:r w:rsidRPr="004A657A">
        <w:t>) that reproduces the vibration of the sound source. It stops vibration almost immediately when the sound wave stops; i.e. it is very nearly (</w:t>
      </w:r>
      <w:r w:rsidRPr="004A657A">
        <w:rPr>
          <w:u w:val="single"/>
        </w:rPr>
        <w:t>critically damped</w:t>
      </w:r>
      <w:r w:rsidRPr="004A657A">
        <w:t>).</w:t>
      </w:r>
    </w:p>
    <w:p w:rsidR="00774616" w:rsidRPr="004A657A" w:rsidRDefault="00774616" w:rsidP="00774616">
      <w:pPr>
        <w:pStyle w:val="Arialnarrow"/>
        <w:rPr>
          <w:b/>
          <w:bCs/>
        </w:rPr>
      </w:pPr>
      <w:r w:rsidRPr="004A657A">
        <w:rPr>
          <w:b/>
          <w:bCs/>
          <w:noProof/>
        </w:rPr>
        <w:drawing>
          <wp:inline distT="0" distB="0" distL="0" distR="0" wp14:anchorId="1F9E8960" wp14:editId="2008E4B8">
            <wp:extent cx="3939672" cy="1520575"/>
            <wp:effectExtent l="0" t="0" r="381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57251" cy="1527360"/>
                    </a:xfrm>
                    <a:prstGeom prst="rect">
                      <a:avLst/>
                    </a:prstGeom>
                    <a:noFill/>
                    <a:ln>
                      <a:noFill/>
                    </a:ln>
                  </pic:spPr>
                </pic:pic>
              </a:graphicData>
            </a:graphic>
          </wp:inline>
        </w:drawing>
      </w:r>
      <w:r w:rsidRPr="004A657A">
        <w:rPr>
          <w:b/>
          <w:bCs/>
          <w:noProof/>
        </w:rPr>
        <w:drawing>
          <wp:inline distT="0" distB="0" distL="0" distR="0" wp14:anchorId="103B2D34" wp14:editId="4941ECDF">
            <wp:extent cx="2594113" cy="205864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8474" cy="2062110"/>
                    </a:xfrm>
                    <a:prstGeom prst="rect">
                      <a:avLst/>
                    </a:prstGeom>
                    <a:noFill/>
                    <a:ln>
                      <a:noFill/>
                    </a:ln>
                  </pic:spPr>
                </pic:pic>
              </a:graphicData>
            </a:graphic>
          </wp:inline>
        </w:drawing>
      </w:r>
    </w:p>
    <w:p w:rsidR="00774616" w:rsidRPr="004A657A" w:rsidRDefault="00774616" w:rsidP="00774616">
      <w:pPr>
        <w:pStyle w:val="Arialnarrow"/>
        <w:rPr>
          <w:b/>
          <w:bCs/>
        </w:rPr>
      </w:pPr>
      <w:r w:rsidRPr="004A657A">
        <w:rPr>
          <w:b/>
          <w:bCs/>
        </w:rPr>
        <w:t xml:space="preserve">Middle ear (Ossicular system):  </w:t>
      </w:r>
    </w:p>
    <w:p w:rsidR="00774616" w:rsidRPr="004A657A" w:rsidRDefault="00774616" w:rsidP="00774616">
      <w:pPr>
        <w:pStyle w:val="Arialnarrow"/>
        <w:numPr>
          <w:ilvl w:val="0"/>
          <w:numId w:val="13"/>
        </w:numPr>
      </w:pPr>
      <w:r w:rsidRPr="004A657A">
        <w:t xml:space="preserve">The ossicles of the middle ear suspended by ligament in such a way the combined malleus and incus act as a single lever, having its fulcrum approximately at the border of the tympanic membrane. The articulation </w:t>
      </w:r>
      <w:r w:rsidRPr="004A657A">
        <w:lastRenderedPageBreak/>
        <w:t xml:space="preserve">of the incus with the stapes causes the stapes to push forward on the cochlear fluid every time the tympanic membrane and the handle of the malleus move and to pull backward on the fluid every time the malleus moves outward. </w:t>
      </w:r>
    </w:p>
    <w:p w:rsidR="00774616" w:rsidRPr="004A657A" w:rsidRDefault="00774616" w:rsidP="00774616">
      <w:pPr>
        <w:pStyle w:val="Arialnarrow"/>
        <w:numPr>
          <w:ilvl w:val="0"/>
          <w:numId w:val="13"/>
        </w:numPr>
      </w:pPr>
      <w:r w:rsidRPr="004A657A">
        <w:t>The ossicular lever system does not increase the movement distance of the stapes, as it commonly believed. Instead, the system actually reduces the distance but increase the force of movement about 1.3 times. In addition, the surface area of the tympanic membrane is about 55 mm², whereas the surface area of the stapes average 3.2 mm². This 17-fold difference times the 1.3-fold ratio of the lever system causes about 22 times as much pressure to be exerted on the fluid of the cochlea as is exerted by the sound wave against the tympanic membrane.</w:t>
      </w:r>
    </w:p>
    <w:p w:rsidR="00774616" w:rsidRPr="004A657A" w:rsidRDefault="00774616" w:rsidP="00774616">
      <w:pPr>
        <w:pStyle w:val="Arialnarrow"/>
        <w:numPr>
          <w:ilvl w:val="0"/>
          <w:numId w:val="13"/>
        </w:numPr>
      </w:pPr>
      <w:r w:rsidRPr="004A657A">
        <w:t xml:space="preserve">Because fluid has far greater inertia than air, it is easily understood that increased amounts of pressure are needed to cause vibration in the fluid. Therefore, the tympanic membrane and ossicular system provide </w:t>
      </w:r>
      <w:r w:rsidRPr="004A657A">
        <w:rPr>
          <w:u w:val="single"/>
        </w:rPr>
        <w:t>impedance matching</w:t>
      </w:r>
      <w:r w:rsidRPr="004A657A">
        <w:t xml:space="preserve"> between the sound waves in air and the sound vibrations in the fluid of the cochlea.</w:t>
      </w:r>
    </w:p>
    <w:p w:rsidR="00774616" w:rsidRPr="004A657A" w:rsidRDefault="00774616" w:rsidP="00774616">
      <w:pPr>
        <w:pStyle w:val="Arialnarrow"/>
        <w:numPr>
          <w:ilvl w:val="0"/>
          <w:numId w:val="13"/>
        </w:numPr>
      </w:pPr>
      <w:r w:rsidRPr="004A657A">
        <w:t>Indeed, the imped</w:t>
      </w:r>
      <w:r w:rsidRPr="004A657A">
        <w:softHyphen/>
        <w:t xml:space="preserve">ance matching is about 50 to 75 percent of perfect for sound frequencies between 300 and 3000 cycles/sec, which allows utilization of most of the energy in the incoming sound waves. </w:t>
      </w:r>
    </w:p>
    <w:p w:rsidR="00774616" w:rsidRPr="004A657A" w:rsidRDefault="00774616" w:rsidP="00774616">
      <w:pPr>
        <w:pStyle w:val="Arialnarrow"/>
        <w:rPr>
          <w:b/>
          <w:bCs/>
        </w:rPr>
      </w:pPr>
      <w:r w:rsidRPr="004A657A">
        <w:rPr>
          <w:b/>
          <w:bCs/>
          <w:noProof/>
        </w:rPr>
        <w:drawing>
          <wp:inline distT="0" distB="0" distL="0" distR="0" wp14:anchorId="0128FDB5" wp14:editId="1C99C24D">
            <wp:extent cx="2618338" cy="2454966"/>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49215" cy="2483916"/>
                    </a:xfrm>
                    <a:prstGeom prst="rect">
                      <a:avLst/>
                    </a:prstGeom>
                    <a:noFill/>
                    <a:ln>
                      <a:noFill/>
                    </a:ln>
                  </pic:spPr>
                </pic:pic>
              </a:graphicData>
            </a:graphic>
          </wp:inline>
        </w:drawing>
      </w:r>
      <w:r w:rsidRPr="004A657A">
        <w:rPr>
          <w:b/>
          <w:bCs/>
          <w:noProof/>
        </w:rPr>
        <w:drawing>
          <wp:inline distT="0" distB="0" distL="0" distR="0" wp14:anchorId="51BFCAA1" wp14:editId="45CD72D8">
            <wp:extent cx="3607905" cy="242511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35227" cy="2443475"/>
                    </a:xfrm>
                    <a:prstGeom prst="rect">
                      <a:avLst/>
                    </a:prstGeom>
                    <a:noFill/>
                    <a:ln>
                      <a:noFill/>
                    </a:ln>
                  </pic:spPr>
                </pic:pic>
              </a:graphicData>
            </a:graphic>
          </wp:inline>
        </w:drawing>
      </w:r>
    </w:p>
    <w:p w:rsidR="00DD18E2" w:rsidRPr="004A657A" w:rsidRDefault="00774616" w:rsidP="00DD18E2">
      <w:pPr>
        <w:pStyle w:val="Arialnarrow"/>
        <w:rPr>
          <w:b/>
          <w:bCs/>
        </w:rPr>
      </w:pPr>
      <w:r w:rsidRPr="004A657A">
        <w:rPr>
          <w:b/>
          <w:bCs/>
        </w:rPr>
        <w:t>Tympanic reflex (attenuation reflex):</w:t>
      </w:r>
    </w:p>
    <w:p w:rsidR="00774616" w:rsidRPr="004A657A" w:rsidRDefault="00774616" w:rsidP="00DD18E2">
      <w:pPr>
        <w:pStyle w:val="Arialnarrow"/>
      </w:pPr>
      <w:r w:rsidRPr="004A657A">
        <w:t>Tympanic reflex occurs after a latent period of only 40 to 80 milliseconds to cause contraction of the stapedius muscle and, to a lesser extent, the tensor tympani muscle</w:t>
      </w:r>
    </w:p>
    <w:p w:rsidR="00774616" w:rsidRPr="004A657A" w:rsidRDefault="00774616" w:rsidP="00774616">
      <w:pPr>
        <w:pStyle w:val="Arialnarrow"/>
      </w:pPr>
      <w:r w:rsidRPr="004A657A">
        <w:t xml:space="preserve">Loud sounds initiate a reflex contraction of these muscles generally called the </w:t>
      </w:r>
      <w:r w:rsidRPr="004A657A">
        <w:rPr>
          <w:u w:val="single"/>
        </w:rPr>
        <w:t>tympanic reflex</w:t>
      </w:r>
      <w:r w:rsidRPr="004A657A">
        <w:t xml:space="preserve"> </w:t>
      </w:r>
    </w:p>
    <w:p w:rsidR="00774616" w:rsidRPr="004A657A" w:rsidRDefault="00774616" w:rsidP="00774616">
      <w:pPr>
        <w:pStyle w:val="Arialnarrow"/>
      </w:pPr>
      <w:r w:rsidRPr="004A657A">
        <w:t xml:space="preserve">Stapedius muscle (pull stapes outward) ►prevent excessive movement of stapes </w:t>
      </w:r>
    </w:p>
    <w:p w:rsidR="00774616" w:rsidRPr="004A657A" w:rsidRDefault="00774616" w:rsidP="00774616">
      <w:pPr>
        <w:pStyle w:val="Arialnarrow"/>
      </w:pPr>
      <w:r w:rsidRPr="004A657A">
        <w:t xml:space="preserve">Tensor tympani (pull Malleus inward) ►pull tympanic membrane inward ►tense tympanic membrane. </w:t>
      </w:r>
    </w:p>
    <w:p w:rsidR="00774616" w:rsidRPr="004A657A" w:rsidRDefault="00DD18E2" w:rsidP="00774616">
      <w:pPr>
        <w:pStyle w:val="Arialnarrow"/>
        <w:jc w:val="center"/>
        <w:rPr>
          <w:u w:val="single"/>
        </w:rPr>
      </w:pPr>
      <w:r w:rsidRPr="004A657A">
        <w:rPr>
          <w:noProof/>
          <w:u w:val="single"/>
        </w:rPr>
        <w:drawing>
          <wp:inline distT="0" distB="0" distL="0" distR="0" wp14:anchorId="467E71B0">
            <wp:extent cx="3117575" cy="3015762"/>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26670" cy="3024560"/>
                    </a:xfrm>
                    <a:prstGeom prst="rect">
                      <a:avLst/>
                    </a:prstGeom>
                    <a:noFill/>
                  </pic:spPr>
                </pic:pic>
              </a:graphicData>
            </a:graphic>
          </wp:inline>
        </w:drawing>
      </w:r>
    </w:p>
    <w:p w:rsidR="00774616" w:rsidRPr="004A657A" w:rsidRDefault="00774616" w:rsidP="00774616">
      <w:pPr>
        <w:pStyle w:val="Arialnarrow"/>
        <w:rPr>
          <w:b/>
          <w:bCs/>
          <w:u w:val="double"/>
        </w:rPr>
      </w:pPr>
      <w:r w:rsidRPr="004A657A">
        <w:rPr>
          <w:b/>
          <w:bCs/>
          <w:u w:val="double"/>
        </w:rPr>
        <w:lastRenderedPageBreak/>
        <w:t>The functions of tympanic reflex are:</w:t>
      </w:r>
    </w:p>
    <w:p w:rsidR="00774616" w:rsidRPr="004A657A" w:rsidRDefault="00774616" w:rsidP="00774616">
      <w:pPr>
        <w:pStyle w:val="Arialnarrow"/>
        <w:numPr>
          <w:ilvl w:val="1"/>
          <w:numId w:val="14"/>
        </w:numPr>
      </w:pPr>
      <w:r w:rsidRPr="004A657A">
        <w:t xml:space="preserve">To protect the cochlea from damaging vibrations caused by excessively loud sound. This attenuation reflex can reduce the intensity of lower-frequency sound transmission by 30 to 40 decibels, which is about the same difference as that between a loud voice and a whisper. </w:t>
      </w:r>
    </w:p>
    <w:p w:rsidR="00774616" w:rsidRPr="004A657A" w:rsidRDefault="00774616" w:rsidP="00774616">
      <w:pPr>
        <w:pStyle w:val="Arialnarrow"/>
        <w:numPr>
          <w:ilvl w:val="1"/>
          <w:numId w:val="14"/>
        </w:numPr>
      </w:pPr>
      <w:r w:rsidRPr="004A657A">
        <w:t>To mask low-frequency sounds in loud environments. This usually removes a major share of the background noise and allows a person to concentration on sounds above 1000 cycle per second, where most of the pertinent information in voice communication is transmitted.</w:t>
      </w:r>
    </w:p>
    <w:p w:rsidR="00774616" w:rsidRPr="004A657A" w:rsidRDefault="00774616" w:rsidP="00774616">
      <w:pPr>
        <w:pStyle w:val="Arialnarrow"/>
        <w:numPr>
          <w:ilvl w:val="1"/>
          <w:numId w:val="14"/>
        </w:numPr>
      </w:pPr>
      <w:r w:rsidRPr="004A657A">
        <w:t xml:space="preserve">To decrease a person’s hearing sensitivity to his or her own speech. This effect is activated by collateral signals transmitted to these muscles at the same time that the brain activates the voice mechanism. </w:t>
      </w:r>
    </w:p>
    <w:p w:rsidR="00774616" w:rsidRPr="004A657A" w:rsidRDefault="00774616" w:rsidP="00774616">
      <w:pPr>
        <w:pStyle w:val="Arialnarrow"/>
        <w:rPr>
          <w:b/>
          <w:bCs/>
        </w:rPr>
      </w:pPr>
      <w:r w:rsidRPr="004A657A">
        <w:rPr>
          <w:b/>
          <w:bCs/>
        </w:rPr>
        <w:t>Deafness:</w:t>
      </w:r>
    </w:p>
    <w:p w:rsidR="00774616" w:rsidRPr="004A657A" w:rsidRDefault="00774616" w:rsidP="00774616">
      <w:pPr>
        <w:pStyle w:val="Arialnarrow"/>
      </w:pPr>
      <w:r w:rsidRPr="004A657A">
        <w:t>It is a condition wherein the ability to detect certain frequencies of sound is completely or partially impaired.</w:t>
      </w:r>
    </w:p>
    <w:p w:rsidR="00774616" w:rsidRPr="004A657A" w:rsidRDefault="00774616" w:rsidP="00774616">
      <w:pPr>
        <w:pStyle w:val="Arialnarrow"/>
      </w:pPr>
      <w:r w:rsidRPr="004A657A">
        <w:t>Hearing impairments are categorized by: their type, by their severity, by the age of onset and by the site.</w:t>
      </w:r>
    </w:p>
    <w:p w:rsidR="00774616" w:rsidRPr="004A657A" w:rsidRDefault="00774616" w:rsidP="00774616">
      <w:pPr>
        <w:pStyle w:val="Arialnarrow"/>
        <w:rPr>
          <w:b/>
          <w:bCs/>
          <w:u w:val="single"/>
        </w:rPr>
      </w:pPr>
      <w:r w:rsidRPr="004A657A">
        <w:rPr>
          <w:b/>
          <w:bCs/>
          <w:u w:val="single"/>
        </w:rPr>
        <w:t>1. By their types:</w:t>
      </w:r>
    </w:p>
    <w:p w:rsidR="00774616" w:rsidRPr="004A657A" w:rsidRDefault="00774616" w:rsidP="00774616">
      <w:pPr>
        <w:pStyle w:val="Arialnarrow"/>
        <w:rPr>
          <w:b/>
          <w:bCs/>
        </w:rPr>
      </w:pPr>
      <w:r w:rsidRPr="004A657A">
        <w:rPr>
          <w:b/>
          <w:bCs/>
        </w:rPr>
        <w:t xml:space="preserve">A. Conductive hearing loss </w:t>
      </w:r>
    </w:p>
    <w:p w:rsidR="00774616" w:rsidRPr="004A657A" w:rsidRDefault="00774616" w:rsidP="00774616">
      <w:pPr>
        <w:pStyle w:val="Arialnarrow"/>
      </w:pPr>
      <w:r w:rsidRPr="004A657A">
        <w:t>A conductive hearing impairment is an impairment resulting from dysfunction in any of the mechanisms that normally conduct sound waves through the outer ear (external ear), the eardrum or the bones of the middle ear.</w:t>
      </w:r>
    </w:p>
    <w:p w:rsidR="00774616" w:rsidRPr="004A657A" w:rsidRDefault="00774616" w:rsidP="00774616">
      <w:pPr>
        <w:pStyle w:val="Arialnarrow"/>
      </w:pPr>
      <w:r w:rsidRPr="004A657A">
        <w:t xml:space="preserve">The abnormality reduces the effective intensity of the air-conducted signal reaching the cochlea, but it does not affect the bone-conducted signal that does not pass through the outer or middle ear. </w:t>
      </w:r>
    </w:p>
    <w:p w:rsidR="00774616" w:rsidRPr="004A657A" w:rsidRDefault="00774616" w:rsidP="00774616">
      <w:pPr>
        <w:pStyle w:val="Arialnarrow"/>
        <w:rPr>
          <w:b/>
          <w:bCs/>
        </w:rPr>
      </w:pPr>
      <w:r w:rsidRPr="004A657A">
        <w:t xml:space="preserve">Examples of abnormalities include </w:t>
      </w:r>
      <w:r w:rsidRPr="004A657A">
        <w:sym w:font="Wingdings" w:char="F08C"/>
      </w:r>
      <w:r w:rsidRPr="004A657A">
        <w:t xml:space="preserve">occlusion of the external auditory canal by cerumen (ear wax) or a mass, </w:t>
      </w:r>
      <w:r w:rsidRPr="004A657A">
        <w:sym w:font="Wingdings" w:char="F08D"/>
      </w:r>
      <w:r w:rsidRPr="004A657A">
        <w:t xml:space="preserve">middle ear infection and/or fluid, </w:t>
      </w:r>
      <w:r w:rsidRPr="004A657A">
        <w:sym w:font="Wingdings" w:char="F08E"/>
      </w:r>
      <w:r w:rsidRPr="004A657A">
        <w:t>perforation of the tympanic membrane, or</w:t>
      </w:r>
      <w:r w:rsidRPr="004A657A">
        <w:sym w:font="Wingdings" w:char="F08F"/>
      </w:r>
      <w:r w:rsidRPr="004A657A">
        <w:t xml:space="preserve"> ossicular abnormalities.</w:t>
      </w:r>
      <w:r w:rsidRPr="004A657A">
        <w:rPr>
          <w:b/>
          <w:bCs/>
        </w:rPr>
        <w:t xml:space="preserve"> </w:t>
      </w:r>
    </w:p>
    <w:p w:rsidR="00774616" w:rsidRPr="004A657A" w:rsidRDefault="00774616" w:rsidP="00412BFE">
      <w:pPr>
        <w:pStyle w:val="Arialnarrow"/>
        <w:jc w:val="center"/>
        <w:rPr>
          <w:b/>
          <w:bCs/>
          <w:u w:val="single"/>
        </w:rPr>
      </w:pPr>
      <w:r w:rsidRPr="004A657A">
        <w:rPr>
          <w:b/>
          <w:bCs/>
          <w:noProof/>
        </w:rPr>
        <w:drawing>
          <wp:inline distT="0" distB="0" distL="0" distR="0" wp14:anchorId="147E994E" wp14:editId="57CC016D">
            <wp:extent cx="3476625" cy="2705100"/>
            <wp:effectExtent l="19050" t="0" r="9525" b="0"/>
            <wp:docPr id="376"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68"/>
                    <a:srcRect/>
                    <a:stretch>
                      <a:fillRect/>
                    </a:stretch>
                  </pic:blipFill>
                  <pic:spPr bwMode="auto">
                    <a:xfrm>
                      <a:off x="0" y="0"/>
                      <a:ext cx="3476625" cy="2705100"/>
                    </a:xfrm>
                    <a:prstGeom prst="rect">
                      <a:avLst/>
                    </a:prstGeom>
                    <a:noFill/>
                    <a:ln w="9525">
                      <a:noFill/>
                      <a:miter lim="800000"/>
                      <a:headEnd/>
                      <a:tailEnd/>
                    </a:ln>
                  </pic:spPr>
                </pic:pic>
              </a:graphicData>
            </a:graphic>
          </wp:inline>
        </w:drawing>
      </w:r>
      <w:r w:rsidRPr="004A657A">
        <w:rPr>
          <w:b/>
          <w:bCs/>
          <w:noProof/>
          <w:u w:val="single"/>
        </w:rPr>
        <w:drawing>
          <wp:inline distT="0" distB="0" distL="0" distR="0" wp14:anchorId="485FA65D" wp14:editId="187E099E">
            <wp:extent cx="2762250" cy="2257425"/>
            <wp:effectExtent l="19050" t="0" r="0" b="0"/>
            <wp:docPr id="379"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69"/>
                    <a:srcRect/>
                    <a:stretch>
                      <a:fillRect/>
                    </a:stretch>
                  </pic:blipFill>
                  <pic:spPr bwMode="auto">
                    <a:xfrm>
                      <a:off x="0" y="0"/>
                      <a:ext cx="2762250" cy="2257425"/>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u w:val="dottedHeavy"/>
        </w:rPr>
      </w:pPr>
      <w:r w:rsidRPr="004A657A">
        <w:rPr>
          <w:b/>
          <w:bCs/>
          <w:u w:val="dottedHeavy"/>
        </w:rPr>
        <w:t xml:space="preserve">B. Sensori-neural hearing loss </w:t>
      </w:r>
    </w:p>
    <w:p w:rsidR="00774616" w:rsidRPr="004A657A" w:rsidRDefault="00774616" w:rsidP="00774616">
      <w:pPr>
        <w:pStyle w:val="Arialnarrow"/>
      </w:pPr>
      <w:r w:rsidRPr="004A657A">
        <w:t xml:space="preserve">A sensori-neural hearing impairment is one resulting from dysfunction in: </w:t>
      </w:r>
    </w:p>
    <w:p w:rsidR="00774616" w:rsidRPr="004A657A" w:rsidRDefault="00774616" w:rsidP="00774616">
      <w:pPr>
        <w:pStyle w:val="Arialnarrow"/>
      </w:pPr>
      <w:r w:rsidRPr="004A657A">
        <w:sym w:font="Wingdings" w:char="F08C"/>
      </w:r>
      <w:r w:rsidRPr="004A657A">
        <w:t xml:space="preserve"> Sensory: Sensory the inner ear, especially the cochlea where sound vibrations are converted into neural signals </w:t>
      </w:r>
    </w:p>
    <w:p w:rsidR="00774616" w:rsidRPr="004A657A" w:rsidRDefault="00774616" w:rsidP="00774616">
      <w:pPr>
        <w:pStyle w:val="Arialnarrow"/>
      </w:pPr>
      <w:r w:rsidRPr="004A657A">
        <w:sym w:font="Wingdings" w:char="F08D"/>
      </w:r>
      <w:r w:rsidRPr="004A657A">
        <w:t xml:space="preserve"> Neural: either </w:t>
      </w:r>
      <w:r w:rsidRPr="004A657A">
        <w:sym w:font="Wingdings" w:char="F081"/>
      </w:r>
      <w:r w:rsidRPr="004A657A">
        <w:t xml:space="preserve"> Neural auditory nerve (vestibule-cochlear N: VIII Cranial) </w:t>
      </w:r>
      <w:r w:rsidRPr="004A657A">
        <w:sym w:font="Wingdings" w:char="F082"/>
      </w:r>
      <w:r w:rsidRPr="004A657A">
        <w:t xml:space="preserve"> the brain. </w:t>
      </w:r>
    </w:p>
    <w:p w:rsidR="00774616" w:rsidRPr="004A657A" w:rsidRDefault="00774616" w:rsidP="00774616">
      <w:pPr>
        <w:pStyle w:val="Arialnarrow"/>
      </w:pPr>
      <w:r w:rsidRPr="004A657A">
        <w:t xml:space="preserve">C. Mixed </w:t>
      </w:r>
    </w:p>
    <w:p w:rsidR="00774616" w:rsidRPr="004A657A" w:rsidRDefault="00774616" w:rsidP="00774616">
      <w:pPr>
        <w:pStyle w:val="Arialnarrow"/>
      </w:pPr>
      <w:r w:rsidRPr="004A657A">
        <w:t>Mixed hearing loss has conductive and sensori-neural components.</w:t>
      </w:r>
    </w:p>
    <w:p w:rsidR="00774616" w:rsidRPr="004A657A" w:rsidRDefault="00774616" w:rsidP="00774616">
      <w:pPr>
        <w:pStyle w:val="Arialnarrow"/>
        <w:rPr>
          <w:b/>
          <w:bCs/>
          <w:u w:val="single"/>
        </w:rPr>
      </w:pPr>
      <w:r w:rsidRPr="004A657A">
        <w:rPr>
          <w:b/>
          <w:bCs/>
          <w:u w:val="single"/>
        </w:rPr>
        <w:t xml:space="preserve">2. By severity: </w:t>
      </w:r>
    </w:p>
    <w:p w:rsidR="00774616" w:rsidRPr="004A657A" w:rsidRDefault="00774616" w:rsidP="00774616">
      <w:pPr>
        <w:pStyle w:val="Arialnarrow"/>
      </w:pPr>
      <w:r w:rsidRPr="004A657A">
        <w:t xml:space="preserve">The severity of a hearing impairment is ranked according to the additional intensity above a nominal threshold that a sound must be before being detected by an individual; it is (measured in decibels of hearing loss, or dB). </w:t>
      </w:r>
    </w:p>
    <w:p w:rsidR="00774616" w:rsidRPr="004A657A" w:rsidRDefault="00774616" w:rsidP="00774616">
      <w:pPr>
        <w:pStyle w:val="Arialnarrow"/>
      </w:pPr>
      <w:r w:rsidRPr="004A657A">
        <w:lastRenderedPageBreak/>
        <w:t>Hearing impairment may be ranked as mild, moderate, moderately severe, severe or profound as defined below:</w:t>
      </w:r>
    </w:p>
    <w:p w:rsidR="00774616" w:rsidRPr="004A657A" w:rsidRDefault="00774616" w:rsidP="00774616">
      <w:pPr>
        <w:pStyle w:val="Arialnarrow"/>
        <w:rPr>
          <w:u w:val="dottedHeavy"/>
        </w:rPr>
      </w:pPr>
      <w:r w:rsidRPr="004A657A">
        <w:rPr>
          <w:u w:val="dottedHeavy"/>
        </w:rPr>
        <w:t xml:space="preserve">A. Mild: </w:t>
      </w:r>
    </w:p>
    <w:p w:rsidR="00774616" w:rsidRPr="004A657A" w:rsidRDefault="00774616" w:rsidP="00774616">
      <w:pPr>
        <w:pStyle w:val="Arialnarrow"/>
      </w:pPr>
      <w:r w:rsidRPr="004A657A">
        <w:t>For adults: between 26 and 40 dB HL. For children: between 20 and 40 dB HL</w:t>
      </w:r>
    </w:p>
    <w:p w:rsidR="00774616" w:rsidRPr="004A657A" w:rsidRDefault="00774616" w:rsidP="00774616">
      <w:pPr>
        <w:pStyle w:val="Arialnarrow"/>
      </w:pPr>
      <w:r w:rsidRPr="004A657A">
        <w:rPr>
          <w:u w:val="dottedHeavy"/>
        </w:rPr>
        <w:t xml:space="preserve">B. Moderate: </w:t>
      </w:r>
      <w:r w:rsidRPr="004A657A">
        <w:t>between 41 and 55 dB HL</w:t>
      </w:r>
    </w:p>
    <w:p w:rsidR="00774616" w:rsidRPr="004A657A" w:rsidRDefault="00774616" w:rsidP="00774616">
      <w:pPr>
        <w:pStyle w:val="Arialnarrow"/>
      </w:pPr>
      <w:r w:rsidRPr="004A657A">
        <w:rPr>
          <w:u w:val="dottedHeavy"/>
        </w:rPr>
        <w:t>C. Moderately severe:</w:t>
      </w:r>
      <w:r w:rsidRPr="004A657A">
        <w:t xml:space="preserve"> between 56 and 70 dB HL</w:t>
      </w:r>
    </w:p>
    <w:p w:rsidR="00774616" w:rsidRPr="004A657A" w:rsidRDefault="00774616" w:rsidP="00774616">
      <w:pPr>
        <w:pStyle w:val="Arialnarrow"/>
      </w:pPr>
      <w:r w:rsidRPr="004A657A">
        <w:rPr>
          <w:u w:val="dottedHeavy"/>
        </w:rPr>
        <w:t>D. Severe:</w:t>
      </w:r>
      <w:r w:rsidRPr="004A657A">
        <w:t xml:space="preserve"> between 71 and 90 dB HL</w:t>
      </w:r>
    </w:p>
    <w:p w:rsidR="00774616" w:rsidRPr="004A657A" w:rsidRDefault="00774616" w:rsidP="00774616">
      <w:pPr>
        <w:pStyle w:val="Arialnarrow"/>
      </w:pPr>
      <w:r w:rsidRPr="004A657A">
        <w:rPr>
          <w:u w:val="dottedHeavy"/>
        </w:rPr>
        <w:t>E. Profound:</w:t>
      </w:r>
      <w:r w:rsidRPr="004A657A">
        <w:t xml:space="preserve"> 91 dB HL or greater</w:t>
      </w:r>
    </w:p>
    <w:p w:rsidR="00774616" w:rsidRPr="004A657A" w:rsidRDefault="00774616" w:rsidP="00774616">
      <w:pPr>
        <w:pStyle w:val="Arialnarrow"/>
        <w:rPr>
          <w:b/>
          <w:bCs/>
          <w:u w:val="single"/>
        </w:rPr>
      </w:pPr>
      <w:r w:rsidRPr="004A657A">
        <w:rPr>
          <w:b/>
          <w:bCs/>
          <w:u w:val="single"/>
        </w:rPr>
        <w:t>3. By age:</w:t>
      </w:r>
    </w:p>
    <w:p w:rsidR="00774616" w:rsidRPr="004A657A" w:rsidRDefault="00774616" w:rsidP="00774616">
      <w:pPr>
        <w:pStyle w:val="Arialnarrow"/>
      </w:pPr>
      <w:r w:rsidRPr="004A657A">
        <w:t>The age at which hearing loss occurs is crucial for the acquisition of a spoken language.</w:t>
      </w:r>
    </w:p>
    <w:p w:rsidR="00774616" w:rsidRPr="004A657A" w:rsidRDefault="00774616" w:rsidP="00774616">
      <w:pPr>
        <w:pStyle w:val="Arialnarrow"/>
        <w:rPr>
          <w:u w:val="dottedHeavy"/>
        </w:rPr>
      </w:pPr>
      <w:r w:rsidRPr="004A657A">
        <w:rPr>
          <w:u w:val="dottedHeavy"/>
        </w:rPr>
        <w:t>A. Pre-lingual deafness</w:t>
      </w:r>
    </w:p>
    <w:p w:rsidR="00774616" w:rsidRPr="004A657A" w:rsidRDefault="00774616" w:rsidP="00774616">
      <w:pPr>
        <w:pStyle w:val="Arialnarrow"/>
      </w:pPr>
      <w:r w:rsidRPr="004A657A">
        <w:t xml:space="preserve">Pre-lingual deafness is hearing impairment that is sustained prior to the acquisition   </w:t>
      </w:r>
      <w:r w:rsidRPr="004A657A">
        <w:rPr>
          <w:rFonts w:hint="cs"/>
          <w:rtl/>
          <w:lang w:bidi="ar-JO"/>
        </w:rPr>
        <w:t>تعلم</w:t>
      </w:r>
      <w:r w:rsidRPr="004A657A">
        <w:t xml:space="preserve"> language </w:t>
      </w:r>
    </w:p>
    <w:p w:rsidR="00774616" w:rsidRPr="004A657A" w:rsidRDefault="00774616" w:rsidP="00774616">
      <w:pPr>
        <w:pStyle w:val="Arialnarrow"/>
        <w:rPr>
          <w:u w:val="dottedHeavy"/>
        </w:rPr>
      </w:pPr>
      <w:r w:rsidRPr="004A657A">
        <w:rPr>
          <w:u w:val="dottedHeavy"/>
        </w:rPr>
        <w:t>B. Post-lingual deafness</w:t>
      </w:r>
    </w:p>
    <w:p w:rsidR="00774616" w:rsidRPr="004A657A" w:rsidRDefault="00774616" w:rsidP="00774616">
      <w:pPr>
        <w:pStyle w:val="Arialnarrow"/>
      </w:pPr>
      <w:r w:rsidRPr="004A657A">
        <w:t xml:space="preserve">Post-lingual deafness is hearing impairment that is sustained after the acquisition   </w:t>
      </w:r>
      <w:r w:rsidRPr="004A657A">
        <w:rPr>
          <w:rFonts w:hint="cs"/>
          <w:rtl/>
          <w:lang w:bidi="ar-JO"/>
        </w:rPr>
        <w:t>تعلم</w:t>
      </w:r>
      <w:r w:rsidRPr="004A657A">
        <w:t xml:space="preserve"> language </w:t>
      </w:r>
    </w:p>
    <w:p w:rsidR="00774616" w:rsidRPr="004A657A" w:rsidRDefault="00774616" w:rsidP="00774616">
      <w:pPr>
        <w:pStyle w:val="Arialnarrow"/>
        <w:rPr>
          <w:u w:val="single"/>
        </w:rPr>
      </w:pPr>
      <w:r w:rsidRPr="004A657A">
        <w:rPr>
          <w:u w:val="single"/>
        </w:rPr>
        <w:t>4. By the site:</w:t>
      </w:r>
    </w:p>
    <w:p w:rsidR="00774616" w:rsidRPr="004A657A" w:rsidRDefault="00774616" w:rsidP="00774616">
      <w:pPr>
        <w:pStyle w:val="Arialnarrow"/>
        <w:rPr>
          <w:u w:val="dottedHeavy"/>
        </w:rPr>
      </w:pPr>
      <w:r w:rsidRPr="004A657A">
        <w:rPr>
          <w:u w:val="dottedHeavy"/>
        </w:rPr>
        <w:t xml:space="preserve">A. Unilateral hearing impairment: </w:t>
      </w:r>
    </w:p>
    <w:p w:rsidR="00774616" w:rsidRPr="004A657A" w:rsidRDefault="00774616" w:rsidP="00774616">
      <w:pPr>
        <w:pStyle w:val="Arialnarrow"/>
      </w:pPr>
      <w:r w:rsidRPr="004A657A">
        <w:t>People with unilateral hearing impairment have impairment in only one ear.</w:t>
      </w:r>
    </w:p>
    <w:p w:rsidR="00774616" w:rsidRPr="004A657A" w:rsidRDefault="00774616" w:rsidP="00774616">
      <w:pPr>
        <w:pStyle w:val="Arialnarrow"/>
        <w:rPr>
          <w:u w:val="dottedHeavy"/>
        </w:rPr>
      </w:pPr>
      <w:r w:rsidRPr="004A657A">
        <w:rPr>
          <w:u w:val="dottedHeavy"/>
        </w:rPr>
        <w:t>B. Bilateral hearing impairment:</w:t>
      </w:r>
    </w:p>
    <w:p w:rsidR="00774616" w:rsidRPr="004A657A" w:rsidRDefault="00774616" w:rsidP="00774616">
      <w:pPr>
        <w:pStyle w:val="Arialnarrow"/>
      </w:pPr>
      <w:r w:rsidRPr="004A657A">
        <w:t>People with bilateral hearing impairment have impairment in both ears.</w:t>
      </w:r>
    </w:p>
    <w:p w:rsidR="00774616" w:rsidRPr="004A657A" w:rsidRDefault="00774616" w:rsidP="00774616">
      <w:pPr>
        <w:pStyle w:val="Arialnarrow"/>
        <w:rPr>
          <w:b/>
          <w:bCs/>
        </w:rPr>
      </w:pPr>
      <w:r w:rsidRPr="004A657A">
        <w:t>How to detect hearing loss</w:t>
      </w:r>
      <w:r w:rsidRPr="004A657A">
        <w:rPr>
          <w:b/>
          <w:bCs/>
        </w:rPr>
        <w:t>?</w:t>
      </w:r>
    </w:p>
    <w:p w:rsidR="00774616" w:rsidRPr="004A657A" w:rsidRDefault="00774616" w:rsidP="00774616">
      <w:pPr>
        <w:pStyle w:val="Arialnarrow"/>
        <w:rPr>
          <w:b/>
          <w:bCs/>
          <w:u w:val="double"/>
        </w:rPr>
      </w:pPr>
      <w:r w:rsidRPr="004A657A">
        <w:rPr>
          <w:b/>
          <w:bCs/>
          <w:u w:val="double"/>
        </w:rPr>
        <w:t>I.  Using tuning fork:</w:t>
      </w:r>
    </w:p>
    <w:p w:rsidR="00774616" w:rsidRPr="004A657A" w:rsidRDefault="00774616" w:rsidP="00774616">
      <w:pPr>
        <w:pStyle w:val="Arialnarrow"/>
        <w:rPr>
          <w:b/>
          <w:bCs/>
          <w:u w:val="single"/>
        </w:rPr>
      </w:pPr>
      <w:r w:rsidRPr="004A657A">
        <w:rPr>
          <w:b/>
          <w:bCs/>
          <w:u w:val="single"/>
        </w:rPr>
        <w:t>A. Rinne's test:</w:t>
      </w:r>
    </w:p>
    <w:p w:rsidR="00774616" w:rsidRPr="004A657A" w:rsidRDefault="00774616" w:rsidP="00774616">
      <w:pPr>
        <w:pStyle w:val="Arialnarrow"/>
      </w:pPr>
      <w:r w:rsidRPr="004A657A">
        <w:rPr>
          <w:u w:val="single"/>
        </w:rPr>
        <w:t>Definition:</w:t>
      </w:r>
      <w:r w:rsidRPr="004A657A">
        <w:t xml:space="preserve"> </w:t>
      </w:r>
    </w:p>
    <w:p w:rsidR="00774616" w:rsidRPr="004A657A" w:rsidRDefault="00774616" w:rsidP="00774616">
      <w:pPr>
        <w:pStyle w:val="Arialnarrow"/>
      </w:pPr>
      <w:r w:rsidRPr="004A657A">
        <w:t>Rinne’s test is a hearing test that compares the perception of sounds as it compares the patient’s ability to hear a tone conducted via air and bone through the mastoid process. Thus, one can quickly screen for the presence of conductive hearing loss. It should always be accompanied by a Weber’s test that is used to detect a sensori-neural hearing loss, confirming the nature of hearing problem.</w:t>
      </w:r>
    </w:p>
    <w:p w:rsidR="00774616" w:rsidRPr="004A657A" w:rsidRDefault="00774616" w:rsidP="00774616">
      <w:pPr>
        <w:pStyle w:val="Arialnarrow"/>
      </w:pPr>
      <w:r w:rsidRPr="004A657A">
        <w:rPr>
          <w:u w:val="single"/>
        </w:rPr>
        <w:t>Purpose:</w:t>
      </w:r>
      <w:r w:rsidRPr="004A657A">
        <w:t xml:space="preserve"> </w:t>
      </w:r>
    </w:p>
    <w:p w:rsidR="00774616" w:rsidRPr="004A657A" w:rsidRDefault="00774616" w:rsidP="00774616">
      <w:pPr>
        <w:pStyle w:val="Arialnarrow"/>
      </w:pPr>
      <w:r w:rsidRPr="004A657A">
        <w:t>To evaluate a patient’s hearing ability by air conduction compared to that of bone conduction.</w:t>
      </w:r>
    </w:p>
    <w:p w:rsidR="00774616" w:rsidRPr="004A657A" w:rsidRDefault="00774616" w:rsidP="00774616">
      <w:pPr>
        <w:pStyle w:val="Arialnarrow"/>
      </w:pPr>
      <w:r w:rsidRPr="004A657A">
        <w:rPr>
          <w:u w:val="single"/>
        </w:rPr>
        <w:t>Equipment:</w:t>
      </w:r>
      <w:r w:rsidRPr="004A657A">
        <w:t xml:space="preserve"> </w:t>
      </w:r>
    </w:p>
    <w:p w:rsidR="00774616" w:rsidRPr="004A657A" w:rsidRDefault="00774616" w:rsidP="00774616">
      <w:pPr>
        <w:pStyle w:val="Arialnarrow"/>
      </w:pPr>
      <w:r w:rsidRPr="004A657A">
        <w:t>Tuning fork</w:t>
      </w:r>
    </w:p>
    <w:p w:rsidR="00774616" w:rsidRPr="004A657A" w:rsidRDefault="00774616" w:rsidP="00774616">
      <w:pPr>
        <w:pStyle w:val="Arialnarrow"/>
        <w:rPr>
          <w:u w:val="single"/>
        </w:rPr>
      </w:pPr>
      <w:r w:rsidRPr="004A657A">
        <w:rPr>
          <w:u w:val="single"/>
        </w:rPr>
        <w:t>Procedure:</w:t>
      </w:r>
    </w:p>
    <w:p w:rsidR="00774616" w:rsidRPr="004A657A" w:rsidRDefault="00774616" w:rsidP="00774616">
      <w:pPr>
        <w:pStyle w:val="Arialnarrow"/>
      </w:pPr>
      <w:r w:rsidRPr="004A657A">
        <w:t>1. Explain the procedure to the patient to promote cooperation.</w:t>
      </w:r>
    </w:p>
    <w:p w:rsidR="00774616" w:rsidRPr="004A657A" w:rsidRDefault="00774616" w:rsidP="00774616">
      <w:pPr>
        <w:pStyle w:val="Arialnarrow"/>
      </w:pPr>
      <w:r w:rsidRPr="004A657A">
        <w:t>2. Sit the patient in a chair comfortably.</w:t>
      </w:r>
    </w:p>
    <w:p w:rsidR="00774616" w:rsidRPr="004A657A" w:rsidRDefault="00774616" w:rsidP="00774616">
      <w:pPr>
        <w:pStyle w:val="Arialnarrow"/>
      </w:pPr>
      <w:r w:rsidRPr="004A657A">
        <w:t>3. Strike a 512 Hz tuning fork softly (knees or elbows slightly not the table) otherwise the vibrations will be excessive and cause the patient discomfort.</w:t>
      </w:r>
    </w:p>
    <w:p w:rsidR="00774616" w:rsidRPr="004A657A" w:rsidRDefault="00774616" w:rsidP="00774616">
      <w:pPr>
        <w:pStyle w:val="Arialnarrow"/>
      </w:pPr>
      <w:r w:rsidRPr="004A657A">
        <w:t>4. Place the vibrating tuning fork on the base of the mastoid bone. Hold the fork for 2-3 seconds to allow sufficient time to make a mental note of the stimulus intensity.</w:t>
      </w:r>
    </w:p>
    <w:p w:rsidR="00774616" w:rsidRPr="004A657A" w:rsidRDefault="00774616" w:rsidP="00774616">
      <w:pPr>
        <w:pStyle w:val="Arialnarrow"/>
      </w:pPr>
      <w:r w:rsidRPr="004A657A">
        <w:t>5. Ask the client to tell you when the sound is no longer heard.</w:t>
      </w:r>
    </w:p>
    <w:p w:rsidR="00774616" w:rsidRPr="004A657A" w:rsidRDefault="00774616" w:rsidP="00774616">
      <w:pPr>
        <w:pStyle w:val="Arialnarrow"/>
      </w:pPr>
      <w:r w:rsidRPr="004A657A">
        <w:t>6. After the sound is no longer appreciated the vibrating top is held one inch from the external auditory meatus.</w:t>
      </w:r>
    </w:p>
    <w:p w:rsidR="00774616" w:rsidRPr="004A657A" w:rsidRDefault="00774616" w:rsidP="00774616">
      <w:pPr>
        <w:pStyle w:val="Arialnarrow"/>
      </w:pPr>
      <w:r w:rsidRPr="004A657A">
        <w:t>7. The patient is asked whether the sound is louder behind or in front – referring to bone and air conduction respectively.</w:t>
      </w:r>
    </w:p>
    <w:p w:rsidR="00774616" w:rsidRPr="004A657A" w:rsidRDefault="00774616" w:rsidP="00774616">
      <w:pPr>
        <w:pStyle w:val="Arialnarrow"/>
        <w:rPr>
          <w:u w:val="single"/>
        </w:rPr>
      </w:pPr>
      <w:r w:rsidRPr="004A657A">
        <w:rPr>
          <w:u w:val="single"/>
        </w:rPr>
        <w:t>Interpretation of Results</w:t>
      </w:r>
    </w:p>
    <w:p w:rsidR="00774616" w:rsidRPr="004A657A" w:rsidRDefault="00774616" w:rsidP="00774616">
      <w:pPr>
        <w:pStyle w:val="Arialnarrow"/>
      </w:pPr>
      <w:r w:rsidRPr="004A657A">
        <w:t>Normal: A patient with normal hearing will hear the tone of the vibration longer and louder when the tuning fork is held next to the ear than that against the mastoid bone.</w:t>
      </w:r>
    </w:p>
    <w:p w:rsidR="00774616" w:rsidRPr="004A657A" w:rsidRDefault="00774616" w:rsidP="00774616">
      <w:pPr>
        <w:pStyle w:val="Arialnarrow"/>
      </w:pPr>
      <w:r w:rsidRPr="004A657A">
        <w:t>Positive Hearing Loss or “Reversed Rinne”: When a patient hears a louder and longer tone when the vibrating tuning fork is held against the mastoid bone than when it is held next to the ear.</w:t>
      </w:r>
    </w:p>
    <w:p w:rsidR="00774616" w:rsidRPr="004A657A" w:rsidRDefault="00774616" w:rsidP="00412BFE">
      <w:pPr>
        <w:pStyle w:val="Arialnarrow"/>
        <w:jc w:val="center"/>
        <w:rPr>
          <w:b/>
          <w:bCs/>
        </w:rPr>
      </w:pPr>
      <w:r w:rsidRPr="004A657A">
        <w:rPr>
          <w:noProof/>
        </w:rPr>
        <w:lastRenderedPageBreak/>
        <w:drawing>
          <wp:inline distT="0" distB="0" distL="0" distR="0" wp14:anchorId="36439EFB" wp14:editId="5B36DFF2">
            <wp:extent cx="3340690" cy="2520000"/>
            <wp:effectExtent l="19050" t="0" r="0" b="0"/>
            <wp:docPr id="380"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70"/>
                    <a:srcRect/>
                    <a:stretch>
                      <a:fillRect/>
                    </a:stretch>
                  </pic:blipFill>
                  <pic:spPr bwMode="auto">
                    <a:xfrm>
                      <a:off x="0" y="0"/>
                      <a:ext cx="3340690" cy="2520000"/>
                    </a:xfrm>
                    <a:prstGeom prst="rect">
                      <a:avLst/>
                    </a:prstGeom>
                    <a:noFill/>
                    <a:ln w="9525">
                      <a:noFill/>
                      <a:miter lim="800000"/>
                      <a:headEnd/>
                      <a:tailEnd/>
                    </a:ln>
                  </pic:spPr>
                </pic:pic>
              </a:graphicData>
            </a:graphic>
          </wp:inline>
        </w:drawing>
      </w:r>
      <w:r w:rsidRPr="004A657A">
        <w:rPr>
          <w:b/>
          <w:bCs/>
          <w:noProof/>
        </w:rPr>
        <w:drawing>
          <wp:inline distT="0" distB="0" distL="0" distR="0" wp14:anchorId="633A1BCE" wp14:editId="4749A652">
            <wp:extent cx="3200526" cy="2484000"/>
            <wp:effectExtent l="19050" t="0" r="0" b="0"/>
            <wp:docPr id="381"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71"/>
                    <a:srcRect/>
                    <a:stretch>
                      <a:fillRect/>
                    </a:stretch>
                  </pic:blipFill>
                  <pic:spPr bwMode="auto">
                    <a:xfrm>
                      <a:off x="0" y="0"/>
                      <a:ext cx="3200526" cy="2484000"/>
                    </a:xfrm>
                    <a:prstGeom prst="rect">
                      <a:avLst/>
                    </a:prstGeom>
                    <a:noFill/>
                    <a:ln w="9525">
                      <a:noFill/>
                      <a:miter lim="800000"/>
                      <a:headEnd/>
                      <a:tailEnd/>
                    </a:ln>
                  </pic:spPr>
                </pic:pic>
              </a:graphicData>
            </a:graphic>
          </wp:inline>
        </w:drawing>
      </w:r>
    </w:p>
    <w:p w:rsidR="00774616" w:rsidRPr="004A657A" w:rsidRDefault="00774616" w:rsidP="00412BFE">
      <w:pPr>
        <w:pStyle w:val="Arialnarrow"/>
        <w:jc w:val="center"/>
        <w:rPr>
          <w:b/>
          <w:bCs/>
        </w:rPr>
      </w:pPr>
      <w:r w:rsidRPr="004A657A">
        <w:rPr>
          <w:b/>
          <w:bCs/>
          <w:noProof/>
        </w:rPr>
        <w:drawing>
          <wp:inline distT="0" distB="0" distL="0" distR="0" wp14:anchorId="6F7E749F" wp14:editId="614CF9FC">
            <wp:extent cx="9525" cy="9525"/>
            <wp:effectExtent l="0" t="0" r="0" b="0"/>
            <wp:docPr id="382" name="Picture 328" descr="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spacer"/>
                    <pic:cNvPicPr>
                      <a:picLocks noChangeAspect="1" noChangeArrowheads="1"/>
                    </pic:cNvPicPr>
                  </pic:nvPicPr>
                  <pic:blipFill>
                    <a:blip r:embed="rId72"/>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4A657A">
        <w:rPr>
          <w:b/>
          <w:bCs/>
          <w:noProof/>
        </w:rPr>
        <w:drawing>
          <wp:inline distT="0" distB="0" distL="0" distR="0" wp14:anchorId="611F2D0F" wp14:editId="0410839A">
            <wp:extent cx="2533650" cy="2533650"/>
            <wp:effectExtent l="19050" t="0" r="0" b="0"/>
            <wp:docPr id="383" name="Picture 329" descr="keKaX-BBq0XH72quD3fn5Q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keKaX-BBq0XH72quD3fn5Q_m"/>
                    <pic:cNvPicPr>
                      <a:picLocks noChangeAspect="1" noChangeArrowheads="1"/>
                    </pic:cNvPicPr>
                  </pic:nvPicPr>
                  <pic:blipFill>
                    <a:blip r:embed="rId73"/>
                    <a:srcRect/>
                    <a:stretch>
                      <a:fillRect/>
                    </a:stretch>
                  </pic:blipFill>
                  <pic:spPr bwMode="auto">
                    <a:xfrm>
                      <a:off x="0" y="0"/>
                      <a:ext cx="2533650" cy="2533650"/>
                    </a:xfrm>
                    <a:prstGeom prst="rect">
                      <a:avLst/>
                    </a:prstGeom>
                    <a:noFill/>
                    <a:ln w="9525">
                      <a:noFill/>
                      <a:miter lim="800000"/>
                      <a:headEnd/>
                      <a:tailEnd/>
                    </a:ln>
                  </pic:spPr>
                </pic:pic>
              </a:graphicData>
            </a:graphic>
          </wp:inline>
        </w:drawing>
      </w:r>
      <w:r w:rsidRPr="004A657A">
        <w:rPr>
          <w:b/>
          <w:bCs/>
          <w:noProof/>
        </w:rPr>
        <w:drawing>
          <wp:inline distT="0" distB="0" distL="0" distR="0" wp14:anchorId="089554AF" wp14:editId="63DE77B7">
            <wp:extent cx="3379310" cy="2520000"/>
            <wp:effectExtent l="19050" t="0" r="0" b="0"/>
            <wp:docPr id="384"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74">
                      <a:lum bright="-40000" contrast="60000"/>
                    </a:blip>
                    <a:srcRect/>
                    <a:stretch>
                      <a:fillRect/>
                    </a:stretch>
                  </pic:blipFill>
                  <pic:spPr bwMode="auto">
                    <a:xfrm>
                      <a:off x="0" y="0"/>
                      <a:ext cx="3379310" cy="2520000"/>
                    </a:xfrm>
                    <a:prstGeom prst="rect">
                      <a:avLst/>
                    </a:prstGeom>
                    <a:noFill/>
                    <a:ln w="9525">
                      <a:noFill/>
                      <a:miter lim="800000"/>
                      <a:headEnd/>
                      <a:tailEnd/>
                    </a:ln>
                  </pic:spPr>
                </pic:pic>
              </a:graphicData>
            </a:graphic>
          </wp:inline>
        </w:drawing>
      </w:r>
    </w:p>
    <w:p w:rsidR="00774616" w:rsidRPr="004A657A" w:rsidRDefault="00774616" w:rsidP="00774616">
      <w:pPr>
        <w:pStyle w:val="Arialnarrow"/>
        <w:jc w:val="left"/>
      </w:pPr>
      <w:r w:rsidRPr="004A657A">
        <w:t>Compares air conduction with bone conduction</w:t>
      </w:r>
      <w:r w:rsidRPr="004A657A">
        <w:br/>
        <w:t xml:space="preserve">normally air conduction &gt; bone conduction (Rinne positive test) </w:t>
      </w:r>
      <w:r w:rsidRPr="004A657A">
        <w:br/>
        <w:t>•BC &gt; AC = conductive hearing loss</w:t>
      </w:r>
      <w:r w:rsidRPr="004A657A">
        <w:br/>
        <w:t>•AC &gt; BC but impaired = sensori-neural hearing loss</w:t>
      </w:r>
    </w:p>
    <w:p w:rsidR="00774616" w:rsidRPr="004A657A" w:rsidRDefault="00774616" w:rsidP="00774616">
      <w:pPr>
        <w:pStyle w:val="Arialnarrow"/>
        <w:rPr>
          <w:b/>
          <w:bCs/>
          <w:u w:val="single"/>
        </w:rPr>
      </w:pPr>
      <w:r w:rsidRPr="004A657A">
        <w:rPr>
          <w:b/>
          <w:bCs/>
          <w:u w:val="single"/>
        </w:rPr>
        <w:t>B. Weber’s Test</w:t>
      </w:r>
    </w:p>
    <w:p w:rsidR="00774616" w:rsidRPr="004A657A" w:rsidRDefault="00774616" w:rsidP="00774616">
      <w:pPr>
        <w:pStyle w:val="Arialnarrow"/>
      </w:pPr>
      <w:r w:rsidRPr="004A657A">
        <w:t>Definition: Weber’s test is a quick hearing test that is performed with Rinne’s test.</w:t>
      </w:r>
    </w:p>
    <w:p w:rsidR="00774616" w:rsidRPr="004A657A" w:rsidRDefault="00774616" w:rsidP="00774616">
      <w:pPr>
        <w:pStyle w:val="Arialnarrow"/>
      </w:pPr>
      <w:r w:rsidRPr="004A657A">
        <w:t>Purpose: The Weber test is used to determine a patient’s hearing ability by bone conduction and is useful in detecting a unilateral (one-sided or asymmetrical) conductive hearing loss and unilateral sensori-neural hearing loss.</w:t>
      </w:r>
    </w:p>
    <w:p w:rsidR="00412BFE" w:rsidRPr="004A657A" w:rsidRDefault="00412BFE" w:rsidP="00412BFE">
      <w:pPr>
        <w:pStyle w:val="Arialnarrow"/>
      </w:pPr>
      <w:r w:rsidRPr="004A657A">
        <w:rPr>
          <w:b/>
          <w:bCs/>
          <w:noProof/>
        </w:rPr>
        <w:drawing>
          <wp:inline distT="0" distB="0" distL="0" distR="0" wp14:anchorId="18C542AB" wp14:editId="629B5ADB">
            <wp:extent cx="2324100" cy="1885950"/>
            <wp:effectExtent l="19050" t="0" r="0" b="0"/>
            <wp:docPr id="385"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75"/>
                    <a:srcRect/>
                    <a:stretch>
                      <a:fillRect/>
                    </a:stretch>
                  </pic:blipFill>
                  <pic:spPr bwMode="auto">
                    <a:xfrm>
                      <a:off x="0" y="0"/>
                      <a:ext cx="2324100" cy="1885950"/>
                    </a:xfrm>
                    <a:prstGeom prst="rect">
                      <a:avLst/>
                    </a:prstGeom>
                    <a:noFill/>
                    <a:ln w="9525">
                      <a:noFill/>
                      <a:miter lim="800000"/>
                      <a:headEnd/>
                      <a:tailEnd/>
                    </a:ln>
                  </pic:spPr>
                </pic:pic>
              </a:graphicData>
            </a:graphic>
          </wp:inline>
        </w:drawing>
      </w:r>
      <w:r w:rsidRPr="004A657A">
        <w:rPr>
          <w:b/>
          <w:bCs/>
          <w:noProof/>
        </w:rPr>
        <w:drawing>
          <wp:inline distT="0" distB="0" distL="0" distR="0" wp14:anchorId="7CF9815C" wp14:editId="0AE4A5A7">
            <wp:extent cx="1400175" cy="1895475"/>
            <wp:effectExtent l="19050" t="0" r="9525" b="0"/>
            <wp:docPr id="386"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76"/>
                    <a:srcRect/>
                    <a:stretch>
                      <a:fillRect/>
                    </a:stretch>
                  </pic:blipFill>
                  <pic:spPr bwMode="auto">
                    <a:xfrm>
                      <a:off x="0" y="0"/>
                      <a:ext cx="1400175" cy="1895475"/>
                    </a:xfrm>
                    <a:prstGeom prst="rect">
                      <a:avLst/>
                    </a:prstGeom>
                    <a:noFill/>
                    <a:ln w="9525">
                      <a:noFill/>
                      <a:miter lim="800000"/>
                      <a:headEnd/>
                      <a:tailEnd/>
                    </a:ln>
                  </pic:spPr>
                </pic:pic>
              </a:graphicData>
            </a:graphic>
          </wp:inline>
        </w:drawing>
      </w:r>
      <w:r w:rsidRPr="004A657A">
        <w:rPr>
          <w:noProof/>
        </w:rPr>
        <w:drawing>
          <wp:inline distT="0" distB="0" distL="0" distR="0" wp14:anchorId="2B670F7F">
            <wp:extent cx="2761615" cy="165798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61615" cy="1657985"/>
                    </a:xfrm>
                    <a:prstGeom prst="rect">
                      <a:avLst/>
                    </a:prstGeom>
                    <a:noFill/>
                  </pic:spPr>
                </pic:pic>
              </a:graphicData>
            </a:graphic>
          </wp:inline>
        </w:drawing>
      </w:r>
    </w:p>
    <w:p w:rsidR="00774616" w:rsidRPr="004A657A" w:rsidRDefault="00774616" w:rsidP="00774616">
      <w:pPr>
        <w:pStyle w:val="Arialnarrow"/>
      </w:pPr>
      <w:r w:rsidRPr="004A657A">
        <w:t>Equipment: Tuning Fork</w:t>
      </w:r>
    </w:p>
    <w:p w:rsidR="00774616" w:rsidRPr="004A657A" w:rsidRDefault="00774616" w:rsidP="00774616">
      <w:pPr>
        <w:pStyle w:val="Arialnarrow"/>
      </w:pPr>
      <w:r w:rsidRPr="004A657A">
        <w:t>Procedure</w:t>
      </w:r>
    </w:p>
    <w:p w:rsidR="00774616" w:rsidRPr="004A657A" w:rsidRDefault="00774616" w:rsidP="00774616">
      <w:pPr>
        <w:pStyle w:val="Arialnarrow"/>
      </w:pPr>
      <w:r w:rsidRPr="004A657A">
        <w:t>1. Explain the procedure to the patient to promote cooperation.</w:t>
      </w:r>
    </w:p>
    <w:p w:rsidR="00774616" w:rsidRPr="004A657A" w:rsidRDefault="00774616" w:rsidP="00774616">
      <w:pPr>
        <w:pStyle w:val="Arialnarrow"/>
      </w:pPr>
      <w:r w:rsidRPr="004A657A">
        <w:t>2. Sit the patient in a chair comfortably.</w:t>
      </w:r>
    </w:p>
    <w:p w:rsidR="00774616" w:rsidRPr="004A657A" w:rsidRDefault="00774616" w:rsidP="00774616">
      <w:pPr>
        <w:pStyle w:val="Arialnarrow"/>
      </w:pPr>
      <w:r w:rsidRPr="004A657A">
        <w:lastRenderedPageBreak/>
        <w:t>3. Strike a 512 Hz tuning fork softly (knees or elbows slightly not the table) otherwise the vibrations will be excessive and cause the patient discomfort.</w:t>
      </w:r>
    </w:p>
    <w:p w:rsidR="00774616" w:rsidRPr="004A657A" w:rsidRDefault="00774616" w:rsidP="00774616">
      <w:pPr>
        <w:pStyle w:val="Arialnarrow"/>
      </w:pPr>
      <w:r w:rsidRPr="004A657A">
        <w:t xml:space="preserve">4. Place the vibrating tuning fork on the middle of the patient’s head. </w:t>
      </w:r>
    </w:p>
    <w:p w:rsidR="00774616" w:rsidRPr="004A657A" w:rsidRDefault="00774616" w:rsidP="00774616">
      <w:pPr>
        <w:pStyle w:val="Arialnarrow"/>
      </w:pPr>
      <w:r w:rsidRPr="004A657A">
        <w:t>Hold the fork for 2-3 seconds to allow sufficient time to make a mental note of the stimulus intensity.</w:t>
      </w:r>
    </w:p>
    <w:p w:rsidR="00774616" w:rsidRPr="004A657A" w:rsidRDefault="00774616" w:rsidP="00412BFE">
      <w:pPr>
        <w:pStyle w:val="Arialnarrow"/>
        <w:rPr>
          <w:b/>
          <w:bCs/>
        </w:rPr>
      </w:pPr>
      <w:r w:rsidRPr="004A657A">
        <w:t>5. Ask client if the sound is heard better in one ear or the same in both ears.</w:t>
      </w:r>
      <w:r w:rsidR="00412BFE" w:rsidRPr="004A657A">
        <w:rPr>
          <w:b/>
          <w:bCs/>
          <w:noProof/>
        </w:rPr>
        <w:t xml:space="preserve"> </w:t>
      </w:r>
    </w:p>
    <w:p w:rsidR="00774616" w:rsidRPr="004A657A" w:rsidRDefault="00774616" w:rsidP="00774616">
      <w:pPr>
        <w:pStyle w:val="Arialnarrow"/>
      </w:pPr>
      <w:r w:rsidRPr="004A657A">
        <w:rPr>
          <w:b/>
          <w:bCs/>
        </w:rPr>
        <w:t>I</w:t>
      </w:r>
      <w:r w:rsidRPr="004A657A">
        <w:t>nterpretation of Results:</w:t>
      </w:r>
    </w:p>
    <w:p w:rsidR="00774616" w:rsidRPr="004A657A" w:rsidRDefault="00774616" w:rsidP="00774616">
      <w:pPr>
        <w:pStyle w:val="Arialnarrow"/>
      </w:pPr>
      <w:r w:rsidRPr="004A657A">
        <w:t>Normal Response: sound is heard equally at both ears.</w:t>
      </w:r>
    </w:p>
    <w:p w:rsidR="00774616" w:rsidRPr="004A657A" w:rsidRDefault="00774616" w:rsidP="00774616">
      <w:pPr>
        <w:pStyle w:val="Arialnarrow"/>
      </w:pPr>
      <w:r w:rsidRPr="004A657A">
        <w:t>Sensori-neural Hearing Loss: loudest sound in unaffected ear. This is because the affected ear is less effective at picking up sound even if it is transmitted directly by conduction into the inn ear.</w:t>
      </w:r>
    </w:p>
    <w:p w:rsidR="00774616" w:rsidRPr="004A657A" w:rsidRDefault="00774616" w:rsidP="00774616">
      <w:pPr>
        <w:pStyle w:val="Arialnarrow"/>
      </w:pPr>
      <w:r w:rsidRPr="004A657A">
        <w:t xml:space="preserve">Conductive Hearing Loss: Loudest sound in affected ear (hears vibrations only). This is because the conduction problem masks the ambient </w:t>
      </w:r>
      <w:r w:rsidRPr="004A657A">
        <w:rPr>
          <w:rFonts w:hint="cs"/>
          <w:rtl/>
          <w:lang w:bidi="ar-EG"/>
        </w:rPr>
        <w:t>المحيطة</w:t>
      </w:r>
      <w:r w:rsidRPr="004A657A">
        <w:t xml:space="preserve"> noise of the room, whilst the well-functioning inn ear picks the sound up via the bones of the skull causing it to be perceived as a louder sound than in the unaffected ear.</w:t>
      </w:r>
    </w:p>
    <w:p w:rsidR="00774616" w:rsidRPr="004A657A" w:rsidRDefault="00774616" w:rsidP="00412BFE">
      <w:pPr>
        <w:pStyle w:val="Arialnarrow"/>
        <w:jc w:val="center"/>
        <w:rPr>
          <w:b/>
          <w:bCs/>
        </w:rPr>
      </w:pPr>
      <w:r w:rsidRPr="004A657A">
        <w:rPr>
          <w:b/>
          <w:bCs/>
          <w:noProof/>
        </w:rPr>
        <w:drawing>
          <wp:inline distT="0" distB="0" distL="0" distR="0" wp14:anchorId="65BD60EA" wp14:editId="2D3BE2C0">
            <wp:extent cx="6536218" cy="2448000"/>
            <wp:effectExtent l="0" t="0" r="0" b="9525"/>
            <wp:docPr id="388"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rcRect/>
                    <a:stretch>
                      <a:fillRect/>
                    </a:stretch>
                  </pic:blipFill>
                  <pic:spPr bwMode="auto">
                    <a:xfrm>
                      <a:off x="0" y="0"/>
                      <a:ext cx="6536218" cy="2448000"/>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u w:val="single"/>
        </w:rPr>
      </w:pPr>
      <w:r w:rsidRPr="004A657A">
        <w:rPr>
          <w:b/>
          <w:bCs/>
          <w:u w:val="single"/>
        </w:rPr>
        <w:t xml:space="preserve">B. Weber test:  </w:t>
      </w:r>
    </w:p>
    <w:p w:rsidR="00774616" w:rsidRPr="004A657A" w:rsidRDefault="00774616" w:rsidP="00774616">
      <w:pPr>
        <w:pStyle w:val="Arialnarrow"/>
      </w:pPr>
      <w:r w:rsidRPr="004A657A">
        <w:t xml:space="preserve">A, Normal—sound is equally loud in both ears; sound does not lateralize. </w:t>
      </w:r>
    </w:p>
    <w:p w:rsidR="00774616" w:rsidRPr="004A657A" w:rsidRDefault="00774616" w:rsidP="00774616">
      <w:pPr>
        <w:pStyle w:val="Arialnarrow"/>
      </w:pPr>
      <w:r w:rsidRPr="004A657A">
        <w:t xml:space="preserve">B, Conductive loss—sound lateralizes to “poorer” ear owing to background room noise, which masks hearing in normal ear. “Poorer” ear (the one with conductive loss) is not distracted by background noise, thus has a better chance to hear bone-conducted sound. </w:t>
      </w:r>
    </w:p>
    <w:p w:rsidR="00774616" w:rsidRPr="004A657A" w:rsidRDefault="00774616" w:rsidP="00774616">
      <w:pPr>
        <w:pStyle w:val="Arialnarrow"/>
      </w:pPr>
      <w:r w:rsidRPr="004A657A">
        <w:t>C, Sensorineural loss—sound lateralizes to “better” ear or unaffected ear. Poorer ear (the one with nerve loss) is unable to perceive the sound.</w:t>
      </w:r>
    </w:p>
    <w:p w:rsidR="00774616" w:rsidRPr="004A657A" w:rsidRDefault="00774616" w:rsidP="00774616">
      <w:pPr>
        <w:pStyle w:val="Arialnarrow"/>
        <w:jc w:val="left"/>
      </w:pPr>
      <w:r w:rsidRPr="004A657A">
        <w:rPr>
          <w:b/>
          <w:bCs/>
        </w:rPr>
        <w:t xml:space="preserve">2. Audiometry (Pure Tone Audiometry):  </w:t>
      </w:r>
      <w:r w:rsidRPr="004A657A">
        <w:rPr>
          <w:b/>
          <w:bCs/>
        </w:rPr>
        <w:br/>
      </w:r>
      <w:r w:rsidRPr="004A657A">
        <w:t xml:space="preserve">An audiogram is the best test for hearing. </w:t>
      </w:r>
    </w:p>
    <w:p w:rsidR="00774616" w:rsidRPr="004A657A" w:rsidRDefault="00774616" w:rsidP="00774616">
      <w:pPr>
        <w:pStyle w:val="Arialnarrow"/>
      </w:pPr>
      <w:r w:rsidRPr="004A657A">
        <w:t xml:space="preserve">Air conduction is measured by placing earphones over both ears. </w:t>
      </w:r>
    </w:p>
    <w:p w:rsidR="00774616" w:rsidRPr="004A657A" w:rsidRDefault="00774616" w:rsidP="00774616">
      <w:pPr>
        <w:pStyle w:val="Arialnarrow"/>
      </w:pPr>
      <w:r w:rsidRPr="004A657A">
        <w:t>Each ear is tested individually to determine its hearing threshold (pitches) at 250, 500, 1000, 2000, 4000, 6000, and 8000 cps or Hertz (Hz). The numbers running from left to right across the top of the graph. They run from low to high, from left to right.</w:t>
      </w:r>
    </w:p>
    <w:p w:rsidR="00412BFE" w:rsidRPr="004A657A" w:rsidRDefault="00412BFE" w:rsidP="00412BFE">
      <w:pPr>
        <w:pStyle w:val="Arialnarrow"/>
      </w:pPr>
      <w:r w:rsidRPr="004A657A">
        <w:t xml:space="preserve">Hearing is measured in decibels (dB), which is a logarithmic scale from -10 to 120 dB. The hearing threshold is defined as the quietest sound heard by the person when being tested. The numbers running from the top to the bottom of the graph indicate loudness levels. Numbers closer to the top relate to soft sounds (like a pin dropping) while numbers at the bottom refer to much louder sounds (like a plane flying overhead). </w:t>
      </w:r>
    </w:p>
    <w:p w:rsidR="00412BFE" w:rsidRPr="004A657A" w:rsidRDefault="00412BFE" w:rsidP="00412BFE">
      <w:pPr>
        <w:pStyle w:val="Arialnarrow"/>
      </w:pPr>
      <w:r w:rsidRPr="004A657A">
        <w:t xml:space="preserve"> A normally hearing person would expect to have a threshold of 20dB or better and this represents no hearing loss on the audiogram. The Every 6dB increase measured represents a doubling of sound pressure level. To the human ear (perceptually), every 10dB increases sounds twice as loud. For example, 20 dB sounds twice as loud as 10dB but 40dB sounds twice as loud as 30dB and 8 times as loud as 10dB (i.e. 10 to 20 to 30 to 40 is 2 x 2 x 2=8times as loud). </w:t>
      </w:r>
    </w:p>
    <w:p w:rsidR="00412BFE" w:rsidRPr="004A657A" w:rsidRDefault="00412BFE" w:rsidP="00412BFE">
      <w:pPr>
        <w:pStyle w:val="Arialnarrow"/>
      </w:pPr>
      <w:r w:rsidRPr="004A657A">
        <w:t>It is important to note that hearing is NOT measured in percentages.</w:t>
      </w:r>
    </w:p>
    <w:p w:rsidR="00774616" w:rsidRPr="004A657A" w:rsidRDefault="00774616" w:rsidP="00774616">
      <w:pPr>
        <w:pStyle w:val="Arialnarrow"/>
        <w:rPr>
          <w:b/>
          <w:bCs/>
        </w:rPr>
      </w:pPr>
      <w:r w:rsidRPr="004A657A">
        <w:rPr>
          <w:b/>
          <w:bCs/>
          <w:noProof/>
        </w:rPr>
        <w:lastRenderedPageBreak/>
        <w:drawing>
          <wp:inline distT="0" distB="0" distL="0" distR="0" wp14:anchorId="6D76AF3F" wp14:editId="7D2DF95F">
            <wp:extent cx="6239788" cy="3276000"/>
            <wp:effectExtent l="19050" t="0" r="8612" b="0"/>
            <wp:docPr id="196"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80"/>
                    <a:srcRect/>
                    <a:stretch>
                      <a:fillRect/>
                    </a:stretch>
                  </pic:blipFill>
                  <pic:spPr bwMode="auto">
                    <a:xfrm>
                      <a:off x="0" y="0"/>
                      <a:ext cx="6239788" cy="3276000"/>
                    </a:xfrm>
                    <a:prstGeom prst="rect">
                      <a:avLst/>
                    </a:prstGeom>
                    <a:noFill/>
                    <a:ln w="9525">
                      <a:noFill/>
                      <a:miter lim="800000"/>
                      <a:headEnd/>
                      <a:tailEnd/>
                    </a:ln>
                  </pic:spPr>
                </pic:pic>
              </a:graphicData>
            </a:graphic>
          </wp:inline>
        </w:drawing>
      </w:r>
    </w:p>
    <w:p w:rsidR="00412BFE" w:rsidRPr="004A657A" w:rsidRDefault="00412BFE" w:rsidP="00412BFE">
      <w:pPr>
        <w:pStyle w:val="Arialnarrow"/>
      </w:pPr>
      <w:r w:rsidRPr="004A657A">
        <w:t>An audiometer is a special instrument that is used to measure the acuity of hearing.</w:t>
      </w:r>
    </w:p>
    <w:p w:rsidR="00774616" w:rsidRPr="004A657A" w:rsidRDefault="00774616" w:rsidP="00774616">
      <w:pPr>
        <w:pStyle w:val="Arialnarrow"/>
      </w:pPr>
      <w:r w:rsidRPr="004A657A">
        <w:t xml:space="preserve">Hearing loss audiometry includes quantitative testing for a hearing deficit. An audiometer is used to measure and record thresholds of hearing by air conduction and bone conduction tests. </w:t>
      </w:r>
    </w:p>
    <w:p w:rsidR="00774616" w:rsidRPr="004A657A" w:rsidRDefault="00774616" w:rsidP="00774616">
      <w:pPr>
        <w:pStyle w:val="Arialnarrow"/>
      </w:pPr>
      <w:r w:rsidRPr="004A657A">
        <w:t>The test results determine if hearing loss is conductive, sensorineural, or a combination of both.</w:t>
      </w:r>
    </w:p>
    <w:p w:rsidR="00774616" w:rsidRPr="004A657A" w:rsidRDefault="00774616" w:rsidP="00774616">
      <w:pPr>
        <w:pStyle w:val="Arialnarrow"/>
      </w:pPr>
      <w:r w:rsidRPr="004A657A">
        <w:t>Hearing loss audiometry includes quantitative testing for a hearing deficit.</w:t>
      </w:r>
    </w:p>
    <w:p w:rsidR="00774616" w:rsidRPr="004A657A" w:rsidRDefault="00774616" w:rsidP="00774616">
      <w:pPr>
        <w:pStyle w:val="Arialnarrow"/>
        <w:rPr>
          <w:b/>
          <w:bCs/>
        </w:rPr>
      </w:pPr>
      <w:r w:rsidRPr="004A657A">
        <w:rPr>
          <w:b/>
          <w:bCs/>
          <w:noProof/>
        </w:rPr>
        <w:drawing>
          <wp:inline distT="0" distB="0" distL="0" distR="0" wp14:anchorId="67C4AA85" wp14:editId="7ECE97A4">
            <wp:extent cx="3238500" cy="3095625"/>
            <wp:effectExtent l="19050" t="0" r="0" b="0"/>
            <wp:docPr id="390"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81">
                      <a:lum contrast="20000"/>
                    </a:blip>
                    <a:srcRect/>
                    <a:stretch>
                      <a:fillRect/>
                    </a:stretch>
                  </pic:blipFill>
                  <pic:spPr bwMode="auto">
                    <a:xfrm>
                      <a:off x="0" y="0"/>
                      <a:ext cx="3238500" cy="3095625"/>
                    </a:xfrm>
                    <a:prstGeom prst="rect">
                      <a:avLst/>
                    </a:prstGeom>
                    <a:noFill/>
                    <a:ln w="9525">
                      <a:noFill/>
                      <a:miter lim="800000"/>
                      <a:headEnd/>
                      <a:tailEnd/>
                    </a:ln>
                  </pic:spPr>
                </pic:pic>
              </a:graphicData>
            </a:graphic>
          </wp:inline>
        </w:drawing>
      </w:r>
      <w:r w:rsidRPr="004A657A">
        <w:rPr>
          <w:b/>
          <w:bCs/>
        </w:rPr>
        <w:t xml:space="preserve"> </w:t>
      </w:r>
      <w:r w:rsidRPr="004A657A">
        <w:rPr>
          <w:b/>
          <w:bCs/>
          <w:noProof/>
        </w:rPr>
        <w:drawing>
          <wp:inline distT="0" distB="0" distL="0" distR="0" wp14:anchorId="569C5AEC" wp14:editId="475902C0">
            <wp:extent cx="2876550" cy="3162300"/>
            <wp:effectExtent l="19050" t="0" r="0" b="0"/>
            <wp:docPr id="391"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82">
                      <a:lum contrast="20000"/>
                    </a:blip>
                    <a:srcRect/>
                    <a:stretch>
                      <a:fillRect/>
                    </a:stretch>
                  </pic:blipFill>
                  <pic:spPr bwMode="auto">
                    <a:xfrm>
                      <a:off x="0" y="0"/>
                      <a:ext cx="2876550" cy="3162300"/>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rPr>
      </w:pPr>
      <w:r w:rsidRPr="004A657A">
        <w:rPr>
          <w:b/>
          <w:bCs/>
          <w:noProof/>
        </w:rPr>
        <w:lastRenderedPageBreak/>
        <w:drawing>
          <wp:inline distT="0" distB="0" distL="0" distR="0" wp14:anchorId="3CCB529F" wp14:editId="5F2D738E">
            <wp:extent cx="2914650" cy="3771900"/>
            <wp:effectExtent l="19050" t="0" r="0" b="0"/>
            <wp:docPr id="39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83"/>
                    <a:srcRect/>
                    <a:stretch>
                      <a:fillRect/>
                    </a:stretch>
                  </pic:blipFill>
                  <pic:spPr bwMode="auto">
                    <a:xfrm>
                      <a:off x="0" y="0"/>
                      <a:ext cx="2914650" cy="3771900"/>
                    </a:xfrm>
                    <a:prstGeom prst="rect">
                      <a:avLst/>
                    </a:prstGeom>
                    <a:noFill/>
                    <a:ln w="9525">
                      <a:noFill/>
                      <a:miter lim="800000"/>
                      <a:headEnd/>
                      <a:tailEnd/>
                    </a:ln>
                  </pic:spPr>
                </pic:pic>
              </a:graphicData>
            </a:graphic>
          </wp:inline>
        </w:drawing>
      </w:r>
      <w:r w:rsidRPr="004A657A">
        <w:rPr>
          <w:b/>
          <w:bCs/>
        </w:rPr>
        <w:t xml:space="preserve">  </w:t>
      </w:r>
      <w:r w:rsidRPr="004A657A">
        <w:rPr>
          <w:b/>
          <w:bCs/>
          <w:noProof/>
        </w:rPr>
        <w:drawing>
          <wp:inline distT="0" distB="0" distL="0" distR="0" wp14:anchorId="6DB6E799" wp14:editId="1CDFD0B2">
            <wp:extent cx="3162300" cy="3638550"/>
            <wp:effectExtent l="19050" t="0" r="0" b="0"/>
            <wp:docPr id="393"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84"/>
                    <a:srcRect/>
                    <a:stretch>
                      <a:fillRect/>
                    </a:stretch>
                  </pic:blipFill>
                  <pic:spPr bwMode="auto">
                    <a:xfrm>
                      <a:off x="0" y="0"/>
                      <a:ext cx="3162300" cy="3638550"/>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rPr>
      </w:pPr>
      <w:r w:rsidRPr="004A657A">
        <w:rPr>
          <w:b/>
          <w:bCs/>
        </w:rPr>
        <w:t xml:space="preserve">Audiometer also helps to determine the degree of deafness.  </w:t>
      </w:r>
    </w:p>
    <w:p w:rsidR="00774616" w:rsidRPr="004A657A" w:rsidRDefault="00774616" w:rsidP="00774616">
      <w:pPr>
        <w:pStyle w:val="Arialnarrow"/>
        <w:rPr>
          <w:b/>
          <w:bCs/>
        </w:rPr>
      </w:pPr>
      <w:r w:rsidRPr="004A657A">
        <w:rPr>
          <w:b/>
          <w:bCs/>
          <w:noProof/>
        </w:rPr>
        <w:drawing>
          <wp:inline distT="0" distB="0" distL="0" distR="0" wp14:anchorId="5155F6BC" wp14:editId="69E75B5E">
            <wp:extent cx="3238500" cy="3162300"/>
            <wp:effectExtent l="19050" t="0" r="0" b="0"/>
            <wp:docPr id="394"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5"/>
                    <a:srcRect/>
                    <a:stretch>
                      <a:fillRect/>
                    </a:stretch>
                  </pic:blipFill>
                  <pic:spPr bwMode="auto">
                    <a:xfrm>
                      <a:off x="0" y="0"/>
                      <a:ext cx="3238500" cy="3162300"/>
                    </a:xfrm>
                    <a:prstGeom prst="rect">
                      <a:avLst/>
                    </a:prstGeom>
                    <a:noFill/>
                    <a:ln w="9525">
                      <a:noFill/>
                      <a:miter lim="800000"/>
                      <a:headEnd/>
                      <a:tailEnd/>
                    </a:ln>
                  </pic:spPr>
                </pic:pic>
              </a:graphicData>
            </a:graphic>
          </wp:inline>
        </w:drawing>
      </w:r>
      <w:r w:rsidRPr="004A657A">
        <w:rPr>
          <w:b/>
          <w:bCs/>
        </w:rPr>
        <w:t xml:space="preserve">   </w:t>
      </w:r>
      <w:r w:rsidRPr="004A657A">
        <w:rPr>
          <w:b/>
          <w:bCs/>
          <w:noProof/>
        </w:rPr>
        <w:drawing>
          <wp:inline distT="0" distB="0" distL="0" distR="0" wp14:anchorId="6BA91384" wp14:editId="505E9E25">
            <wp:extent cx="2990850" cy="2524125"/>
            <wp:effectExtent l="19050" t="0" r="0" b="0"/>
            <wp:docPr id="395"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86"/>
                    <a:srcRect/>
                    <a:stretch>
                      <a:fillRect/>
                    </a:stretch>
                  </pic:blipFill>
                  <pic:spPr bwMode="auto">
                    <a:xfrm>
                      <a:off x="0" y="0"/>
                      <a:ext cx="2990850" cy="2524125"/>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rPr>
      </w:pPr>
    </w:p>
    <w:p w:rsidR="00774616" w:rsidRPr="004A657A" w:rsidRDefault="00774616" w:rsidP="00774616">
      <w:pPr>
        <w:pStyle w:val="Arialnarrow"/>
        <w:rPr>
          <w:b/>
          <w:bCs/>
        </w:rPr>
      </w:pPr>
      <w:r w:rsidRPr="004A657A">
        <w:rPr>
          <w:b/>
          <w:bCs/>
          <w:noProof/>
        </w:rPr>
        <w:lastRenderedPageBreak/>
        <w:drawing>
          <wp:inline distT="0" distB="0" distL="0" distR="0" wp14:anchorId="58E5E08F" wp14:editId="05E4B61A">
            <wp:extent cx="3143250" cy="2657475"/>
            <wp:effectExtent l="19050" t="0" r="0" b="0"/>
            <wp:docPr id="396"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87"/>
                    <a:srcRect/>
                    <a:stretch>
                      <a:fillRect/>
                    </a:stretch>
                  </pic:blipFill>
                  <pic:spPr bwMode="auto">
                    <a:xfrm>
                      <a:off x="0" y="0"/>
                      <a:ext cx="3143250" cy="2657475"/>
                    </a:xfrm>
                    <a:prstGeom prst="rect">
                      <a:avLst/>
                    </a:prstGeom>
                    <a:noFill/>
                    <a:ln w="9525">
                      <a:noFill/>
                      <a:miter lim="800000"/>
                      <a:headEnd/>
                      <a:tailEnd/>
                    </a:ln>
                  </pic:spPr>
                </pic:pic>
              </a:graphicData>
            </a:graphic>
          </wp:inline>
        </w:drawing>
      </w:r>
      <w:r w:rsidRPr="004A657A">
        <w:rPr>
          <w:b/>
          <w:bCs/>
          <w:noProof/>
        </w:rPr>
        <w:drawing>
          <wp:inline distT="0" distB="0" distL="0" distR="0" wp14:anchorId="322AC95B" wp14:editId="2E7B6D98">
            <wp:extent cx="3028950" cy="2495550"/>
            <wp:effectExtent l="19050" t="0" r="0" b="0"/>
            <wp:docPr id="397"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8"/>
                    <a:srcRect/>
                    <a:stretch>
                      <a:fillRect/>
                    </a:stretch>
                  </pic:blipFill>
                  <pic:spPr bwMode="auto">
                    <a:xfrm>
                      <a:off x="0" y="0"/>
                      <a:ext cx="3028950" cy="2495550"/>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rPr>
      </w:pPr>
    </w:p>
    <w:p w:rsidR="00774616" w:rsidRPr="004A657A" w:rsidRDefault="00774616" w:rsidP="00774616">
      <w:pPr>
        <w:pStyle w:val="Arialnarrow"/>
        <w:rPr>
          <w:b/>
          <w:bCs/>
        </w:rPr>
      </w:pPr>
      <w:r w:rsidRPr="004A657A">
        <w:rPr>
          <w:b/>
          <w:bCs/>
          <w:noProof/>
        </w:rPr>
        <w:drawing>
          <wp:inline distT="0" distB="0" distL="0" distR="0" wp14:anchorId="50282946" wp14:editId="2FC44017">
            <wp:extent cx="3057525" cy="2505075"/>
            <wp:effectExtent l="19050" t="0" r="9525" b="0"/>
            <wp:docPr id="398"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89"/>
                    <a:srcRect/>
                    <a:stretch>
                      <a:fillRect/>
                    </a:stretch>
                  </pic:blipFill>
                  <pic:spPr bwMode="auto">
                    <a:xfrm>
                      <a:off x="0" y="0"/>
                      <a:ext cx="3057525" cy="2505075"/>
                    </a:xfrm>
                    <a:prstGeom prst="rect">
                      <a:avLst/>
                    </a:prstGeom>
                    <a:noFill/>
                    <a:ln w="9525">
                      <a:noFill/>
                      <a:miter lim="800000"/>
                      <a:headEnd/>
                      <a:tailEnd/>
                    </a:ln>
                  </pic:spPr>
                </pic:pic>
              </a:graphicData>
            </a:graphic>
          </wp:inline>
        </w:drawing>
      </w:r>
      <w:r w:rsidRPr="004A657A">
        <w:rPr>
          <w:b/>
          <w:bCs/>
        </w:rPr>
        <w:t xml:space="preserve">  </w:t>
      </w:r>
      <w:r w:rsidRPr="004A657A">
        <w:rPr>
          <w:b/>
          <w:bCs/>
          <w:noProof/>
        </w:rPr>
        <w:drawing>
          <wp:inline distT="0" distB="0" distL="0" distR="0" wp14:anchorId="16DB8E25" wp14:editId="7FE8E878">
            <wp:extent cx="3105150" cy="2638425"/>
            <wp:effectExtent l="19050" t="0" r="0" b="0"/>
            <wp:docPr id="399"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90"/>
                    <a:srcRect/>
                    <a:stretch>
                      <a:fillRect/>
                    </a:stretch>
                  </pic:blipFill>
                  <pic:spPr bwMode="auto">
                    <a:xfrm>
                      <a:off x="0" y="0"/>
                      <a:ext cx="3105150" cy="2638425"/>
                    </a:xfrm>
                    <a:prstGeom prst="rect">
                      <a:avLst/>
                    </a:prstGeom>
                    <a:noFill/>
                    <a:ln w="9525">
                      <a:noFill/>
                      <a:miter lim="800000"/>
                      <a:headEnd/>
                      <a:tailEnd/>
                    </a:ln>
                  </pic:spPr>
                </pic:pic>
              </a:graphicData>
            </a:graphic>
          </wp:inline>
        </w:drawing>
      </w:r>
    </w:p>
    <w:p w:rsidR="00774616" w:rsidRPr="004A657A" w:rsidRDefault="00774616" w:rsidP="00774616">
      <w:pPr>
        <w:pStyle w:val="Arialnarrow"/>
        <w:jc w:val="center"/>
        <w:rPr>
          <w:b/>
          <w:bCs/>
        </w:rPr>
      </w:pPr>
      <w:r w:rsidRPr="004A657A">
        <w:rPr>
          <w:b/>
          <w:bCs/>
          <w:noProof/>
        </w:rPr>
        <w:drawing>
          <wp:inline distT="0" distB="0" distL="0" distR="0" wp14:anchorId="252B4B4A" wp14:editId="08F42DED">
            <wp:extent cx="4095750" cy="3657600"/>
            <wp:effectExtent l="19050" t="0" r="0" b="0"/>
            <wp:docPr id="400"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91"/>
                    <a:srcRect/>
                    <a:stretch>
                      <a:fillRect/>
                    </a:stretch>
                  </pic:blipFill>
                  <pic:spPr bwMode="auto">
                    <a:xfrm>
                      <a:off x="0" y="0"/>
                      <a:ext cx="4095750" cy="3657600"/>
                    </a:xfrm>
                    <a:prstGeom prst="rect">
                      <a:avLst/>
                    </a:prstGeom>
                    <a:noFill/>
                    <a:ln w="9525">
                      <a:noFill/>
                      <a:miter lim="800000"/>
                      <a:headEnd/>
                      <a:tailEnd/>
                    </a:ln>
                  </pic:spPr>
                </pic:pic>
              </a:graphicData>
            </a:graphic>
          </wp:inline>
        </w:drawing>
      </w:r>
    </w:p>
    <w:p w:rsidR="00774616" w:rsidRPr="004A657A" w:rsidRDefault="00774616" w:rsidP="00774616">
      <w:pPr>
        <w:pStyle w:val="Arialnarrow"/>
        <w:rPr>
          <w:b/>
          <w:bCs/>
        </w:rPr>
      </w:pPr>
    </w:p>
    <w:p w:rsidR="00774616" w:rsidRPr="004A657A" w:rsidRDefault="00774616" w:rsidP="00387696">
      <w:pPr>
        <w:pStyle w:val="Arialnarrow"/>
        <w:rPr>
          <w:b/>
          <w:bCs/>
        </w:rPr>
      </w:pPr>
    </w:p>
    <w:p w:rsidR="00387696" w:rsidRPr="004A657A" w:rsidRDefault="00387696" w:rsidP="00387696">
      <w:pPr>
        <w:pStyle w:val="Arialnarrow"/>
        <w:rPr>
          <w:b/>
          <w:bCs/>
        </w:rPr>
      </w:pPr>
      <w:r w:rsidRPr="004A657A">
        <w:rPr>
          <w:b/>
          <w:bCs/>
        </w:rPr>
        <w:lastRenderedPageBreak/>
        <w:t>Examination of the eye</w:t>
      </w:r>
    </w:p>
    <w:p w:rsidR="00387696" w:rsidRPr="004A657A" w:rsidRDefault="00387696" w:rsidP="00387696">
      <w:pPr>
        <w:pStyle w:val="Arialnarrow"/>
        <w:rPr>
          <w:b/>
          <w:bCs/>
        </w:rPr>
      </w:pPr>
      <w:r w:rsidRPr="004A657A">
        <w:rPr>
          <w:b/>
          <w:bCs/>
        </w:rPr>
        <w:t>Theoretical part:</w:t>
      </w:r>
    </w:p>
    <w:p w:rsidR="00387696" w:rsidRPr="004A657A" w:rsidRDefault="00387696" w:rsidP="00387696">
      <w:pPr>
        <w:pStyle w:val="Arialnarrow"/>
      </w:pPr>
      <w:r w:rsidRPr="004A657A">
        <w:t xml:space="preserve">The wave length of visible light ranges from approximately 397 nm to 723 nm. </w:t>
      </w:r>
    </w:p>
    <w:p w:rsidR="00387696" w:rsidRPr="004A657A" w:rsidRDefault="00387696" w:rsidP="00387696">
      <w:pPr>
        <w:pStyle w:val="Arialnarrow"/>
      </w:pPr>
      <w:r w:rsidRPr="004A657A">
        <w:t xml:space="preserve">The images of objects in the environment are focused on the retina. </w:t>
      </w:r>
    </w:p>
    <w:p w:rsidR="00387696" w:rsidRPr="004A657A" w:rsidRDefault="00387696" w:rsidP="00387696">
      <w:pPr>
        <w:pStyle w:val="Arialnarrow"/>
      </w:pPr>
      <w:r w:rsidRPr="004A657A">
        <w:t xml:space="preserve">The light rays striking the retina generate potentials in rods and cones. </w:t>
      </w:r>
    </w:p>
    <w:p w:rsidR="00387696" w:rsidRPr="004A657A" w:rsidRDefault="00387696" w:rsidP="00387696">
      <w:pPr>
        <w:pStyle w:val="Arialnarrow"/>
        <w:rPr>
          <w:b/>
          <w:bCs/>
        </w:rPr>
      </w:pPr>
      <w:r w:rsidRPr="004A657A">
        <w:t xml:space="preserve">Impulses initiated in the retina are conducted to the cerebral cortex, where they produce the sensation of vision.  </w:t>
      </w:r>
    </w:p>
    <w:p w:rsidR="00387696" w:rsidRPr="004A657A" w:rsidRDefault="00387696" w:rsidP="00387696">
      <w:pPr>
        <w:pStyle w:val="Arialnarrow"/>
      </w:pPr>
      <w:r w:rsidRPr="004A657A">
        <w:rPr>
          <w:b/>
          <w:bCs/>
        </w:rPr>
        <w:t>Principles of optics:</w:t>
      </w:r>
    </w:p>
    <w:p w:rsidR="00387696" w:rsidRPr="004A657A" w:rsidRDefault="00387696" w:rsidP="00387696">
      <w:pPr>
        <w:pStyle w:val="Arialnarrow"/>
      </w:pPr>
      <w:r w:rsidRPr="004A657A">
        <w:t>Light rays are (reflected) when they pass from one medium into a medium of a different density, except when they strike perpendicular to the interface</w:t>
      </w:r>
    </w:p>
    <w:p w:rsidR="00387696" w:rsidRPr="004A657A" w:rsidRDefault="00387696" w:rsidP="00387696">
      <w:pPr>
        <w:pStyle w:val="Arialnarrow"/>
      </w:pPr>
      <w:r w:rsidRPr="004A657A">
        <w:rPr>
          <w:b/>
          <w:bCs/>
        </w:rPr>
        <w:t>Convex Lens (</w:t>
      </w:r>
      <w:r w:rsidRPr="004A657A">
        <w:rPr>
          <w:rFonts w:hint="cs"/>
          <w:b/>
          <w:bCs/>
          <w:rtl/>
          <w:lang w:bidi="ar-EG"/>
        </w:rPr>
        <w:t xml:space="preserve">(عدسات محدبة </w:t>
      </w:r>
      <w:r w:rsidRPr="004A657A">
        <w:t>focuses light rays (which is called convergence of light rays).</w:t>
      </w:r>
    </w:p>
    <w:p w:rsidR="00387696" w:rsidRPr="004A657A" w:rsidRDefault="00387696" w:rsidP="00387696">
      <w:pPr>
        <w:pStyle w:val="Arialnarrow"/>
      </w:pPr>
      <w:r w:rsidRPr="004A657A">
        <w:rPr>
          <w:b/>
          <w:bCs/>
        </w:rPr>
        <w:t>Concave Lens</w:t>
      </w:r>
      <w:r w:rsidRPr="004A657A">
        <w:t xml:space="preserve"> </w:t>
      </w:r>
      <w:r w:rsidRPr="004A657A">
        <w:rPr>
          <w:b/>
          <w:bCs/>
        </w:rPr>
        <w:t>(</w:t>
      </w:r>
      <w:r w:rsidRPr="004A657A">
        <w:rPr>
          <w:rFonts w:hint="cs"/>
          <w:b/>
          <w:bCs/>
          <w:rtl/>
          <w:lang w:bidi="ar-EG"/>
        </w:rPr>
        <w:t xml:space="preserve">(عدسات مقعرة </w:t>
      </w:r>
      <w:r w:rsidRPr="004A657A">
        <w:t xml:space="preserve">diverges light rays (which is called diverges light rays). </w:t>
      </w:r>
    </w:p>
    <w:p w:rsidR="00387696" w:rsidRPr="004A657A" w:rsidRDefault="00387696" w:rsidP="00387696">
      <w:pPr>
        <w:pStyle w:val="Arialnarrow"/>
      </w:pPr>
      <w:r w:rsidRPr="004A657A">
        <w:t>Parallel light rays striking a biconvex lens are reflected to a point (</w:t>
      </w:r>
      <w:r w:rsidRPr="004A657A">
        <w:rPr>
          <w:b/>
          <w:bCs/>
        </w:rPr>
        <w:t>principal focus</w:t>
      </w:r>
      <w:r w:rsidRPr="004A657A">
        <w:t xml:space="preserve">) behind the lens. </w:t>
      </w:r>
    </w:p>
    <w:p w:rsidR="00387696" w:rsidRPr="004A657A" w:rsidRDefault="00387696" w:rsidP="00387696">
      <w:pPr>
        <w:pStyle w:val="Arialnarrow"/>
      </w:pPr>
      <w:r w:rsidRPr="004A657A">
        <w:t xml:space="preserve">The principal focus is on a line passing through the centers of curvature of the lens, the </w:t>
      </w:r>
      <w:r w:rsidRPr="004A657A">
        <w:rPr>
          <w:b/>
          <w:bCs/>
        </w:rPr>
        <w:t>principal axis</w:t>
      </w:r>
      <w:r w:rsidRPr="004A657A">
        <w:t xml:space="preserve">. </w:t>
      </w:r>
    </w:p>
    <w:p w:rsidR="00387696" w:rsidRPr="004A657A" w:rsidRDefault="00387696" w:rsidP="00387696">
      <w:pPr>
        <w:pStyle w:val="Arialnarrow"/>
      </w:pPr>
      <w:r w:rsidRPr="004A657A">
        <w:t xml:space="preserve">The distance between the lens and the principle focus is the </w:t>
      </w:r>
      <w:r w:rsidRPr="004A657A">
        <w:rPr>
          <w:b/>
          <w:bCs/>
        </w:rPr>
        <w:t>principal focal distance (focal length)</w:t>
      </w:r>
      <w:r w:rsidRPr="004A657A">
        <w:t xml:space="preserve">. </w:t>
      </w:r>
    </w:p>
    <w:p w:rsidR="00387696" w:rsidRPr="004A657A" w:rsidRDefault="00387696" w:rsidP="00387696">
      <w:pPr>
        <w:pStyle w:val="Arialnarrow"/>
      </w:pPr>
      <w:r w:rsidRPr="004A657A">
        <w:t xml:space="preserve">For practical purposes, light rays from an object that stick a lens more than 6 meters (20 ft) away are considered to be parallel. </w:t>
      </w:r>
    </w:p>
    <w:p w:rsidR="00387696" w:rsidRPr="004A657A" w:rsidRDefault="00387696" w:rsidP="00387696">
      <w:pPr>
        <w:pStyle w:val="Arialnarrow"/>
      </w:pPr>
      <w:r w:rsidRPr="004A657A">
        <w:t>The rays from an object closer than 6 meters are diverging and are therefore brought to a focus father back on the principle axis than the principle focus. Biconcave lenses cause light rays to diverge.</w:t>
      </w:r>
    </w:p>
    <w:p w:rsidR="00387696" w:rsidRPr="004A657A" w:rsidRDefault="00387696" w:rsidP="008114BB">
      <w:pPr>
        <w:pStyle w:val="Arialnarrow"/>
        <w:jc w:val="center"/>
      </w:pPr>
      <w:r w:rsidRPr="004A657A">
        <w:rPr>
          <w:noProof/>
        </w:rPr>
        <w:drawing>
          <wp:inline distT="0" distB="0" distL="0" distR="0" wp14:anchorId="5EE296F0" wp14:editId="35C54DC1">
            <wp:extent cx="4765675" cy="2373630"/>
            <wp:effectExtent l="19050" t="0" r="0" b="0"/>
            <wp:docPr id="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srcRect/>
                    <a:stretch>
                      <a:fillRect/>
                    </a:stretch>
                  </pic:blipFill>
                  <pic:spPr bwMode="auto">
                    <a:xfrm>
                      <a:off x="0" y="0"/>
                      <a:ext cx="4765675" cy="237363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 xml:space="preserve">The principal focus (F), focal length (f), principle axis (R) </w:t>
      </w:r>
    </w:p>
    <w:p w:rsidR="00387696" w:rsidRPr="004A657A" w:rsidRDefault="00387696" w:rsidP="008114BB">
      <w:pPr>
        <w:pStyle w:val="Arialnarrow"/>
        <w:jc w:val="center"/>
      </w:pPr>
      <w:r w:rsidRPr="004A657A">
        <w:rPr>
          <w:noProof/>
        </w:rPr>
        <w:drawing>
          <wp:inline distT="0" distB="0" distL="0" distR="0" wp14:anchorId="6D44B369" wp14:editId="7FA3BC3A">
            <wp:extent cx="3267075" cy="1952625"/>
            <wp:effectExtent l="19050" t="0" r="9525" b="0"/>
            <wp:docPr id="268"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93"/>
                    <a:srcRect/>
                    <a:stretch>
                      <a:fillRect/>
                    </a:stretch>
                  </pic:blipFill>
                  <pic:spPr bwMode="auto">
                    <a:xfrm>
                      <a:off x="0" y="0"/>
                      <a:ext cx="3267075" cy="1952625"/>
                    </a:xfrm>
                    <a:prstGeom prst="rect">
                      <a:avLst/>
                    </a:prstGeom>
                    <a:noFill/>
                    <a:ln w="9525">
                      <a:noFill/>
                      <a:miter lim="800000"/>
                      <a:headEnd/>
                      <a:tailEnd/>
                    </a:ln>
                  </pic:spPr>
                </pic:pic>
              </a:graphicData>
            </a:graphic>
          </wp:inline>
        </w:drawing>
      </w:r>
      <w:r w:rsidRPr="004A657A">
        <w:rPr>
          <w:noProof/>
        </w:rPr>
        <w:drawing>
          <wp:inline distT="0" distB="0" distL="0" distR="0" wp14:anchorId="4778EB4A" wp14:editId="04E75738">
            <wp:extent cx="2828925" cy="1962150"/>
            <wp:effectExtent l="19050" t="0" r="9525" b="0"/>
            <wp:docPr id="269"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94">
                      <a:lum bright="-20000" contrast="40000"/>
                    </a:blip>
                    <a:srcRect/>
                    <a:stretch>
                      <a:fillRect/>
                    </a:stretch>
                  </pic:blipFill>
                  <pic:spPr bwMode="auto">
                    <a:xfrm>
                      <a:off x="0" y="0"/>
                      <a:ext cx="2828925" cy="196215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 xml:space="preserve">Increasing the curvature of a lens will increase its refractive power. </w:t>
      </w:r>
    </w:p>
    <w:p w:rsidR="00387696" w:rsidRPr="004A657A" w:rsidRDefault="00387696" w:rsidP="00387696">
      <w:pPr>
        <w:pStyle w:val="Arialnarrow"/>
      </w:pPr>
      <w:r w:rsidRPr="004A657A">
        <w:t xml:space="preserve">The refractive power of a lens is conveniently measured in </w:t>
      </w:r>
      <w:r w:rsidRPr="004A657A">
        <w:rPr>
          <w:b/>
          <w:bCs/>
        </w:rPr>
        <w:t>Diopters</w:t>
      </w:r>
      <w:r w:rsidRPr="004A657A">
        <w:t xml:space="preserve">, </w:t>
      </w:r>
    </w:p>
    <w:p w:rsidR="00387696" w:rsidRPr="004A657A" w:rsidRDefault="00387696" w:rsidP="00387696">
      <w:pPr>
        <w:pStyle w:val="Arialnarrow"/>
      </w:pPr>
      <w:r w:rsidRPr="004A657A">
        <w:t>The number of Diopters being the receptors of the principal focal distance in meters</w:t>
      </w:r>
    </w:p>
    <w:p w:rsidR="00387696" w:rsidRPr="004A657A" w:rsidRDefault="00387696" w:rsidP="00387696">
      <w:pPr>
        <w:pStyle w:val="Arialnarrow"/>
      </w:pPr>
      <w:r w:rsidRPr="004A657A">
        <w:rPr>
          <w:b/>
          <w:bCs/>
        </w:rPr>
        <w:t>P = 1 / f</w:t>
      </w:r>
    </w:p>
    <w:p w:rsidR="00387696" w:rsidRPr="004A657A" w:rsidRDefault="00387696" w:rsidP="00387696">
      <w:pPr>
        <w:pStyle w:val="Arialnarrow"/>
      </w:pPr>
      <w:r w:rsidRPr="004A657A">
        <w:t xml:space="preserve">Where </w:t>
      </w:r>
      <w:r w:rsidRPr="004A657A">
        <w:rPr>
          <w:b/>
          <w:bCs/>
        </w:rPr>
        <w:t>P: the converging power measured in diopters.</w:t>
      </w:r>
      <w:r w:rsidRPr="004A657A">
        <w:t xml:space="preserve">   </w:t>
      </w:r>
    </w:p>
    <w:p w:rsidR="00387696" w:rsidRPr="004A657A" w:rsidRDefault="00387696" w:rsidP="00387696">
      <w:pPr>
        <w:pStyle w:val="Arialnarrow"/>
      </w:pPr>
      <w:r w:rsidRPr="004A657A">
        <w:lastRenderedPageBreak/>
        <w:t xml:space="preserve">           </w:t>
      </w:r>
      <w:r w:rsidRPr="004A657A">
        <w:rPr>
          <w:b/>
          <w:bCs/>
        </w:rPr>
        <w:t>F:</w:t>
      </w:r>
      <w:r w:rsidRPr="004A657A">
        <w:t xml:space="preserve"> </w:t>
      </w:r>
      <w:r w:rsidRPr="004A657A">
        <w:rPr>
          <w:b/>
          <w:bCs/>
        </w:rPr>
        <w:t>the focal distance in meters</w:t>
      </w:r>
    </w:p>
    <w:p w:rsidR="00387696" w:rsidRPr="004A657A" w:rsidRDefault="00387696" w:rsidP="00C3556A">
      <w:pPr>
        <w:pStyle w:val="Arialnarrow"/>
      </w:pPr>
      <w:r w:rsidRPr="004A657A">
        <w:t xml:space="preserve">For example, lens with a principal focal distance of 0.25 meters </w:t>
      </w:r>
      <w:r w:rsidR="00C3556A" w:rsidRPr="004A657A">
        <w:t>h</w:t>
      </w:r>
      <w:r w:rsidRPr="004A657A">
        <w:t xml:space="preserve">as a refractive power of (1 / 0.25), or 4 diopters. </w:t>
      </w:r>
    </w:p>
    <w:p w:rsidR="00387696" w:rsidRPr="004A657A" w:rsidRDefault="00387696" w:rsidP="00387696">
      <w:pPr>
        <w:pStyle w:val="Arialnarrow"/>
      </w:pPr>
      <w:r w:rsidRPr="004A657A">
        <w:t xml:space="preserve">The human eye has a refractive power of approximately 60 diopters at rest. </w:t>
      </w:r>
    </w:p>
    <w:p w:rsidR="00387696" w:rsidRPr="004A657A" w:rsidRDefault="00387696" w:rsidP="00387696">
      <w:pPr>
        <w:pStyle w:val="Arialnarrow"/>
      </w:pPr>
      <w:r w:rsidRPr="004A657A">
        <w:rPr>
          <w:b/>
          <w:bCs/>
        </w:rPr>
        <w:t>Eye structures:</w:t>
      </w:r>
    </w:p>
    <w:p w:rsidR="00387696" w:rsidRPr="004A657A" w:rsidRDefault="00387696" w:rsidP="00387696">
      <w:pPr>
        <w:pStyle w:val="Arialnarrow"/>
      </w:pPr>
      <w:r w:rsidRPr="004A657A">
        <w:t>The cornea and lens provide the converging power of the eye.</w:t>
      </w:r>
    </w:p>
    <w:p w:rsidR="00387696" w:rsidRPr="004A657A" w:rsidRDefault="00387696" w:rsidP="00387696">
      <w:pPr>
        <w:pStyle w:val="Arialnarrow"/>
        <w:rPr>
          <w:u w:val="single"/>
        </w:rPr>
      </w:pPr>
      <w:r w:rsidRPr="004A657A">
        <w:rPr>
          <w:u w:val="single"/>
        </w:rPr>
        <w:t>A. Cornea:</w:t>
      </w:r>
    </w:p>
    <w:p w:rsidR="00387696" w:rsidRPr="004A657A" w:rsidRDefault="00387696" w:rsidP="00387696">
      <w:pPr>
        <w:pStyle w:val="Arialnarrow"/>
      </w:pPr>
      <w:r w:rsidRPr="004A657A">
        <w:t>The cornea is the avascular, transparent outer surface of the eye.</w:t>
      </w:r>
    </w:p>
    <w:p w:rsidR="00387696" w:rsidRPr="004A657A" w:rsidRDefault="00387696" w:rsidP="00387696">
      <w:pPr>
        <w:pStyle w:val="Arialnarrow"/>
      </w:pPr>
      <w:r w:rsidRPr="004A657A">
        <w:t>The absence of blood vessels in the cornea allows light to pass through unhindered</w:t>
      </w:r>
      <w:r w:rsidRPr="004A657A">
        <w:rPr>
          <w:rFonts w:hint="cs"/>
          <w:b/>
          <w:bCs/>
          <w:rtl/>
          <w:lang w:bidi="ar-EG"/>
        </w:rPr>
        <w:t>بدون عوائق</w:t>
      </w:r>
      <w:r w:rsidRPr="004A657A">
        <w:rPr>
          <w:b/>
          <w:bCs/>
        </w:rPr>
        <w:t xml:space="preserve">. </w:t>
      </w:r>
    </w:p>
    <w:p w:rsidR="00387696" w:rsidRPr="004A657A" w:rsidRDefault="00387696" w:rsidP="00387696">
      <w:pPr>
        <w:pStyle w:val="Arialnarrow"/>
      </w:pPr>
      <w:r w:rsidRPr="004A657A">
        <w:t>Because it has no blood vessel, the cornea receives oxygen and nutrients via diffusion through the aqueous humor.</w:t>
      </w:r>
    </w:p>
    <w:p w:rsidR="00387696" w:rsidRPr="004A657A" w:rsidRDefault="00387696" w:rsidP="00387696">
      <w:pPr>
        <w:pStyle w:val="Arialnarrow"/>
      </w:pPr>
      <w:r w:rsidRPr="004A657A">
        <w:t xml:space="preserve">The cornea is responsible for approximately two-thirds of the refractive power of the eye, and its refractive power cannot be altered physiologically. </w:t>
      </w:r>
    </w:p>
    <w:p w:rsidR="00387696" w:rsidRPr="004A657A" w:rsidRDefault="00387696" w:rsidP="00387696">
      <w:pPr>
        <w:pStyle w:val="Arialnarrow"/>
      </w:pPr>
      <w:r w:rsidRPr="004A657A">
        <w:rPr>
          <w:u w:val="single"/>
        </w:rPr>
        <w:t>B. Lens:</w:t>
      </w:r>
      <w:r w:rsidRPr="004A657A">
        <w:t xml:space="preserve"> </w:t>
      </w:r>
    </w:p>
    <w:p w:rsidR="00387696" w:rsidRPr="004A657A" w:rsidRDefault="00387696" w:rsidP="00387696">
      <w:pPr>
        <w:pStyle w:val="Arialnarrow"/>
      </w:pPr>
      <w:r w:rsidRPr="004A657A">
        <w:t xml:space="preserve">Like the cornea, is avascular and transparent. Unlike the cornea, the refractive power of the lens is under physiologic control. </w:t>
      </w:r>
    </w:p>
    <w:p w:rsidR="00387696" w:rsidRPr="004A657A" w:rsidRDefault="00387696" w:rsidP="00387696">
      <w:pPr>
        <w:pStyle w:val="Arialnarrow"/>
      </w:pPr>
      <w:r w:rsidRPr="004A657A">
        <w:t xml:space="preserve">As individual ages, the lens develops opacities called (cataracts). Normal vision can be restored by surgically removing the opaque lens and replacing it with a plastic lens. </w:t>
      </w:r>
    </w:p>
    <w:p w:rsidR="00387696" w:rsidRPr="004A657A" w:rsidRDefault="00387696" w:rsidP="00387696">
      <w:pPr>
        <w:pStyle w:val="Arialnarrow"/>
      </w:pPr>
      <w:r w:rsidRPr="004A657A">
        <w:rPr>
          <w:b/>
          <w:bCs/>
        </w:rPr>
        <w:t xml:space="preserve">Retinal Image: </w:t>
      </w:r>
    </w:p>
    <w:p w:rsidR="00387696" w:rsidRPr="004A657A" w:rsidRDefault="00387696" w:rsidP="00387696">
      <w:pPr>
        <w:pStyle w:val="Arialnarrow"/>
      </w:pPr>
      <w:r w:rsidRPr="004A657A">
        <w:t xml:space="preserve">In the eye, light is actually refracted at the anterior surface of the cornea and at the anterior and the posterior surface of the lens. </w:t>
      </w:r>
    </w:p>
    <w:p w:rsidR="00387696" w:rsidRPr="004A657A" w:rsidRDefault="00387696" w:rsidP="00387696">
      <w:pPr>
        <w:pStyle w:val="Arialnarrow"/>
      </w:pPr>
      <w:r w:rsidRPr="004A657A">
        <w:t>The process of refraction can be represented diagrammatically, however, without introducing any appreciable error, by drawing the rays of light as if all refraction occurs at the anterior surface of the cornea. If all the refractive surfaces of the eye are algebraically added together and then considered to be one single lens, the optics of the normal eye may be simplified and represented schematically as a “</w:t>
      </w:r>
      <w:r w:rsidRPr="004A657A">
        <w:rPr>
          <w:b/>
          <w:bCs/>
        </w:rPr>
        <w:t>reduced eye</w:t>
      </w:r>
      <w:r w:rsidRPr="004A657A">
        <w:t>.” This is useful in simple calculations. In the reduced eye, a single refractive surface is considered to exist, with its central point 17 millimeters in front of the retina and a total refractive power of 59 diopters when the lens is accommodated for distant vision.</w:t>
      </w:r>
    </w:p>
    <w:p w:rsidR="00387696" w:rsidRPr="004A657A" w:rsidRDefault="00387696" w:rsidP="00387696">
      <w:pPr>
        <w:pStyle w:val="Arialnarrow"/>
        <w:rPr>
          <w:b/>
          <w:bCs/>
        </w:rPr>
      </w:pPr>
      <w:r w:rsidRPr="004A657A">
        <w:rPr>
          <w:b/>
          <w:bCs/>
        </w:rPr>
        <w:t>P=1/f    since 17 mm= 0.017 meter then P=1/ 0.017, P=58.8 diopters</w:t>
      </w:r>
    </w:p>
    <w:p w:rsidR="00387696" w:rsidRPr="004A657A" w:rsidRDefault="00387696" w:rsidP="00387696">
      <w:pPr>
        <w:pStyle w:val="Arialnarrow"/>
        <w:rPr>
          <w:b/>
          <w:bCs/>
        </w:rPr>
      </w:pPr>
      <w:r w:rsidRPr="004A657A">
        <w:rPr>
          <w:b/>
          <w:bCs/>
        </w:rPr>
        <w:t>This true when the object is 6 meter and more</w:t>
      </w:r>
    </w:p>
    <w:p w:rsidR="00387696" w:rsidRPr="004A657A" w:rsidRDefault="00387696" w:rsidP="008114BB">
      <w:pPr>
        <w:pStyle w:val="Arialnarrow"/>
        <w:jc w:val="center"/>
      </w:pPr>
      <w:r w:rsidRPr="004A657A">
        <w:rPr>
          <w:noProof/>
        </w:rPr>
        <w:drawing>
          <wp:inline distT="0" distB="0" distL="0" distR="0" wp14:anchorId="3A09B0F2" wp14:editId="20D61732">
            <wp:extent cx="2301544" cy="2232000"/>
            <wp:effectExtent l="19050" t="0" r="3506" b="0"/>
            <wp:docPr id="271"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95"/>
                    <a:srcRect/>
                    <a:stretch>
                      <a:fillRect/>
                    </a:stretch>
                  </pic:blipFill>
                  <pic:spPr bwMode="auto">
                    <a:xfrm>
                      <a:off x="0" y="0"/>
                      <a:ext cx="2301544" cy="2232000"/>
                    </a:xfrm>
                    <a:prstGeom prst="rect">
                      <a:avLst/>
                    </a:prstGeom>
                    <a:noFill/>
                    <a:ln w="9525">
                      <a:noFill/>
                      <a:miter lim="800000"/>
                      <a:headEnd/>
                      <a:tailEnd/>
                    </a:ln>
                  </pic:spPr>
                </pic:pic>
              </a:graphicData>
            </a:graphic>
          </wp:inline>
        </w:drawing>
      </w:r>
      <w:r w:rsidRPr="004A657A">
        <w:rPr>
          <w:noProof/>
        </w:rPr>
        <w:drawing>
          <wp:inline distT="0" distB="0" distL="0" distR="0" wp14:anchorId="5044A67D" wp14:editId="74B3F4A1">
            <wp:extent cx="3362325" cy="2305050"/>
            <wp:effectExtent l="19050" t="0" r="9525" b="0"/>
            <wp:docPr id="274"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96"/>
                    <a:srcRect/>
                    <a:stretch>
                      <a:fillRect/>
                    </a:stretch>
                  </pic:blipFill>
                  <pic:spPr bwMode="auto">
                    <a:xfrm>
                      <a:off x="0" y="0"/>
                      <a:ext cx="3362325" cy="230505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About two thirds of the 59 diopters of refractive power of the eye is provided by the anterior surface of the cornea (not by the eye lens). The principal reason for this is that the refractive index of the cornea is markedly different from that of air, while the refractive index of the eye lens is not greatly different from the indices of the aqueous humor and vitreous humor.</w:t>
      </w:r>
    </w:p>
    <w:p w:rsidR="00387696" w:rsidRPr="004A657A" w:rsidRDefault="00387696" w:rsidP="00387696">
      <w:pPr>
        <w:pStyle w:val="Arialnarrow"/>
      </w:pPr>
      <w:r w:rsidRPr="004A657A">
        <w:rPr>
          <w:b/>
          <w:bCs/>
          <w:noProof/>
        </w:rPr>
        <w:lastRenderedPageBreak/>
        <w:drawing>
          <wp:inline distT="0" distB="0" distL="0" distR="0" wp14:anchorId="36BCC1EB" wp14:editId="026830E9">
            <wp:extent cx="3820364" cy="1224000"/>
            <wp:effectExtent l="19050" t="0" r="8686" b="0"/>
            <wp:docPr id="275"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97"/>
                    <a:srcRect/>
                    <a:stretch>
                      <a:fillRect/>
                    </a:stretch>
                  </pic:blipFill>
                  <pic:spPr bwMode="auto">
                    <a:xfrm>
                      <a:off x="0" y="0"/>
                      <a:ext cx="3820364" cy="1224000"/>
                    </a:xfrm>
                    <a:prstGeom prst="rect">
                      <a:avLst/>
                    </a:prstGeom>
                    <a:noFill/>
                    <a:ln w="9525">
                      <a:noFill/>
                      <a:miter lim="800000"/>
                      <a:headEnd/>
                      <a:tailEnd/>
                    </a:ln>
                  </pic:spPr>
                </pic:pic>
              </a:graphicData>
            </a:graphic>
          </wp:inline>
        </w:drawing>
      </w:r>
      <w:r w:rsidRPr="004A657A">
        <w:rPr>
          <w:b/>
          <w:bCs/>
          <w:noProof/>
        </w:rPr>
        <w:drawing>
          <wp:inline distT="0" distB="0" distL="0" distR="0" wp14:anchorId="72291AA1" wp14:editId="2DEF9757">
            <wp:extent cx="2657475" cy="1314450"/>
            <wp:effectExtent l="19050" t="0" r="9525" b="0"/>
            <wp:docPr id="283"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98"/>
                    <a:srcRect/>
                    <a:stretch>
                      <a:fillRect/>
                    </a:stretch>
                  </pic:blipFill>
                  <pic:spPr bwMode="auto">
                    <a:xfrm>
                      <a:off x="0" y="0"/>
                      <a:ext cx="2657475" cy="131445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 xml:space="preserve">It should be noted that the retinal image is inverted. </w:t>
      </w:r>
    </w:p>
    <w:p w:rsidR="00387696" w:rsidRPr="004A657A" w:rsidRDefault="00387696" w:rsidP="00387696">
      <w:pPr>
        <w:pStyle w:val="Arialnarrow"/>
        <w:rPr>
          <w:b/>
          <w:bCs/>
        </w:rPr>
      </w:pPr>
      <w:r w:rsidRPr="004A657A">
        <w:t>The connections of the retina receptors are such that from birth any inverted image on the retina is viewed right side up and projected to the visual field on the side opposite to the retinal area stimulated. This perception is present in infant and is innate. If retinal image are turned right side up by means of special lenses, the objects viewed look as if they are upside down.</w:t>
      </w:r>
    </w:p>
    <w:p w:rsidR="00387696" w:rsidRPr="004A657A" w:rsidRDefault="00387696" w:rsidP="00387696">
      <w:pPr>
        <w:pStyle w:val="Arialnarrow"/>
        <w:rPr>
          <w:b/>
          <w:bCs/>
        </w:rPr>
      </w:pPr>
      <w:r w:rsidRPr="004A657A">
        <w:rPr>
          <w:b/>
          <w:bCs/>
        </w:rPr>
        <w:t>The near response:</w:t>
      </w:r>
    </w:p>
    <w:p w:rsidR="00387696" w:rsidRPr="004A657A" w:rsidRDefault="00387696" w:rsidP="00387696">
      <w:pPr>
        <w:pStyle w:val="Arialnarrow"/>
      </w:pPr>
      <w:r w:rsidRPr="004A657A">
        <w:t xml:space="preserve">When the object distance is less than 6 meters, then some changes occurs to the eye to keep the object image falls on the retina includes. Changes in viewing distance as part of the near triad (the </w:t>
      </w:r>
      <w:r w:rsidRPr="004A657A">
        <w:rPr>
          <w:b/>
          <w:bCs/>
        </w:rPr>
        <w:t>near reflex</w:t>
      </w:r>
      <w:r w:rsidRPr="004A657A">
        <w:t xml:space="preserve">), consists of: </w:t>
      </w:r>
      <w:r w:rsidRPr="004A657A">
        <w:sym w:font="Wingdings" w:char="F08C"/>
      </w:r>
      <w:r w:rsidRPr="004A657A">
        <w:t xml:space="preserve">accommodation, </w:t>
      </w:r>
      <w:r w:rsidRPr="004A657A">
        <w:sym w:font="Wingdings" w:char="F08D"/>
      </w:r>
      <w:r w:rsidRPr="004A657A">
        <w:t xml:space="preserve"> miosis, </w:t>
      </w:r>
      <w:r w:rsidRPr="004A657A">
        <w:sym w:font="Wingdings" w:char="F08E"/>
      </w:r>
      <w:r w:rsidRPr="004A657A">
        <w:t xml:space="preserve">convergence </w:t>
      </w:r>
    </w:p>
    <w:p w:rsidR="00387696" w:rsidRPr="004A657A" w:rsidRDefault="00387696" w:rsidP="00387696">
      <w:pPr>
        <w:pStyle w:val="Arialnarrow"/>
        <w:rPr>
          <w:b/>
          <w:bCs/>
        </w:rPr>
      </w:pPr>
      <w:r w:rsidRPr="004A657A">
        <w:rPr>
          <w:b/>
          <w:bCs/>
        </w:rPr>
        <w:t>1.</w:t>
      </w:r>
      <w:r w:rsidRPr="004A657A">
        <w:rPr>
          <w:b/>
          <w:bCs/>
          <w:u w:val="single"/>
        </w:rPr>
        <w:t xml:space="preserve">  Accommodation:</w:t>
      </w:r>
      <w:r w:rsidRPr="004A657A">
        <w:rPr>
          <w:b/>
          <w:bCs/>
        </w:rPr>
        <w:t xml:space="preserve"> </w:t>
      </w:r>
    </w:p>
    <w:p w:rsidR="00387696" w:rsidRPr="004A657A" w:rsidRDefault="00387696" w:rsidP="00387696">
      <w:pPr>
        <w:pStyle w:val="Arialnarrow"/>
        <w:numPr>
          <w:ilvl w:val="0"/>
          <w:numId w:val="1"/>
        </w:numPr>
      </w:pPr>
      <w:r w:rsidRPr="004A657A">
        <w:t>When the ciliary muscle is relaxed, parallel light rays striking the optically normal (</w:t>
      </w:r>
      <w:r w:rsidRPr="004A657A">
        <w:rPr>
          <w:u w:val="single"/>
        </w:rPr>
        <w:t>emmetropic</w:t>
      </w:r>
      <w:r w:rsidRPr="004A657A">
        <w:t>) eye are brought to a focus on the retina.</w:t>
      </w:r>
    </w:p>
    <w:p w:rsidR="00387696" w:rsidRPr="004A657A" w:rsidRDefault="00387696" w:rsidP="00387696">
      <w:pPr>
        <w:pStyle w:val="Arialnarrow"/>
        <w:numPr>
          <w:ilvl w:val="0"/>
          <w:numId w:val="1"/>
        </w:numPr>
      </w:pPr>
      <w:r w:rsidRPr="004A657A">
        <w:t xml:space="preserve"> As long as this relaxation is maintained, rays from objects closer than 6 meters from the observer are brought to a focus behind the retina, and the objects appear blurred.</w:t>
      </w:r>
    </w:p>
    <w:p w:rsidR="00387696" w:rsidRPr="004A657A" w:rsidRDefault="00387696" w:rsidP="00387696">
      <w:pPr>
        <w:pStyle w:val="Arialnarrow"/>
        <w:numPr>
          <w:ilvl w:val="0"/>
          <w:numId w:val="1"/>
        </w:numPr>
      </w:pPr>
      <w:r w:rsidRPr="004A657A">
        <w:t>The problem of bringing diverging rays from close objects to a focus on the retina can be solved by increasing the distance between the lens and the retina or by increasing the curvature or refractive power of the lens.</w:t>
      </w:r>
    </w:p>
    <w:p w:rsidR="00387696" w:rsidRPr="004A657A" w:rsidRDefault="00387696" w:rsidP="00387696">
      <w:pPr>
        <w:pStyle w:val="Arialnarrow"/>
        <w:numPr>
          <w:ilvl w:val="0"/>
          <w:numId w:val="1"/>
        </w:numPr>
      </w:pPr>
      <w:r w:rsidRPr="004A657A">
        <w:t>The process by which the curvature of the lens is increased is called (</w:t>
      </w:r>
      <w:r w:rsidRPr="004A657A">
        <w:rPr>
          <w:u w:val="single"/>
        </w:rPr>
        <w:t>accommodation</w:t>
      </w:r>
      <w:r w:rsidRPr="004A657A">
        <w:t>).</w:t>
      </w:r>
    </w:p>
    <w:p w:rsidR="00387696" w:rsidRPr="004A657A" w:rsidRDefault="00387696" w:rsidP="00387696">
      <w:pPr>
        <w:pStyle w:val="Arialnarrow"/>
        <w:numPr>
          <w:ilvl w:val="0"/>
          <w:numId w:val="1"/>
        </w:numPr>
      </w:pPr>
      <w:r w:rsidRPr="004A657A">
        <w:t xml:space="preserve"> At rest, the lens is held under by lens ligaments. Because the lens substance is malleable </w:t>
      </w:r>
      <w:r w:rsidRPr="004A657A">
        <w:rPr>
          <w:rFonts w:hint="cs"/>
          <w:b/>
          <w:bCs/>
          <w:rtl/>
          <w:lang w:bidi="ar-EG"/>
        </w:rPr>
        <w:t>طيع</w:t>
      </w:r>
      <w:r w:rsidRPr="004A657A">
        <w:t xml:space="preserve">and the lens capsule has considerable elasticity, the lens is pulled into a flattened shape. </w:t>
      </w:r>
    </w:p>
    <w:p w:rsidR="00387696" w:rsidRPr="004A657A" w:rsidRDefault="00387696" w:rsidP="008255D0">
      <w:pPr>
        <w:pStyle w:val="Arialnarrow"/>
        <w:jc w:val="center"/>
      </w:pPr>
      <w:r w:rsidRPr="004A657A">
        <w:rPr>
          <w:b/>
          <w:bCs/>
          <w:noProof/>
        </w:rPr>
        <w:drawing>
          <wp:inline distT="0" distB="0" distL="0" distR="0" wp14:anchorId="5B8DB0F5" wp14:editId="65CA845D">
            <wp:extent cx="2722409" cy="2880000"/>
            <wp:effectExtent l="19050" t="0" r="1741" b="0"/>
            <wp:docPr id="316"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99"/>
                    <a:srcRect/>
                    <a:stretch>
                      <a:fillRect/>
                    </a:stretch>
                  </pic:blipFill>
                  <pic:spPr bwMode="auto">
                    <a:xfrm>
                      <a:off x="0" y="0"/>
                      <a:ext cx="2722409" cy="2880000"/>
                    </a:xfrm>
                    <a:prstGeom prst="rect">
                      <a:avLst/>
                    </a:prstGeom>
                    <a:noFill/>
                    <a:ln w="9525">
                      <a:noFill/>
                      <a:miter lim="800000"/>
                      <a:headEnd/>
                      <a:tailEnd/>
                    </a:ln>
                  </pic:spPr>
                </pic:pic>
              </a:graphicData>
            </a:graphic>
          </wp:inline>
        </w:drawing>
      </w:r>
      <w:r w:rsidRPr="004A657A">
        <w:rPr>
          <w:noProof/>
        </w:rPr>
        <w:drawing>
          <wp:inline distT="0" distB="0" distL="0" distR="0" wp14:anchorId="2544CA10" wp14:editId="5B089F54">
            <wp:extent cx="1531956" cy="2844000"/>
            <wp:effectExtent l="19050" t="0" r="0" b="0"/>
            <wp:docPr id="317"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00"/>
                    <a:srcRect/>
                    <a:stretch>
                      <a:fillRect/>
                    </a:stretch>
                  </pic:blipFill>
                  <pic:spPr bwMode="auto">
                    <a:xfrm>
                      <a:off x="0" y="0"/>
                      <a:ext cx="1531956" cy="2844000"/>
                    </a:xfrm>
                    <a:prstGeom prst="rect">
                      <a:avLst/>
                    </a:prstGeom>
                    <a:noFill/>
                    <a:ln w="9525">
                      <a:noFill/>
                      <a:miter lim="800000"/>
                      <a:headEnd/>
                      <a:tailEnd/>
                    </a:ln>
                  </pic:spPr>
                </pic:pic>
              </a:graphicData>
            </a:graphic>
          </wp:inline>
        </w:drawing>
      </w:r>
      <w:r w:rsidRPr="004A657A">
        <w:rPr>
          <w:noProof/>
        </w:rPr>
        <w:drawing>
          <wp:inline distT="0" distB="0" distL="0" distR="0" wp14:anchorId="74D53959" wp14:editId="3305F163">
            <wp:extent cx="1623608" cy="2808000"/>
            <wp:effectExtent l="19050" t="0" r="0" b="0"/>
            <wp:docPr id="318"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01"/>
                    <a:srcRect/>
                    <a:stretch>
                      <a:fillRect/>
                    </a:stretch>
                  </pic:blipFill>
                  <pic:spPr bwMode="auto">
                    <a:xfrm>
                      <a:off x="0" y="0"/>
                      <a:ext cx="1623608" cy="2808000"/>
                    </a:xfrm>
                    <a:prstGeom prst="rect">
                      <a:avLst/>
                    </a:prstGeom>
                    <a:noFill/>
                    <a:ln w="9525">
                      <a:noFill/>
                      <a:miter lim="800000"/>
                      <a:headEnd/>
                      <a:tailEnd/>
                    </a:ln>
                  </pic:spPr>
                </pic:pic>
              </a:graphicData>
            </a:graphic>
          </wp:inline>
        </w:drawing>
      </w:r>
    </w:p>
    <w:p w:rsidR="008255D0" w:rsidRPr="004A657A" w:rsidRDefault="00387696" w:rsidP="008255D0">
      <w:pPr>
        <w:pStyle w:val="Arialnarrow"/>
      </w:pPr>
      <w:r w:rsidRPr="004A657A">
        <w:t xml:space="preserve">When viewing distant objects, the </w:t>
      </w:r>
      <w:r w:rsidR="008255D0" w:rsidRPr="004A657A">
        <w:t xml:space="preserve">lens </w:t>
      </w:r>
      <w:r w:rsidRPr="004A657A">
        <w:t xml:space="preserve">is made relatively thin and flat and has the least refractive power. For near vision, the </w:t>
      </w:r>
      <w:r w:rsidR="008255D0" w:rsidRPr="004A657A">
        <w:t xml:space="preserve">lens </w:t>
      </w:r>
      <w:r w:rsidRPr="004A657A">
        <w:t xml:space="preserve">becomes thicker and rounder and has the most refractive power. These changes result from the activity of the ciliary muscle that surrounds the </w:t>
      </w:r>
      <w:r w:rsidR="008255D0" w:rsidRPr="004A657A">
        <w:t>lens</w:t>
      </w:r>
      <w:r w:rsidRPr="004A657A">
        <w:t xml:space="preserve">. The </w:t>
      </w:r>
      <w:r w:rsidR="008255D0" w:rsidRPr="004A657A">
        <w:t xml:space="preserve">lens </w:t>
      </w:r>
      <w:r w:rsidRPr="004A657A">
        <w:t xml:space="preserve">is held in place by radially arranged connective tissue bands (called zonule fibers) that are attached to the ciliary muscle. The shape of the </w:t>
      </w:r>
      <w:r w:rsidR="008255D0" w:rsidRPr="004A657A">
        <w:t xml:space="preserve">lens </w:t>
      </w:r>
      <w:r w:rsidRPr="004A657A">
        <w:t xml:space="preserve">is thus determined by two opposing forces: </w:t>
      </w:r>
    </w:p>
    <w:p w:rsidR="008255D0" w:rsidRPr="004A657A" w:rsidRDefault="00387696" w:rsidP="008255D0">
      <w:pPr>
        <w:pStyle w:val="Arialnarrow"/>
      </w:pPr>
      <w:r w:rsidRPr="004A657A">
        <w:rPr>
          <w:b/>
          <w:bCs/>
        </w:rPr>
        <w:lastRenderedPageBreak/>
        <w:t>1</w:t>
      </w:r>
      <w:r w:rsidRPr="004A657A">
        <w:t xml:space="preserve">. The elasticity of the </w:t>
      </w:r>
      <w:r w:rsidR="008255D0" w:rsidRPr="004A657A">
        <w:t>lens</w:t>
      </w:r>
      <w:r w:rsidRPr="004A657A">
        <w:t xml:space="preserve">, which tends to keep it rounded up (removed from the eye, the </w:t>
      </w:r>
      <w:r w:rsidR="008255D0" w:rsidRPr="004A657A">
        <w:t xml:space="preserve">lens </w:t>
      </w:r>
      <w:r w:rsidRPr="004A657A">
        <w:t xml:space="preserve">becomes spheroidal), </w:t>
      </w:r>
    </w:p>
    <w:p w:rsidR="008255D0" w:rsidRPr="004A657A" w:rsidRDefault="00387696" w:rsidP="008255D0">
      <w:pPr>
        <w:pStyle w:val="Arialnarrow"/>
      </w:pPr>
      <w:r w:rsidRPr="004A657A">
        <w:rPr>
          <w:b/>
          <w:bCs/>
        </w:rPr>
        <w:t>2.</w:t>
      </w:r>
      <w:r w:rsidRPr="004A657A">
        <w:t xml:space="preserve"> The tension exerted by the zonule fibers, which tends to flatten the </w:t>
      </w:r>
      <w:r w:rsidR="008255D0" w:rsidRPr="004A657A">
        <w:t>lens</w:t>
      </w:r>
      <w:r w:rsidRPr="004A657A">
        <w:t xml:space="preserve">. When viewing distant objects, the force from the zonule fibers is greater than the elasticity of the </w:t>
      </w:r>
      <w:r w:rsidR="008255D0" w:rsidRPr="004A657A">
        <w:t>lens</w:t>
      </w:r>
      <w:r w:rsidRPr="004A657A">
        <w:t xml:space="preserve">, and the </w:t>
      </w:r>
      <w:r w:rsidR="008255D0" w:rsidRPr="004A657A">
        <w:t xml:space="preserve">lens </w:t>
      </w:r>
      <w:r w:rsidRPr="004A657A">
        <w:t xml:space="preserve">assumes the flatter shape appropriate for distance viewing. The changes during accommodation: </w:t>
      </w:r>
    </w:p>
    <w:p w:rsidR="008255D0" w:rsidRPr="004A657A" w:rsidRDefault="00387696" w:rsidP="008255D0">
      <w:pPr>
        <w:pStyle w:val="Arialnarrow"/>
      </w:pPr>
      <w:r w:rsidRPr="004A657A">
        <w:rPr>
          <w:b/>
          <w:bCs/>
        </w:rPr>
        <w:t>a</w:t>
      </w:r>
      <w:r w:rsidRPr="004A657A">
        <w:t xml:space="preserve">. contraction of ciliary muscles, </w:t>
      </w:r>
    </w:p>
    <w:p w:rsidR="008255D0" w:rsidRPr="004A657A" w:rsidRDefault="00387696" w:rsidP="008255D0">
      <w:pPr>
        <w:pStyle w:val="Arialnarrow"/>
      </w:pPr>
      <w:r w:rsidRPr="004A657A">
        <w:rPr>
          <w:b/>
          <w:bCs/>
        </w:rPr>
        <w:t>b</w:t>
      </w:r>
      <w:r w:rsidRPr="004A657A">
        <w:t xml:space="preserve">. approximation of ciliary muscles, </w:t>
      </w:r>
    </w:p>
    <w:p w:rsidR="008255D0" w:rsidRPr="004A657A" w:rsidRDefault="00387696" w:rsidP="008255D0">
      <w:pPr>
        <w:pStyle w:val="Arialnarrow"/>
      </w:pPr>
      <w:r w:rsidRPr="004A657A">
        <w:rPr>
          <w:b/>
          <w:bCs/>
        </w:rPr>
        <w:t>c</w:t>
      </w:r>
      <w:r w:rsidRPr="004A657A">
        <w:t xml:space="preserve">. relaxation of zonula fibers (suspensory ligaments), </w:t>
      </w:r>
    </w:p>
    <w:p w:rsidR="00387696" w:rsidRPr="004A657A" w:rsidRDefault="00387696" w:rsidP="008255D0">
      <w:pPr>
        <w:pStyle w:val="Arialnarrow"/>
      </w:pPr>
      <w:r w:rsidRPr="004A657A">
        <w:rPr>
          <w:b/>
          <w:bCs/>
        </w:rPr>
        <w:t>d</w:t>
      </w:r>
      <w:r w:rsidRPr="004A657A">
        <w:t xml:space="preserve">. increase curvature of anterior surface of the lens.    Focusing on closer objects requires relaxing the tension in the zonule fibers, allowing the inherent elasticity of the </w:t>
      </w:r>
      <w:r w:rsidR="008255D0" w:rsidRPr="004A657A">
        <w:t xml:space="preserve">lens </w:t>
      </w:r>
      <w:r w:rsidRPr="004A657A">
        <w:t>to increase its curvature. This relaxation is accomplished by contraction of the ciliary muscle. Unfortunately, changes in the shape of the</w:t>
      </w:r>
      <w:r w:rsidR="008255D0" w:rsidRPr="004A657A">
        <w:rPr>
          <w:rFonts w:ascii="Calibri" w:hAnsi="Calibri" w:cs="Times New Roman"/>
          <w:spacing w:val="0"/>
          <w:kern w:val="0"/>
          <w:sz w:val="24"/>
          <w:szCs w:val="24"/>
        </w:rPr>
        <w:t xml:space="preserve"> </w:t>
      </w:r>
      <w:r w:rsidR="008255D0" w:rsidRPr="004A657A">
        <w:t>lens</w:t>
      </w:r>
      <w:r w:rsidRPr="004A657A">
        <w:t xml:space="preserve"> are not always able to produce a focused image on the</w:t>
      </w:r>
      <w:r w:rsidR="008255D0" w:rsidRPr="004A657A">
        <w:t xml:space="preserve"> retina</w:t>
      </w:r>
      <w:r w:rsidRPr="004A657A">
        <w:t xml:space="preserve">, in which case a sharp image can be focused only with the help of additional corrective </w:t>
      </w:r>
      <w:bookmarkStart w:id="1" w:name="gloss-reflink"/>
      <w:bookmarkEnd w:id="1"/>
      <w:r w:rsidR="008255D0" w:rsidRPr="004A657A">
        <w:t>lenses</w:t>
      </w:r>
      <w:r w:rsidRPr="004A657A">
        <w:t>.</w:t>
      </w:r>
    </w:p>
    <w:p w:rsidR="00387696" w:rsidRDefault="00A41AD7" w:rsidP="00A41AD7">
      <w:pPr>
        <w:pStyle w:val="Arialnarrow"/>
        <w:jc w:val="center"/>
      </w:pPr>
      <w:r>
        <w:rPr>
          <w:noProof/>
        </w:rPr>
        <w:drawing>
          <wp:inline distT="0" distB="0" distL="0" distR="0">
            <wp:extent cx="3607283" cy="3178113"/>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15392" cy="3185257"/>
                    </a:xfrm>
                    <a:prstGeom prst="rect">
                      <a:avLst/>
                    </a:prstGeom>
                    <a:noFill/>
                    <a:ln>
                      <a:noFill/>
                    </a:ln>
                  </pic:spPr>
                </pic:pic>
              </a:graphicData>
            </a:graphic>
          </wp:inline>
        </w:drawing>
      </w:r>
      <w:r w:rsidR="00387696" w:rsidRPr="004A657A">
        <w:rPr>
          <w:noProof/>
        </w:rPr>
        <w:drawing>
          <wp:inline distT="0" distB="0" distL="0" distR="0" wp14:anchorId="59BCFA4A" wp14:editId="41DADD2C">
            <wp:extent cx="2876550" cy="1533525"/>
            <wp:effectExtent l="0" t="0" r="0" b="9525"/>
            <wp:docPr id="320"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03"/>
                    <a:srcRect/>
                    <a:stretch>
                      <a:fillRect/>
                    </a:stretch>
                  </pic:blipFill>
                  <pic:spPr bwMode="auto">
                    <a:xfrm>
                      <a:off x="0" y="0"/>
                      <a:ext cx="2876550" cy="1533525"/>
                    </a:xfrm>
                    <a:prstGeom prst="rect">
                      <a:avLst/>
                    </a:prstGeom>
                    <a:noFill/>
                    <a:ln w="9525">
                      <a:noFill/>
                      <a:miter lim="800000"/>
                      <a:headEnd/>
                      <a:tailEnd/>
                    </a:ln>
                  </pic:spPr>
                </pic:pic>
              </a:graphicData>
            </a:graphic>
          </wp:inline>
        </w:drawing>
      </w:r>
    </w:p>
    <w:p w:rsidR="00A41AD7" w:rsidRPr="00A41AD7" w:rsidRDefault="00A41AD7" w:rsidP="00A41AD7">
      <w:pPr>
        <w:pStyle w:val="Arialnarrow"/>
        <w:rPr>
          <w:b/>
          <w:bCs/>
        </w:rPr>
      </w:pPr>
      <w:r w:rsidRPr="00A41AD7">
        <w:rPr>
          <w:b/>
          <w:bCs/>
        </w:rPr>
        <w:t>Helmholtz hypothesis:</w:t>
      </w:r>
    </w:p>
    <w:p w:rsidR="00A41AD7" w:rsidRDefault="00A41AD7" w:rsidP="00FD56BC">
      <w:pPr>
        <w:pStyle w:val="Arialnarrow"/>
        <w:jc w:val="center"/>
      </w:pPr>
      <w:r>
        <w:rPr>
          <w:noProof/>
        </w:rPr>
        <w:drawing>
          <wp:inline distT="0" distB="0" distL="0" distR="0">
            <wp:extent cx="4716966" cy="3508981"/>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730637" cy="3519151"/>
                    </a:xfrm>
                    <a:prstGeom prst="rect">
                      <a:avLst/>
                    </a:prstGeom>
                    <a:noFill/>
                    <a:ln>
                      <a:noFill/>
                    </a:ln>
                  </pic:spPr>
                </pic:pic>
              </a:graphicData>
            </a:graphic>
          </wp:inline>
        </w:drawing>
      </w:r>
    </w:p>
    <w:p w:rsidR="00062953" w:rsidRPr="00FD56BC" w:rsidRDefault="00AE5A6F" w:rsidP="00FD56BC">
      <w:pPr>
        <w:pStyle w:val="Arialnarrow"/>
        <w:numPr>
          <w:ilvl w:val="0"/>
          <w:numId w:val="16"/>
        </w:numPr>
      </w:pPr>
      <w:r w:rsidRPr="00FD56BC">
        <w:lastRenderedPageBreak/>
        <w:t>When the ciliary muscle is relaxed, the choroid acts like a spring pulling on the lens via the zonule fibers causing the lens to become flat.</w:t>
      </w:r>
    </w:p>
    <w:p w:rsidR="00062953" w:rsidRPr="00FD56BC" w:rsidRDefault="00AE5A6F" w:rsidP="00FD56BC">
      <w:pPr>
        <w:pStyle w:val="Arialnarrow"/>
        <w:numPr>
          <w:ilvl w:val="0"/>
          <w:numId w:val="16"/>
        </w:numPr>
      </w:pPr>
      <w:r w:rsidRPr="00FD56BC">
        <w:t>When the ciliary muscle contracts, it stretches the choroid, releasing the tension on the lens and the lens becomes thicker</w:t>
      </w:r>
    </w:p>
    <w:p w:rsidR="00387696" w:rsidRPr="004A657A" w:rsidRDefault="00387696" w:rsidP="00387696">
      <w:pPr>
        <w:pStyle w:val="Arialnarrow"/>
        <w:numPr>
          <w:ilvl w:val="0"/>
          <w:numId w:val="1"/>
        </w:numPr>
      </w:pPr>
      <w:r w:rsidRPr="004A657A">
        <w:t xml:space="preserve">The ciliary muscle is controlled almost entirely by parasympathetic nerve signals transmitted to the eye through the third cranial nerve. </w:t>
      </w:r>
    </w:p>
    <w:p w:rsidR="00387696" w:rsidRPr="004A657A" w:rsidRDefault="00387696" w:rsidP="00387696">
      <w:pPr>
        <w:pStyle w:val="Arialnarrow"/>
        <w:numPr>
          <w:ilvl w:val="0"/>
          <w:numId w:val="1"/>
        </w:numPr>
      </w:pPr>
      <w:r w:rsidRPr="004A657A">
        <w:t>In young individuals, change in shape may add as many as 12 diopters to the refractive power of the eye.</w:t>
      </w:r>
    </w:p>
    <w:p w:rsidR="00387696" w:rsidRPr="004A657A" w:rsidRDefault="00387696" w:rsidP="00387696">
      <w:pPr>
        <w:pStyle w:val="Arialnarrow"/>
        <w:numPr>
          <w:ilvl w:val="0"/>
          <w:numId w:val="1"/>
        </w:numPr>
      </w:pPr>
      <w:r w:rsidRPr="004A657A">
        <w:t xml:space="preserve">Accommodation is an active process, requiring muscular effort, and can therefore be tiring. Indeed, the ciliary muscle is one of the most used muscles in the body. </w:t>
      </w:r>
    </w:p>
    <w:p w:rsidR="00387696" w:rsidRPr="004A657A" w:rsidRDefault="00387696" w:rsidP="00387696">
      <w:pPr>
        <w:pStyle w:val="Arialnarrow"/>
        <w:numPr>
          <w:ilvl w:val="0"/>
          <w:numId w:val="1"/>
        </w:numPr>
      </w:pPr>
      <w:r w:rsidRPr="004A657A">
        <w:t xml:space="preserve">The degree to which the lens curvature can be increased is, of course, limited and light rays from an object very near the individual cannot be brought to a focus on the retina even with the greatest of effort. </w:t>
      </w:r>
    </w:p>
    <w:p w:rsidR="00387696" w:rsidRPr="004A657A" w:rsidRDefault="00387696" w:rsidP="00387696">
      <w:pPr>
        <w:pStyle w:val="Arialnarrow"/>
        <w:numPr>
          <w:ilvl w:val="0"/>
          <w:numId w:val="1"/>
        </w:numPr>
        <w:rPr>
          <w:u w:val="dotted"/>
        </w:rPr>
      </w:pPr>
      <w:r w:rsidRPr="004A657A">
        <w:t xml:space="preserve">The nearest point to the eye at which an object can be brought into clear focus by accommodation is called the </w:t>
      </w:r>
      <w:r w:rsidRPr="004A657A">
        <w:rPr>
          <w:b/>
          <w:bCs/>
        </w:rPr>
        <w:t>(near point of vision).</w:t>
      </w:r>
      <w:r w:rsidRPr="004A657A">
        <w:t xml:space="preserve"> The near point recedes </w:t>
      </w:r>
      <w:r w:rsidRPr="004A657A">
        <w:rPr>
          <w:rFonts w:hint="cs"/>
          <w:b/>
          <w:bCs/>
          <w:rtl/>
          <w:lang w:bidi="ar-EG"/>
        </w:rPr>
        <w:t>يتراجع</w:t>
      </w:r>
      <w:r w:rsidRPr="004A657A">
        <w:t xml:space="preserve">through life, slowly at first and then rapidly with advancing age, from approximately 9 cm at age 10 to approximately 83 cm at age 60. This recession is due principally to increasing hardness of the lens, with a resulting loss of accommodation due to the steady decrease in the degree to which the curvature of the lens can be increased. By the time a normal individual reaches age 40 to 45, the loss of accommodation is usually sufficient to make reading and close work difficult. </w:t>
      </w:r>
      <w:r w:rsidRPr="004A657A">
        <w:rPr>
          <w:u w:val="dotted"/>
        </w:rPr>
        <w:t>This condition, which is known as (presbyopia), can be corrected by wearing glasses with convex lenses.</w:t>
      </w:r>
    </w:p>
    <w:p w:rsidR="00387696" w:rsidRPr="004A657A" w:rsidRDefault="00387696" w:rsidP="00387696">
      <w:pPr>
        <w:pStyle w:val="Arialnarrow"/>
        <w:rPr>
          <w:b/>
          <w:bCs/>
          <w:u w:val="single"/>
        </w:rPr>
      </w:pPr>
      <w:r w:rsidRPr="004A657A">
        <w:rPr>
          <w:b/>
          <w:bCs/>
          <w:u w:val="single"/>
        </w:rPr>
        <w:t xml:space="preserve">2. Miosis (or </w:t>
      </w:r>
      <w:r w:rsidR="00412BFE" w:rsidRPr="004A657A">
        <w:rPr>
          <w:b/>
          <w:bCs/>
          <w:u w:val="single"/>
        </w:rPr>
        <w:t>pupillary</w:t>
      </w:r>
      <w:r w:rsidRPr="004A657A">
        <w:rPr>
          <w:b/>
          <w:bCs/>
          <w:u w:val="single"/>
        </w:rPr>
        <w:t xml:space="preserve"> constriction):</w:t>
      </w:r>
    </w:p>
    <w:p w:rsidR="00387696" w:rsidRPr="004A657A" w:rsidRDefault="00387696" w:rsidP="00387696">
      <w:pPr>
        <w:pStyle w:val="Arialnarrow"/>
      </w:pPr>
      <w:r w:rsidRPr="004A657A">
        <w:t xml:space="preserve">Stimulation of the parasympathetic nerves excites the pupillary sphincter muscle, thereby decreasing the pupillary aperture; this is called </w:t>
      </w:r>
      <w:r w:rsidRPr="004A657A">
        <w:rPr>
          <w:b/>
          <w:bCs/>
        </w:rPr>
        <w:t>miosis</w:t>
      </w:r>
      <w:r w:rsidRPr="004A657A">
        <w:t xml:space="preserve">. Conversely, stimulation of the sympathetic nerves excites the radial fibers of the iris and causes pupillary dilation, called </w:t>
      </w:r>
      <w:r w:rsidRPr="004A657A">
        <w:rPr>
          <w:b/>
          <w:bCs/>
        </w:rPr>
        <w:t>mydriasis</w:t>
      </w:r>
      <w:r w:rsidRPr="004A657A">
        <w:t>.</w:t>
      </w:r>
    </w:p>
    <w:p w:rsidR="00387696" w:rsidRPr="004A657A" w:rsidRDefault="00387696" w:rsidP="00387696">
      <w:pPr>
        <w:pStyle w:val="Arialnarrow"/>
      </w:pPr>
      <w:r w:rsidRPr="004A657A">
        <w:t xml:space="preserve">The size of the pupillary aperture is controlled by two opposing smooth muscles, Sphinctor pupillae (muscle fibers arranged concentrically around the pupil). Dilator pupillae (muscle </w:t>
      </w:r>
      <w:r w:rsidR="008255D0" w:rsidRPr="004A657A">
        <w:t>fibers</w:t>
      </w:r>
      <w:r w:rsidRPr="004A657A">
        <w:t xml:space="preserve"> arranged radially around the pupil)</w:t>
      </w:r>
    </w:p>
    <w:p w:rsidR="00387696" w:rsidRPr="004A657A" w:rsidRDefault="00387696" w:rsidP="00387696">
      <w:pPr>
        <w:pStyle w:val="Arialnarrow"/>
      </w:pPr>
      <w:r w:rsidRPr="004A657A">
        <w:t>The sphincter muscle changes its tonus in response to two types of physiologic stimuli:</w:t>
      </w:r>
    </w:p>
    <w:p w:rsidR="00387696" w:rsidRPr="004A657A" w:rsidRDefault="00387696" w:rsidP="008255D0">
      <w:pPr>
        <w:pStyle w:val="Arialnarrow"/>
      </w:pPr>
      <w:r w:rsidRPr="004A657A">
        <w:t xml:space="preserve">The </w:t>
      </w:r>
      <w:r w:rsidRPr="004A657A">
        <w:rPr>
          <w:b/>
          <w:bCs/>
        </w:rPr>
        <w:t>pupillary light reflex</w:t>
      </w:r>
      <w:r w:rsidRPr="004A657A">
        <w:t xml:space="preserve"> (or pupillary accommodation reflex) is a </w:t>
      </w:r>
      <w:r w:rsidR="008255D0" w:rsidRPr="004A657A">
        <w:t xml:space="preserve">reflex </w:t>
      </w:r>
      <w:r w:rsidRPr="004A657A">
        <w:t>that controls the diameter of the</w:t>
      </w:r>
      <w:r w:rsidR="008255D0" w:rsidRPr="004A657A">
        <w:t xml:space="preserve"> pupil</w:t>
      </w:r>
      <w:r w:rsidRPr="004A657A">
        <w:t>.</w:t>
      </w:r>
    </w:p>
    <w:p w:rsidR="00387696" w:rsidRPr="004A657A" w:rsidRDefault="00387696" w:rsidP="00387696">
      <w:pPr>
        <w:pStyle w:val="Arialnarrow"/>
      </w:pPr>
      <w:r w:rsidRPr="004A657A">
        <w:t>When light is directed into one eye or when an object is close to the eye; the pupil constricts (pupillary light reflex). Thus, the pupillary light reflex regulates the intensity of light entering the eye.</w:t>
      </w:r>
    </w:p>
    <w:p w:rsidR="00387696" w:rsidRPr="004A657A" w:rsidRDefault="00387696" w:rsidP="00387696">
      <w:pPr>
        <w:pStyle w:val="Arialnarrow"/>
      </w:pPr>
      <w:r w:rsidRPr="004A657A">
        <w:t>A smaller pupil produces a sharper image on the retina.</w:t>
      </w:r>
    </w:p>
    <w:p w:rsidR="00387696" w:rsidRPr="004A657A" w:rsidRDefault="00387696" w:rsidP="00387696">
      <w:pPr>
        <w:pStyle w:val="Arialnarrow"/>
      </w:pPr>
      <w:r w:rsidRPr="004A657A">
        <w:t>The pupil of the other eye also constricts (</w:t>
      </w:r>
      <w:r w:rsidRPr="004A657A">
        <w:rPr>
          <w:b/>
          <w:bCs/>
        </w:rPr>
        <w:t>consensual light reflex</w:t>
      </w:r>
      <w:r w:rsidRPr="004A657A">
        <w:t>). Consequently, the light response is sometimes lost while the response to accommodation remains intact (</w:t>
      </w:r>
      <w:r w:rsidRPr="004A657A">
        <w:rPr>
          <w:b/>
          <w:bCs/>
        </w:rPr>
        <w:t>Argyll Robertson Pupil</w:t>
      </w:r>
      <w:r w:rsidRPr="004A657A">
        <w:t xml:space="preserve">). </w:t>
      </w:r>
    </w:p>
    <w:p w:rsidR="00387696" w:rsidRPr="004A657A" w:rsidRDefault="00387696" w:rsidP="00387696">
      <w:pPr>
        <w:pStyle w:val="Arialnarrow"/>
      </w:pPr>
      <w:r w:rsidRPr="004A657A">
        <w:rPr>
          <w:noProof/>
        </w:rPr>
        <w:drawing>
          <wp:inline distT="0" distB="0" distL="0" distR="0" wp14:anchorId="0463B73B" wp14:editId="00790889">
            <wp:extent cx="3458544" cy="1584000"/>
            <wp:effectExtent l="19050" t="0" r="8556" b="0"/>
            <wp:docPr id="321"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05">
                      <a:lum bright="-40000" contrast="60000"/>
                    </a:blip>
                    <a:srcRect/>
                    <a:stretch>
                      <a:fillRect/>
                    </a:stretch>
                  </pic:blipFill>
                  <pic:spPr bwMode="auto">
                    <a:xfrm>
                      <a:off x="0" y="0"/>
                      <a:ext cx="3458544" cy="1584000"/>
                    </a:xfrm>
                    <a:prstGeom prst="rect">
                      <a:avLst/>
                    </a:prstGeom>
                    <a:noFill/>
                    <a:ln w="9525">
                      <a:noFill/>
                      <a:miter lim="800000"/>
                      <a:headEnd/>
                      <a:tailEnd/>
                    </a:ln>
                  </pic:spPr>
                </pic:pic>
              </a:graphicData>
            </a:graphic>
          </wp:inline>
        </w:drawing>
      </w:r>
      <w:r w:rsidRPr="004A657A">
        <w:rPr>
          <w:noProof/>
        </w:rPr>
        <w:drawing>
          <wp:inline distT="0" distB="0" distL="0" distR="0" wp14:anchorId="3E4928CA" wp14:editId="17AEAFFE">
            <wp:extent cx="2925170" cy="1044000"/>
            <wp:effectExtent l="19050" t="0" r="8530" b="0"/>
            <wp:docPr id="322"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06"/>
                    <a:srcRect/>
                    <a:stretch>
                      <a:fillRect/>
                    </a:stretch>
                  </pic:blipFill>
                  <pic:spPr bwMode="auto">
                    <a:xfrm>
                      <a:off x="0" y="0"/>
                      <a:ext cx="2925170" cy="104400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The amount of light that enters the eye through the pupil is proportional to the area of the pupil or to the square of the diameter of the pupil. The limits of papillary diameter are about 1.5 millimeters on the small side and 8 millimeters on the large side. Therefore, because light brightness on the retina increases with the square of pupillary diameter, the range of light and dark adaptation that can be brought about by the pupillary reflex is about 30 to 1(that is, up to as much as 30 times change in the amount of light entering the eye).</w:t>
      </w:r>
    </w:p>
    <w:p w:rsidR="00387696" w:rsidRPr="004A657A" w:rsidRDefault="00387696" w:rsidP="00387696">
      <w:pPr>
        <w:pStyle w:val="Arialnarrow"/>
        <w:rPr>
          <w:b/>
          <w:bCs/>
          <w:u w:val="single"/>
        </w:rPr>
      </w:pPr>
      <w:r w:rsidRPr="004A657A">
        <w:rPr>
          <w:b/>
          <w:bCs/>
          <w:u w:val="single"/>
        </w:rPr>
        <w:t xml:space="preserve">3. Convergence: </w:t>
      </w:r>
    </w:p>
    <w:p w:rsidR="00387696" w:rsidRPr="004A657A" w:rsidRDefault="00387696" w:rsidP="00387696">
      <w:pPr>
        <w:pStyle w:val="Arialnarrow"/>
      </w:pPr>
      <w:r w:rsidRPr="004A657A">
        <w:lastRenderedPageBreak/>
        <w:t xml:space="preserve">The gaze </w:t>
      </w:r>
      <w:r w:rsidRPr="004A657A">
        <w:rPr>
          <w:rFonts w:hint="cs"/>
          <w:b/>
          <w:bCs/>
          <w:rtl/>
          <w:lang w:bidi="ar-EG"/>
        </w:rPr>
        <w:t>النضر</w:t>
      </w:r>
      <w:r w:rsidRPr="004A657A">
        <w:t xml:space="preserve">of the two eyes shifts toward the center of the head to keep both eyes focused on the objects. </w:t>
      </w:r>
    </w:p>
    <w:p w:rsidR="00387696" w:rsidRPr="004A657A" w:rsidRDefault="00387696" w:rsidP="00387696">
      <w:pPr>
        <w:pStyle w:val="Arialnarrow"/>
        <w:rPr>
          <w:b/>
          <w:bCs/>
        </w:rPr>
      </w:pPr>
      <w:r w:rsidRPr="004A657A">
        <w:rPr>
          <w:b/>
          <w:bCs/>
          <w:noProof/>
        </w:rPr>
        <w:drawing>
          <wp:inline distT="0" distB="0" distL="0" distR="0" wp14:anchorId="23A263B7" wp14:editId="27D81F0D">
            <wp:extent cx="3466754" cy="2052000"/>
            <wp:effectExtent l="19050" t="0" r="346" b="0"/>
            <wp:docPr id="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3466754" cy="2052000"/>
                    </a:xfrm>
                    <a:prstGeom prst="rect">
                      <a:avLst/>
                    </a:prstGeom>
                    <a:noFill/>
                    <a:ln w="9525">
                      <a:noFill/>
                      <a:miter lim="800000"/>
                      <a:headEnd/>
                      <a:tailEnd/>
                    </a:ln>
                  </pic:spPr>
                </pic:pic>
              </a:graphicData>
            </a:graphic>
          </wp:inline>
        </w:drawing>
      </w:r>
      <w:r w:rsidRPr="004A657A">
        <w:rPr>
          <w:b/>
          <w:bCs/>
        </w:rPr>
        <w:t xml:space="preserve"> </w:t>
      </w:r>
      <w:r w:rsidRPr="004A657A">
        <w:rPr>
          <w:b/>
          <w:bCs/>
          <w:noProof/>
        </w:rPr>
        <w:drawing>
          <wp:inline distT="0" distB="0" distL="0" distR="0" wp14:anchorId="292BF8B6" wp14:editId="16F1206E">
            <wp:extent cx="2418443" cy="2052000"/>
            <wp:effectExtent l="19050" t="0" r="907" b="0"/>
            <wp:docPr id="324"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08"/>
                    <a:srcRect/>
                    <a:stretch>
                      <a:fillRect/>
                    </a:stretch>
                  </pic:blipFill>
                  <pic:spPr bwMode="auto">
                    <a:xfrm>
                      <a:off x="0" y="0"/>
                      <a:ext cx="2418443" cy="2052000"/>
                    </a:xfrm>
                    <a:prstGeom prst="rect">
                      <a:avLst/>
                    </a:prstGeom>
                    <a:noFill/>
                    <a:ln w="9525">
                      <a:noFill/>
                      <a:miter lim="800000"/>
                      <a:headEnd/>
                      <a:tailEnd/>
                    </a:ln>
                  </pic:spPr>
                </pic:pic>
              </a:graphicData>
            </a:graphic>
          </wp:inline>
        </w:drawing>
      </w:r>
    </w:p>
    <w:p w:rsidR="00387696" w:rsidRPr="004A657A" w:rsidRDefault="00387696" w:rsidP="00925FA5">
      <w:pPr>
        <w:pStyle w:val="Arialnarrow"/>
        <w:rPr>
          <w:b/>
          <w:bCs/>
        </w:rPr>
      </w:pPr>
      <w:r w:rsidRPr="004A657A">
        <w:rPr>
          <w:b/>
          <w:bCs/>
        </w:rPr>
        <w:t>Common defects of the image-forming mechanism (Errors of refraction):</w:t>
      </w:r>
    </w:p>
    <w:p w:rsidR="00387696" w:rsidRPr="004A657A" w:rsidRDefault="00387696" w:rsidP="00387696">
      <w:pPr>
        <w:pStyle w:val="Arialnarrow"/>
      </w:pPr>
      <w:r w:rsidRPr="004A657A">
        <w:t xml:space="preserve">In which distant objects cannot be seen clearly, are caused by variations in the converging power of the cornea, lens or both: </w:t>
      </w:r>
    </w:p>
    <w:p w:rsidR="00387696" w:rsidRPr="004A657A" w:rsidRDefault="00387696" w:rsidP="00387696">
      <w:pPr>
        <w:pStyle w:val="Arialnarrow"/>
        <w:rPr>
          <w:b/>
          <w:bCs/>
        </w:rPr>
      </w:pPr>
      <w:r w:rsidRPr="004A657A">
        <w:rPr>
          <w:b/>
          <w:bCs/>
        </w:rPr>
        <w:t>1. Myopia (nearsightedness):</w:t>
      </w:r>
    </w:p>
    <w:p w:rsidR="00C06AC0" w:rsidRPr="004A657A" w:rsidRDefault="00387696" w:rsidP="00387696">
      <w:pPr>
        <w:pStyle w:val="Arialnarrow"/>
      </w:pPr>
      <w:r w:rsidRPr="004A657A">
        <w:t xml:space="preserve">In the nearsighted eye, </w:t>
      </w:r>
    </w:p>
    <w:p w:rsidR="00C06AC0" w:rsidRPr="004A657A" w:rsidRDefault="00387696" w:rsidP="00387696">
      <w:pPr>
        <w:pStyle w:val="Arialnarrow"/>
      </w:pPr>
      <w:r w:rsidRPr="004A657A">
        <w:sym w:font="Wingdings" w:char="F08C"/>
      </w:r>
      <w:r w:rsidRPr="004A657A">
        <w:t xml:space="preserve">the eyeball is too long (antero-posterior distance of the eye ball is too long) or </w:t>
      </w:r>
    </w:p>
    <w:p w:rsidR="00387696" w:rsidRPr="004A657A" w:rsidRDefault="00387696" w:rsidP="00C06AC0">
      <w:pPr>
        <w:pStyle w:val="Arialnarrow"/>
      </w:pPr>
      <w:r w:rsidRPr="004A657A">
        <w:sym w:font="Wingdings" w:char="F08D"/>
      </w:r>
      <w:r w:rsidRPr="004A657A">
        <w:t xml:space="preserve">the </w:t>
      </w:r>
      <w:r w:rsidR="00C06AC0" w:rsidRPr="004A657A">
        <w:t>cornea</w:t>
      </w:r>
      <w:r w:rsidRPr="004A657A">
        <w:t>  is too steep (has too much curvature). As a result, the light entering the eye is not focused correctly on the retina; the focal point is in front of the retina. Nearsighted persons have more trouble seeing distant objects as clearly as near objects, and distant objects look blurred (the object can be seen clearly if it is moved closer to the eye).This problem is often noticed in school-age children who complain of having trouble seeing the chalkboard.</w:t>
      </w:r>
    </w:p>
    <w:p w:rsidR="00387696" w:rsidRPr="004A657A" w:rsidRDefault="00387696" w:rsidP="00387696">
      <w:pPr>
        <w:pStyle w:val="Arialnarrow"/>
      </w:pPr>
      <w:r w:rsidRPr="004A657A">
        <w:t xml:space="preserve">In sever myopia; the far point may be only 10 to 15 cm from the eye. </w:t>
      </w:r>
    </w:p>
    <w:p w:rsidR="00C06AC0" w:rsidRPr="004A657A" w:rsidRDefault="00387696" w:rsidP="00387696">
      <w:pPr>
        <w:pStyle w:val="Arialnarrow"/>
      </w:pPr>
      <w:r w:rsidRPr="004A657A">
        <w:t>Because the objects must be brought near to the eye to be seen clearly (i.e. they are able to do fine work without magnifying glasses).</w:t>
      </w:r>
    </w:p>
    <w:p w:rsidR="00C06AC0" w:rsidRPr="004A657A" w:rsidRDefault="00C06AC0" w:rsidP="00C06AC0">
      <w:pPr>
        <w:pStyle w:val="Arialnarrow"/>
      </w:pPr>
      <w:r w:rsidRPr="004A657A">
        <w:t xml:space="preserve">Myopia is said to be genetic in origin. In human there is a positive correlation between sleeping in a lighted room before the age of two and the subsequent development of myopia. In young adults human the extensive close work involved in activities such as studying accelerates the development of myopia. </w:t>
      </w:r>
    </w:p>
    <w:p w:rsidR="00C06AC0" w:rsidRPr="004A657A" w:rsidRDefault="00C06AC0" w:rsidP="00C06AC0">
      <w:pPr>
        <w:pStyle w:val="Arialnarrow"/>
      </w:pPr>
      <w:r w:rsidRPr="004A657A">
        <w:t xml:space="preserve">This defect can be corrected by glasses with </w:t>
      </w:r>
      <w:r w:rsidRPr="004A657A">
        <w:rPr>
          <w:b/>
          <w:bCs/>
        </w:rPr>
        <w:t>biconcave lens</w:t>
      </w:r>
      <w:r w:rsidRPr="004A657A">
        <w:t xml:space="preserve">, which make parallel light ray diverge. </w:t>
      </w:r>
    </w:p>
    <w:p w:rsidR="00387696" w:rsidRPr="004A657A" w:rsidRDefault="00387696" w:rsidP="00C06AC0">
      <w:pPr>
        <w:pStyle w:val="Arialnarrow"/>
        <w:rPr>
          <w:b/>
          <w:bCs/>
        </w:rPr>
      </w:pPr>
      <w:r w:rsidRPr="004A657A">
        <w:t xml:space="preserve">  </w:t>
      </w:r>
      <w:r w:rsidRPr="004A657A">
        <w:rPr>
          <w:b/>
          <w:bCs/>
          <w:noProof/>
        </w:rPr>
        <w:drawing>
          <wp:inline distT="0" distB="0" distL="0" distR="0" wp14:anchorId="3B75EC49" wp14:editId="35F67B92">
            <wp:extent cx="6368495" cy="1058238"/>
            <wp:effectExtent l="0" t="0" r="0" b="8890"/>
            <wp:docPr id="325"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09"/>
                    <a:srcRect/>
                    <a:stretch>
                      <a:fillRect/>
                    </a:stretch>
                  </pic:blipFill>
                  <pic:spPr bwMode="auto">
                    <a:xfrm>
                      <a:off x="0" y="0"/>
                      <a:ext cx="6408184" cy="1064833"/>
                    </a:xfrm>
                    <a:prstGeom prst="rect">
                      <a:avLst/>
                    </a:prstGeom>
                    <a:noFill/>
                    <a:ln w="9525">
                      <a:noFill/>
                      <a:miter lim="800000"/>
                      <a:headEnd/>
                      <a:tailEnd/>
                    </a:ln>
                  </pic:spPr>
                </pic:pic>
              </a:graphicData>
            </a:graphic>
          </wp:inline>
        </w:drawing>
      </w:r>
    </w:p>
    <w:p w:rsidR="00387696" w:rsidRPr="004A657A" w:rsidRDefault="00387696" w:rsidP="00C06AC0">
      <w:pPr>
        <w:pStyle w:val="Arialnarrow"/>
        <w:jc w:val="center"/>
      </w:pPr>
      <w:r w:rsidRPr="004A657A">
        <w:rPr>
          <w:noProof/>
        </w:rPr>
        <w:drawing>
          <wp:inline distT="0" distB="0" distL="0" distR="0" wp14:anchorId="4BEF5BB7" wp14:editId="389E66DA">
            <wp:extent cx="4077510" cy="2568539"/>
            <wp:effectExtent l="0" t="0" r="0" b="3810"/>
            <wp:docPr id="326"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10"/>
                    <a:srcRect/>
                    <a:stretch>
                      <a:fillRect/>
                    </a:stretch>
                  </pic:blipFill>
                  <pic:spPr bwMode="auto">
                    <a:xfrm>
                      <a:off x="0" y="0"/>
                      <a:ext cx="4087702" cy="2574959"/>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lastRenderedPageBreak/>
        <w:t>2. Hyperopia (farsightedness):</w:t>
      </w:r>
    </w:p>
    <w:p w:rsidR="00387696" w:rsidRPr="004A657A" w:rsidRDefault="00387696" w:rsidP="00387696">
      <w:pPr>
        <w:pStyle w:val="Arialnarrow"/>
      </w:pPr>
      <w:r w:rsidRPr="004A657A">
        <w:t xml:space="preserve">Farsighted individuals typically develop problems reading up close before the age of 40. The farsighted eye is usually </w:t>
      </w:r>
      <w:r w:rsidRPr="004A657A">
        <w:sym w:font="Wingdings" w:char="F08C"/>
      </w:r>
      <w:r w:rsidRPr="004A657A">
        <w:t xml:space="preserve">slightly shorter than a normal eye and </w:t>
      </w:r>
      <w:r w:rsidRPr="004A657A">
        <w:sym w:font="Wingdings" w:char="F08D"/>
      </w:r>
      <w:r w:rsidRPr="004A657A">
        <w:t>may have a flatter cornea (has less curvature). Thus, the light of distant objects focuses behind the retina. Farsighted persons usually have trouble seeing objects that are close to them and near objects look blurred.</w:t>
      </w:r>
    </w:p>
    <w:p w:rsidR="00387696" w:rsidRPr="004A657A" w:rsidRDefault="00387696" w:rsidP="00C06AC0">
      <w:pPr>
        <w:pStyle w:val="Arialnarrow"/>
        <w:jc w:val="center"/>
      </w:pPr>
      <w:r w:rsidRPr="004A657A">
        <w:rPr>
          <w:noProof/>
        </w:rPr>
        <w:drawing>
          <wp:inline distT="0" distB="0" distL="0" distR="0" wp14:anchorId="2FDC9E33" wp14:editId="3DADDEAC">
            <wp:extent cx="6441468" cy="1099335"/>
            <wp:effectExtent l="0" t="0" r="0" b="5715"/>
            <wp:docPr id="327"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1"/>
                    <a:srcRect/>
                    <a:stretch>
                      <a:fillRect/>
                    </a:stretch>
                  </pic:blipFill>
                  <pic:spPr bwMode="auto">
                    <a:xfrm>
                      <a:off x="0" y="0"/>
                      <a:ext cx="6465132" cy="1103374"/>
                    </a:xfrm>
                    <a:prstGeom prst="rect">
                      <a:avLst/>
                    </a:prstGeom>
                    <a:noFill/>
                    <a:ln w="9525">
                      <a:noFill/>
                      <a:miter lim="800000"/>
                      <a:headEnd/>
                      <a:tailEnd/>
                    </a:ln>
                  </pic:spPr>
                </pic:pic>
              </a:graphicData>
            </a:graphic>
          </wp:inline>
        </w:drawing>
      </w:r>
    </w:p>
    <w:p w:rsidR="00387696" w:rsidRPr="004A657A" w:rsidRDefault="00387696" w:rsidP="00C06AC0">
      <w:pPr>
        <w:pStyle w:val="Arialnarrow"/>
        <w:jc w:val="center"/>
      </w:pPr>
      <w:r w:rsidRPr="004A657A">
        <w:rPr>
          <w:noProof/>
        </w:rPr>
        <w:drawing>
          <wp:inline distT="0" distB="0" distL="0" distR="0" wp14:anchorId="524445A6" wp14:editId="2030D0FE">
            <wp:extent cx="4263660" cy="2732926"/>
            <wp:effectExtent l="0" t="0" r="3810" b="0"/>
            <wp:docPr id="328"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12"/>
                    <a:srcRect/>
                    <a:stretch>
                      <a:fillRect/>
                    </a:stretch>
                  </pic:blipFill>
                  <pic:spPr bwMode="auto">
                    <a:xfrm>
                      <a:off x="0" y="0"/>
                      <a:ext cx="4289279" cy="2749347"/>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 xml:space="preserve">In young age, farsightedness gives rise to no symptoms because the natural accommodation of the eye is strong, correcting mild to moderate degrees of farsightedness. As age advances the power of accommodation becomes less, the farsighted person starts to find difficulty in seeing first close objects, and later both close and far object. Sustained accommodation even when viewing distant objects can partially compensate for the defect, but the prolonged muscular effort is tiring and may cause headaches after performing close work and blurring of vision. The prolonged convergence of the visual axes associated with the accommodation may lead eventually to squint (strabismus). </w:t>
      </w:r>
    </w:p>
    <w:p w:rsidR="00387696" w:rsidRPr="004A657A" w:rsidRDefault="00387696" w:rsidP="00387696">
      <w:pPr>
        <w:pStyle w:val="Arialnarrow"/>
      </w:pPr>
      <w:r w:rsidRPr="004A657A">
        <w:t xml:space="preserve">The defect can be corrected by using glasses with </w:t>
      </w:r>
      <w:r w:rsidRPr="004A657A">
        <w:rPr>
          <w:b/>
          <w:bCs/>
        </w:rPr>
        <w:t>convex lens</w:t>
      </w:r>
      <w:r w:rsidRPr="004A657A">
        <w:t>, which aid the refractive power of the eye in shorting the focal distance.</w:t>
      </w:r>
    </w:p>
    <w:p w:rsidR="00387696" w:rsidRPr="004A657A" w:rsidRDefault="00387696" w:rsidP="00387696">
      <w:pPr>
        <w:pStyle w:val="Arialnarrow"/>
        <w:rPr>
          <w:b/>
          <w:bCs/>
        </w:rPr>
      </w:pPr>
      <w:r w:rsidRPr="004A657A">
        <w:rPr>
          <w:b/>
          <w:bCs/>
        </w:rPr>
        <w:t>3. Astigmatism:</w:t>
      </w:r>
    </w:p>
    <w:p w:rsidR="00387696" w:rsidRPr="004A657A" w:rsidRDefault="00387696" w:rsidP="00387696">
      <w:pPr>
        <w:pStyle w:val="Arialnarrow"/>
      </w:pPr>
      <w:r w:rsidRPr="004A657A">
        <w:t xml:space="preserve">Causes of astigmatism: </w:t>
      </w:r>
    </w:p>
    <w:p w:rsidR="00387696" w:rsidRPr="004A657A" w:rsidRDefault="00387696" w:rsidP="00387696">
      <w:pPr>
        <w:pStyle w:val="Arialnarrow"/>
      </w:pPr>
      <w:r w:rsidRPr="004A657A">
        <w:t xml:space="preserve">1. Corneal: due to an irregularly shaped cornea </w:t>
      </w:r>
    </w:p>
    <w:p w:rsidR="00387696" w:rsidRPr="004A657A" w:rsidRDefault="00387696" w:rsidP="00387696">
      <w:pPr>
        <w:pStyle w:val="Arialnarrow"/>
      </w:pPr>
      <w:r w:rsidRPr="004A657A">
        <w:t>2. Lenticular: due to an irregularly shaped lens.</w:t>
      </w:r>
    </w:p>
    <w:p w:rsidR="00387696" w:rsidRPr="004A657A" w:rsidRDefault="00387696" w:rsidP="00387696">
      <w:pPr>
        <w:pStyle w:val="Arialnarrow"/>
      </w:pPr>
      <w:r w:rsidRPr="004A657A">
        <w:t>Types of astigmatism:</w:t>
      </w:r>
    </w:p>
    <w:p w:rsidR="00387696" w:rsidRPr="004A657A" w:rsidRDefault="00387696" w:rsidP="00387696">
      <w:pPr>
        <w:pStyle w:val="Arialnarrow"/>
      </w:pPr>
      <w:r w:rsidRPr="004A657A">
        <w:rPr>
          <w:u w:val="single"/>
        </w:rPr>
        <w:t>A. In regular astigmatism:</w:t>
      </w:r>
      <w:r w:rsidRPr="004A657A">
        <w:t xml:space="preserve"> the principal meridians are 90 degrees apart (perpendicular to each other). </w:t>
      </w:r>
    </w:p>
    <w:p w:rsidR="00387696" w:rsidRPr="004A657A" w:rsidRDefault="00387696" w:rsidP="00387696">
      <w:pPr>
        <w:pStyle w:val="Arialnarrow"/>
      </w:pPr>
      <w:r w:rsidRPr="004A657A">
        <w:t xml:space="preserve">Regular astigmatism results from an oblong, or egg or football-shaped, cornea; it will be divided into: </w:t>
      </w:r>
    </w:p>
    <w:p w:rsidR="00387696" w:rsidRPr="004A657A" w:rsidRDefault="00387696" w:rsidP="00387696">
      <w:pPr>
        <w:pStyle w:val="Arialnarrow"/>
      </w:pPr>
      <w:r w:rsidRPr="004A657A">
        <w:t>1. Myopic astigmatism: One or both principal meridians of the eye are nearsighted. (If both meridians are nearsighted, they are myopic in differing degree.)</w:t>
      </w:r>
    </w:p>
    <w:p w:rsidR="00387696" w:rsidRPr="004A657A" w:rsidRDefault="00387696" w:rsidP="00387696">
      <w:pPr>
        <w:pStyle w:val="Arialnarrow"/>
      </w:pPr>
      <w:r w:rsidRPr="004A657A">
        <w:t>2. Hyperopic astigmatism: One or both principal meridians are farsighted. (If both are farsighted, they are hyperopic in differing degree.)</w:t>
      </w:r>
    </w:p>
    <w:p w:rsidR="00387696" w:rsidRPr="004A657A" w:rsidRDefault="00387696" w:rsidP="00387696">
      <w:pPr>
        <w:pStyle w:val="Arialnarrow"/>
      </w:pPr>
      <w:r w:rsidRPr="004A657A">
        <w:t>3. Mixed astigmatism. One principal meridian is nearsighted, and the other is farsighted.</w:t>
      </w:r>
    </w:p>
    <w:p w:rsidR="00387696" w:rsidRPr="004A657A" w:rsidRDefault="00387696" w:rsidP="00387696">
      <w:pPr>
        <w:pStyle w:val="Arialnarrow"/>
      </w:pPr>
      <w:r w:rsidRPr="004A657A">
        <w:rPr>
          <w:u w:val="single"/>
        </w:rPr>
        <w:t>B. In irregular astigmatism:</w:t>
      </w:r>
      <w:r w:rsidRPr="004A657A">
        <w:t xml:space="preserve"> the principal meridians are not perpendicular.</w:t>
      </w:r>
    </w:p>
    <w:p w:rsidR="00387696" w:rsidRPr="004A657A" w:rsidRDefault="007F4182" w:rsidP="00C06AC0">
      <w:pPr>
        <w:pStyle w:val="Arialnarrow"/>
      </w:pPr>
      <w:r w:rsidRPr="004A657A">
        <w:lastRenderedPageBreak/>
        <w:t>Irregular</w:t>
      </w:r>
      <w:r w:rsidR="00C06AC0" w:rsidRPr="004A657A">
        <w:t xml:space="preserve"> astigmatism </w:t>
      </w:r>
      <w:r w:rsidR="00387696" w:rsidRPr="004A657A">
        <w:t>causes light to be distorted from the uneven surface of the cornea, which typically manifests as multiple images from a single object</w:t>
      </w:r>
    </w:p>
    <w:p w:rsidR="00387696" w:rsidRPr="004A657A" w:rsidRDefault="00387696" w:rsidP="00387696">
      <w:pPr>
        <w:pStyle w:val="Arialnarrow"/>
        <w:rPr>
          <w:b/>
          <w:bCs/>
        </w:rPr>
      </w:pPr>
      <w:r w:rsidRPr="004A657A">
        <w:rPr>
          <w:b/>
          <w:bCs/>
          <w:noProof/>
        </w:rPr>
        <w:drawing>
          <wp:inline distT="0" distB="0" distL="0" distR="0" wp14:anchorId="0BCE5208" wp14:editId="052DA166">
            <wp:extent cx="2776467" cy="2376000"/>
            <wp:effectExtent l="19050" t="0" r="4833" b="0"/>
            <wp:docPr id="329"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13"/>
                    <a:srcRect/>
                    <a:stretch>
                      <a:fillRect/>
                    </a:stretch>
                  </pic:blipFill>
                  <pic:spPr bwMode="auto">
                    <a:xfrm>
                      <a:off x="0" y="0"/>
                      <a:ext cx="2776467" cy="2376000"/>
                    </a:xfrm>
                    <a:prstGeom prst="rect">
                      <a:avLst/>
                    </a:prstGeom>
                    <a:noFill/>
                    <a:ln w="9525">
                      <a:noFill/>
                      <a:miter lim="800000"/>
                      <a:headEnd/>
                      <a:tailEnd/>
                    </a:ln>
                  </pic:spPr>
                </pic:pic>
              </a:graphicData>
            </a:graphic>
          </wp:inline>
        </w:drawing>
      </w:r>
      <w:r w:rsidRPr="004A657A">
        <w:rPr>
          <w:b/>
          <w:bCs/>
        </w:rPr>
        <w:t xml:space="preserve"> </w:t>
      </w:r>
      <w:r w:rsidRPr="004A657A">
        <w:rPr>
          <w:noProof/>
        </w:rPr>
        <w:drawing>
          <wp:inline distT="0" distB="0" distL="0" distR="0" wp14:anchorId="42958B24" wp14:editId="7E07A9AF">
            <wp:extent cx="3560035" cy="2196000"/>
            <wp:effectExtent l="19050" t="0" r="2315" b="0"/>
            <wp:docPr id="330"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14"/>
                    <a:srcRect/>
                    <a:stretch>
                      <a:fillRect/>
                    </a:stretch>
                  </pic:blipFill>
                  <pic:spPr bwMode="auto">
                    <a:xfrm>
                      <a:off x="0" y="0"/>
                      <a:ext cx="3560035" cy="2196000"/>
                    </a:xfrm>
                    <a:prstGeom prst="rect">
                      <a:avLst/>
                    </a:prstGeom>
                    <a:noFill/>
                    <a:ln w="9525">
                      <a:noFill/>
                      <a:miter lim="800000"/>
                      <a:headEnd/>
                      <a:tailEnd/>
                    </a:ln>
                  </pic:spPr>
                </pic:pic>
              </a:graphicData>
            </a:graphic>
          </wp:inline>
        </w:drawing>
      </w:r>
    </w:p>
    <w:p w:rsidR="00387696" w:rsidRPr="004A657A" w:rsidRDefault="00387696" w:rsidP="00C06AC0">
      <w:pPr>
        <w:pStyle w:val="Arialnarrow"/>
      </w:pPr>
      <w:r w:rsidRPr="004A657A">
        <w:t xml:space="preserve">It is one where </w:t>
      </w:r>
      <w:r w:rsidR="00C06AC0" w:rsidRPr="004A657A">
        <w:t xml:space="preserve">rays </w:t>
      </w:r>
      <w:r w:rsidRPr="004A657A">
        <w:t xml:space="preserve">that propagate in two perpendicular </w:t>
      </w:r>
      <w:r w:rsidR="00C06AC0" w:rsidRPr="004A657A">
        <w:t xml:space="preserve">planes </w:t>
      </w:r>
      <w:r w:rsidRPr="004A657A">
        <w:t xml:space="preserve">have different </w:t>
      </w:r>
      <w:r w:rsidR="00C06AC0" w:rsidRPr="004A657A">
        <w:t>foci</w:t>
      </w:r>
      <w:r w:rsidRPr="004A657A">
        <w:t xml:space="preserve">, so that part of the retinal image is blurred and distorted (for example, a point seen as a line and a line appears to have a halo on either side of it). </w:t>
      </w:r>
    </w:p>
    <w:p w:rsidR="00387696" w:rsidRPr="004A657A" w:rsidRDefault="00387696" w:rsidP="00387696">
      <w:pPr>
        <w:pStyle w:val="Arialnarrow"/>
      </w:pPr>
      <w:r w:rsidRPr="004A657A">
        <w:rPr>
          <w:noProof/>
        </w:rPr>
        <w:drawing>
          <wp:inline distT="0" distB="0" distL="0" distR="0" wp14:anchorId="070594F7" wp14:editId="7C307AE7">
            <wp:extent cx="4603575" cy="1980000"/>
            <wp:effectExtent l="0" t="0" r="6985" b="1270"/>
            <wp:docPr id="331"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5"/>
                    <a:srcRect/>
                    <a:stretch>
                      <a:fillRect/>
                    </a:stretch>
                  </pic:blipFill>
                  <pic:spPr bwMode="auto">
                    <a:xfrm>
                      <a:off x="0" y="0"/>
                      <a:ext cx="4603575" cy="1980000"/>
                    </a:xfrm>
                    <a:prstGeom prst="rect">
                      <a:avLst/>
                    </a:prstGeom>
                    <a:noFill/>
                    <a:ln w="9525">
                      <a:noFill/>
                      <a:miter lim="800000"/>
                      <a:headEnd/>
                      <a:tailEnd/>
                    </a:ln>
                  </pic:spPr>
                </pic:pic>
              </a:graphicData>
            </a:graphic>
          </wp:inline>
        </w:drawing>
      </w:r>
      <w:r w:rsidRPr="004A657A">
        <w:t xml:space="preserve"> </w:t>
      </w:r>
      <w:r w:rsidR="00C06AC0" w:rsidRPr="004A657A">
        <w:rPr>
          <w:noProof/>
        </w:rPr>
        <w:drawing>
          <wp:inline distT="0" distB="0" distL="0" distR="0" wp14:anchorId="2E7C34F4">
            <wp:extent cx="1901825" cy="15849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901825" cy="1584960"/>
                    </a:xfrm>
                    <a:prstGeom prst="rect">
                      <a:avLst/>
                    </a:prstGeom>
                    <a:noFill/>
                  </pic:spPr>
                </pic:pic>
              </a:graphicData>
            </a:graphic>
          </wp:inline>
        </w:drawing>
      </w:r>
    </w:p>
    <w:p w:rsidR="00387696" w:rsidRPr="004A657A" w:rsidRDefault="00387696" w:rsidP="00387696">
      <w:pPr>
        <w:pStyle w:val="Arialnarrow"/>
      </w:pPr>
      <w:r w:rsidRPr="004A657A">
        <w:t>To correct for astigmatism, a cylindrical surface is ground with a spherical surface to produce a lens with maximum and minimum refractive powers 90 degrees from each other.</w:t>
      </w:r>
    </w:p>
    <w:p w:rsidR="00387696" w:rsidRPr="004A657A" w:rsidRDefault="00387696" w:rsidP="00C06AC0">
      <w:pPr>
        <w:pStyle w:val="Arialnarrow"/>
        <w:jc w:val="center"/>
      </w:pPr>
      <w:r w:rsidRPr="004A657A">
        <w:rPr>
          <w:noProof/>
        </w:rPr>
        <w:drawing>
          <wp:inline distT="0" distB="0" distL="0" distR="0" wp14:anchorId="1EE48AA5" wp14:editId="40A78E25">
            <wp:extent cx="2422121" cy="1615489"/>
            <wp:effectExtent l="0" t="0" r="0" b="3810"/>
            <wp:docPr id="333" name="Picture 299" descr="Imag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Image47"/>
                    <pic:cNvPicPr>
                      <a:picLocks noChangeAspect="1" noChangeArrowheads="1"/>
                    </pic:cNvPicPr>
                  </pic:nvPicPr>
                  <pic:blipFill>
                    <a:blip r:embed="rId117">
                      <a:lum bright="-40000" contrast="70000"/>
                    </a:blip>
                    <a:srcRect/>
                    <a:stretch>
                      <a:fillRect/>
                    </a:stretch>
                  </pic:blipFill>
                  <pic:spPr bwMode="auto">
                    <a:xfrm>
                      <a:off x="0" y="0"/>
                      <a:ext cx="2446822" cy="1631964"/>
                    </a:xfrm>
                    <a:prstGeom prst="rect">
                      <a:avLst/>
                    </a:prstGeom>
                    <a:noFill/>
                    <a:ln w="9525">
                      <a:noFill/>
                      <a:miter lim="800000"/>
                      <a:headEnd/>
                      <a:tailEnd/>
                    </a:ln>
                  </pic:spPr>
                </pic:pic>
              </a:graphicData>
            </a:graphic>
          </wp:inline>
        </w:drawing>
      </w:r>
      <w:r w:rsidRPr="004A657A">
        <w:rPr>
          <w:noProof/>
        </w:rPr>
        <w:drawing>
          <wp:inline distT="0" distB="0" distL="0" distR="0" wp14:anchorId="7704EFBD" wp14:editId="136E1EBF">
            <wp:extent cx="3162300" cy="1571625"/>
            <wp:effectExtent l="0" t="0" r="0" b="9525"/>
            <wp:docPr id="334"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18">
                      <a:grayscl/>
                    </a:blip>
                    <a:srcRect/>
                    <a:stretch>
                      <a:fillRect/>
                    </a:stretch>
                  </pic:blipFill>
                  <pic:spPr bwMode="auto">
                    <a:xfrm>
                      <a:off x="0" y="0"/>
                      <a:ext cx="3162300" cy="1571625"/>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Color vision:</w:t>
      </w:r>
    </w:p>
    <w:p w:rsidR="00387696" w:rsidRPr="004A657A" w:rsidRDefault="00387696" w:rsidP="00387696">
      <w:pPr>
        <w:pStyle w:val="Arialnarrow"/>
      </w:pPr>
      <w:r w:rsidRPr="004A657A">
        <w:t xml:space="preserve">The Young–Helmholtz theory of color vision in humans postulates the existence of three kinds of cones; each containing a different photo-pigment and that are maximally sensitive to one of the three primary colors, with the sensation of any given color being determined by the relative frequency of the impulses from each of these cone systems. The correctness of this theory has been demonstrated by the identification and chemical characterization of each of the three pigments. </w:t>
      </w:r>
    </w:p>
    <w:p w:rsidR="00387696" w:rsidRPr="004A657A" w:rsidRDefault="00387696" w:rsidP="00D9591A">
      <w:pPr>
        <w:pStyle w:val="Arialnarrow"/>
        <w:jc w:val="center"/>
      </w:pPr>
      <w:r w:rsidRPr="004A657A">
        <w:rPr>
          <w:noProof/>
        </w:rPr>
        <w:lastRenderedPageBreak/>
        <w:drawing>
          <wp:inline distT="0" distB="0" distL="0" distR="0" wp14:anchorId="029E4D3F" wp14:editId="0E0624C9">
            <wp:extent cx="3533775" cy="2476500"/>
            <wp:effectExtent l="19050" t="0" r="9525" b="0"/>
            <wp:docPr id="335"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19"/>
                    <a:srcRect/>
                    <a:stretch>
                      <a:fillRect/>
                    </a:stretch>
                  </pic:blipFill>
                  <pic:spPr bwMode="auto">
                    <a:xfrm>
                      <a:off x="0" y="0"/>
                      <a:ext cx="3533775" cy="247650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One pigment (the blue-sensitive, or short-wave, pigment) absorbs light maximally in the blue-violet portion of the spectrum. Another (the green-sensitive, or middle-wave, pigment) absorbs maximally in the green portion. The third (the red-sensitive, or long-wave, pigment) absorbs maximally in the yellow portion. Blue, green, and red are the primary colors, but the cones with their maximal sensitivity in the yellow portion of the spectrum are sensitive enough in the red portion to respond to red light at a lower threshold than green. This is all the Young–Helmholtz theory requires.</w:t>
      </w:r>
    </w:p>
    <w:p w:rsidR="00387696" w:rsidRPr="004A657A" w:rsidRDefault="00387696" w:rsidP="00387696">
      <w:pPr>
        <w:pStyle w:val="Arialnarrow"/>
      </w:pPr>
      <w:r w:rsidRPr="004A657A">
        <w:t xml:space="preserve">Perception of White Light: About equal stimulation of all the red, green, and blue cones </w:t>
      </w:r>
    </w:p>
    <w:p w:rsidR="009A3BF3" w:rsidRPr="004A657A" w:rsidRDefault="009A3BF3" w:rsidP="009A3BF3">
      <w:pPr>
        <w:pStyle w:val="Arialnarrow"/>
      </w:pPr>
      <w:r w:rsidRPr="004A657A">
        <w:t xml:space="preserve">The suffix “– anomaly “denotes color weakness and the suffix “– anopia “color blindness </w:t>
      </w:r>
    </w:p>
    <w:p w:rsidR="009A3BF3" w:rsidRPr="004A657A" w:rsidRDefault="009A3BF3" w:rsidP="009A3BF3">
      <w:pPr>
        <w:pStyle w:val="Arialnarrow"/>
      </w:pPr>
      <w:r w:rsidRPr="004A657A">
        <w:t>The prefixes ‘ prot- “ , “ deuter- “  and  “ tri- “ refer to defects of red , green , and blue cone system , respectively</w:t>
      </w:r>
    </w:p>
    <w:p w:rsidR="00387696" w:rsidRPr="004A657A" w:rsidRDefault="00387696" w:rsidP="00387696">
      <w:pPr>
        <w:pStyle w:val="Arialnarrow"/>
        <w:rPr>
          <w:b/>
          <w:bCs/>
        </w:rPr>
      </w:pPr>
      <w:r w:rsidRPr="004A657A">
        <w:rPr>
          <w:b/>
          <w:bCs/>
        </w:rPr>
        <w:t>Color blindness</w:t>
      </w:r>
    </w:p>
    <w:p w:rsidR="00A96EDA" w:rsidRPr="004A657A" w:rsidRDefault="001E285A" w:rsidP="001E285A">
      <w:pPr>
        <w:pStyle w:val="Arialnarrow"/>
      </w:pPr>
      <w:r w:rsidRPr="004A657A">
        <w:t xml:space="preserve">Normal </w:t>
      </w:r>
      <w:r w:rsidR="00A96EDA" w:rsidRPr="004A657A">
        <w:t>color</w:t>
      </w:r>
      <w:r w:rsidRPr="004A657A">
        <w:t xml:space="preserve"> vision uses all three types of light cones correctly and is known as </w:t>
      </w:r>
      <w:r w:rsidRPr="004A657A">
        <w:rPr>
          <w:b/>
          <w:bCs/>
        </w:rPr>
        <w:t>trichromacy</w:t>
      </w:r>
      <w:r w:rsidRPr="004A657A">
        <w:t xml:space="preserve">. </w:t>
      </w:r>
    </w:p>
    <w:p w:rsidR="00EB1EB5" w:rsidRPr="004A657A" w:rsidRDefault="00EB1EB5" w:rsidP="00EB1EB5">
      <w:pPr>
        <w:pStyle w:val="Arialnarrow"/>
        <w:bidi/>
        <w:rPr>
          <w:b/>
          <w:bCs/>
          <w:rtl/>
          <w:lang w:bidi="ar-JO"/>
        </w:rPr>
      </w:pPr>
      <w:r w:rsidRPr="004A657A">
        <w:rPr>
          <w:rFonts w:hint="cs"/>
          <w:b/>
          <w:bCs/>
          <w:rtl/>
          <w:lang w:bidi="ar-JO"/>
        </w:rPr>
        <w:t>اي ان الشخص لديه ثلاث انواع طبيعية من المخاريط</w:t>
      </w:r>
    </w:p>
    <w:p w:rsidR="001E285A" w:rsidRPr="004A657A" w:rsidRDefault="001E285A" w:rsidP="001E285A">
      <w:pPr>
        <w:pStyle w:val="Arialnarrow"/>
      </w:pPr>
      <w:r w:rsidRPr="004A657A">
        <w:t xml:space="preserve">People with normal </w:t>
      </w:r>
      <w:r w:rsidR="00A96EDA" w:rsidRPr="004A657A">
        <w:t>color</w:t>
      </w:r>
      <w:r w:rsidRPr="004A657A">
        <w:t xml:space="preserve"> vision are known as </w:t>
      </w:r>
      <w:r w:rsidRPr="004A657A">
        <w:rPr>
          <w:b/>
          <w:bCs/>
        </w:rPr>
        <w:t>trichromats</w:t>
      </w:r>
      <w:r w:rsidRPr="004A657A">
        <w:t>.</w:t>
      </w:r>
    </w:p>
    <w:p w:rsidR="00EB1EB5" w:rsidRPr="004A657A" w:rsidRDefault="00EB1EB5" w:rsidP="00EB1EB5">
      <w:pPr>
        <w:pStyle w:val="Arialnarrow"/>
        <w:bidi/>
        <w:rPr>
          <w:b/>
          <w:bCs/>
          <w:rtl/>
          <w:lang w:bidi="ar-JO"/>
        </w:rPr>
      </w:pPr>
      <w:r w:rsidRPr="004A657A">
        <w:rPr>
          <w:rFonts w:hint="cs"/>
          <w:b/>
          <w:bCs/>
          <w:rtl/>
        </w:rPr>
        <w:t>هي تسمية الحاله التي يكون</w:t>
      </w:r>
      <w:r w:rsidRPr="004A657A">
        <w:rPr>
          <w:rFonts w:hint="cs"/>
          <w:b/>
          <w:bCs/>
          <w:rtl/>
          <w:lang w:bidi="ar-JO"/>
        </w:rPr>
        <w:t xml:space="preserve"> فيها اي شخص لديه ثلاث انواع طبيعية من المخاريط</w:t>
      </w:r>
    </w:p>
    <w:p w:rsidR="00EB1EB5" w:rsidRPr="004A657A" w:rsidRDefault="00EB1EB5" w:rsidP="00EB1EB5">
      <w:pPr>
        <w:pStyle w:val="Arialnarrow"/>
        <w:bidi/>
        <w:jc w:val="left"/>
        <w:rPr>
          <w:b/>
          <w:bCs/>
          <w:rtl/>
          <w:lang w:bidi="ar-JO"/>
        </w:rPr>
      </w:pPr>
      <w:r w:rsidRPr="004A657A">
        <w:rPr>
          <w:rFonts w:hint="cs"/>
          <w:b/>
          <w:bCs/>
          <w:rtl/>
          <w:lang w:bidi="ar-JO"/>
        </w:rPr>
        <w:t xml:space="preserve">اذا كانت النهاية ( </w:t>
      </w:r>
      <w:r w:rsidRPr="004A657A">
        <w:rPr>
          <w:b/>
          <w:bCs/>
          <w:lang w:bidi="ar-JO"/>
        </w:rPr>
        <w:t>at</w:t>
      </w:r>
      <w:r w:rsidRPr="004A657A">
        <w:rPr>
          <w:rFonts w:hint="cs"/>
          <w:b/>
          <w:bCs/>
          <w:rtl/>
          <w:lang w:bidi="ar-JO"/>
        </w:rPr>
        <w:t xml:space="preserve"> ) تعني الحالة اما اذا كانت النهاية ( </w:t>
      </w:r>
      <w:r w:rsidRPr="004A657A">
        <w:rPr>
          <w:b/>
          <w:bCs/>
          <w:lang w:bidi="ar-JO"/>
        </w:rPr>
        <w:t>acy</w:t>
      </w:r>
      <w:r w:rsidRPr="004A657A">
        <w:rPr>
          <w:rFonts w:hint="cs"/>
          <w:b/>
          <w:bCs/>
          <w:rtl/>
          <w:lang w:bidi="ar-JO"/>
        </w:rPr>
        <w:t xml:space="preserve">) تعني عدد المخاريط الطبيعية </w:t>
      </w:r>
    </w:p>
    <w:p w:rsidR="009A3BF3" w:rsidRPr="004A657A" w:rsidRDefault="009709AE" w:rsidP="00EB1EB5">
      <w:pPr>
        <w:pStyle w:val="Arialnarrow"/>
      </w:pPr>
      <w:r w:rsidRPr="004A657A">
        <w:rPr>
          <w:b/>
          <w:bCs/>
        </w:rPr>
        <w:t>Dichroma</w:t>
      </w:r>
      <w:r w:rsidR="00EB1EB5" w:rsidRPr="004A657A">
        <w:rPr>
          <w:b/>
          <w:bCs/>
        </w:rPr>
        <w:t>te</w:t>
      </w:r>
    </w:p>
    <w:p w:rsidR="009709AE" w:rsidRPr="004A657A" w:rsidRDefault="009709AE" w:rsidP="009709AE">
      <w:pPr>
        <w:pStyle w:val="Arialnarrow"/>
      </w:pPr>
      <w:r w:rsidRPr="004A657A">
        <w:t xml:space="preserve">Individuals with only two </w:t>
      </w:r>
      <w:r w:rsidR="00EB1EB5" w:rsidRPr="004A657A">
        <w:t xml:space="preserve">normal </w:t>
      </w:r>
      <w:r w:rsidRPr="004A657A">
        <w:t>cone systems; the third color category is simply not seen</w:t>
      </w:r>
    </w:p>
    <w:p w:rsidR="009709AE" w:rsidRPr="004A657A" w:rsidRDefault="009709AE" w:rsidP="009709AE">
      <w:pPr>
        <w:pStyle w:val="Arialnarrow"/>
      </w:pPr>
      <w:r w:rsidRPr="004A657A">
        <w:t>Dichromacy can match their color spectrum by mixing only two primary colors.</w:t>
      </w:r>
    </w:p>
    <w:p w:rsidR="00C06AC0" w:rsidRPr="004A657A" w:rsidRDefault="009709AE" w:rsidP="009709AE">
      <w:pPr>
        <w:pStyle w:val="Arialnarrow"/>
      </w:pPr>
      <w:r w:rsidRPr="004A657A">
        <w:t xml:space="preserve">Dichromacy </w:t>
      </w:r>
      <w:r w:rsidR="00387696" w:rsidRPr="004A657A">
        <w:t xml:space="preserve">exists in </w:t>
      </w:r>
      <w:r w:rsidRPr="004A657A">
        <w:t>following</w:t>
      </w:r>
      <w:r w:rsidR="00387696" w:rsidRPr="004A657A">
        <w:t xml:space="preserve"> forms: </w:t>
      </w:r>
    </w:p>
    <w:p w:rsidR="00C06AC0" w:rsidRPr="004A657A" w:rsidRDefault="00C06AC0" w:rsidP="00EB1EB5">
      <w:pPr>
        <w:pStyle w:val="Arialnarrow"/>
      </w:pPr>
      <w:r w:rsidRPr="004A657A">
        <w:t xml:space="preserve">1. </w:t>
      </w:r>
      <w:r w:rsidR="00387696" w:rsidRPr="004A657A">
        <w:t>protanopia, in which all color matches can be achieved by using only green and blue light</w:t>
      </w:r>
      <w:r w:rsidR="00EB1EB5" w:rsidRPr="004A657A">
        <w:t xml:space="preserve"> (NO red)</w:t>
      </w:r>
    </w:p>
    <w:p w:rsidR="00C06AC0" w:rsidRPr="004A657A" w:rsidRDefault="00C06AC0" w:rsidP="00EB1EB5">
      <w:pPr>
        <w:pStyle w:val="Arialnarrow"/>
      </w:pPr>
      <w:r w:rsidRPr="004A657A">
        <w:t>2.</w:t>
      </w:r>
      <w:r w:rsidR="00387696" w:rsidRPr="004A657A">
        <w:t> deuteranopia</w:t>
      </w:r>
      <w:r w:rsidR="009709AE" w:rsidRPr="004A657A">
        <w:t xml:space="preserve"> (most common)</w:t>
      </w:r>
      <w:r w:rsidR="00387696" w:rsidRPr="004A657A">
        <w:t>, in which all matches can be achieved by using only blue and red light</w:t>
      </w:r>
      <w:r w:rsidR="00EB1EB5" w:rsidRPr="004A657A">
        <w:t xml:space="preserve"> (NO green)</w:t>
      </w:r>
    </w:p>
    <w:p w:rsidR="001E285A" w:rsidRPr="004A657A" w:rsidRDefault="009709AE" w:rsidP="009709AE">
      <w:pPr>
        <w:pStyle w:val="Arialnarrow"/>
        <w:rPr>
          <w:b/>
          <w:bCs/>
        </w:rPr>
      </w:pPr>
      <w:r w:rsidRPr="004A657A">
        <w:t>3. tritanopia, in which all color matches can be achieved by using only green and red light</w:t>
      </w:r>
      <w:r w:rsidR="00EB1EB5" w:rsidRPr="004A657A">
        <w:t xml:space="preserve"> (NO blue)</w:t>
      </w:r>
    </w:p>
    <w:p w:rsidR="0013034C" w:rsidRPr="004A657A" w:rsidRDefault="0013034C" w:rsidP="001C4BD3">
      <w:pPr>
        <w:pStyle w:val="Arialnarrow"/>
      </w:pPr>
      <w:r w:rsidRPr="004A657A">
        <w:rPr>
          <w:b/>
          <w:bCs/>
        </w:rPr>
        <w:t>Monochroma</w:t>
      </w:r>
      <w:r w:rsidR="001C4BD3" w:rsidRPr="004A657A">
        <w:rPr>
          <w:b/>
          <w:bCs/>
        </w:rPr>
        <w:t>te</w:t>
      </w:r>
    </w:p>
    <w:p w:rsidR="0013034C" w:rsidRPr="004A657A" w:rsidRDefault="0013034C" w:rsidP="0013034C">
      <w:pPr>
        <w:pStyle w:val="Arialnarrow"/>
      </w:pPr>
      <w:r w:rsidRPr="004A657A">
        <w:t xml:space="preserve">Individuals with only one cone system </w:t>
      </w:r>
    </w:p>
    <w:p w:rsidR="0013034C" w:rsidRPr="004A657A" w:rsidRDefault="0013034C" w:rsidP="001C4BD3">
      <w:pPr>
        <w:pStyle w:val="Arialnarrow"/>
      </w:pPr>
      <w:r w:rsidRPr="004A657A">
        <w:t>Monochroma</w:t>
      </w:r>
      <w:r w:rsidR="001C4BD3" w:rsidRPr="004A657A">
        <w:t>te</w:t>
      </w:r>
      <w:r w:rsidRPr="004A657A">
        <w:t xml:space="preserve"> match their color spectrum by varying the intensity of only one.</w:t>
      </w:r>
    </w:p>
    <w:p w:rsidR="001E285A" w:rsidRPr="004A657A" w:rsidRDefault="001E285A" w:rsidP="001E285A">
      <w:pPr>
        <w:pStyle w:val="Arialnarrow"/>
        <w:rPr>
          <w:b/>
          <w:bCs/>
        </w:rPr>
      </w:pPr>
      <w:r w:rsidRPr="004A657A">
        <w:rPr>
          <w:b/>
          <w:bCs/>
        </w:rPr>
        <w:t>Anomalous Trichromacy</w:t>
      </w:r>
    </w:p>
    <w:p w:rsidR="001C4BD3" w:rsidRPr="004A657A" w:rsidRDefault="00677B75" w:rsidP="00677B75">
      <w:pPr>
        <w:pStyle w:val="Arialnarrow"/>
      </w:pPr>
      <w:r w:rsidRPr="004A657A">
        <w:t>The different anomalous conditions are </w:t>
      </w:r>
    </w:p>
    <w:p w:rsidR="001C4BD3" w:rsidRPr="004A657A" w:rsidRDefault="001C4BD3" w:rsidP="00677B75">
      <w:pPr>
        <w:pStyle w:val="Arialnarrow"/>
      </w:pPr>
      <w:r w:rsidRPr="004A657A">
        <w:t xml:space="preserve">a. </w:t>
      </w:r>
      <w:r w:rsidR="00677B75" w:rsidRPr="004A657A">
        <w:rPr>
          <w:b/>
          <w:bCs/>
        </w:rPr>
        <w:t>protanomaly</w:t>
      </w:r>
      <w:r w:rsidR="00677B75" w:rsidRPr="004A657A">
        <w:t>, which is a reduced sensitivity to red light, </w:t>
      </w:r>
    </w:p>
    <w:p w:rsidR="00677B75" w:rsidRPr="004A657A" w:rsidRDefault="001C4BD3" w:rsidP="001C4BD3">
      <w:pPr>
        <w:pStyle w:val="Arialnarrow"/>
      </w:pPr>
      <w:r w:rsidRPr="004A657A">
        <w:t xml:space="preserve">b. </w:t>
      </w:r>
      <w:r w:rsidR="00677B75" w:rsidRPr="004A657A">
        <w:rPr>
          <w:b/>
          <w:bCs/>
        </w:rPr>
        <w:t>deuteranomaly</w:t>
      </w:r>
      <w:r w:rsidR="00677B75" w:rsidRPr="004A657A">
        <w:t xml:space="preserve"> which is a reduced sensitivity to green light and is the most common form of </w:t>
      </w:r>
      <w:r w:rsidRPr="004A657A">
        <w:t>color</w:t>
      </w:r>
      <w:r w:rsidR="00677B75" w:rsidRPr="004A657A">
        <w:t xml:space="preserve"> blindness </w:t>
      </w:r>
      <w:r w:rsidRPr="004A657A">
        <w:t>c.</w:t>
      </w:r>
      <w:r w:rsidR="00677B75" w:rsidRPr="004A657A">
        <w:t> </w:t>
      </w:r>
      <w:r w:rsidR="00677B75" w:rsidRPr="004A657A">
        <w:rPr>
          <w:b/>
          <w:bCs/>
        </w:rPr>
        <w:t>tritanomaly</w:t>
      </w:r>
      <w:r w:rsidR="00677B75" w:rsidRPr="004A657A">
        <w:t> which is a reduced sensitivity to blue light and is extremely rare.</w:t>
      </w:r>
    </w:p>
    <w:p w:rsidR="00677B75" w:rsidRPr="004A657A" w:rsidRDefault="00677B75" w:rsidP="00677B75">
      <w:pPr>
        <w:pStyle w:val="Arialnarrow"/>
      </w:pPr>
      <w:r w:rsidRPr="004A657A">
        <w:t xml:space="preserve">The effects of anomalous trichromatic vision can range from almost normal </w:t>
      </w:r>
      <w:r w:rsidR="001C4BD3" w:rsidRPr="004A657A">
        <w:t>color</w:t>
      </w:r>
      <w:r w:rsidRPr="004A657A">
        <w:t xml:space="preserve"> perception to almost total absence of perception of the ‘faulty’ </w:t>
      </w:r>
      <w:r w:rsidR="001C4BD3" w:rsidRPr="004A657A">
        <w:t>color</w:t>
      </w:r>
      <w:r w:rsidRPr="004A657A">
        <w:t>.</w:t>
      </w:r>
    </w:p>
    <w:p w:rsidR="00677B75" w:rsidRPr="004A657A" w:rsidRDefault="00677B75" w:rsidP="00677B75">
      <w:pPr>
        <w:pStyle w:val="Arialnarrow"/>
      </w:pPr>
      <w:r w:rsidRPr="004A657A">
        <w:t>There is general agreement that worldwide 8% of men and 0.5% of women have a color vision deficiency</w:t>
      </w:r>
    </w:p>
    <w:p w:rsidR="001C4BD3" w:rsidRPr="004A657A" w:rsidRDefault="00677B75" w:rsidP="00677B75">
      <w:pPr>
        <w:pStyle w:val="Arialnarrow"/>
      </w:pPr>
      <w:r w:rsidRPr="004A657A">
        <w:lastRenderedPageBreak/>
        <w:t xml:space="preserve">The 8% of color blind men can be divided approximately into 1% deuteranopes, 1% protanopes, 1% protanomalous and 5% deuteranomalous. </w:t>
      </w:r>
    </w:p>
    <w:p w:rsidR="00677B75" w:rsidRPr="004A657A" w:rsidRDefault="00677B75" w:rsidP="00677B75">
      <w:pPr>
        <w:pStyle w:val="Arialnarrow"/>
      </w:pPr>
      <w:r w:rsidRPr="004A657A">
        <w:t xml:space="preserve">Approximately half of </w:t>
      </w:r>
      <w:r w:rsidR="001C4BD3" w:rsidRPr="004A657A">
        <w:t>color</w:t>
      </w:r>
      <w:r w:rsidRPr="004A657A">
        <w:t xml:space="preserve"> blind people will have a mild anomalous deficiency, the other 50% have moderate or severe anomalous conditions.</w:t>
      </w:r>
    </w:p>
    <w:p w:rsidR="00387696" w:rsidRPr="004A657A" w:rsidRDefault="00387696" w:rsidP="00387696">
      <w:pPr>
        <w:pStyle w:val="Arialnarrow"/>
        <w:rPr>
          <w:b/>
          <w:bCs/>
        </w:rPr>
      </w:pPr>
      <w:r w:rsidRPr="004A657A">
        <w:rPr>
          <w:b/>
          <w:bCs/>
        </w:rPr>
        <w:t>Optic nerve neural pathway:</w:t>
      </w:r>
    </w:p>
    <w:p w:rsidR="00387696" w:rsidRPr="004A657A" w:rsidRDefault="00387696" w:rsidP="00387696">
      <w:pPr>
        <w:pStyle w:val="Arialnarrow"/>
        <w:rPr>
          <w:b/>
          <w:bCs/>
        </w:rPr>
      </w:pPr>
      <w:r w:rsidRPr="004A657A">
        <w:t xml:space="preserve">The axon of the ganglion cells pass caudally in the </w:t>
      </w:r>
      <w:r w:rsidRPr="004A657A">
        <w:rPr>
          <w:b/>
          <w:bCs/>
        </w:rPr>
        <w:t xml:space="preserve">optic nerve </w:t>
      </w:r>
      <w:r w:rsidRPr="004A657A">
        <w:t xml:space="preserve">and </w:t>
      </w:r>
      <w:r w:rsidRPr="004A657A">
        <w:rPr>
          <w:b/>
          <w:bCs/>
        </w:rPr>
        <w:t>optic tract</w:t>
      </w:r>
      <w:r w:rsidRPr="004A657A">
        <w:t xml:space="preserve"> to end in the </w:t>
      </w:r>
      <w:r w:rsidRPr="004A657A">
        <w:rPr>
          <w:b/>
          <w:bCs/>
        </w:rPr>
        <w:t>lateral geniculate body</w:t>
      </w:r>
      <w:r w:rsidRPr="004A657A">
        <w:t xml:space="preserve">, a part of the thalamus. The fibers from each nasal hemi-retina decussate in the </w:t>
      </w:r>
      <w:r w:rsidRPr="004A657A">
        <w:rPr>
          <w:b/>
          <w:bCs/>
        </w:rPr>
        <w:t>optic chiasm</w:t>
      </w:r>
      <w:r w:rsidRPr="004A657A">
        <w:t xml:space="preserve">. In the geniculate body, the fibers from the nasal half of one retina and the temporal half of the other synapse on the cells whose axons from the </w:t>
      </w:r>
      <w:r w:rsidRPr="004A657A">
        <w:rPr>
          <w:b/>
          <w:bCs/>
        </w:rPr>
        <w:t>geniculocalcarine tract</w:t>
      </w:r>
      <w:r w:rsidRPr="004A657A">
        <w:t>. This tract passes to the occipital lobe of the cerebral cortex. The primary visual receiving area (</w:t>
      </w:r>
      <w:r w:rsidRPr="004A657A">
        <w:rPr>
          <w:b/>
          <w:bCs/>
        </w:rPr>
        <w:t xml:space="preserve">primary visual cortex, Brodmann’s area 17). </w:t>
      </w:r>
    </w:p>
    <w:p w:rsidR="00AA72D4" w:rsidRPr="004A657A" w:rsidRDefault="00AA72D4" w:rsidP="00AA72D4">
      <w:pPr>
        <w:pStyle w:val="Arialnarrow"/>
        <w:jc w:val="center"/>
        <w:rPr>
          <w:b/>
          <w:bCs/>
          <w:u w:val="single"/>
          <w:rtl/>
        </w:rPr>
      </w:pPr>
      <w:r w:rsidRPr="004A657A">
        <w:rPr>
          <w:b/>
          <w:bCs/>
          <w:noProof/>
        </w:rPr>
        <w:drawing>
          <wp:inline distT="0" distB="0" distL="0" distR="0" wp14:anchorId="124B116E">
            <wp:extent cx="4059044" cy="468689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069709" cy="4699214"/>
                    </a:xfrm>
                    <a:prstGeom prst="rect">
                      <a:avLst/>
                    </a:prstGeom>
                    <a:noFill/>
                  </pic:spPr>
                </pic:pic>
              </a:graphicData>
            </a:graphic>
          </wp:inline>
        </w:drawing>
      </w:r>
    </w:p>
    <w:p w:rsidR="00387696" w:rsidRPr="004A657A" w:rsidRDefault="00387696" w:rsidP="00387696">
      <w:pPr>
        <w:pStyle w:val="Arialnarrow"/>
        <w:rPr>
          <w:b/>
          <w:bCs/>
          <w:u w:val="single"/>
        </w:rPr>
      </w:pPr>
      <w:r w:rsidRPr="004A657A">
        <w:rPr>
          <w:b/>
          <w:bCs/>
          <w:u w:val="single"/>
        </w:rPr>
        <w:t>Abnormalities in the field of vision:</w:t>
      </w:r>
    </w:p>
    <w:p w:rsidR="00387696" w:rsidRPr="004A657A" w:rsidRDefault="00387696" w:rsidP="00387696">
      <w:pPr>
        <w:pStyle w:val="Arialnarrow"/>
        <w:rPr>
          <w:b/>
          <w:bCs/>
        </w:rPr>
      </w:pPr>
      <w:r w:rsidRPr="004A657A">
        <w:t xml:space="preserve">A. </w:t>
      </w:r>
      <w:r w:rsidRPr="004A657A">
        <w:rPr>
          <w:u w:val="single"/>
        </w:rPr>
        <w:t>Damage to the optic nerve</w:t>
      </w:r>
      <w:r w:rsidRPr="004A657A">
        <w:t xml:space="preserve">: causes loss visual field of one side.   </w:t>
      </w:r>
      <w:r w:rsidRPr="004A657A">
        <w:rPr>
          <w:b/>
          <w:bCs/>
        </w:rPr>
        <w:t xml:space="preserve">   </w:t>
      </w:r>
    </w:p>
    <w:p w:rsidR="00387696" w:rsidRPr="004A657A" w:rsidRDefault="00387696" w:rsidP="00E03F70">
      <w:pPr>
        <w:pStyle w:val="Arialnarrow"/>
      </w:pPr>
      <w:r w:rsidRPr="004A657A">
        <w:t xml:space="preserve">B. </w:t>
      </w:r>
      <w:r w:rsidRPr="004A657A">
        <w:rPr>
          <w:u w:val="single"/>
        </w:rPr>
        <w:t>Damage to optic chiasm</w:t>
      </w:r>
      <w:r w:rsidRPr="004A657A">
        <w:t xml:space="preserve">: causes prevent the crossing of impulses from the nasal halves of the two retinas to the opposite optic tract. Therefore, the nasal halves of the </w:t>
      </w:r>
      <w:r w:rsidR="00E03F70" w:rsidRPr="004A657A">
        <w:t>retina of</w:t>
      </w:r>
      <w:r w:rsidRPr="004A657A">
        <w:t xml:space="preserve"> both eyes are </w:t>
      </w:r>
      <w:r w:rsidR="00E03F70" w:rsidRPr="004A657A">
        <w:t>blinded,</w:t>
      </w:r>
      <w:r w:rsidRPr="004A657A">
        <w:t xml:space="preserve"> which means that the person is blind in both temporal field of vision because the image of the field of vision is inverted on the retina by the optical system of the </w:t>
      </w:r>
      <w:r w:rsidR="00E03F70" w:rsidRPr="004A657A">
        <w:t>eye;</w:t>
      </w:r>
      <w:r w:rsidRPr="004A657A">
        <w:t xml:space="preserve"> this condition is called </w:t>
      </w:r>
      <w:bookmarkStart w:id="2" w:name="_GoBack"/>
      <w:r w:rsidRPr="004A657A">
        <w:rPr>
          <w:u w:val="single"/>
        </w:rPr>
        <w:t>bi-temporal hemi-</w:t>
      </w:r>
      <w:r w:rsidR="00E03F70" w:rsidRPr="004A657A">
        <w:rPr>
          <w:u w:val="single"/>
        </w:rPr>
        <w:t>anopia</w:t>
      </w:r>
      <w:bookmarkEnd w:id="2"/>
      <w:r w:rsidR="00E03F70" w:rsidRPr="004A657A">
        <w:t xml:space="preserve"> (</w:t>
      </w:r>
      <w:r w:rsidRPr="004A657A">
        <w:t xml:space="preserve">or </w:t>
      </w:r>
      <w:r w:rsidR="001C4BD3" w:rsidRPr="004A657A">
        <w:t xml:space="preserve">heteronymous (opposite sides of the visual fields) </w:t>
      </w:r>
      <w:r w:rsidR="00E03F70" w:rsidRPr="004A657A">
        <w:t>hemianopia (</w:t>
      </w:r>
      <w:r w:rsidRPr="004A657A">
        <w:t>half-blindness</w:t>
      </w:r>
      <w:r w:rsidR="001C4BD3" w:rsidRPr="004A657A">
        <w:t>)</w:t>
      </w:r>
      <w:r w:rsidRPr="004A657A">
        <w:t xml:space="preserve">. </w:t>
      </w:r>
    </w:p>
    <w:p w:rsidR="00387696" w:rsidRPr="004A657A" w:rsidRDefault="00387696" w:rsidP="001C4BD3">
      <w:pPr>
        <w:pStyle w:val="Arialnarrow"/>
      </w:pPr>
      <w:r w:rsidRPr="004A657A">
        <w:t xml:space="preserve">C. </w:t>
      </w:r>
      <w:r w:rsidRPr="004A657A">
        <w:rPr>
          <w:u w:val="single"/>
        </w:rPr>
        <w:t>Damage to optic tract</w:t>
      </w:r>
      <w:r w:rsidRPr="004A657A">
        <w:t xml:space="preserve">: causes denervate the corresponding half of each retina on the same side as the lesion, and as a result, neither eye can see objects to the opposite side of the head. This condition is known as </w:t>
      </w:r>
      <w:r w:rsidRPr="004A657A">
        <w:rPr>
          <w:u w:val="single"/>
        </w:rPr>
        <w:t>homo-nymous hemi-anopia.</w:t>
      </w:r>
      <w:r w:rsidRPr="004A657A">
        <w:t xml:space="preserve">  Homonymous: same side of both visual fields.  </w:t>
      </w:r>
      <w:r w:rsidRPr="004A657A">
        <w:rPr>
          <w:u w:val="single"/>
        </w:rPr>
        <w:t xml:space="preserve"> </w:t>
      </w:r>
    </w:p>
    <w:p w:rsidR="00387696" w:rsidRPr="004A657A" w:rsidRDefault="00387696" w:rsidP="00E03F70">
      <w:pPr>
        <w:pStyle w:val="Arialnarrow"/>
      </w:pPr>
      <w:r w:rsidRPr="004A657A">
        <w:t xml:space="preserve">D. </w:t>
      </w:r>
      <w:r w:rsidRPr="004A657A">
        <w:rPr>
          <w:u w:val="single"/>
        </w:rPr>
        <w:t>Damage to optic radiation or the visual cortex</w:t>
      </w:r>
      <w:r w:rsidRPr="004A657A">
        <w:t xml:space="preserve">: causes </w:t>
      </w:r>
      <w:r w:rsidR="001C4BD3" w:rsidRPr="004A657A">
        <w:t>homonymous (same side of both visual fields) hemianopia (half-blindness)</w:t>
      </w:r>
    </w:p>
    <w:p w:rsidR="00387696" w:rsidRPr="004A657A" w:rsidRDefault="00387696" w:rsidP="00D9591A">
      <w:pPr>
        <w:pStyle w:val="Arialnarrow"/>
        <w:rPr>
          <w:b/>
          <w:bCs/>
        </w:rPr>
      </w:pPr>
      <w:r w:rsidRPr="004A657A">
        <w:rPr>
          <w:b/>
          <w:bCs/>
        </w:rPr>
        <w:t>Ophthalmoscope examination of retina (fundoscopic)</w:t>
      </w:r>
    </w:p>
    <w:p w:rsidR="00387696" w:rsidRPr="004A657A" w:rsidRDefault="00387696" w:rsidP="00387696">
      <w:pPr>
        <w:pStyle w:val="Arialnarrow"/>
      </w:pPr>
      <w:r w:rsidRPr="004A657A">
        <w:t xml:space="preserve">  I .</w:t>
      </w:r>
      <w:r w:rsidRPr="004A657A">
        <w:rPr>
          <w:u w:val="single"/>
        </w:rPr>
        <w:t>Optic disk</w:t>
      </w:r>
      <w:r w:rsidRPr="004A657A">
        <w:t>:</w:t>
      </w:r>
    </w:p>
    <w:p w:rsidR="00387696" w:rsidRPr="004A657A" w:rsidRDefault="00387696" w:rsidP="00387696">
      <w:pPr>
        <w:pStyle w:val="Arialnarrow"/>
      </w:pPr>
      <w:r w:rsidRPr="004A657A">
        <w:lastRenderedPageBreak/>
        <w:t xml:space="preserve">  1. .It is the place where the optic nerve leaves the eye</w:t>
      </w:r>
    </w:p>
    <w:p w:rsidR="00387696" w:rsidRPr="004A657A" w:rsidRDefault="00387696" w:rsidP="00387696">
      <w:pPr>
        <w:pStyle w:val="Arialnarrow"/>
      </w:pPr>
      <w:r w:rsidRPr="004A657A">
        <w:t xml:space="preserve">2. It is place where the retinal blood vessels enter it at a 3 mm medial to and slightly above the posterior pole of the globe. </w:t>
      </w:r>
    </w:p>
    <w:p w:rsidR="00387696" w:rsidRPr="004A657A" w:rsidRDefault="00387696" w:rsidP="00387696">
      <w:pPr>
        <w:pStyle w:val="Arialnarrow"/>
      </w:pPr>
      <w:r w:rsidRPr="004A657A">
        <w:t xml:space="preserve">3. There are no visual receptors overlying the disk, and consequently this spot is blind (blind spot). </w:t>
      </w:r>
    </w:p>
    <w:p w:rsidR="00387696" w:rsidRPr="004A657A" w:rsidRDefault="00387696" w:rsidP="00387696">
      <w:pPr>
        <w:pStyle w:val="Arialnarrow"/>
      </w:pPr>
      <w:r w:rsidRPr="004A657A">
        <w:t xml:space="preserve">II. </w:t>
      </w:r>
      <w:r w:rsidRPr="004A657A">
        <w:rPr>
          <w:u w:val="single"/>
        </w:rPr>
        <w:t>Macula lutea</w:t>
      </w:r>
      <w:r w:rsidRPr="004A657A">
        <w:t xml:space="preserve">: </w:t>
      </w:r>
    </w:p>
    <w:p w:rsidR="00387696" w:rsidRPr="004A657A" w:rsidRDefault="00387696" w:rsidP="00387696">
      <w:pPr>
        <w:pStyle w:val="Arialnarrow"/>
      </w:pPr>
      <w:r w:rsidRPr="004A657A">
        <w:t xml:space="preserve">            1. It is near the posterior pole of the eye.   </w:t>
      </w:r>
    </w:p>
    <w:p w:rsidR="00387696" w:rsidRPr="004A657A" w:rsidRDefault="00387696" w:rsidP="00387696">
      <w:pPr>
        <w:pStyle w:val="Arialnarrow"/>
      </w:pPr>
      <w:r w:rsidRPr="004A657A">
        <w:t xml:space="preserve">            2. It is yellowish pigmented spot. </w:t>
      </w:r>
    </w:p>
    <w:p w:rsidR="00387696" w:rsidRPr="004A657A" w:rsidRDefault="00387696" w:rsidP="00387696">
      <w:pPr>
        <w:pStyle w:val="Arialnarrow"/>
      </w:pPr>
      <w:r w:rsidRPr="004A657A">
        <w:t xml:space="preserve">            3. It contains the fovea centralis: only 0.3 millimeter in diameter which characterized by: </w:t>
      </w:r>
    </w:p>
    <w:p w:rsidR="00387696" w:rsidRPr="004A657A" w:rsidRDefault="00387696" w:rsidP="00387696">
      <w:pPr>
        <w:pStyle w:val="Arialnarrow"/>
      </w:pPr>
      <w:r w:rsidRPr="004A657A">
        <w:t xml:space="preserve">                  A. it is a thinned-out, rod-free portion of the retina.</w:t>
      </w:r>
    </w:p>
    <w:p w:rsidR="00387696" w:rsidRPr="004A657A" w:rsidRDefault="00387696" w:rsidP="00387696">
      <w:pPr>
        <w:pStyle w:val="Arialnarrow"/>
      </w:pPr>
      <w:r w:rsidRPr="004A657A">
        <w:t xml:space="preserve">                  B. is composed almost entirely of cones and are densely packed, and each synapses to a single bipolar cell which in turn synapses on a single ganglion cell, providing a direct pathway to the brain.</w:t>
      </w:r>
    </w:p>
    <w:p w:rsidR="00387696" w:rsidRPr="004A657A" w:rsidRDefault="00387696" w:rsidP="00387696">
      <w:pPr>
        <w:pStyle w:val="Arialnarrow"/>
      </w:pPr>
      <w:r w:rsidRPr="004A657A">
        <w:t xml:space="preserve">                  C. There are very few overlying cells and no blood vessels.</w:t>
      </w:r>
    </w:p>
    <w:p w:rsidR="00387696" w:rsidRPr="004A657A" w:rsidRDefault="00387696" w:rsidP="00387696">
      <w:pPr>
        <w:pStyle w:val="Arialnarrow"/>
      </w:pPr>
      <w:r w:rsidRPr="004A657A">
        <w:t xml:space="preserve">                  D. the fovea is the point where visual acuity is greatest. When attention is attracted to or fixed on an object, the eyes are normally moved so that rays coming from the objects fall on the fovea. </w:t>
      </w:r>
    </w:p>
    <w:p w:rsidR="00387696" w:rsidRPr="004A657A" w:rsidRDefault="00387696" w:rsidP="00387696">
      <w:pPr>
        <w:pStyle w:val="Arialnarrow"/>
      </w:pPr>
      <w:r w:rsidRPr="004A657A">
        <w:rPr>
          <w:u w:val="single"/>
        </w:rPr>
        <w:t>III. Blood vessels</w:t>
      </w:r>
      <w:r w:rsidRPr="004A657A">
        <w:t xml:space="preserve">: </w:t>
      </w:r>
    </w:p>
    <w:p w:rsidR="00387696" w:rsidRPr="004A657A" w:rsidRDefault="00387696" w:rsidP="00387696">
      <w:pPr>
        <w:pStyle w:val="Arialnarrow"/>
      </w:pPr>
      <w:r w:rsidRPr="004A657A">
        <w:t xml:space="preserve">The arteries, arterioles, and veins in the superficial layers of the retina near its vitreous surface can be seen through the ophthalmoscope. Since this is the one place in the body where arterioles are readily visible, ophthalmoscope examination is of great value in the diagnosis and evaluation of diabetes mellitus, hypertension, and other diseases that affect blood vessels. The retinal vessels supply the bipolar and ganglion cells, but the receptors are nourished for the most part by capillary plexus in the choroids. This is why retinal detachment is so damaging to the receptor cell. </w:t>
      </w:r>
    </w:p>
    <w:p w:rsidR="00387696" w:rsidRPr="004A657A" w:rsidRDefault="00387696" w:rsidP="00D9591A">
      <w:pPr>
        <w:pStyle w:val="Arialnarrow"/>
        <w:jc w:val="center"/>
        <w:rPr>
          <w:b/>
          <w:bCs/>
        </w:rPr>
      </w:pPr>
      <w:r w:rsidRPr="004A657A">
        <w:rPr>
          <w:b/>
          <w:bCs/>
          <w:noProof/>
        </w:rPr>
        <w:drawing>
          <wp:inline distT="0" distB="0" distL="0" distR="0" wp14:anchorId="340A67D0" wp14:editId="0E3D561B">
            <wp:extent cx="2960985" cy="2226366"/>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66554" cy="2230553"/>
                    </a:xfrm>
                    <a:prstGeom prst="rect">
                      <a:avLst/>
                    </a:prstGeom>
                    <a:noFill/>
                    <a:ln>
                      <a:noFill/>
                    </a:ln>
                  </pic:spPr>
                </pic:pic>
              </a:graphicData>
            </a:graphic>
          </wp:inline>
        </w:drawing>
      </w:r>
      <w:r w:rsidRPr="004A657A">
        <w:rPr>
          <w:b/>
          <w:bCs/>
          <w:noProof/>
        </w:rPr>
        <w:drawing>
          <wp:inline distT="0" distB="0" distL="0" distR="0" wp14:anchorId="621CFE7B" wp14:editId="0D5BA920">
            <wp:extent cx="2756870" cy="2245746"/>
            <wp:effectExtent l="0" t="0" r="5715" b="254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BEBA8EAE-BF5A-486C-A8C5-ECC9F3942E4B}">
                          <a14:imgProps xmlns:a14="http://schemas.microsoft.com/office/drawing/2010/main">
                            <a14:imgLayer r:embed="rId1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76670" cy="2261875"/>
                    </a:xfrm>
                    <a:prstGeom prst="rect">
                      <a:avLst/>
                    </a:prstGeom>
                    <a:noFill/>
                    <a:ln>
                      <a:noFill/>
                    </a:ln>
                  </pic:spPr>
                </pic:pic>
              </a:graphicData>
            </a:graphic>
          </wp:inline>
        </w:drawing>
      </w:r>
    </w:p>
    <w:p w:rsidR="00387696" w:rsidRPr="004A657A" w:rsidRDefault="00387696" w:rsidP="00D9591A">
      <w:pPr>
        <w:pStyle w:val="Arialnarrow"/>
        <w:jc w:val="center"/>
        <w:rPr>
          <w:b/>
          <w:bCs/>
        </w:rPr>
      </w:pPr>
      <w:r w:rsidRPr="004A657A">
        <w:rPr>
          <w:b/>
          <w:bCs/>
          <w:noProof/>
        </w:rPr>
        <w:drawing>
          <wp:inline distT="0" distB="0" distL="0" distR="0" wp14:anchorId="1073EE72" wp14:editId="4A8F3945">
            <wp:extent cx="1571108" cy="2643809"/>
            <wp:effectExtent l="0" t="0" r="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81998" cy="2662134"/>
                    </a:xfrm>
                    <a:prstGeom prst="rect">
                      <a:avLst/>
                    </a:prstGeom>
                    <a:noFill/>
                    <a:ln>
                      <a:noFill/>
                    </a:ln>
                  </pic:spPr>
                </pic:pic>
              </a:graphicData>
            </a:graphic>
          </wp:inline>
        </w:drawing>
      </w:r>
      <w:r w:rsidRPr="004A657A">
        <w:rPr>
          <w:b/>
          <w:bCs/>
          <w:noProof/>
        </w:rPr>
        <w:drawing>
          <wp:inline distT="0" distB="0" distL="0" distR="0" wp14:anchorId="7394EC32" wp14:editId="33363C17">
            <wp:extent cx="3369586" cy="227577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74180" cy="2278873"/>
                    </a:xfrm>
                    <a:prstGeom prst="rect">
                      <a:avLst/>
                    </a:prstGeom>
                    <a:noFill/>
                    <a:ln>
                      <a:noFill/>
                    </a:ln>
                  </pic:spPr>
                </pic:pic>
              </a:graphicData>
            </a:graphic>
          </wp:inline>
        </w:drawing>
      </w:r>
    </w:p>
    <w:p w:rsidR="00AA72D4" w:rsidRPr="004A657A" w:rsidRDefault="00AA72D4" w:rsidP="00C76DAC">
      <w:pPr>
        <w:pStyle w:val="Arialnarrow"/>
        <w:rPr>
          <w:rFonts w:eastAsia="Calibri"/>
          <w:b/>
          <w:bCs/>
        </w:rPr>
      </w:pPr>
      <w:r w:rsidRPr="004A657A">
        <w:rPr>
          <w:rFonts w:eastAsia="Calibri"/>
          <w:b/>
          <w:bCs/>
        </w:rPr>
        <w:t>Fluid System of the Eye</w:t>
      </w:r>
      <w:r w:rsidR="00C76DAC">
        <w:rPr>
          <w:rFonts w:eastAsia="Calibri"/>
          <w:b/>
          <w:bCs/>
        </w:rPr>
        <w:t xml:space="preserve"> (</w:t>
      </w:r>
      <w:r w:rsidRPr="004A657A">
        <w:rPr>
          <w:rFonts w:eastAsia="Calibri"/>
          <w:b/>
          <w:bCs/>
        </w:rPr>
        <w:t>Intraocular Fluid</w:t>
      </w:r>
      <w:r w:rsidR="00C76DAC">
        <w:rPr>
          <w:rFonts w:eastAsia="Calibri"/>
          <w:b/>
          <w:bCs/>
        </w:rPr>
        <w:t>):</w:t>
      </w:r>
    </w:p>
    <w:p w:rsidR="00AA72D4" w:rsidRPr="004A657A" w:rsidRDefault="00AA72D4" w:rsidP="00E52542">
      <w:pPr>
        <w:pStyle w:val="Arialnarrow"/>
        <w:rPr>
          <w:rFonts w:eastAsia="Calibri"/>
        </w:rPr>
      </w:pPr>
      <w:r w:rsidRPr="004A657A">
        <w:rPr>
          <w:rFonts w:eastAsia="Calibri"/>
        </w:rPr>
        <w:t>The eye is filled with intraocular fluid, which maintains</w:t>
      </w:r>
      <w:r w:rsidR="00E52542" w:rsidRPr="004A657A">
        <w:rPr>
          <w:rFonts w:eastAsia="Calibri"/>
        </w:rPr>
        <w:t xml:space="preserve"> </w:t>
      </w:r>
      <w:r w:rsidRPr="004A657A">
        <w:rPr>
          <w:rFonts w:eastAsia="Calibri"/>
        </w:rPr>
        <w:t>sufficient pressure in the eyeball to keep it distended.</w:t>
      </w:r>
    </w:p>
    <w:p w:rsidR="00E52542" w:rsidRPr="004A657A" w:rsidRDefault="00E52542" w:rsidP="00E52542">
      <w:pPr>
        <w:pStyle w:val="Arialnarrow"/>
        <w:rPr>
          <w:rFonts w:eastAsia="Calibri"/>
        </w:rPr>
      </w:pPr>
      <w:r w:rsidRPr="004A657A">
        <w:rPr>
          <w:rFonts w:eastAsia="Calibri"/>
        </w:rPr>
        <w:lastRenderedPageBreak/>
        <w:t xml:space="preserve">The eye is filled </w:t>
      </w:r>
      <w:r w:rsidR="00AA72D4" w:rsidRPr="004A657A">
        <w:rPr>
          <w:rFonts w:eastAsia="Calibri"/>
        </w:rPr>
        <w:t>can be divided</w:t>
      </w:r>
      <w:r w:rsidRPr="004A657A">
        <w:rPr>
          <w:rFonts w:eastAsia="Calibri"/>
        </w:rPr>
        <w:t xml:space="preserve"> </w:t>
      </w:r>
      <w:r w:rsidR="00AA72D4" w:rsidRPr="004A657A">
        <w:rPr>
          <w:rFonts w:eastAsia="Calibri"/>
        </w:rPr>
        <w:t>into two portions</w:t>
      </w:r>
    </w:p>
    <w:p w:rsidR="004A657A" w:rsidRPr="005B4F8F" w:rsidRDefault="00E52542" w:rsidP="005B4F8F">
      <w:pPr>
        <w:pStyle w:val="Arialnarrow"/>
        <w:rPr>
          <w:rFonts w:eastAsia="Calibri"/>
          <w:u w:val="single"/>
        </w:rPr>
      </w:pPr>
      <w:r w:rsidRPr="005B4F8F">
        <w:rPr>
          <w:rFonts w:eastAsia="Calibri"/>
          <w:u w:val="single"/>
        </w:rPr>
        <w:t>A.</w:t>
      </w:r>
      <w:r w:rsidR="004A657A" w:rsidRPr="005B4F8F">
        <w:rPr>
          <w:rFonts w:eastAsia="Calibri"/>
          <w:u w:val="single"/>
        </w:rPr>
        <w:t xml:space="preserve"> vitreous humor</w:t>
      </w:r>
    </w:p>
    <w:p w:rsidR="004A657A" w:rsidRPr="004A657A" w:rsidRDefault="005B4F8F" w:rsidP="004A657A">
      <w:pPr>
        <w:pStyle w:val="Arialnarrow"/>
        <w:rPr>
          <w:rFonts w:eastAsia="Calibri"/>
        </w:rPr>
      </w:pPr>
      <w:r w:rsidRPr="004A657A">
        <w:rPr>
          <w:rFonts w:eastAsia="Calibri"/>
        </w:rPr>
        <w:t>The</w:t>
      </w:r>
      <w:r w:rsidR="004A657A" w:rsidRPr="004A657A">
        <w:rPr>
          <w:rFonts w:eastAsia="Calibri"/>
        </w:rPr>
        <w:t xml:space="preserve"> vitreous humor, sometimes called the vitreous body, is a gelatinous mass held together by a fine fibrillar network composed primarily of greatly elongated proteoglycan molecules. Both water and dissolved substances can diffuse slowly in the vitreous humor, but there is little flow of fluid.</w:t>
      </w:r>
    </w:p>
    <w:p w:rsidR="00E52542" w:rsidRPr="005B4F8F" w:rsidRDefault="004A657A" w:rsidP="00E52542">
      <w:pPr>
        <w:pStyle w:val="Arialnarrow"/>
        <w:rPr>
          <w:rFonts w:eastAsia="Calibri"/>
          <w:u w:val="single"/>
        </w:rPr>
      </w:pPr>
      <w:r w:rsidRPr="005B4F8F">
        <w:rPr>
          <w:rFonts w:eastAsia="Calibri"/>
          <w:u w:val="single"/>
        </w:rPr>
        <w:t xml:space="preserve">B. </w:t>
      </w:r>
      <w:r w:rsidR="00AA72D4" w:rsidRPr="005B4F8F">
        <w:rPr>
          <w:rFonts w:eastAsia="Calibri"/>
          <w:u w:val="single"/>
        </w:rPr>
        <w:t>aqueous humor</w:t>
      </w:r>
    </w:p>
    <w:p w:rsidR="0066674A" w:rsidRPr="004A657A" w:rsidRDefault="0066674A" w:rsidP="0066674A">
      <w:pPr>
        <w:pStyle w:val="Arialnarrow"/>
        <w:rPr>
          <w:rFonts w:eastAsia="Calibri"/>
        </w:rPr>
      </w:pPr>
      <w:r w:rsidRPr="004A657A">
        <w:rPr>
          <w:rFonts w:eastAsia="Calibri"/>
        </w:rPr>
        <w:t>The aqueous humor is a freely flowing fluid</w:t>
      </w:r>
    </w:p>
    <w:p w:rsidR="0066674A" w:rsidRPr="004A657A" w:rsidRDefault="004A657A" w:rsidP="004A657A">
      <w:pPr>
        <w:pStyle w:val="Arialnarrow"/>
        <w:rPr>
          <w:rFonts w:eastAsia="Calibri"/>
        </w:rPr>
      </w:pPr>
      <w:r w:rsidRPr="004A657A">
        <w:rPr>
          <w:rFonts w:eastAsia="Calibri"/>
        </w:rPr>
        <w:t>The aqueous humor</w:t>
      </w:r>
      <w:r w:rsidR="0066674A" w:rsidRPr="004A657A">
        <w:rPr>
          <w:rFonts w:eastAsia="Calibri"/>
        </w:rPr>
        <w:t xml:space="preserve"> is continually being formed and</w:t>
      </w:r>
      <w:r w:rsidRPr="004A657A">
        <w:rPr>
          <w:rFonts w:eastAsia="Calibri"/>
        </w:rPr>
        <w:t xml:space="preserve"> </w:t>
      </w:r>
      <w:r w:rsidR="0066674A" w:rsidRPr="004A657A">
        <w:rPr>
          <w:rFonts w:eastAsia="Calibri"/>
        </w:rPr>
        <w:t>reabsorbed. The balance between formation and reabsorption</w:t>
      </w:r>
      <w:r w:rsidRPr="004A657A">
        <w:rPr>
          <w:rFonts w:eastAsia="Calibri"/>
        </w:rPr>
        <w:t xml:space="preserve"> </w:t>
      </w:r>
      <w:r w:rsidR="0066674A" w:rsidRPr="004A657A">
        <w:rPr>
          <w:rFonts w:eastAsia="Calibri"/>
        </w:rPr>
        <w:t>of aqueous humor regulates the total volume</w:t>
      </w:r>
      <w:r w:rsidRPr="004A657A">
        <w:rPr>
          <w:rFonts w:eastAsia="Calibri"/>
        </w:rPr>
        <w:t xml:space="preserve"> </w:t>
      </w:r>
      <w:r w:rsidR="0066674A" w:rsidRPr="004A657A">
        <w:rPr>
          <w:rFonts w:eastAsia="Calibri"/>
        </w:rPr>
        <w:t>and pressure of the intraocular fluid.</w:t>
      </w:r>
    </w:p>
    <w:p w:rsidR="0066674A" w:rsidRPr="004A657A" w:rsidRDefault="0066674A" w:rsidP="004A657A">
      <w:pPr>
        <w:pStyle w:val="Arialnarrow"/>
        <w:rPr>
          <w:rFonts w:eastAsia="Calibri"/>
          <w:b/>
          <w:bCs/>
        </w:rPr>
      </w:pPr>
      <w:r w:rsidRPr="004A657A">
        <w:rPr>
          <w:rFonts w:eastAsia="Calibri"/>
          <w:b/>
          <w:bCs/>
        </w:rPr>
        <w:t>Formation of Aqueous Humor</w:t>
      </w:r>
      <w:r w:rsidR="004A657A" w:rsidRPr="004A657A">
        <w:rPr>
          <w:rFonts w:eastAsia="Calibri"/>
          <w:b/>
          <w:bCs/>
        </w:rPr>
        <w:t xml:space="preserve"> </w:t>
      </w:r>
      <w:r w:rsidRPr="004A657A">
        <w:rPr>
          <w:rFonts w:eastAsia="Calibri"/>
          <w:b/>
          <w:bCs/>
        </w:rPr>
        <w:t>by the Ciliary Body</w:t>
      </w:r>
    </w:p>
    <w:p w:rsidR="004A657A" w:rsidRDefault="0066674A" w:rsidP="004A657A">
      <w:pPr>
        <w:pStyle w:val="Arialnarrow"/>
        <w:rPr>
          <w:rFonts w:eastAsia="Calibri"/>
        </w:rPr>
      </w:pPr>
      <w:r w:rsidRPr="004A657A">
        <w:rPr>
          <w:rFonts w:eastAsia="Calibri"/>
        </w:rPr>
        <w:t>Aqueous humor is formed in the eye at an average rate</w:t>
      </w:r>
      <w:r w:rsidR="004A657A" w:rsidRPr="004A657A">
        <w:rPr>
          <w:rFonts w:eastAsia="Calibri"/>
        </w:rPr>
        <w:t xml:space="preserve"> </w:t>
      </w:r>
      <w:r w:rsidRPr="004A657A">
        <w:rPr>
          <w:rFonts w:eastAsia="Calibri"/>
        </w:rPr>
        <w:t xml:space="preserve">of 2 to 3 microliters each minute. </w:t>
      </w:r>
    </w:p>
    <w:p w:rsidR="005B4F8F" w:rsidRDefault="004A657A" w:rsidP="005B4F8F">
      <w:pPr>
        <w:pStyle w:val="Arialnarrow"/>
        <w:rPr>
          <w:rFonts w:eastAsia="Calibri"/>
        </w:rPr>
      </w:pPr>
      <w:r w:rsidRPr="004A657A">
        <w:rPr>
          <w:rFonts w:eastAsia="Calibri"/>
        </w:rPr>
        <w:t xml:space="preserve">Aqueous humor is </w:t>
      </w:r>
      <w:r w:rsidR="0066674A" w:rsidRPr="004A657A">
        <w:rPr>
          <w:rFonts w:eastAsia="Calibri"/>
        </w:rPr>
        <w:t>secreted by the ciliary processes, which are linear folds</w:t>
      </w:r>
      <w:r>
        <w:rPr>
          <w:rFonts w:eastAsia="Calibri"/>
        </w:rPr>
        <w:t xml:space="preserve"> </w:t>
      </w:r>
      <w:r w:rsidR="0066674A" w:rsidRPr="004A657A">
        <w:rPr>
          <w:rFonts w:eastAsia="Calibri"/>
        </w:rPr>
        <w:t>projecting from the ciliary body into the space behind</w:t>
      </w:r>
      <w:r>
        <w:rPr>
          <w:rFonts w:eastAsia="Calibri"/>
        </w:rPr>
        <w:t xml:space="preserve"> </w:t>
      </w:r>
      <w:r w:rsidR="0066674A" w:rsidRPr="004A657A">
        <w:rPr>
          <w:rFonts w:eastAsia="Calibri"/>
        </w:rPr>
        <w:t>the iris where the lens ligaments and ciliary muscle</w:t>
      </w:r>
      <w:r>
        <w:rPr>
          <w:rFonts w:eastAsia="Calibri"/>
        </w:rPr>
        <w:t xml:space="preserve"> </w:t>
      </w:r>
      <w:r w:rsidR="0066674A" w:rsidRPr="004A657A">
        <w:rPr>
          <w:rFonts w:eastAsia="Calibri"/>
        </w:rPr>
        <w:t>attach to the eyeball.</w:t>
      </w:r>
    </w:p>
    <w:p w:rsidR="006C0DE7" w:rsidRDefault="006C0DE7" w:rsidP="005B4F8F">
      <w:pPr>
        <w:pStyle w:val="Arialnarrow"/>
        <w:rPr>
          <w:rFonts w:eastAsia="Calibri"/>
        </w:rPr>
      </w:pPr>
      <w:r>
        <w:rPr>
          <w:rFonts w:eastAsia="Calibri"/>
          <w:noProof/>
        </w:rPr>
        <w:drawing>
          <wp:inline distT="0" distB="0" distL="0" distR="0">
            <wp:extent cx="3415415" cy="29550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32102" cy="2969511"/>
                    </a:xfrm>
                    <a:prstGeom prst="rect">
                      <a:avLst/>
                    </a:prstGeom>
                    <a:noFill/>
                    <a:ln>
                      <a:noFill/>
                    </a:ln>
                  </pic:spPr>
                </pic:pic>
              </a:graphicData>
            </a:graphic>
          </wp:inline>
        </w:drawing>
      </w:r>
      <w:r w:rsidR="0026156D">
        <w:rPr>
          <w:rFonts w:eastAsia="Calibri"/>
          <w:noProof/>
        </w:rPr>
        <w:drawing>
          <wp:inline distT="0" distB="0" distL="0" distR="0">
            <wp:extent cx="3155795" cy="265005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88741" cy="2677716"/>
                    </a:xfrm>
                    <a:prstGeom prst="rect">
                      <a:avLst/>
                    </a:prstGeom>
                    <a:noFill/>
                    <a:ln>
                      <a:noFill/>
                    </a:ln>
                  </pic:spPr>
                </pic:pic>
              </a:graphicData>
            </a:graphic>
          </wp:inline>
        </w:drawing>
      </w:r>
    </w:p>
    <w:p w:rsidR="0066674A" w:rsidRPr="004A657A" w:rsidRDefault="0066674A" w:rsidP="00276EBF">
      <w:pPr>
        <w:pStyle w:val="Arialnarrow"/>
        <w:rPr>
          <w:rFonts w:eastAsia="Calibri"/>
        </w:rPr>
      </w:pPr>
      <w:r w:rsidRPr="004A657A">
        <w:rPr>
          <w:rFonts w:eastAsia="Calibri"/>
        </w:rPr>
        <w:t xml:space="preserve">Because </w:t>
      </w:r>
      <w:r w:rsidR="00276EBF" w:rsidRPr="00276EBF">
        <w:rPr>
          <w:rFonts w:eastAsia="Calibri"/>
        </w:rPr>
        <w:t>the ciliary processes</w:t>
      </w:r>
      <w:r w:rsidRPr="004A657A">
        <w:rPr>
          <w:rFonts w:eastAsia="Calibri"/>
        </w:rPr>
        <w:t xml:space="preserve"> folded architecture, the total</w:t>
      </w:r>
      <w:r w:rsidR="00276EBF">
        <w:rPr>
          <w:rFonts w:eastAsia="Calibri"/>
        </w:rPr>
        <w:t xml:space="preserve"> </w:t>
      </w:r>
      <w:r w:rsidRPr="004A657A">
        <w:rPr>
          <w:rFonts w:eastAsia="Calibri"/>
        </w:rPr>
        <w:t>surface area of the ciliary processes is about 6 square</w:t>
      </w:r>
      <w:r w:rsidR="00276EBF">
        <w:rPr>
          <w:rFonts w:eastAsia="Calibri"/>
        </w:rPr>
        <w:t xml:space="preserve"> </w:t>
      </w:r>
      <w:r w:rsidRPr="004A657A">
        <w:rPr>
          <w:rFonts w:eastAsia="Calibri"/>
        </w:rPr>
        <w:t>centimeters in each eye</w:t>
      </w:r>
      <w:r w:rsidR="00276EBF">
        <w:rPr>
          <w:rFonts w:eastAsia="Calibri"/>
        </w:rPr>
        <w:t xml:space="preserve"> (</w:t>
      </w:r>
      <w:r w:rsidRPr="004A657A">
        <w:rPr>
          <w:rFonts w:eastAsia="Calibri"/>
        </w:rPr>
        <w:t>a large area, considering the</w:t>
      </w:r>
      <w:r w:rsidR="00276EBF">
        <w:rPr>
          <w:rFonts w:eastAsia="Calibri"/>
        </w:rPr>
        <w:t xml:space="preserve"> </w:t>
      </w:r>
      <w:r w:rsidRPr="004A657A">
        <w:rPr>
          <w:rFonts w:eastAsia="Calibri"/>
        </w:rPr>
        <w:t>small size of the ciliary body. The surfaces of these</w:t>
      </w:r>
      <w:r w:rsidR="00276EBF">
        <w:rPr>
          <w:rFonts w:eastAsia="Calibri"/>
        </w:rPr>
        <w:t xml:space="preserve"> </w:t>
      </w:r>
      <w:r w:rsidRPr="004A657A">
        <w:rPr>
          <w:rFonts w:eastAsia="Calibri"/>
        </w:rPr>
        <w:t>processes are covered by highly secretory epithelial</w:t>
      </w:r>
      <w:r w:rsidR="00276EBF">
        <w:rPr>
          <w:rFonts w:eastAsia="Calibri"/>
        </w:rPr>
        <w:t xml:space="preserve"> </w:t>
      </w:r>
      <w:r w:rsidRPr="004A657A">
        <w:rPr>
          <w:rFonts w:eastAsia="Calibri"/>
        </w:rPr>
        <w:t>cells, and immediately beneath them is a highly vascular</w:t>
      </w:r>
      <w:r w:rsidR="00276EBF">
        <w:rPr>
          <w:rFonts w:eastAsia="Calibri"/>
        </w:rPr>
        <w:t xml:space="preserve"> </w:t>
      </w:r>
      <w:r w:rsidRPr="004A657A">
        <w:rPr>
          <w:rFonts w:eastAsia="Calibri"/>
        </w:rPr>
        <w:t>area.</w:t>
      </w:r>
    </w:p>
    <w:p w:rsidR="0066674A" w:rsidRPr="004A657A" w:rsidRDefault="0066674A" w:rsidP="00276EBF">
      <w:pPr>
        <w:pStyle w:val="Arialnarrow"/>
        <w:rPr>
          <w:rFonts w:eastAsia="Calibri"/>
        </w:rPr>
      </w:pPr>
      <w:r w:rsidRPr="004A657A">
        <w:rPr>
          <w:rFonts w:eastAsia="Calibri"/>
        </w:rPr>
        <w:t>Aqueous humor is formed almost entirely as an active</w:t>
      </w:r>
      <w:r w:rsidR="00276EBF">
        <w:rPr>
          <w:rFonts w:eastAsia="Calibri"/>
        </w:rPr>
        <w:t xml:space="preserve"> </w:t>
      </w:r>
      <w:r w:rsidRPr="004A657A">
        <w:rPr>
          <w:rFonts w:eastAsia="Calibri"/>
        </w:rPr>
        <w:t>secretion by the epithelium of the ciliary processes.</w:t>
      </w:r>
    </w:p>
    <w:p w:rsidR="0066674A" w:rsidRPr="004A657A" w:rsidRDefault="0066674A" w:rsidP="00E8469F">
      <w:pPr>
        <w:pStyle w:val="Arialnarrow"/>
        <w:rPr>
          <w:rFonts w:eastAsia="Calibri"/>
        </w:rPr>
      </w:pPr>
      <w:r w:rsidRPr="004A657A">
        <w:rPr>
          <w:rFonts w:eastAsia="Calibri"/>
        </w:rPr>
        <w:t>Secretion begins with active transport of sodium ions</w:t>
      </w:r>
      <w:r w:rsidR="00276EBF">
        <w:rPr>
          <w:rFonts w:eastAsia="Calibri"/>
        </w:rPr>
        <w:t xml:space="preserve"> </w:t>
      </w:r>
      <w:r w:rsidRPr="004A657A">
        <w:rPr>
          <w:rFonts w:eastAsia="Calibri"/>
        </w:rPr>
        <w:t>into the spaces between the epithelial cells.</w:t>
      </w:r>
      <w:r w:rsidR="00276EBF">
        <w:rPr>
          <w:rFonts w:eastAsia="Calibri"/>
        </w:rPr>
        <w:t xml:space="preserve"> </w:t>
      </w:r>
      <w:r w:rsidRPr="004A657A">
        <w:rPr>
          <w:rFonts w:eastAsia="Calibri"/>
        </w:rPr>
        <w:t>The sodium</w:t>
      </w:r>
      <w:r w:rsidR="00276EBF">
        <w:rPr>
          <w:rFonts w:eastAsia="Calibri"/>
        </w:rPr>
        <w:t xml:space="preserve"> </w:t>
      </w:r>
      <w:r w:rsidRPr="004A657A">
        <w:rPr>
          <w:rFonts w:eastAsia="Calibri"/>
        </w:rPr>
        <w:t>ions pull chloride and bicarbonate ions along with them</w:t>
      </w:r>
      <w:r w:rsidR="00276EBF">
        <w:rPr>
          <w:rFonts w:eastAsia="Calibri"/>
        </w:rPr>
        <w:t xml:space="preserve"> </w:t>
      </w:r>
      <w:r w:rsidRPr="004A657A">
        <w:rPr>
          <w:rFonts w:eastAsia="Calibri"/>
        </w:rPr>
        <w:t>to maintain electrical neutrality. Then all these ions</w:t>
      </w:r>
      <w:r w:rsidR="00276EBF">
        <w:rPr>
          <w:rFonts w:eastAsia="Calibri"/>
        </w:rPr>
        <w:t xml:space="preserve"> </w:t>
      </w:r>
      <w:r w:rsidRPr="004A657A">
        <w:rPr>
          <w:rFonts w:eastAsia="Calibri"/>
        </w:rPr>
        <w:t>together cause osmosis of water from the blood capillaries</w:t>
      </w:r>
      <w:r w:rsidR="00276EBF">
        <w:rPr>
          <w:rFonts w:eastAsia="Calibri"/>
        </w:rPr>
        <w:t xml:space="preserve"> </w:t>
      </w:r>
      <w:r w:rsidRPr="004A657A">
        <w:rPr>
          <w:rFonts w:eastAsia="Calibri"/>
        </w:rPr>
        <w:t>lying below into the same epithelial intercellular</w:t>
      </w:r>
      <w:r w:rsidR="00276EBF">
        <w:rPr>
          <w:rFonts w:eastAsia="Calibri"/>
        </w:rPr>
        <w:t xml:space="preserve"> </w:t>
      </w:r>
      <w:r w:rsidRPr="004A657A">
        <w:rPr>
          <w:rFonts w:eastAsia="Calibri"/>
        </w:rPr>
        <w:t>spaces, and the resulting solution washes from the</w:t>
      </w:r>
      <w:r w:rsidR="00276EBF">
        <w:rPr>
          <w:rFonts w:eastAsia="Calibri"/>
        </w:rPr>
        <w:t xml:space="preserve"> </w:t>
      </w:r>
      <w:r w:rsidRPr="004A657A">
        <w:rPr>
          <w:rFonts w:eastAsia="Calibri"/>
        </w:rPr>
        <w:t>spaces of the ciliary processes into the anterior chamber</w:t>
      </w:r>
      <w:r w:rsidR="00276EBF">
        <w:rPr>
          <w:rFonts w:eastAsia="Calibri"/>
        </w:rPr>
        <w:t xml:space="preserve"> </w:t>
      </w:r>
      <w:r w:rsidRPr="004A657A">
        <w:rPr>
          <w:rFonts w:eastAsia="Calibri"/>
        </w:rPr>
        <w:t>of the eye. In addition, several nutrients are transported</w:t>
      </w:r>
      <w:r w:rsidR="00276EBF">
        <w:rPr>
          <w:rFonts w:eastAsia="Calibri"/>
        </w:rPr>
        <w:t xml:space="preserve"> </w:t>
      </w:r>
      <w:r w:rsidRPr="004A657A">
        <w:rPr>
          <w:rFonts w:eastAsia="Calibri"/>
        </w:rPr>
        <w:t>across the epithelium by active transport or facilitated</w:t>
      </w:r>
      <w:r w:rsidR="00E8469F">
        <w:rPr>
          <w:rFonts w:eastAsia="Calibri"/>
        </w:rPr>
        <w:t xml:space="preserve"> </w:t>
      </w:r>
      <w:r w:rsidRPr="004A657A">
        <w:rPr>
          <w:rFonts w:eastAsia="Calibri"/>
        </w:rPr>
        <w:t>diffusion; they include amino acids, ascorbic acid, and</w:t>
      </w:r>
      <w:r w:rsidR="00276EBF">
        <w:rPr>
          <w:rFonts w:eastAsia="Calibri"/>
        </w:rPr>
        <w:t xml:space="preserve"> </w:t>
      </w:r>
      <w:r w:rsidRPr="004A657A">
        <w:rPr>
          <w:rFonts w:eastAsia="Calibri"/>
        </w:rPr>
        <w:t>glucose.</w:t>
      </w:r>
    </w:p>
    <w:p w:rsidR="0066674A" w:rsidRPr="004A657A" w:rsidRDefault="0066674A" w:rsidP="00E8469F">
      <w:pPr>
        <w:pStyle w:val="Arialnarrow"/>
        <w:rPr>
          <w:rFonts w:eastAsia="Calibri"/>
          <w:b/>
          <w:bCs/>
        </w:rPr>
      </w:pPr>
      <w:r w:rsidRPr="004A657A">
        <w:rPr>
          <w:rFonts w:eastAsia="Calibri"/>
          <w:b/>
          <w:bCs/>
        </w:rPr>
        <w:t>Outflow of Aqueous Humor</w:t>
      </w:r>
      <w:r w:rsidR="00E8469F">
        <w:rPr>
          <w:rFonts w:eastAsia="Calibri"/>
          <w:b/>
          <w:bCs/>
        </w:rPr>
        <w:t xml:space="preserve"> </w:t>
      </w:r>
      <w:r w:rsidRPr="004A657A">
        <w:rPr>
          <w:rFonts w:eastAsia="Calibri"/>
          <w:b/>
          <w:bCs/>
        </w:rPr>
        <w:t>from the Eye</w:t>
      </w:r>
    </w:p>
    <w:p w:rsidR="00C76DAC" w:rsidRDefault="00C76DAC" w:rsidP="00C76DAC">
      <w:pPr>
        <w:pStyle w:val="Arialnarrow"/>
        <w:rPr>
          <w:rFonts w:eastAsia="Calibri"/>
        </w:rPr>
      </w:pPr>
      <w:r w:rsidRPr="00C76DAC">
        <w:rPr>
          <w:rFonts w:eastAsia="Calibri"/>
        </w:rPr>
        <w:t>After aqueous humor is formed by the ciliary processes, it first flows, through the pupil into the anterior chamber of the eye. From here, the fluid flows anterior to the lens and into the angle between the cornea and the iris,</w:t>
      </w:r>
      <w:r>
        <w:rPr>
          <w:rFonts w:eastAsia="Calibri"/>
        </w:rPr>
        <w:t xml:space="preserve"> then the aqueous humor is removed by: </w:t>
      </w:r>
    </w:p>
    <w:p w:rsidR="00C76DAC" w:rsidRDefault="00C76DAC" w:rsidP="00C76DAC">
      <w:pPr>
        <w:pStyle w:val="Arialnarrow"/>
        <w:rPr>
          <w:rFonts w:eastAsia="Calibri"/>
        </w:rPr>
      </w:pPr>
      <w:r>
        <w:rPr>
          <w:rFonts w:eastAsia="Calibri"/>
        </w:rPr>
        <w:t xml:space="preserve">A. </w:t>
      </w:r>
      <w:r w:rsidRPr="00927FB5">
        <w:rPr>
          <w:rFonts w:eastAsia="Calibri"/>
        </w:rPr>
        <w:t>The</w:t>
      </w:r>
      <w:r w:rsidR="00927FB5" w:rsidRPr="00927FB5">
        <w:rPr>
          <w:rFonts w:eastAsia="Calibri"/>
        </w:rPr>
        <w:t xml:space="preserve"> trabecular</w:t>
      </w:r>
      <w:r>
        <w:rPr>
          <w:rFonts w:eastAsia="Calibri"/>
        </w:rPr>
        <w:t xml:space="preserve"> (</w:t>
      </w:r>
      <w:r w:rsidR="00927FB5" w:rsidRPr="00927FB5">
        <w:rPr>
          <w:rFonts w:eastAsia="Calibri"/>
        </w:rPr>
        <w:t>or conventional</w:t>
      </w:r>
      <w:r>
        <w:rPr>
          <w:rFonts w:eastAsia="Calibri"/>
        </w:rPr>
        <w:t xml:space="preserve">) </w:t>
      </w:r>
      <w:r w:rsidRPr="00C76DAC">
        <w:rPr>
          <w:rFonts w:eastAsia="Calibri"/>
        </w:rPr>
        <w:t>pathways</w:t>
      </w:r>
      <w:r>
        <w:rPr>
          <w:rFonts w:eastAsia="Calibri"/>
        </w:rPr>
        <w:t xml:space="preserve"> (85-90%):</w:t>
      </w:r>
    </w:p>
    <w:p w:rsidR="00C76DAC" w:rsidRPr="00C76DAC" w:rsidRDefault="00C76DAC" w:rsidP="00C76DAC">
      <w:pPr>
        <w:pStyle w:val="Arialnarrow"/>
        <w:rPr>
          <w:rFonts w:eastAsia="Calibri"/>
        </w:rPr>
      </w:pPr>
      <w:r w:rsidRPr="00C76DAC">
        <w:rPr>
          <w:rFonts w:eastAsia="Calibri"/>
        </w:rPr>
        <w:t>Through a meshwork of trabeculae, finally entering the canal of Schlemm, which empties into aqueous veins.</w:t>
      </w:r>
    </w:p>
    <w:p w:rsidR="00927FB5" w:rsidRDefault="00C76DAC" w:rsidP="00C76DAC">
      <w:pPr>
        <w:pStyle w:val="Arialnarrow"/>
        <w:rPr>
          <w:rFonts w:eastAsia="Calibri"/>
        </w:rPr>
      </w:pPr>
      <w:r>
        <w:rPr>
          <w:rFonts w:eastAsia="Calibri"/>
        </w:rPr>
        <w:t xml:space="preserve">B. The </w:t>
      </w:r>
      <w:r w:rsidR="00927FB5" w:rsidRPr="00927FB5">
        <w:rPr>
          <w:rFonts w:eastAsia="Calibri"/>
        </w:rPr>
        <w:t>uveoscleral pathways</w:t>
      </w:r>
      <w:r>
        <w:rPr>
          <w:rFonts w:eastAsia="Calibri"/>
        </w:rPr>
        <w:t xml:space="preserve"> (</w:t>
      </w:r>
      <w:r w:rsidRPr="00C76DAC">
        <w:rPr>
          <w:rFonts w:eastAsia="Calibri"/>
        </w:rPr>
        <w:t xml:space="preserve">also termed pressure-independent outflow </w:t>
      </w:r>
      <w:r>
        <w:rPr>
          <w:rFonts w:eastAsia="Calibri"/>
        </w:rPr>
        <w:t>15-10%):</w:t>
      </w:r>
    </w:p>
    <w:p w:rsidR="0066674A" w:rsidRPr="004A657A" w:rsidRDefault="0090388D" w:rsidP="00E52542">
      <w:pPr>
        <w:pStyle w:val="Arialnarrow"/>
        <w:rPr>
          <w:rFonts w:eastAsia="Calibri"/>
        </w:rPr>
      </w:pPr>
      <w:r>
        <w:rPr>
          <w:rFonts w:eastAsia="Calibri"/>
          <w:noProof/>
        </w:rPr>
        <w:lastRenderedPageBreak/>
        <w:drawing>
          <wp:inline distT="0" distB="0" distL="0" distR="0">
            <wp:extent cx="3178098" cy="2895184"/>
            <wp:effectExtent l="0" t="0" r="381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88771" cy="2904907"/>
                    </a:xfrm>
                    <a:prstGeom prst="rect">
                      <a:avLst/>
                    </a:prstGeom>
                    <a:noFill/>
                    <a:ln>
                      <a:noFill/>
                    </a:ln>
                  </pic:spPr>
                </pic:pic>
              </a:graphicData>
            </a:graphic>
          </wp:inline>
        </w:drawing>
      </w:r>
      <w:r w:rsidR="00503046">
        <w:rPr>
          <w:rFonts w:eastAsia="Calibri"/>
          <w:noProof/>
        </w:rPr>
        <w:drawing>
          <wp:inline distT="0" distB="0" distL="0" distR="0">
            <wp:extent cx="3334215" cy="274064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38261" cy="2743971"/>
                    </a:xfrm>
                    <a:prstGeom prst="rect">
                      <a:avLst/>
                    </a:prstGeom>
                    <a:noFill/>
                    <a:ln>
                      <a:noFill/>
                    </a:ln>
                  </pic:spPr>
                </pic:pic>
              </a:graphicData>
            </a:graphic>
          </wp:inline>
        </w:drawing>
      </w:r>
    </w:p>
    <w:p w:rsidR="001713F3" w:rsidRDefault="001713F3" w:rsidP="0090388D">
      <w:pPr>
        <w:pStyle w:val="Arialnarrow"/>
        <w:rPr>
          <w:rFonts w:eastAsia="Calibri"/>
          <w:b/>
          <w:bCs/>
        </w:rPr>
      </w:pPr>
    </w:p>
    <w:p w:rsidR="00C76DAC" w:rsidRDefault="001713F3" w:rsidP="00C76DAC">
      <w:pPr>
        <w:pStyle w:val="Arialnarrow"/>
        <w:rPr>
          <w:rFonts w:eastAsia="Calibri"/>
        </w:rPr>
      </w:pPr>
      <w:r w:rsidRPr="001713F3">
        <w:rPr>
          <w:rFonts w:eastAsia="Calibri"/>
        </w:rPr>
        <w:t xml:space="preserve">the uveoscleral outflow route is not a distinctive pathway with tubes and channels. Rather, it is a route whereby aqueous humor seeps through, around, and between tissues, including the supraciliary space, ciliary muscle, suprachoroidal space, choroidal vessels, emissarial canals, sclera, and lymphatic vessels. </w:t>
      </w:r>
    </w:p>
    <w:p w:rsidR="00BA01BA" w:rsidRDefault="001713F3" w:rsidP="00C76DAC">
      <w:pPr>
        <w:pStyle w:val="Arialnarrow"/>
        <w:rPr>
          <w:rFonts w:eastAsia="Calibri"/>
          <w:b/>
          <w:bCs/>
        </w:rPr>
      </w:pPr>
      <w:r w:rsidRPr="00BA01BA">
        <w:rPr>
          <w:rFonts w:eastAsia="Calibri"/>
        </w:rPr>
        <w:t>The fluid then exits the eye through the intact sclera or along the nerves and the vessels that penetrate it.</w:t>
      </w:r>
      <w:r w:rsidRPr="001713F3">
        <w:rPr>
          <w:rFonts w:eastAsia="Calibri"/>
          <w:b/>
          <w:bCs/>
        </w:rPr>
        <w:t xml:space="preserve"> </w:t>
      </w:r>
    </w:p>
    <w:p w:rsidR="00AA72D4" w:rsidRPr="004A657A" w:rsidRDefault="00AA72D4" w:rsidP="0090388D">
      <w:pPr>
        <w:pStyle w:val="Arialnarrow"/>
        <w:rPr>
          <w:rFonts w:eastAsia="Calibri"/>
          <w:b/>
          <w:bCs/>
        </w:rPr>
      </w:pPr>
      <w:r w:rsidRPr="004A657A">
        <w:rPr>
          <w:rFonts w:eastAsia="Calibri"/>
          <w:b/>
          <w:bCs/>
        </w:rPr>
        <w:t>Intraocular Pressure</w:t>
      </w:r>
    </w:p>
    <w:p w:rsidR="00AA72D4" w:rsidRPr="004A657A" w:rsidRDefault="00AA72D4" w:rsidP="0090388D">
      <w:pPr>
        <w:pStyle w:val="Arialnarrow"/>
        <w:rPr>
          <w:rFonts w:eastAsia="Calibri"/>
        </w:rPr>
      </w:pPr>
      <w:r w:rsidRPr="004A657A">
        <w:rPr>
          <w:rFonts w:eastAsia="Calibri"/>
        </w:rPr>
        <w:t>The average normal intraocular pressure is about</w:t>
      </w:r>
      <w:r w:rsidR="0090388D">
        <w:rPr>
          <w:rFonts w:eastAsia="Calibri"/>
        </w:rPr>
        <w:t xml:space="preserve"> </w:t>
      </w:r>
      <w:r w:rsidRPr="004A657A">
        <w:rPr>
          <w:rFonts w:eastAsia="Calibri"/>
        </w:rPr>
        <w:t>15 mm Hg, with a range from 12 to 20 mm Hg, this</w:t>
      </w:r>
      <w:r w:rsidR="0090388D">
        <w:rPr>
          <w:rFonts w:eastAsia="Calibri"/>
        </w:rPr>
        <w:t xml:space="preserve"> </w:t>
      </w:r>
      <w:r w:rsidRPr="004A657A">
        <w:rPr>
          <w:rFonts w:eastAsia="Calibri"/>
        </w:rPr>
        <w:t>pressure is measured clinically by using a “tonometer,”</w:t>
      </w:r>
    </w:p>
    <w:p w:rsidR="0090388D" w:rsidRDefault="00AA72D4" w:rsidP="0090388D">
      <w:pPr>
        <w:pStyle w:val="Arialnarrow"/>
        <w:rPr>
          <w:rFonts w:eastAsia="Calibri"/>
        </w:rPr>
      </w:pPr>
      <w:r w:rsidRPr="004A657A">
        <w:rPr>
          <w:rFonts w:eastAsia="Calibri"/>
        </w:rPr>
        <w:t xml:space="preserve">The level of </w:t>
      </w:r>
      <w:r w:rsidR="0090388D" w:rsidRPr="0090388D">
        <w:rPr>
          <w:rFonts w:eastAsia="Calibri"/>
        </w:rPr>
        <w:t>intraocular pressure</w:t>
      </w:r>
      <w:r w:rsidRPr="004A657A">
        <w:rPr>
          <w:rFonts w:eastAsia="Calibri"/>
        </w:rPr>
        <w:t xml:space="preserve"> is determined</w:t>
      </w:r>
      <w:r w:rsidR="0090388D">
        <w:rPr>
          <w:rFonts w:eastAsia="Calibri"/>
        </w:rPr>
        <w:t xml:space="preserve"> </w:t>
      </w:r>
      <w:r w:rsidRPr="004A657A">
        <w:rPr>
          <w:rFonts w:eastAsia="Calibri"/>
        </w:rPr>
        <w:t>mainly by the resistance to outflow of aqueous humor</w:t>
      </w:r>
      <w:r w:rsidR="0090388D">
        <w:rPr>
          <w:rFonts w:eastAsia="Calibri"/>
        </w:rPr>
        <w:t xml:space="preserve"> </w:t>
      </w:r>
      <w:r w:rsidRPr="004A657A">
        <w:rPr>
          <w:rFonts w:eastAsia="Calibri"/>
        </w:rPr>
        <w:t>from the anterior chamber into the canal of Schlemm.</w:t>
      </w:r>
      <w:r w:rsidR="0090388D">
        <w:rPr>
          <w:rFonts w:eastAsia="Calibri"/>
        </w:rPr>
        <w:t xml:space="preserve"> </w:t>
      </w:r>
      <w:r w:rsidRPr="004A657A">
        <w:rPr>
          <w:rFonts w:eastAsia="Calibri"/>
        </w:rPr>
        <w:t>This outflow resistance results from the meshwork of</w:t>
      </w:r>
      <w:r w:rsidR="0090388D">
        <w:rPr>
          <w:rFonts w:eastAsia="Calibri"/>
        </w:rPr>
        <w:t xml:space="preserve"> </w:t>
      </w:r>
      <w:r w:rsidRPr="004A657A">
        <w:rPr>
          <w:rFonts w:eastAsia="Calibri"/>
        </w:rPr>
        <w:t>trabeculae through which the fluid must percolate on its</w:t>
      </w:r>
      <w:r w:rsidR="0090388D">
        <w:rPr>
          <w:rFonts w:eastAsia="Calibri"/>
        </w:rPr>
        <w:t xml:space="preserve"> </w:t>
      </w:r>
      <w:r w:rsidRPr="004A657A">
        <w:rPr>
          <w:rFonts w:eastAsia="Calibri"/>
        </w:rPr>
        <w:t>way from the lateral angles of the anterior chamber to</w:t>
      </w:r>
      <w:r w:rsidR="0090388D">
        <w:rPr>
          <w:rFonts w:eastAsia="Calibri"/>
        </w:rPr>
        <w:t xml:space="preserve"> </w:t>
      </w:r>
      <w:r w:rsidRPr="004A657A">
        <w:rPr>
          <w:rFonts w:eastAsia="Calibri"/>
        </w:rPr>
        <w:t>the wall of the canal of Schlemm.</w:t>
      </w:r>
      <w:r w:rsidR="0090388D">
        <w:rPr>
          <w:rFonts w:eastAsia="Calibri"/>
        </w:rPr>
        <w:t xml:space="preserve"> </w:t>
      </w:r>
      <w:r w:rsidRPr="004A657A">
        <w:rPr>
          <w:rFonts w:eastAsia="Calibri"/>
        </w:rPr>
        <w:t>These trabeculae have</w:t>
      </w:r>
      <w:r w:rsidR="0090388D">
        <w:rPr>
          <w:rFonts w:eastAsia="Calibri"/>
        </w:rPr>
        <w:t xml:space="preserve"> </w:t>
      </w:r>
      <w:r w:rsidRPr="004A657A">
        <w:rPr>
          <w:rFonts w:eastAsia="Calibri"/>
        </w:rPr>
        <w:t>minute openings of only 2 to 3 micrometers.</w:t>
      </w:r>
      <w:r w:rsidR="0090388D">
        <w:rPr>
          <w:rFonts w:eastAsia="Calibri"/>
        </w:rPr>
        <w:t xml:space="preserve"> </w:t>
      </w:r>
      <w:r w:rsidRPr="004A657A">
        <w:rPr>
          <w:rFonts w:eastAsia="Calibri"/>
        </w:rPr>
        <w:t>The rate of</w:t>
      </w:r>
      <w:r w:rsidR="0090388D">
        <w:rPr>
          <w:rFonts w:eastAsia="Calibri"/>
        </w:rPr>
        <w:t xml:space="preserve"> </w:t>
      </w:r>
      <w:r w:rsidRPr="004A657A">
        <w:rPr>
          <w:rFonts w:eastAsia="Calibri"/>
        </w:rPr>
        <w:t>fluid flow into the canal increases markedly as the pressure</w:t>
      </w:r>
      <w:r w:rsidR="0090388D">
        <w:rPr>
          <w:rFonts w:eastAsia="Calibri"/>
        </w:rPr>
        <w:t xml:space="preserve"> </w:t>
      </w:r>
      <w:r w:rsidRPr="004A657A">
        <w:rPr>
          <w:rFonts w:eastAsia="Calibri"/>
        </w:rPr>
        <w:t>rises.</w:t>
      </w:r>
    </w:p>
    <w:p w:rsidR="00AA72D4" w:rsidRPr="004A657A" w:rsidRDefault="00AA72D4" w:rsidP="0090388D">
      <w:pPr>
        <w:pStyle w:val="Arialnarrow"/>
        <w:rPr>
          <w:rFonts w:eastAsia="Calibri"/>
        </w:rPr>
      </w:pPr>
      <w:r w:rsidRPr="004A657A">
        <w:rPr>
          <w:rFonts w:eastAsia="Calibri"/>
        </w:rPr>
        <w:t>At about 15 mm Hg in the normal eye, the</w:t>
      </w:r>
      <w:r w:rsidR="0090388D">
        <w:rPr>
          <w:rFonts w:eastAsia="Calibri"/>
        </w:rPr>
        <w:t xml:space="preserve"> </w:t>
      </w:r>
      <w:r w:rsidRPr="004A657A">
        <w:rPr>
          <w:rFonts w:eastAsia="Calibri"/>
        </w:rPr>
        <w:t>amount of fluid leaving the eye by way of the canal of</w:t>
      </w:r>
      <w:r w:rsidR="0090388D">
        <w:rPr>
          <w:rFonts w:eastAsia="Calibri"/>
        </w:rPr>
        <w:t xml:space="preserve"> </w:t>
      </w:r>
      <w:r w:rsidRPr="004A657A">
        <w:rPr>
          <w:rFonts w:eastAsia="Calibri"/>
        </w:rPr>
        <w:t>Schlemm usually averages 2.5 ml/min and equals the</w:t>
      </w:r>
      <w:r w:rsidR="0090388D">
        <w:rPr>
          <w:rFonts w:eastAsia="Calibri"/>
        </w:rPr>
        <w:t xml:space="preserve"> </w:t>
      </w:r>
      <w:r w:rsidRPr="004A657A">
        <w:rPr>
          <w:rFonts w:eastAsia="Calibri"/>
        </w:rPr>
        <w:t>inflow of fluid from the ciliary body. The pressure normally</w:t>
      </w:r>
      <w:r w:rsidR="0090388D">
        <w:rPr>
          <w:rFonts w:eastAsia="Calibri"/>
        </w:rPr>
        <w:t xml:space="preserve"> </w:t>
      </w:r>
      <w:r w:rsidRPr="004A657A">
        <w:rPr>
          <w:rFonts w:eastAsia="Calibri"/>
        </w:rPr>
        <w:t>remains at about this level of 15 mm Hg.</w:t>
      </w: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BA01BA" w:rsidRDefault="00BA01BA" w:rsidP="0090388D">
      <w:pPr>
        <w:pStyle w:val="Arialnarrow"/>
        <w:rPr>
          <w:rFonts w:eastAsia="Calibri"/>
          <w:b/>
          <w:bCs/>
        </w:rPr>
      </w:pPr>
    </w:p>
    <w:p w:rsidR="00C21BD4" w:rsidRDefault="00AA72D4" w:rsidP="0090388D">
      <w:pPr>
        <w:pStyle w:val="Arialnarrow"/>
        <w:rPr>
          <w:rFonts w:eastAsia="Calibri"/>
          <w:b/>
          <w:bCs/>
        </w:rPr>
      </w:pPr>
      <w:r w:rsidRPr="004A657A">
        <w:rPr>
          <w:rFonts w:eastAsia="Calibri"/>
          <w:b/>
          <w:bCs/>
        </w:rPr>
        <w:t>Mechanism for Cleansing the Trabecular Spaces and Intraocular</w:t>
      </w:r>
      <w:r w:rsidR="0090388D">
        <w:rPr>
          <w:rFonts w:eastAsia="Calibri"/>
          <w:b/>
          <w:bCs/>
        </w:rPr>
        <w:t xml:space="preserve"> </w:t>
      </w:r>
      <w:r w:rsidRPr="004A657A">
        <w:rPr>
          <w:rFonts w:eastAsia="Calibri"/>
          <w:b/>
          <w:bCs/>
        </w:rPr>
        <w:t xml:space="preserve">Fluid. </w:t>
      </w:r>
    </w:p>
    <w:p w:rsidR="00AA72D4" w:rsidRPr="004A657A" w:rsidRDefault="00AA72D4" w:rsidP="00C21BD4">
      <w:pPr>
        <w:pStyle w:val="Arialnarrow"/>
        <w:rPr>
          <w:rFonts w:eastAsia="Calibri"/>
        </w:rPr>
      </w:pPr>
      <w:r w:rsidRPr="004A657A">
        <w:rPr>
          <w:rFonts w:eastAsia="Calibri"/>
        </w:rPr>
        <w:t>When large amounts of debris are present in the</w:t>
      </w:r>
      <w:r w:rsidR="00C21BD4">
        <w:rPr>
          <w:rFonts w:eastAsia="Calibri"/>
        </w:rPr>
        <w:t xml:space="preserve"> </w:t>
      </w:r>
      <w:r w:rsidRPr="004A657A">
        <w:rPr>
          <w:rFonts w:eastAsia="Calibri"/>
        </w:rPr>
        <w:t>aqueous humor, as occurs after hemorrhage into the eye</w:t>
      </w:r>
      <w:r w:rsidR="00C21BD4">
        <w:rPr>
          <w:rFonts w:eastAsia="Calibri"/>
        </w:rPr>
        <w:t xml:space="preserve"> </w:t>
      </w:r>
      <w:r w:rsidRPr="004A657A">
        <w:rPr>
          <w:rFonts w:eastAsia="Calibri"/>
        </w:rPr>
        <w:t>or during intraocular infection, the debris is likely to</w:t>
      </w:r>
      <w:r w:rsidR="00C21BD4">
        <w:rPr>
          <w:rFonts w:eastAsia="Calibri"/>
        </w:rPr>
        <w:t xml:space="preserve"> </w:t>
      </w:r>
      <w:r w:rsidRPr="004A657A">
        <w:rPr>
          <w:rFonts w:eastAsia="Calibri"/>
        </w:rPr>
        <w:t>accumulate in the trabecular spaces leading from the</w:t>
      </w:r>
      <w:r w:rsidR="00C21BD4">
        <w:rPr>
          <w:rFonts w:eastAsia="Calibri"/>
        </w:rPr>
        <w:t xml:space="preserve"> </w:t>
      </w:r>
      <w:r w:rsidRPr="004A657A">
        <w:rPr>
          <w:rFonts w:eastAsia="Calibri"/>
        </w:rPr>
        <w:t>anterior chamber to the canal of Schlemm; this debris</w:t>
      </w:r>
      <w:r w:rsidR="00C21BD4">
        <w:rPr>
          <w:rFonts w:eastAsia="Calibri"/>
        </w:rPr>
        <w:t xml:space="preserve"> </w:t>
      </w:r>
      <w:r w:rsidRPr="004A657A">
        <w:rPr>
          <w:rFonts w:eastAsia="Calibri"/>
        </w:rPr>
        <w:t>can prevent adequate reabsorption of fluid from the</w:t>
      </w:r>
      <w:r w:rsidR="00C21BD4">
        <w:rPr>
          <w:rFonts w:eastAsia="Calibri"/>
        </w:rPr>
        <w:t xml:space="preserve"> </w:t>
      </w:r>
      <w:r w:rsidRPr="004A657A">
        <w:rPr>
          <w:rFonts w:eastAsia="Calibri"/>
        </w:rPr>
        <w:t>anterior chamber, sometimes causing “glaucoma,” as</w:t>
      </w:r>
      <w:r w:rsidR="00C21BD4">
        <w:rPr>
          <w:rFonts w:eastAsia="Calibri"/>
        </w:rPr>
        <w:t xml:space="preserve"> </w:t>
      </w:r>
      <w:r w:rsidRPr="004A657A">
        <w:rPr>
          <w:rFonts w:eastAsia="Calibri"/>
        </w:rPr>
        <w:t>explained subsequently. However, on the surfaces of the</w:t>
      </w:r>
      <w:r w:rsidR="00C21BD4">
        <w:rPr>
          <w:rFonts w:eastAsia="Calibri"/>
        </w:rPr>
        <w:t xml:space="preserve"> </w:t>
      </w:r>
      <w:r w:rsidRPr="004A657A">
        <w:rPr>
          <w:rFonts w:eastAsia="Calibri"/>
        </w:rPr>
        <w:t>trabecular plates are large numbers of phagocytic cells.</w:t>
      </w:r>
    </w:p>
    <w:p w:rsidR="00AA72D4" w:rsidRPr="004A657A" w:rsidRDefault="00AA72D4" w:rsidP="00BF3F74">
      <w:pPr>
        <w:pStyle w:val="Arialnarrow"/>
        <w:rPr>
          <w:rFonts w:eastAsia="Calibri"/>
        </w:rPr>
      </w:pPr>
      <w:r w:rsidRPr="004A657A">
        <w:rPr>
          <w:rFonts w:eastAsia="Calibri"/>
        </w:rPr>
        <w:t>Immediately outside the canal of Schlemm is a layer of</w:t>
      </w:r>
      <w:r w:rsidR="00BF3F74">
        <w:rPr>
          <w:rFonts w:eastAsia="Calibri"/>
        </w:rPr>
        <w:t xml:space="preserve"> </w:t>
      </w:r>
      <w:r w:rsidRPr="004A657A">
        <w:rPr>
          <w:rFonts w:eastAsia="Calibri"/>
        </w:rPr>
        <w:t>interstitial gel that contains large numbers of reticuloendothelial</w:t>
      </w:r>
      <w:r w:rsidR="00BF3F74">
        <w:rPr>
          <w:rFonts w:eastAsia="Calibri"/>
        </w:rPr>
        <w:t xml:space="preserve"> </w:t>
      </w:r>
      <w:r w:rsidRPr="004A657A">
        <w:rPr>
          <w:rFonts w:eastAsia="Calibri"/>
        </w:rPr>
        <w:t>cells that have an extremely high capacity</w:t>
      </w:r>
      <w:r w:rsidR="00BF3F74">
        <w:rPr>
          <w:rFonts w:eastAsia="Calibri"/>
        </w:rPr>
        <w:t xml:space="preserve"> </w:t>
      </w:r>
      <w:r w:rsidRPr="004A657A">
        <w:rPr>
          <w:rFonts w:eastAsia="Calibri"/>
        </w:rPr>
        <w:t>for engulfing debris and digesting it into small molecular</w:t>
      </w:r>
      <w:r w:rsidR="00BF3F74">
        <w:rPr>
          <w:rFonts w:eastAsia="Calibri"/>
        </w:rPr>
        <w:t xml:space="preserve"> </w:t>
      </w:r>
      <w:r w:rsidRPr="004A657A">
        <w:rPr>
          <w:rFonts w:eastAsia="Calibri"/>
        </w:rPr>
        <w:t>substances that can then be absorbed. Thus, this</w:t>
      </w:r>
      <w:r w:rsidR="00BF3F74">
        <w:rPr>
          <w:rFonts w:eastAsia="Calibri"/>
        </w:rPr>
        <w:t xml:space="preserve"> </w:t>
      </w:r>
      <w:r w:rsidRPr="004A657A">
        <w:rPr>
          <w:rFonts w:eastAsia="Calibri"/>
        </w:rPr>
        <w:t>phagocytic system keeps the trabecular spaces cleaned.</w:t>
      </w:r>
    </w:p>
    <w:p w:rsidR="00AA72D4" w:rsidRPr="004A657A" w:rsidRDefault="00AA72D4" w:rsidP="00BF3F74">
      <w:pPr>
        <w:pStyle w:val="Arialnarrow"/>
        <w:rPr>
          <w:rFonts w:eastAsia="Calibri"/>
        </w:rPr>
      </w:pPr>
      <w:r w:rsidRPr="004A657A">
        <w:rPr>
          <w:rFonts w:eastAsia="Calibri"/>
        </w:rPr>
        <w:t>The surface of the iris and other surfaces of the eye</w:t>
      </w:r>
      <w:r w:rsidR="00BF3F74">
        <w:rPr>
          <w:rFonts w:eastAsia="Calibri"/>
        </w:rPr>
        <w:t xml:space="preserve"> </w:t>
      </w:r>
      <w:r w:rsidRPr="004A657A">
        <w:rPr>
          <w:rFonts w:eastAsia="Calibri"/>
        </w:rPr>
        <w:t>behind the iris are covered with an epithelium that is</w:t>
      </w:r>
      <w:r w:rsidR="00BF3F74">
        <w:rPr>
          <w:rFonts w:eastAsia="Calibri"/>
        </w:rPr>
        <w:t xml:space="preserve"> </w:t>
      </w:r>
      <w:r w:rsidRPr="004A657A">
        <w:rPr>
          <w:rFonts w:eastAsia="Calibri"/>
        </w:rPr>
        <w:t>capable of phagocytizing proteins and small particles</w:t>
      </w:r>
      <w:r w:rsidR="00BF3F74">
        <w:rPr>
          <w:rFonts w:eastAsia="Calibri"/>
        </w:rPr>
        <w:t xml:space="preserve"> </w:t>
      </w:r>
      <w:r w:rsidRPr="004A657A">
        <w:rPr>
          <w:rFonts w:eastAsia="Calibri"/>
        </w:rPr>
        <w:t>from the aqueous humor, thereby helping to maintain a</w:t>
      </w:r>
    </w:p>
    <w:p w:rsidR="00AA72D4" w:rsidRPr="004A657A" w:rsidRDefault="00AA72D4" w:rsidP="00AA72D4">
      <w:pPr>
        <w:pStyle w:val="Arialnarrow"/>
        <w:rPr>
          <w:rFonts w:eastAsia="Calibri"/>
        </w:rPr>
      </w:pPr>
      <w:r w:rsidRPr="004A657A">
        <w:rPr>
          <w:rFonts w:eastAsia="Calibri"/>
        </w:rPr>
        <w:t>clear fluid.</w:t>
      </w:r>
    </w:p>
    <w:p w:rsidR="00AB43F0" w:rsidRPr="004A657A" w:rsidRDefault="00AB43F0" w:rsidP="00AB43F0">
      <w:pPr>
        <w:pStyle w:val="Arialnarrow"/>
        <w:rPr>
          <w:rFonts w:eastAsia="Calibri"/>
        </w:rPr>
      </w:pPr>
      <w:r w:rsidRPr="004A657A">
        <w:rPr>
          <w:rFonts w:eastAsia="Calibri"/>
          <w:b/>
          <w:bCs/>
        </w:rPr>
        <w:t xml:space="preserve">“Glaucoma,” a Principal Cause of Blindness. </w:t>
      </w:r>
      <w:r w:rsidRPr="004A657A">
        <w:rPr>
          <w:rFonts w:eastAsia="Calibri"/>
        </w:rPr>
        <w:t>Glaucoma is one</w:t>
      </w:r>
    </w:p>
    <w:p w:rsidR="00AB43F0" w:rsidRPr="004A657A" w:rsidRDefault="00AB43F0" w:rsidP="00AB43F0">
      <w:pPr>
        <w:pStyle w:val="Arialnarrow"/>
        <w:rPr>
          <w:rFonts w:eastAsia="Calibri"/>
        </w:rPr>
      </w:pPr>
      <w:r w:rsidRPr="004A657A">
        <w:rPr>
          <w:rFonts w:eastAsia="Calibri"/>
        </w:rPr>
        <w:t>of the most common causes of blindness. It is a disease</w:t>
      </w:r>
    </w:p>
    <w:p w:rsidR="00AB43F0" w:rsidRPr="004A657A" w:rsidRDefault="00AB43F0" w:rsidP="00AB43F0">
      <w:pPr>
        <w:pStyle w:val="Arialnarrow"/>
        <w:rPr>
          <w:rFonts w:eastAsia="Calibri"/>
        </w:rPr>
      </w:pPr>
      <w:r w:rsidRPr="004A657A">
        <w:rPr>
          <w:rFonts w:eastAsia="Calibri"/>
        </w:rPr>
        <w:t>of the eye in which the intraocular pressure becomes</w:t>
      </w:r>
    </w:p>
    <w:p w:rsidR="00AB43F0" w:rsidRPr="004A657A" w:rsidRDefault="00AB43F0" w:rsidP="00AB43F0">
      <w:pPr>
        <w:pStyle w:val="Arialnarrow"/>
        <w:rPr>
          <w:rFonts w:eastAsia="Calibri"/>
        </w:rPr>
      </w:pPr>
      <w:r w:rsidRPr="004A657A">
        <w:rPr>
          <w:rFonts w:eastAsia="Calibri"/>
        </w:rPr>
        <w:t>pathologically high, sometimes rising acutely to 60 to</w:t>
      </w:r>
    </w:p>
    <w:p w:rsidR="00AB43F0" w:rsidRPr="004A657A" w:rsidRDefault="00AB43F0" w:rsidP="00AB43F0">
      <w:pPr>
        <w:pStyle w:val="Arialnarrow"/>
        <w:rPr>
          <w:rFonts w:eastAsia="Calibri"/>
        </w:rPr>
      </w:pPr>
      <w:r w:rsidRPr="004A657A">
        <w:rPr>
          <w:rFonts w:eastAsia="Calibri"/>
        </w:rPr>
        <w:t>70 mm Hg. Pressures above 25 to 30 mm Hg can cause</w:t>
      </w:r>
    </w:p>
    <w:p w:rsidR="00AB43F0" w:rsidRPr="004A657A" w:rsidRDefault="00AB43F0" w:rsidP="00AB43F0">
      <w:pPr>
        <w:pStyle w:val="Arialnarrow"/>
        <w:rPr>
          <w:rFonts w:eastAsia="Calibri"/>
        </w:rPr>
      </w:pPr>
      <w:r w:rsidRPr="004A657A">
        <w:rPr>
          <w:rFonts w:eastAsia="Calibri"/>
        </w:rPr>
        <w:t>loss of vision when maintained for long periods.</w:t>
      </w:r>
    </w:p>
    <w:p w:rsidR="00AB43F0" w:rsidRPr="004A657A" w:rsidRDefault="00AB43F0" w:rsidP="00AB43F0">
      <w:pPr>
        <w:pStyle w:val="Arialnarrow"/>
        <w:rPr>
          <w:rFonts w:eastAsia="Calibri"/>
        </w:rPr>
      </w:pPr>
      <w:r w:rsidRPr="004A657A">
        <w:rPr>
          <w:rFonts w:eastAsia="Calibri"/>
        </w:rPr>
        <w:t>Extremely high pressures can cause blindness within</w:t>
      </w:r>
    </w:p>
    <w:p w:rsidR="00AB43F0" w:rsidRPr="004A657A" w:rsidRDefault="00AB43F0" w:rsidP="00AB43F0">
      <w:pPr>
        <w:pStyle w:val="Arialnarrow"/>
        <w:rPr>
          <w:rFonts w:eastAsia="Calibri"/>
        </w:rPr>
      </w:pPr>
      <w:r w:rsidRPr="004A657A">
        <w:rPr>
          <w:rFonts w:eastAsia="Calibri"/>
        </w:rPr>
        <w:t>days or even hours. As the pressure rises, the axons ofthe optic nerve are compressed where they leave the</w:t>
      </w:r>
    </w:p>
    <w:p w:rsidR="00AB43F0" w:rsidRPr="004A657A" w:rsidRDefault="00AB43F0" w:rsidP="00AB43F0">
      <w:pPr>
        <w:pStyle w:val="Arialnarrow"/>
        <w:rPr>
          <w:rFonts w:eastAsia="Calibri"/>
        </w:rPr>
      </w:pPr>
      <w:r w:rsidRPr="004A657A">
        <w:rPr>
          <w:rFonts w:eastAsia="Calibri"/>
        </w:rPr>
        <w:t>eyeball at the optic disc.This compression is believed to</w:t>
      </w:r>
    </w:p>
    <w:p w:rsidR="00AB43F0" w:rsidRPr="004A657A" w:rsidRDefault="00AB43F0" w:rsidP="00AB43F0">
      <w:pPr>
        <w:pStyle w:val="Arialnarrow"/>
        <w:rPr>
          <w:rFonts w:eastAsia="Calibri"/>
        </w:rPr>
      </w:pPr>
      <w:r w:rsidRPr="004A657A">
        <w:rPr>
          <w:rFonts w:eastAsia="Calibri"/>
        </w:rPr>
        <w:t>block axonal flow of cytoplasm from the retinal neuronal</w:t>
      </w:r>
    </w:p>
    <w:p w:rsidR="00AB43F0" w:rsidRPr="004A657A" w:rsidRDefault="00AB43F0" w:rsidP="00AB43F0">
      <w:pPr>
        <w:pStyle w:val="Arialnarrow"/>
        <w:rPr>
          <w:rFonts w:eastAsia="Calibri"/>
        </w:rPr>
      </w:pPr>
      <w:r w:rsidRPr="004A657A">
        <w:rPr>
          <w:rFonts w:eastAsia="Calibri"/>
        </w:rPr>
        <w:t>cell bodies into the optic nerve fibers leading to</w:t>
      </w:r>
    </w:p>
    <w:p w:rsidR="00AB43F0" w:rsidRPr="004A657A" w:rsidRDefault="00AB43F0" w:rsidP="00AB43F0">
      <w:pPr>
        <w:pStyle w:val="Arialnarrow"/>
        <w:rPr>
          <w:rFonts w:eastAsia="Calibri"/>
        </w:rPr>
      </w:pPr>
      <w:r w:rsidRPr="004A657A">
        <w:rPr>
          <w:rFonts w:eastAsia="Calibri"/>
        </w:rPr>
        <w:t>the brain. The result is lack of appropriate nutrition of</w:t>
      </w:r>
    </w:p>
    <w:p w:rsidR="00AB43F0" w:rsidRPr="004A657A" w:rsidRDefault="00AB43F0" w:rsidP="00AB43F0">
      <w:pPr>
        <w:pStyle w:val="Arialnarrow"/>
        <w:rPr>
          <w:rFonts w:eastAsia="Calibri"/>
        </w:rPr>
      </w:pPr>
      <w:r w:rsidRPr="004A657A">
        <w:rPr>
          <w:rFonts w:eastAsia="Calibri"/>
        </w:rPr>
        <w:t>the fibers, which eventually causes death of the involved</w:t>
      </w:r>
    </w:p>
    <w:p w:rsidR="00AB43F0" w:rsidRPr="004A657A" w:rsidRDefault="00AB43F0" w:rsidP="00AB43F0">
      <w:pPr>
        <w:pStyle w:val="Arialnarrow"/>
        <w:rPr>
          <w:rFonts w:eastAsia="Calibri"/>
        </w:rPr>
      </w:pPr>
      <w:r w:rsidRPr="004A657A">
        <w:rPr>
          <w:rFonts w:eastAsia="Calibri"/>
        </w:rPr>
        <w:t>fibers. It is possible that compression of the retinal</w:t>
      </w:r>
    </w:p>
    <w:p w:rsidR="00AB43F0" w:rsidRPr="004A657A" w:rsidRDefault="00AB43F0" w:rsidP="00AB43F0">
      <w:pPr>
        <w:pStyle w:val="Arialnarrow"/>
        <w:rPr>
          <w:rFonts w:eastAsia="Calibri"/>
        </w:rPr>
      </w:pPr>
      <w:r w:rsidRPr="004A657A">
        <w:rPr>
          <w:rFonts w:eastAsia="Calibri"/>
        </w:rPr>
        <w:t>artery, which enters the eyeball at the optic disc, also</w:t>
      </w:r>
    </w:p>
    <w:p w:rsidR="00AB43F0" w:rsidRPr="004A657A" w:rsidRDefault="00AB43F0" w:rsidP="00AB43F0">
      <w:pPr>
        <w:pStyle w:val="Arialnarrow"/>
        <w:rPr>
          <w:rFonts w:eastAsia="Calibri"/>
        </w:rPr>
      </w:pPr>
      <w:r w:rsidRPr="004A657A">
        <w:rPr>
          <w:rFonts w:eastAsia="Calibri"/>
        </w:rPr>
        <w:t>adds to the neuronal damage by reducing nutrition to</w:t>
      </w:r>
    </w:p>
    <w:p w:rsidR="00AB43F0" w:rsidRPr="004A657A" w:rsidRDefault="00AB43F0" w:rsidP="00AB43F0">
      <w:pPr>
        <w:pStyle w:val="Arialnarrow"/>
        <w:rPr>
          <w:rFonts w:eastAsia="Calibri"/>
        </w:rPr>
      </w:pPr>
      <w:r w:rsidRPr="004A657A">
        <w:rPr>
          <w:rFonts w:eastAsia="Calibri"/>
        </w:rPr>
        <w:t>the retina.</w:t>
      </w:r>
    </w:p>
    <w:p w:rsidR="00AB43F0" w:rsidRPr="004A657A" w:rsidRDefault="00AB43F0" w:rsidP="00AB43F0">
      <w:pPr>
        <w:pStyle w:val="Arialnarrow"/>
        <w:rPr>
          <w:rFonts w:eastAsia="Calibri"/>
        </w:rPr>
      </w:pPr>
      <w:r w:rsidRPr="004A657A">
        <w:rPr>
          <w:rFonts w:eastAsia="Calibri"/>
        </w:rPr>
        <w:t>In most cases of glaucoma, the abnormally high pressure</w:t>
      </w:r>
    </w:p>
    <w:p w:rsidR="00AB43F0" w:rsidRPr="004A657A" w:rsidRDefault="00AB43F0" w:rsidP="00AB43F0">
      <w:pPr>
        <w:pStyle w:val="Arialnarrow"/>
        <w:rPr>
          <w:rFonts w:eastAsia="Calibri"/>
        </w:rPr>
      </w:pPr>
      <w:r w:rsidRPr="004A657A">
        <w:rPr>
          <w:rFonts w:eastAsia="Calibri"/>
        </w:rPr>
        <w:t>results from increased resistance to fluid outflow</w:t>
      </w:r>
    </w:p>
    <w:p w:rsidR="00AB43F0" w:rsidRPr="004A657A" w:rsidRDefault="00AB43F0" w:rsidP="00AB43F0">
      <w:pPr>
        <w:pStyle w:val="Arialnarrow"/>
        <w:rPr>
          <w:rFonts w:eastAsia="Calibri"/>
        </w:rPr>
      </w:pPr>
      <w:r w:rsidRPr="004A657A">
        <w:rPr>
          <w:rFonts w:eastAsia="Calibri"/>
        </w:rPr>
        <w:t>through the trabecular spaces into the canal of Schlemm</w:t>
      </w:r>
    </w:p>
    <w:p w:rsidR="00AB43F0" w:rsidRPr="004A657A" w:rsidRDefault="00AB43F0" w:rsidP="00AB43F0">
      <w:pPr>
        <w:pStyle w:val="Arialnarrow"/>
        <w:rPr>
          <w:rFonts w:eastAsia="Calibri"/>
        </w:rPr>
      </w:pPr>
      <w:r w:rsidRPr="004A657A">
        <w:rPr>
          <w:rFonts w:eastAsia="Calibri"/>
        </w:rPr>
        <w:t>at the iridocorneal junction. For instance, in acute</w:t>
      </w:r>
    </w:p>
    <w:p w:rsidR="00AB43F0" w:rsidRPr="004A657A" w:rsidRDefault="00AB43F0" w:rsidP="00AB43F0">
      <w:pPr>
        <w:pStyle w:val="Arialnarrow"/>
        <w:rPr>
          <w:rFonts w:eastAsia="Calibri"/>
        </w:rPr>
      </w:pPr>
      <w:r w:rsidRPr="004A657A">
        <w:rPr>
          <w:rFonts w:eastAsia="Calibri"/>
        </w:rPr>
        <w:t>eye inflammation, white blood cells and tissue debris</w:t>
      </w:r>
    </w:p>
    <w:p w:rsidR="00AB43F0" w:rsidRPr="004A657A" w:rsidRDefault="00AB43F0" w:rsidP="00AB43F0">
      <w:pPr>
        <w:pStyle w:val="Arialnarrow"/>
        <w:rPr>
          <w:rFonts w:eastAsia="Calibri"/>
        </w:rPr>
      </w:pPr>
      <w:r w:rsidRPr="004A657A">
        <w:rPr>
          <w:rFonts w:eastAsia="Calibri"/>
        </w:rPr>
        <w:t>can block these trabecular spaces and cause an acute</w:t>
      </w:r>
    </w:p>
    <w:p w:rsidR="00AB43F0" w:rsidRPr="004A657A" w:rsidRDefault="00AB43F0" w:rsidP="00AB43F0">
      <w:pPr>
        <w:pStyle w:val="Arialnarrow"/>
        <w:rPr>
          <w:rFonts w:eastAsia="Calibri"/>
        </w:rPr>
      </w:pPr>
      <w:r w:rsidRPr="004A657A">
        <w:rPr>
          <w:rFonts w:eastAsia="Calibri"/>
        </w:rPr>
        <w:lastRenderedPageBreak/>
        <w:t>increase in intraocular pressure. In chronic conditions,</w:t>
      </w:r>
    </w:p>
    <w:p w:rsidR="00AB43F0" w:rsidRPr="004A657A" w:rsidRDefault="00AB43F0" w:rsidP="00AB43F0">
      <w:pPr>
        <w:pStyle w:val="Arialnarrow"/>
        <w:rPr>
          <w:rFonts w:eastAsia="Calibri"/>
        </w:rPr>
      </w:pPr>
      <w:r w:rsidRPr="004A657A">
        <w:rPr>
          <w:rFonts w:eastAsia="Calibri"/>
        </w:rPr>
        <w:t>especially in older individuals, fibrous occlusion of the</w:t>
      </w:r>
    </w:p>
    <w:p w:rsidR="00AB43F0" w:rsidRPr="004A657A" w:rsidRDefault="00AB43F0" w:rsidP="00AB43F0">
      <w:pPr>
        <w:pStyle w:val="Arialnarrow"/>
        <w:rPr>
          <w:rFonts w:eastAsia="Calibri"/>
        </w:rPr>
      </w:pPr>
      <w:r w:rsidRPr="004A657A">
        <w:rPr>
          <w:rFonts w:eastAsia="Calibri"/>
        </w:rPr>
        <w:t>trabecular spaces appears to be the likely culprit.</w:t>
      </w:r>
    </w:p>
    <w:p w:rsidR="00AB43F0" w:rsidRPr="004A657A" w:rsidRDefault="00AB43F0" w:rsidP="00AB43F0">
      <w:pPr>
        <w:pStyle w:val="Arialnarrow"/>
        <w:rPr>
          <w:rFonts w:eastAsia="Calibri"/>
        </w:rPr>
      </w:pPr>
      <w:r w:rsidRPr="004A657A">
        <w:rPr>
          <w:rFonts w:eastAsia="Calibri"/>
        </w:rPr>
        <w:t>Glaucoma can sometimes be treated by placing drops</w:t>
      </w:r>
    </w:p>
    <w:p w:rsidR="00AB43F0" w:rsidRPr="004A657A" w:rsidRDefault="00AB43F0" w:rsidP="00AB43F0">
      <w:pPr>
        <w:pStyle w:val="Arialnarrow"/>
        <w:rPr>
          <w:rFonts w:eastAsia="Calibri"/>
        </w:rPr>
      </w:pPr>
      <w:r w:rsidRPr="004A657A">
        <w:rPr>
          <w:rFonts w:eastAsia="Calibri"/>
        </w:rPr>
        <w:t>in the eye that contain a drug that diffuses into the</w:t>
      </w:r>
    </w:p>
    <w:p w:rsidR="00AB43F0" w:rsidRPr="004A657A" w:rsidRDefault="00AB43F0" w:rsidP="00AB43F0">
      <w:pPr>
        <w:pStyle w:val="Arialnarrow"/>
        <w:rPr>
          <w:rFonts w:eastAsia="Calibri"/>
        </w:rPr>
      </w:pPr>
      <w:r w:rsidRPr="004A657A">
        <w:rPr>
          <w:rFonts w:eastAsia="Calibri"/>
        </w:rPr>
        <w:t>eyeball and reduces the secretion or increases the</w:t>
      </w:r>
    </w:p>
    <w:p w:rsidR="00AB43F0" w:rsidRPr="004A657A" w:rsidRDefault="00AB43F0" w:rsidP="00AB43F0">
      <w:pPr>
        <w:pStyle w:val="Arialnarrow"/>
        <w:rPr>
          <w:rFonts w:eastAsia="Calibri"/>
        </w:rPr>
      </w:pPr>
      <w:r w:rsidRPr="004A657A">
        <w:rPr>
          <w:rFonts w:eastAsia="Calibri"/>
        </w:rPr>
        <w:t>absorption of aqueous humor.When drug therapy fails,</w:t>
      </w:r>
    </w:p>
    <w:p w:rsidR="00AB43F0" w:rsidRPr="004A657A" w:rsidRDefault="00AB43F0" w:rsidP="00AB43F0">
      <w:pPr>
        <w:pStyle w:val="Arialnarrow"/>
        <w:rPr>
          <w:rFonts w:eastAsia="Calibri"/>
        </w:rPr>
      </w:pPr>
      <w:r w:rsidRPr="004A657A">
        <w:rPr>
          <w:rFonts w:eastAsia="Calibri"/>
        </w:rPr>
        <w:t>operative techniques to open the spaces of the trabeculae</w:t>
      </w:r>
    </w:p>
    <w:p w:rsidR="00AB43F0" w:rsidRPr="004A657A" w:rsidRDefault="00AB43F0" w:rsidP="00AB43F0">
      <w:pPr>
        <w:pStyle w:val="Arialnarrow"/>
        <w:rPr>
          <w:rFonts w:eastAsia="Calibri"/>
        </w:rPr>
      </w:pPr>
      <w:r w:rsidRPr="004A657A">
        <w:rPr>
          <w:rFonts w:eastAsia="Calibri"/>
        </w:rPr>
        <w:t>or to make channels to allow fluid to flow directly</w:t>
      </w:r>
    </w:p>
    <w:p w:rsidR="00AB43F0" w:rsidRPr="004A657A" w:rsidRDefault="00AB43F0" w:rsidP="00AB43F0">
      <w:pPr>
        <w:pStyle w:val="Arialnarrow"/>
        <w:rPr>
          <w:rFonts w:eastAsia="Calibri"/>
        </w:rPr>
      </w:pPr>
      <w:r w:rsidRPr="004A657A">
        <w:rPr>
          <w:rFonts w:eastAsia="Calibri"/>
        </w:rPr>
        <w:t>from the fluid space of the eyeball into the subconjunctival</w:t>
      </w:r>
    </w:p>
    <w:p w:rsidR="00AB43F0" w:rsidRPr="004A657A" w:rsidRDefault="00AB43F0" w:rsidP="00AB43F0">
      <w:pPr>
        <w:pStyle w:val="Arialnarrow"/>
        <w:rPr>
          <w:rFonts w:eastAsia="Calibri"/>
        </w:rPr>
      </w:pPr>
      <w:r w:rsidRPr="004A657A">
        <w:rPr>
          <w:rFonts w:eastAsia="Calibri"/>
        </w:rPr>
        <w:t>space outside the eyeball can often effectively</w:t>
      </w:r>
    </w:p>
    <w:p w:rsidR="00AB43F0" w:rsidRPr="004A657A" w:rsidRDefault="00AB43F0" w:rsidP="00AB43F0">
      <w:pPr>
        <w:pStyle w:val="Arialnarrow"/>
        <w:rPr>
          <w:rFonts w:eastAsia="Calibri"/>
          <w:rtl/>
        </w:rPr>
      </w:pPr>
      <w:r w:rsidRPr="004A657A">
        <w:rPr>
          <w:rFonts w:eastAsia="Calibri"/>
        </w:rPr>
        <w:t>reduce the pressure.</w:t>
      </w:r>
    </w:p>
    <w:p w:rsidR="00AA72D4" w:rsidRPr="004A657A" w:rsidRDefault="00AA72D4" w:rsidP="00804A85">
      <w:pPr>
        <w:jc w:val="lowKashida"/>
        <w:rPr>
          <w:rFonts w:ascii="Arial Narrow" w:eastAsia="Calibri" w:hAnsi="Arial Narrow" w:cs="Arial"/>
          <w:b/>
          <w:bCs/>
          <w:sz w:val="28"/>
          <w:szCs w:val="28"/>
          <w:rtl/>
        </w:rPr>
      </w:pPr>
    </w:p>
    <w:p w:rsidR="00AA72D4" w:rsidRPr="004A657A" w:rsidRDefault="00AA72D4" w:rsidP="00804A85">
      <w:pPr>
        <w:jc w:val="lowKashida"/>
        <w:rPr>
          <w:rFonts w:ascii="Arial Narrow" w:eastAsia="Calibri" w:hAnsi="Arial Narrow" w:cs="Arial"/>
          <w:b/>
          <w:bCs/>
          <w:sz w:val="28"/>
          <w:szCs w:val="28"/>
          <w:rtl/>
        </w:rPr>
      </w:pPr>
    </w:p>
    <w:p w:rsidR="00AA72D4" w:rsidRPr="004A657A" w:rsidRDefault="00AA72D4" w:rsidP="00804A85">
      <w:pPr>
        <w:jc w:val="lowKashida"/>
        <w:rPr>
          <w:rFonts w:ascii="Arial Narrow" w:eastAsia="Calibri" w:hAnsi="Arial Narrow" w:cs="Arial"/>
          <w:b/>
          <w:bCs/>
          <w:sz w:val="28"/>
          <w:szCs w:val="28"/>
          <w:rtl/>
        </w:rPr>
      </w:pPr>
    </w:p>
    <w:p w:rsidR="00AA72D4" w:rsidRPr="004A657A" w:rsidRDefault="00AA72D4" w:rsidP="00804A85">
      <w:pPr>
        <w:jc w:val="lowKashida"/>
        <w:rPr>
          <w:rFonts w:ascii="Arial Narrow" w:eastAsia="Calibri" w:hAnsi="Arial Narrow" w:cs="Arial"/>
          <w:b/>
          <w:bCs/>
          <w:sz w:val="28"/>
          <w:szCs w:val="28"/>
          <w:rtl/>
        </w:rPr>
      </w:pPr>
    </w:p>
    <w:p w:rsidR="00AA72D4" w:rsidRPr="004A657A" w:rsidRDefault="00AA72D4" w:rsidP="00804A85">
      <w:pPr>
        <w:jc w:val="lowKashida"/>
        <w:rPr>
          <w:rFonts w:ascii="Arial Narrow" w:eastAsia="Calibri" w:hAnsi="Arial Narrow" w:cs="Arial"/>
          <w:b/>
          <w:bCs/>
          <w:sz w:val="28"/>
          <w:szCs w:val="28"/>
          <w:rtl/>
        </w:rPr>
      </w:pPr>
    </w:p>
    <w:p w:rsidR="00AA72D4" w:rsidRPr="004A657A" w:rsidRDefault="00AA72D4" w:rsidP="00804A85">
      <w:pPr>
        <w:jc w:val="lowKashida"/>
        <w:rPr>
          <w:rFonts w:ascii="Arial Narrow" w:eastAsia="Calibri" w:hAnsi="Arial Narrow" w:cs="Arial"/>
          <w:b/>
          <w:bCs/>
          <w:sz w:val="28"/>
          <w:szCs w:val="28"/>
          <w:rtl/>
        </w:rPr>
      </w:pP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b/>
          <w:bCs/>
          <w:sz w:val="28"/>
          <w:szCs w:val="28"/>
        </w:rPr>
        <w:t xml:space="preserve">FIXATION MOVEMENTS OF THE EYES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rPr>
        <w:t>Fixation movements of eyes</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rPr>
        <w:t xml:space="preserve">Perhaps the most important movements of the eyes are those that cause the eyes to “fix” on a discrete portion of the field of vision. Fixation movements are controlled by two neuronal mechanisms.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u w:val="dotted"/>
        </w:rPr>
        <w:t>The first</w:t>
      </w:r>
      <w:r w:rsidRPr="004A657A">
        <w:rPr>
          <w:rFonts w:ascii="Arial Narrow" w:eastAsia="Calibri" w:hAnsi="Arial Narrow" w:cs="Arial"/>
          <w:sz w:val="28"/>
          <w:szCs w:val="28"/>
        </w:rPr>
        <w:t xml:space="preserve"> of these mechanisms allows a person to move the eyes voluntarily to find the object on which he or she wants to fix the vision, which is called the voluntary fixation mechanism.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rPr>
        <w:t>The voluntary fixation movements are controlled by a cortical field located bilaterally in the premotor cortical regions of the frontal lobes</w:t>
      </w:r>
      <w:r w:rsidRPr="004A657A">
        <w:rPr>
          <w:rFonts w:ascii="Arial Narrow" w:eastAsia="Calibri" w:hAnsi="Arial Narrow" w:cs="Arial"/>
          <w:b/>
          <w:bCs/>
          <w:sz w:val="28"/>
          <w:szCs w:val="28"/>
        </w:rPr>
        <w:t xml:space="preserve">. </w:t>
      </w:r>
      <w:r w:rsidRPr="004A657A">
        <w:rPr>
          <w:rFonts w:ascii="Arial Narrow" w:eastAsia="Calibri" w:hAnsi="Arial Narrow" w:cs="Arial"/>
          <w:sz w:val="28"/>
          <w:szCs w:val="28"/>
        </w:rPr>
        <w:t xml:space="preserve">Bilateral dysfunction or destruction of these areas makes it difficult for a person to “unlock” the eyes from one point of fixation and move them to another point. It is usually necessary to blink the eyes or put a hand over the eyes for a short time, which then allows the eyes to be moved.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u w:val="dotted"/>
        </w:rPr>
        <w:t>The second</w:t>
      </w:r>
      <w:r w:rsidRPr="004A657A">
        <w:rPr>
          <w:rFonts w:ascii="Arial Narrow" w:eastAsia="Calibri" w:hAnsi="Arial Narrow" w:cs="Arial"/>
          <w:sz w:val="28"/>
          <w:szCs w:val="28"/>
        </w:rPr>
        <w:t xml:space="preserve"> is an involuntary mechanism, called the involuntary fixa</w:t>
      </w:r>
      <w:r w:rsidRPr="004A657A">
        <w:rPr>
          <w:rFonts w:ascii="Arial Narrow" w:eastAsia="Calibri" w:hAnsi="Arial Narrow" w:cs="Arial"/>
          <w:sz w:val="28"/>
          <w:szCs w:val="28"/>
        </w:rPr>
        <w:softHyphen/>
        <w:t xml:space="preserve">tion mechanism that holds the eyes firmly on the object once it has been found.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rPr>
        <w:t xml:space="preserve">Conversely, the fixation mechanism that causes the eyes to “lock” on the object of attention once it is found is controlled by secondary visual areas in the occipital cortex, located mainly anterior to the primary visual cortex. When this fixation area is destroyed bilaterally in an animal, the animal has difficulty keeping its eyes directed toward a given fixation point or may become totally unable to do so. </w:t>
      </w:r>
    </w:p>
    <w:p w:rsidR="00804A85" w:rsidRPr="004A657A" w:rsidRDefault="00804A85" w:rsidP="00804A85">
      <w:pPr>
        <w:jc w:val="lowKashida"/>
        <w:rPr>
          <w:rFonts w:ascii="Arial Narrow" w:eastAsia="Calibri" w:hAnsi="Arial Narrow" w:cs="Arial"/>
          <w:sz w:val="28"/>
          <w:szCs w:val="28"/>
        </w:rPr>
      </w:pPr>
      <w:r w:rsidRPr="004A657A">
        <w:rPr>
          <w:rFonts w:ascii="Arial Narrow" w:eastAsia="Calibri" w:hAnsi="Arial Narrow" w:cs="Arial"/>
          <w:sz w:val="28"/>
          <w:szCs w:val="28"/>
        </w:rPr>
        <w:t>To summarize, posterior “involuntary” occipital corti</w:t>
      </w:r>
      <w:r w:rsidRPr="004A657A">
        <w:rPr>
          <w:rFonts w:ascii="Arial Narrow" w:eastAsia="Calibri" w:hAnsi="Arial Narrow" w:cs="Arial"/>
          <w:sz w:val="28"/>
          <w:szCs w:val="28"/>
        </w:rPr>
        <w:softHyphen/>
        <w:t>cal eye fields automatically “lock” the eyes on a given spot of the visual field and thereby prevent movement of the image across the retinas. To unlock this visual fixation, voluntary signals must be transmitted from cortical “vol</w:t>
      </w:r>
      <w:r w:rsidRPr="004A657A">
        <w:rPr>
          <w:rFonts w:ascii="Arial Narrow" w:eastAsia="Calibri" w:hAnsi="Arial Narrow" w:cs="Arial"/>
          <w:sz w:val="28"/>
          <w:szCs w:val="28"/>
        </w:rPr>
        <w:softHyphen/>
        <w:t xml:space="preserve">untary” eye fields located in the frontal cortices. </w:t>
      </w:r>
    </w:p>
    <w:p w:rsidR="00804A85" w:rsidRPr="004A657A" w:rsidRDefault="00804A85" w:rsidP="00804A85">
      <w:pPr>
        <w:rPr>
          <w:rFonts w:ascii="Arial Narrow" w:eastAsia="Calibri" w:hAnsi="Arial Narrow" w:cs="Arial"/>
          <w:b/>
          <w:bCs/>
          <w:sz w:val="28"/>
          <w:szCs w:val="28"/>
        </w:rPr>
      </w:pPr>
    </w:p>
    <w:p w:rsidR="00804A85" w:rsidRPr="004A657A" w:rsidRDefault="00804A85" w:rsidP="00804A85">
      <w:pPr>
        <w:rPr>
          <w:rFonts w:ascii="Arial Narrow" w:eastAsia="Calibri" w:hAnsi="Arial Narrow" w:cs="Arial"/>
          <w:b/>
          <w:bCs/>
          <w:sz w:val="28"/>
          <w:szCs w:val="28"/>
        </w:rPr>
      </w:pPr>
    </w:p>
    <w:p w:rsidR="00804A85" w:rsidRPr="004A657A" w:rsidRDefault="00804A85" w:rsidP="00B70E1B">
      <w:pPr>
        <w:jc w:val="center"/>
        <w:rPr>
          <w:rFonts w:ascii="Arial Narrow" w:eastAsia="Calibri" w:hAnsi="Arial Narrow" w:cs="Arial"/>
          <w:b/>
          <w:bCs/>
          <w:sz w:val="28"/>
          <w:szCs w:val="28"/>
        </w:rPr>
      </w:pPr>
      <w:r w:rsidRPr="004A657A">
        <w:rPr>
          <w:rFonts w:ascii="Arial Narrow" w:eastAsia="Calibri" w:hAnsi="Arial Narrow" w:cs="Arial"/>
          <w:b/>
          <w:bCs/>
          <w:noProof/>
          <w:sz w:val="28"/>
          <w:szCs w:val="28"/>
        </w:rPr>
        <w:lastRenderedPageBreak/>
        <w:drawing>
          <wp:inline distT="0" distB="0" distL="0" distR="0">
            <wp:extent cx="5229225" cy="48196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29225" cy="4819650"/>
                    </a:xfrm>
                    <a:prstGeom prst="rect">
                      <a:avLst/>
                    </a:prstGeom>
                    <a:noFill/>
                    <a:ln>
                      <a:noFill/>
                    </a:ln>
                  </pic:spPr>
                </pic:pic>
              </a:graphicData>
            </a:graphic>
          </wp:inline>
        </w:drawing>
      </w:r>
    </w:p>
    <w:p w:rsidR="00B70E1B" w:rsidRPr="004A657A" w:rsidRDefault="00804A85" w:rsidP="00804A85">
      <w:pPr>
        <w:rPr>
          <w:rFonts w:ascii="Arial Narrow" w:eastAsia="Calibri" w:hAnsi="Arial Narrow" w:cs="Arial"/>
          <w:b/>
          <w:bCs/>
          <w:sz w:val="28"/>
          <w:szCs w:val="28"/>
        </w:rPr>
      </w:pPr>
      <w:r w:rsidRPr="004A657A">
        <w:rPr>
          <w:rFonts w:ascii="Arial Narrow" w:eastAsia="Calibri" w:hAnsi="Arial Narrow" w:cs="Arial"/>
          <w:b/>
          <w:bCs/>
          <w:sz w:val="28"/>
          <w:szCs w:val="28"/>
        </w:rPr>
        <w:t xml:space="preserve">Mechanism of Involuntary Locking Fixation—Role of the Superior Colliculi. </w:t>
      </w:r>
    </w:p>
    <w:p w:rsidR="00804A85" w:rsidRPr="004A657A" w:rsidRDefault="00804A85" w:rsidP="00732CC7">
      <w:pPr>
        <w:jc w:val="lowKashida"/>
        <w:rPr>
          <w:rFonts w:ascii="Arial Narrow" w:eastAsia="Calibri" w:hAnsi="Arial Narrow" w:cs="Arial"/>
          <w:sz w:val="28"/>
          <w:szCs w:val="28"/>
        </w:rPr>
      </w:pPr>
      <w:r w:rsidRPr="004A657A">
        <w:rPr>
          <w:rFonts w:ascii="Arial Narrow" w:eastAsia="Calibri" w:hAnsi="Arial Narrow" w:cs="Arial"/>
          <w:sz w:val="28"/>
          <w:szCs w:val="28"/>
        </w:rPr>
        <w:t>The involuntary locking type of fixation discussed in the previous section results from a negative feedback mechanism that prevents the object of attention from leaving the foveal portion of the retina. The eyes normally have three types of continuous but almost imperceptible</w:t>
      </w:r>
      <w:r w:rsidR="00B70E1B" w:rsidRPr="004A657A">
        <w:rPr>
          <w:rFonts w:ascii="Arial Narrow" w:eastAsia="Calibri" w:hAnsi="Arial Narrow" w:cs="Arial" w:hint="cs"/>
          <w:sz w:val="28"/>
          <w:szCs w:val="28"/>
          <w:rtl/>
          <w:lang w:bidi="ar-JO"/>
        </w:rPr>
        <w:t>دقيق جدا</w:t>
      </w:r>
      <w:r w:rsidRPr="004A657A">
        <w:rPr>
          <w:rFonts w:ascii="Arial Narrow" w:eastAsia="Calibri" w:hAnsi="Arial Narrow" w:cs="Arial"/>
          <w:sz w:val="28"/>
          <w:szCs w:val="28"/>
        </w:rPr>
        <w:t xml:space="preserve"> movements: </w:t>
      </w:r>
    </w:p>
    <w:p w:rsidR="00804A85" w:rsidRPr="004A657A" w:rsidRDefault="00804A85" w:rsidP="00732CC7">
      <w:pPr>
        <w:jc w:val="lowKashida"/>
        <w:rPr>
          <w:rFonts w:ascii="Arial Narrow" w:eastAsia="Calibri" w:hAnsi="Arial Narrow" w:cs="Arial"/>
          <w:sz w:val="28"/>
          <w:szCs w:val="28"/>
        </w:rPr>
      </w:pPr>
      <w:r w:rsidRPr="004A657A">
        <w:rPr>
          <w:rFonts w:ascii="Arial Narrow" w:eastAsia="Calibri" w:hAnsi="Arial Narrow" w:cs="Arial"/>
          <w:sz w:val="28"/>
          <w:szCs w:val="28"/>
        </w:rPr>
        <w:t>(1) a continuous tremor at a rate of 30 to 80 cycles/sec caused by successive con</w:t>
      </w:r>
      <w:r w:rsidRPr="004A657A">
        <w:rPr>
          <w:rFonts w:ascii="Arial Narrow" w:eastAsia="Calibri" w:hAnsi="Arial Narrow" w:cs="Arial"/>
          <w:sz w:val="28"/>
          <w:szCs w:val="28"/>
        </w:rPr>
        <w:softHyphen/>
        <w:t xml:space="preserve">tractions of the motor units in the ocular muscles; </w:t>
      </w:r>
    </w:p>
    <w:p w:rsidR="00804A85" w:rsidRPr="004A657A" w:rsidRDefault="00804A85" w:rsidP="00732CC7">
      <w:pPr>
        <w:jc w:val="lowKashida"/>
        <w:rPr>
          <w:rFonts w:ascii="Arial Narrow" w:eastAsia="Calibri" w:hAnsi="Arial Narrow" w:cs="Arial"/>
          <w:sz w:val="28"/>
          <w:szCs w:val="28"/>
        </w:rPr>
      </w:pPr>
      <w:r w:rsidRPr="004A657A">
        <w:rPr>
          <w:rFonts w:ascii="Arial Narrow" w:eastAsia="Calibri" w:hAnsi="Arial Narrow" w:cs="Arial"/>
          <w:sz w:val="28"/>
          <w:szCs w:val="28"/>
        </w:rPr>
        <w:t xml:space="preserve">(2) a slow drift of the eyeballs in one direction or another; and </w:t>
      </w:r>
    </w:p>
    <w:p w:rsidR="00804A85" w:rsidRPr="004A657A" w:rsidRDefault="00804A85" w:rsidP="00732CC7">
      <w:pPr>
        <w:jc w:val="lowKashida"/>
        <w:rPr>
          <w:rFonts w:ascii="Arial Narrow" w:eastAsia="Calibri" w:hAnsi="Arial Narrow" w:cs="Arial"/>
          <w:sz w:val="28"/>
          <w:szCs w:val="28"/>
        </w:rPr>
      </w:pPr>
      <w:r w:rsidRPr="004A657A">
        <w:rPr>
          <w:rFonts w:ascii="Arial Narrow" w:eastAsia="Calibri" w:hAnsi="Arial Narrow" w:cs="Arial"/>
          <w:sz w:val="28"/>
          <w:szCs w:val="28"/>
        </w:rPr>
        <w:t xml:space="preserve">(3) sudden flicking movements that are controlled by the involuntary fixation mechanism. </w:t>
      </w:r>
    </w:p>
    <w:p w:rsidR="00732CC7" w:rsidRPr="004A657A" w:rsidRDefault="00732CC7" w:rsidP="00732CC7">
      <w:pPr>
        <w:jc w:val="lowKashida"/>
        <w:rPr>
          <w:rFonts w:ascii="Arial Narrow" w:eastAsia="Calibri" w:hAnsi="Arial Narrow" w:cs="Arial"/>
          <w:sz w:val="28"/>
          <w:szCs w:val="28"/>
        </w:rPr>
      </w:pPr>
      <w:r w:rsidRPr="004A657A">
        <w:rPr>
          <w:rFonts w:ascii="Arial Narrow" w:eastAsia="Calibri" w:hAnsi="Arial Narrow" w:cs="Arial"/>
          <w:noProof/>
          <w:sz w:val="28"/>
          <w:szCs w:val="28"/>
        </w:rPr>
        <w:drawing>
          <wp:inline distT="0" distB="0" distL="0" distR="0" wp14:anchorId="62A73FBE">
            <wp:extent cx="5222630" cy="2416253"/>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57823" cy="2432535"/>
                    </a:xfrm>
                    <a:prstGeom prst="rect">
                      <a:avLst/>
                    </a:prstGeom>
                    <a:noFill/>
                  </pic:spPr>
                </pic:pic>
              </a:graphicData>
            </a:graphic>
          </wp:inline>
        </w:drawing>
      </w:r>
    </w:p>
    <w:p w:rsidR="00804A85" w:rsidRPr="004A657A" w:rsidRDefault="00804A85" w:rsidP="00732CC7">
      <w:pPr>
        <w:jc w:val="lowKashida"/>
        <w:rPr>
          <w:rFonts w:ascii="Arial Narrow" w:eastAsia="Calibri" w:hAnsi="Arial Narrow" w:cs="Arial"/>
          <w:sz w:val="28"/>
          <w:szCs w:val="28"/>
        </w:rPr>
      </w:pPr>
      <w:r w:rsidRPr="004A657A">
        <w:rPr>
          <w:rFonts w:ascii="Arial Narrow" w:eastAsia="Calibri" w:hAnsi="Arial Narrow" w:cs="Arial"/>
          <w:sz w:val="28"/>
          <w:szCs w:val="28"/>
        </w:rPr>
        <w:t xml:space="preserve">When a spot of light becomes fixed on the foveal region of the retina, the tremulous movements cause the spot to move back and forth at a rapid rate across the cones, and the drifting movements cause the spot to drift slowly across the cones. Each time the spot drifts as far as the edge of the fovea, a sudden </w:t>
      </w:r>
      <w:r w:rsidRPr="004A657A">
        <w:rPr>
          <w:rFonts w:ascii="Arial Narrow" w:eastAsia="Calibri" w:hAnsi="Arial Narrow" w:cs="Arial"/>
          <w:sz w:val="28"/>
          <w:szCs w:val="28"/>
        </w:rPr>
        <w:lastRenderedPageBreak/>
        <w:t xml:space="preserve">reflex reaction occurs, producing a flicking movement that moves the spot away from this edge back toward the center of the fovea. Thus, an automatic response moves the image back toward the central point of vision.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This invol</w:t>
      </w:r>
      <w:r w:rsidRPr="004A657A">
        <w:rPr>
          <w:rFonts w:ascii="Arial Narrow" w:eastAsia="Calibri" w:hAnsi="Arial Narrow" w:cs="Arial"/>
          <w:sz w:val="28"/>
          <w:szCs w:val="28"/>
        </w:rPr>
        <w:softHyphen/>
        <w:t xml:space="preserve">untary fixation capability is mostly lost when the superior colliculi are destroyed. </w:t>
      </w:r>
    </w:p>
    <w:p w:rsidR="00732CC7" w:rsidRPr="004A657A" w:rsidRDefault="00804A85" w:rsidP="00804A85">
      <w:pPr>
        <w:rPr>
          <w:rFonts w:ascii="Arial Narrow" w:eastAsia="Calibri" w:hAnsi="Arial Narrow" w:cs="Arial"/>
          <w:b/>
          <w:bCs/>
          <w:sz w:val="28"/>
          <w:szCs w:val="28"/>
        </w:rPr>
      </w:pPr>
      <w:r w:rsidRPr="004A657A">
        <w:rPr>
          <w:rFonts w:ascii="Arial Narrow" w:eastAsia="Calibri" w:hAnsi="Arial Narrow" w:cs="Arial"/>
          <w:b/>
          <w:bCs/>
          <w:sz w:val="28"/>
          <w:szCs w:val="28"/>
        </w:rPr>
        <w:t xml:space="preserve">Saccadic Movement of the Eyes—A Mechanism of Successive Fixation Points.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When a visual scene is moving continually before the eyes, such as when a person is riding in a car, the eyes fix on one highlight after another in the visual field, jumping from one to the next at a rate of two to three jumps per second. The jumps are called saccades, and the movements are called opticokinetic movements. The saccades occur so rapidly that no more than 10 percent of the total time is spent moving the eyes, with 90 percent of the time being allocated to the fixation sites. Also, the brain suppresses the visual image during saccades, so the person is not conscious of the move</w:t>
      </w:r>
      <w:r w:rsidRPr="004A657A">
        <w:rPr>
          <w:rFonts w:ascii="Arial Narrow" w:eastAsia="Calibri" w:hAnsi="Arial Narrow" w:cs="Arial"/>
          <w:sz w:val="28"/>
          <w:szCs w:val="28"/>
        </w:rPr>
        <w:softHyphen/>
        <w:t xml:space="preserve">ments from point to point. </w:t>
      </w:r>
    </w:p>
    <w:p w:rsidR="00732CC7" w:rsidRPr="004A657A" w:rsidRDefault="00804A85" w:rsidP="00804A85">
      <w:pPr>
        <w:rPr>
          <w:rFonts w:ascii="Arial Narrow" w:eastAsia="Calibri" w:hAnsi="Arial Narrow" w:cs="Arial"/>
          <w:b/>
          <w:bCs/>
          <w:sz w:val="28"/>
          <w:szCs w:val="28"/>
        </w:rPr>
      </w:pPr>
      <w:r w:rsidRPr="004A657A">
        <w:rPr>
          <w:rFonts w:ascii="Arial Narrow" w:eastAsia="Calibri" w:hAnsi="Arial Narrow" w:cs="Arial"/>
          <w:b/>
          <w:bCs/>
          <w:sz w:val="28"/>
          <w:szCs w:val="28"/>
        </w:rPr>
        <w:t xml:space="preserve">Saccadic Movements During Reading.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During the process of reading, a person usually makes several sac</w:t>
      </w:r>
      <w:r w:rsidRPr="004A657A">
        <w:rPr>
          <w:rFonts w:ascii="Arial Narrow" w:eastAsia="Calibri" w:hAnsi="Arial Narrow" w:cs="Arial"/>
          <w:sz w:val="28"/>
          <w:szCs w:val="28"/>
        </w:rPr>
        <w:softHyphen/>
        <w:t>cadic movements of the eyes for each line. In this case, the visual scene is not moving past the eyes, but the eyes are trained to move by means of several successive sac</w:t>
      </w:r>
      <w:r w:rsidRPr="004A657A">
        <w:rPr>
          <w:rFonts w:ascii="Arial Narrow" w:eastAsia="Calibri" w:hAnsi="Arial Narrow" w:cs="Arial"/>
          <w:sz w:val="28"/>
          <w:szCs w:val="28"/>
        </w:rPr>
        <w:softHyphen/>
        <w:t xml:space="preserve">cades across the visual scene to extract the important information. Similar saccades occur when a person observes a painting, except that the saccades occur in upward, sideways, downward, and angulated directions one after another from one highlight of the painting to another, and so forth. </w:t>
      </w:r>
    </w:p>
    <w:p w:rsidR="00732CC7" w:rsidRPr="004A657A" w:rsidRDefault="00804A85" w:rsidP="00804A85">
      <w:pPr>
        <w:rPr>
          <w:rFonts w:ascii="Arial Narrow" w:eastAsia="Calibri" w:hAnsi="Arial Narrow" w:cs="Arial"/>
          <w:b/>
          <w:bCs/>
          <w:sz w:val="28"/>
          <w:szCs w:val="28"/>
        </w:rPr>
      </w:pPr>
      <w:r w:rsidRPr="004A657A">
        <w:rPr>
          <w:rFonts w:ascii="Arial Narrow" w:eastAsia="Calibri" w:hAnsi="Arial Narrow" w:cs="Arial"/>
          <w:b/>
          <w:bCs/>
          <w:sz w:val="28"/>
          <w:szCs w:val="28"/>
        </w:rPr>
        <w:t xml:space="preserve">Fixation on Moving Objects—“Pursuit Movement.”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The eyes can also remain fixed on a moving object, which is called pursuit movement. A highly developed cortical mechanism automatically detects the course of move</w:t>
      </w:r>
      <w:r w:rsidRPr="004A657A">
        <w:rPr>
          <w:rFonts w:ascii="Arial Narrow" w:eastAsia="Calibri" w:hAnsi="Arial Narrow" w:cs="Arial"/>
          <w:sz w:val="28"/>
          <w:szCs w:val="28"/>
        </w:rPr>
        <w:softHyphen/>
        <w:t xml:space="preserve">ment of an object and then rapidly develops a similar course of movement for the eyes. For instance, if an object is moving up and down in a wavelike form at a rate of several times per second, the eyes at first may be unable to fixate on it. However, after a second or so, the eyes begin to jump by means of saccades in approximately the same wavelike pattern of movement as that of the object. Then, after another few seconds, the eyes develop progressively smoother movements and finally follow the wave movement almost exactly. This represents a high degree of automatic subconscious computational ability by the pursuit system for controlling eye movements. </w:t>
      </w:r>
    </w:p>
    <w:p w:rsidR="00732CC7" w:rsidRPr="004A657A" w:rsidRDefault="00804A85" w:rsidP="00804A85">
      <w:pPr>
        <w:rPr>
          <w:rFonts w:ascii="Arial Narrow" w:eastAsia="Calibri" w:hAnsi="Arial Narrow" w:cs="Arial"/>
          <w:b/>
          <w:bCs/>
          <w:sz w:val="28"/>
          <w:szCs w:val="28"/>
        </w:rPr>
      </w:pPr>
      <w:r w:rsidRPr="004A657A">
        <w:rPr>
          <w:rFonts w:ascii="Arial Narrow" w:eastAsia="Calibri" w:hAnsi="Arial Narrow" w:cs="Arial"/>
          <w:b/>
          <w:bCs/>
          <w:sz w:val="28"/>
          <w:szCs w:val="28"/>
        </w:rPr>
        <w:t xml:space="preserve">Superior Colliculi Are Mainly Responsible for Turning the Eyes and Head Toward a Visual Disturbance.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Even after the visual cortex has been destroyed, a sudden visual disturbance in a lateral area of the visual field often causes immediate turning of the eyes in that direc</w:t>
      </w:r>
      <w:r w:rsidRPr="004A657A">
        <w:rPr>
          <w:rFonts w:ascii="Arial Narrow" w:eastAsia="Calibri" w:hAnsi="Arial Narrow" w:cs="Arial"/>
          <w:sz w:val="28"/>
          <w:szCs w:val="28"/>
        </w:rPr>
        <w:softHyphen/>
        <w:t>tion. This turning does not occur if the superior colliculi have also been destroyed. To support this function, the various points of the retina are represented topographi</w:t>
      </w:r>
      <w:r w:rsidRPr="004A657A">
        <w:rPr>
          <w:rFonts w:ascii="Arial Narrow" w:eastAsia="Calibri" w:hAnsi="Arial Narrow" w:cs="Arial"/>
          <w:sz w:val="28"/>
          <w:szCs w:val="28"/>
        </w:rPr>
        <w:softHyphen/>
        <w:t xml:space="preserve">cally in the superior colliculi in the same way as in the primary visual cortex, although with less accuracy. Even so, the principal direction of a flash of light in a peripheral retinal field is mapped by the colliculi, and secondary signals are transmitted to the oculomotor nuclei to turn the eyes. To help in this directional movement of the eyes, the superior colliculi also have topological maps of somatic sensations from the body and acoustic signals from the ears. </w:t>
      </w:r>
    </w:p>
    <w:p w:rsidR="00732CC7"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The optic nerve fibers from the eyes to the colliculi, which are responsible for these rapid turning movements, are branches from the rapidly conducting M fibers, with one branch going to the visual cortex and the other going to the superior colliculi. In addition to causing the eyes to turn toward a visual disturbance, signals are relayed from the superior colliculi through the medial longitudi</w:t>
      </w:r>
      <w:r w:rsidRPr="004A657A">
        <w:rPr>
          <w:rFonts w:ascii="Arial Narrow" w:eastAsia="Calibri" w:hAnsi="Arial Narrow" w:cs="Arial"/>
          <w:sz w:val="28"/>
          <w:szCs w:val="28"/>
        </w:rPr>
        <w:softHyphen/>
        <w:t xml:space="preserve">nal fasciculus to other levels of the brain stem to cause turning of the whole head and even of the whole body toward the direction of the disturbance. Other types of nonvisual disturbances, such as strong sounds or even stroking of the side of the body, cause similar turning of the eyes, head, and body, but only if the superior colliculi are intact. Therefore, the superior colliculi play a global role in orienting the </w:t>
      </w:r>
      <w:r w:rsidRPr="004A657A">
        <w:rPr>
          <w:rFonts w:ascii="Arial Narrow" w:eastAsia="Calibri" w:hAnsi="Arial Narrow" w:cs="Arial"/>
          <w:sz w:val="28"/>
          <w:szCs w:val="28"/>
        </w:rPr>
        <w:lastRenderedPageBreak/>
        <w:t xml:space="preserve">eyes, head, and body with respect to external disturbances, whether they are visual, auditory, or somatic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b/>
          <w:bCs/>
          <w:sz w:val="28"/>
          <w:szCs w:val="28"/>
        </w:rPr>
        <w:t xml:space="preserve">Neural Mechanism of Stereopsis for Judging Distances of Visual Objects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Because the two eyes are more than 2 inches apart, the images on the two retinas are not exactly the same. That is, the right eye sees a little more of the right-hand side of the object, and the left eye sees a little more of the left-hand side; the closer the object, the greater the disparity. Therefore, even when the two eyes are fused with each other, it is still impossible for all corresponding points in the two visual images to be exactly in register at the same time. Furthermore, the nearer the object is to the eyes, the less the degree of register. This degree of nonregister provides the neural mechanism for stereopsis, an impor</w:t>
      </w:r>
      <w:r w:rsidRPr="004A657A">
        <w:rPr>
          <w:rFonts w:ascii="Arial Narrow" w:eastAsia="Calibri" w:hAnsi="Arial Narrow" w:cs="Arial"/>
          <w:sz w:val="28"/>
          <w:szCs w:val="28"/>
        </w:rPr>
        <w:softHyphen/>
        <w:t xml:space="preserve">tant mechanism for judging the distances of visual objects up to about 200 feet (60 meters). </w:t>
      </w: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The neuronal cellular mechanism for stereopsis is based on the fact that some of the fiber pathways from the retinas to the visual cortex stray 1 to 2 degrees on each side of the central pathway. Therefore, some optic path</w:t>
      </w:r>
      <w:r w:rsidRPr="004A657A">
        <w:rPr>
          <w:rFonts w:ascii="Arial Narrow" w:eastAsia="Calibri" w:hAnsi="Arial Narrow" w:cs="Arial"/>
          <w:sz w:val="28"/>
          <w:szCs w:val="28"/>
        </w:rPr>
        <w:softHyphen/>
        <w:t>ways from the two eyes are exactly in register for objects 2 meters away; still another set of pathways is in register for objects 25 meters away. Thus, the distance is deter</w:t>
      </w:r>
      <w:r w:rsidRPr="004A657A">
        <w:rPr>
          <w:rFonts w:ascii="Arial Narrow" w:eastAsia="Calibri" w:hAnsi="Arial Narrow" w:cs="Arial"/>
          <w:sz w:val="28"/>
          <w:szCs w:val="28"/>
        </w:rPr>
        <w:softHyphen/>
        <w:t>mined by which set or sets of pathways are excited by nonregister or register. This phenomenon is called depth perception, which is another name for stereopsis.</w:t>
      </w:r>
    </w:p>
    <w:p w:rsidR="00804A85" w:rsidRPr="004A657A" w:rsidRDefault="00804A85" w:rsidP="00804A85">
      <w:pPr>
        <w:rPr>
          <w:rFonts w:ascii="Arial Narrow" w:eastAsia="Calibri" w:hAnsi="Arial Narrow" w:cs="Arial"/>
          <w:sz w:val="28"/>
          <w:szCs w:val="28"/>
        </w:rPr>
      </w:pPr>
    </w:p>
    <w:p w:rsidR="00804A85" w:rsidRPr="004A657A" w:rsidRDefault="00804A85" w:rsidP="00804A85">
      <w:pPr>
        <w:rPr>
          <w:rFonts w:ascii="Arial Narrow" w:eastAsia="Calibri" w:hAnsi="Arial Narrow" w:cs="Arial"/>
          <w:sz w:val="28"/>
          <w:szCs w:val="28"/>
        </w:rPr>
      </w:pPr>
    </w:p>
    <w:p w:rsidR="00804A85" w:rsidRPr="004A657A" w:rsidRDefault="00804A85" w:rsidP="00804A85">
      <w:pPr>
        <w:rPr>
          <w:rFonts w:ascii="Arial Narrow" w:eastAsia="Calibri" w:hAnsi="Arial Narrow" w:cs="Arial"/>
          <w:sz w:val="28"/>
          <w:szCs w:val="28"/>
        </w:rPr>
      </w:pPr>
    </w:p>
    <w:p w:rsidR="00804A85" w:rsidRPr="004A657A" w:rsidRDefault="00804A85" w:rsidP="00804A85">
      <w:pPr>
        <w:rPr>
          <w:rFonts w:ascii="Arial Narrow" w:eastAsia="Calibri" w:hAnsi="Arial Narrow" w:cs="Arial"/>
          <w:sz w:val="28"/>
          <w:szCs w:val="28"/>
        </w:rPr>
      </w:pPr>
    </w:p>
    <w:p w:rsidR="00804A85" w:rsidRPr="004A657A" w:rsidRDefault="00804A85" w:rsidP="00804A85">
      <w:pPr>
        <w:rPr>
          <w:rFonts w:ascii="Arial Narrow" w:eastAsia="Calibri" w:hAnsi="Arial Narrow" w:cs="Arial"/>
          <w:sz w:val="28"/>
          <w:szCs w:val="28"/>
        </w:rPr>
      </w:pPr>
    </w:p>
    <w:p w:rsidR="00804A85" w:rsidRPr="004A657A" w:rsidRDefault="00804A85" w:rsidP="00804A85">
      <w:pPr>
        <w:rPr>
          <w:rFonts w:ascii="Arial Narrow" w:eastAsia="Calibri" w:hAnsi="Arial Narrow" w:cs="Arial"/>
          <w:sz w:val="28"/>
          <w:szCs w:val="28"/>
        </w:rPr>
      </w:pPr>
      <w:r w:rsidRPr="004A657A">
        <w:rPr>
          <w:rFonts w:ascii="Arial Narrow" w:eastAsia="Calibri" w:hAnsi="Arial Narrow" w:cs="Arial"/>
          <w:sz w:val="28"/>
          <w:szCs w:val="28"/>
        </w:rPr>
        <w:t xml:space="preserve"> </w:t>
      </w:r>
    </w:p>
    <w:p w:rsidR="00804A85" w:rsidRPr="004A657A" w:rsidRDefault="00804A85" w:rsidP="00804A85">
      <w:pPr>
        <w:rPr>
          <w:rFonts w:ascii="Arial Narrow" w:eastAsia="Calibri" w:hAnsi="Arial Narrow" w:cs="Arial"/>
          <w:sz w:val="28"/>
          <w:szCs w:val="28"/>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732CC7" w:rsidRPr="004A657A" w:rsidRDefault="00732CC7" w:rsidP="00D9591A">
      <w:pPr>
        <w:pStyle w:val="Arialnarrow"/>
        <w:jc w:val="lowKashida"/>
        <w:rPr>
          <w:b/>
          <w:bCs/>
        </w:rPr>
      </w:pPr>
    </w:p>
    <w:p w:rsidR="00387696" w:rsidRPr="004A657A" w:rsidRDefault="00387696" w:rsidP="00D9591A">
      <w:pPr>
        <w:pStyle w:val="Arialnarrow"/>
        <w:jc w:val="lowKashida"/>
        <w:rPr>
          <w:b/>
          <w:bCs/>
        </w:rPr>
      </w:pPr>
      <w:r w:rsidRPr="004A657A">
        <w:rPr>
          <w:b/>
          <w:bCs/>
        </w:rPr>
        <w:lastRenderedPageBreak/>
        <w:t>Practical part:</w:t>
      </w:r>
    </w:p>
    <w:p w:rsidR="00387696" w:rsidRPr="004A657A" w:rsidRDefault="00387696" w:rsidP="00D9591A">
      <w:pPr>
        <w:pStyle w:val="Arialnarrow"/>
        <w:jc w:val="lowKashida"/>
      </w:pPr>
      <w:r w:rsidRPr="004A657A">
        <w:rPr>
          <w:b/>
          <w:bCs/>
        </w:rPr>
        <w:t>Visual</w:t>
      </w:r>
      <w:r w:rsidR="00D9591A" w:rsidRPr="004A657A">
        <w:rPr>
          <w:b/>
          <w:bCs/>
        </w:rPr>
        <w:t>-</w:t>
      </w:r>
      <w:r w:rsidRPr="004A657A">
        <w:rPr>
          <w:b/>
          <w:bCs/>
        </w:rPr>
        <w:t xml:space="preserve">Acuity: </w:t>
      </w:r>
      <w:r w:rsidRPr="004A657A">
        <w:rPr>
          <w:b/>
          <w:bCs/>
        </w:rPr>
        <w:br/>
      </w:r>
      <w:r w:rsidRPr="004A657A">
        <w:t xml:space="preserve">Assessing the subject’s visual acuity is important as it provides a context for other elements of the exam. Visual acuity is typically assessed by a Snellen chart (which can be hand held or mounted) in the clinical environment, but other charts types (e.g. Allen figures, illiterate E charts, Landolt C, etc) are also used. </w:t>
      </w:r>
    </w:p>
    <w:p w:rsidR="00387696" w:rsidRPr="004A657A" w:rsidRDefault="00387696" w:rsidP="00D9591A">
      <w:pPr>
        <w:pStyle w:val="Arialnarrow"/>
        <w:jc w:val="lowKashida"/>
      </w:pPr>
      <w:r w:rsidRPr="004A657A">
        <w:t>A pinhole test will improve vision with most refractive errors.</w:t>
      </w:r>
    </w:p>
    <w:p w:rsidR="00387696" w:rsidRPr="004A657A" w:rsidRDefault="00387696" w:rsidP="00D9591A">
      <w:pPr>
        <w:pStyle w:val="Arialnarrow"/>
        <w:jc w:val="center"/>
      </w:pPr>
      <w:r w:rsidRPr="004A657A">
        <w:rPr>
          <w:noProof/>
        </w:rPr>
        <w:drawing>
          <wp:inline distT="0" distB="0" distL="0" distR="0" wp14:anchorId="42AC16FF" wp14:editId="5EFB09E7">
            <wp:extent cx="3469846" cy="2268000"/>
            <wp:effectExtent l="19050" t="0" r="0" b="0"/>
            <wp:docPr id="336"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4"/>
                    <a:srcRect/>
                    <a:stretch>
                      <a:fillRect/>
                    </a:stretch>
                  </pic:blipFill>
                  <pic:spPr bwMode="auto">
                    <a:xfrm>
                      <a:off x="0" y="0"/>
                      <a:ext cx="3469846" cy="2268000"/>
                    </a:xfrm>
                    <a:prstGeom prst="rect">
                      <a:avLst/>
                    </a:prstGeom>
                    <a:noFill/>
                    <a:ln w="9525">
                      <a:noFill/>
                      <a:miter lim="800000"/>
                      <a:headEnd/>
                      <a:tailEnd/>
                    </a:ln>
                  </pic:spPr>
                </pic:pic>
              </a:graphicData>
            </a:graphic>
          </wp:inline>
        </w:drawing>
      </w:r>
      <w:r w:rsidRPr="004A657A">
        <w:rPr>
          <w:noProof/>
        </w:rPr>
        <w:drawing>
          <wp:inline distT="0" distB="0" distL="0" distR="0" wp14:anchorId="5FB7D7E1" wp14:editId="2AE1C156">
            <wp:extent cx="1914545" cy="2340000"/>
            <wp:effectExtent l="19050" t="0" r="9505" b="0"/>
            <wp:docPr id="337"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35"/>
                    <a:srcRect/>
                    <a:stretch>
                      <a:fillRect/>
                    </a:stretch>
                  </pic:blipFill>
                  <pic:spPr bwMode="auto">
                    <a:xfrm>
                      <a:off x="0" y="0"/>
                      <a:ext cx="1914545" cy="2340000"/>
                    </a:xfrm>
                    <a:prstGeom prst="rect">
                      <a:avLst/>
                    </a:prstGeom>
                    <a:noFill/>
                    <a:ln w="9525">
                      <a:noFill/>
                      <a:miter lim="800000"/>
                      <a:headEnd/>
                      <a:tailEnd/>
                    </a:ln>
                  </pic:spPr>
                </pic:pic>
              </a:graphicData>
            </a:graphic>
          </wp:inline>
        </w:drawing>
      </w:r>
    </w:p>
    <w:p w:rsidR="00387696" w:rsidRPr="004A657A" w:rsidRDefault="00387696" w:rsidP="00D9591A">
      <w:pPr>
        <w:pStyle w:val="Arialnarrow"/>
        <w:jc w:val="lowKashida"/>
      </w:pPr>
      <w:r w:rsidRPr="004A657A">
        <w:t>Visual acuity is measured by comparing the person’s ability to see objects at standardized distances. The standard definition of normal visual acuity is 20/20 (US) or 6/6 vision (typically used in Europe &amp; Australia as it refers to meters). Often Snellen Charts will have these values (e.g. 6/6, 6/12, 6/18 etc) along the side.</w:t>
      </w:r>
    </w:p>
    <w:tbl>
      <w:tblPr>
        <w:tblpPr w:leftFromText="180" w:rightFromText="180" w:vertAnchor="text" w:horzAnchor="page" w:tblpX="1531" w:tblpY="1913"/>
        <w:tblW w:w="0" w:type="auto"/>
        <w:tblCellSpacing w:w="15" w:type="dxa"/>
        <w:tblCellMar>
          <w:top w:w="120" w:type="dxa"/>
          <w:left w:w="120" w:type="dxa"/>
          <w:bottom w:w="120" w:type="dxa"/>
          <w:right w:w="120" w:type="dxa"/>
        </w:tblCellMar>
        <w:tblLook w:val="00A0" w:firstRow="1" w:lastRow="0" w:firstColumn="1" w:lastColumn="0" w:noHBand="0" w:noVBand="0"/>
      </w:tblPr>
      <w:tblGrid>
        <w:gridCol w:w="875"/>
        <w:gridCol w:w="1009"/>
      </w:tblGrid>
      <w:tr w:rsidR="00387696" w:rsidRPr="004A657A" w:rsidTr="00425279">
        <w:trPr>
          <w:tblCellSpacing w:w="15" w:type="dxa"/>
        </w:trPr>
        <w:tc>
          <w:tcPr>
            <w:tcW w:w="776" w:type="dxa"/>
            <w:vAlign w:val="center"/>
          </w:tcPr>
          <w:p w:rsidR="00387696" w:rsidRPr="004A657A" w:rsidRDefault="00387696" w:rsidP="00387696">
            <w:pPr>
              <w:pStyle w:val="Arialnarrow"/>
            </w:pPr>
            <w:r w:rsidRPr="004A657A">
              <w:rPr>
                <w:u w:val="single"/>
              </w:rPr>
              <w:t>Metric</w:t>
            </w:r>
            <w:r w:rsidRPr="004A657A">
              <w:t xml:space="preserve"> </w:t>
            </w:r>
          </w:p>
          <w:p w:rsidR="00387696" w:rsidRPr="004A657A" w:rsidRDefault="00387696" w:rsidP="00387696">
            <w:pPr>
              <w:pStyle w:val="Arialnarrow"/>
            </w:pPr>
            <w:r w:rsidRPr="004A657A">
              <w:t>6/3</w:t>
            </w:r>
            <w:r w:rsidRPr="004A657A">
              <w:br/>
              <w:t>6/4.5</w:t>
            </w:r>
            <w:r w:rsidRPr="004A657A">
              <w:br/>
              <w:t>6/6</w:t>
            </w:r>
            <w:r w:rsidRPr="004A657A">
              <w:br/>
              <w:t>6/7.5</w:t>
            </w:r>
            <w:r w:rsidRPr="004A657A">
              <w:br/>
              <w:t>6/9</w:t>
            </w:r>
            <w:r w:rsidRPr="004A657A">
              <w:br/>
              <w:t>6/12</w:t>
            </w:r>
            <w:r w:rsidRPr="004A657A">
              <w:br/>
              <w:t>6/15</w:t>
            </w:r>
            <w:r w:rsidRPr="004A657A">
              <w:br/>
              <w:t>6/30</w:t>
            </w:r>
            <w:r w:rsidRPr="004A657A">
              <w:br/>
              <w:t>6/60</w:t>
            </w:r>
          </w:p>
        </w:tc>
        <w:tc>
          <w:tcPr>
            <w:tcW w:w="897" w:type="dxa"/>
            <w:vAlign w:val="center"/>
          </w:tcPr>
          <w:p w:rsidR="00387696" w:rsidRPr="004A657A" w:rsidRDefault="00387696" w:rsidP="00387696">
            <w:pPr>
              <w:pStyle w:val="Arialnarrow"/>
            </w:pPr>
            <w:r w:rsidRPr="004A657A">
              <w:rPr>
                <w:u w:val="single"/>
              </w:rPr>
              <w:t>Snellen</w:t>
            </w:r>
            <w:r w:rsidRPr="004A657A">
              <w:t xml:space="preserve"> </w:t>
            </w:r>
          </w:p>
          <w:p w:rsidR="00387696" w:rsidRPr="004A657A" w:rsidRDefault="00387696" w:rsidP="00387696">
            <w:pPr>
              <w:pStyle w:val="Arialnarrow"/>
            </w:pPr>
            <w:r w:rsidRPr="004A657A">
              <w:t>20/10</w:t>
            </w:r>
            <w:r w:rsidRPr="004A657A">
              <w:br/>
              <w:t>20/15</w:t>
            </w:r>
            <w:r w:rsidRPr="004A657A">
              <w:br/>
              <w:t>20/20</w:t>
            </w:r>
            <w:r w:rsidRPr="004A657A">
              <w:br/>
              <w:t>20/25</w:t>
            </w:r>
            <w:r w:rsidRPr="004A657A">
              <w:br/>
              <w:t>20/30</w:t>
            </w:r>
            <w:r w:rsidRPr="004A657A">
              <w:br/>
              <w:t>20/40</w:t>
            </w:r>
            <w:r w:rsidRPr="004A657A">
              <w:br/>
              <w:t>20/50</w:t>
            </w:r>
            <w:r w:rsidRPr="004A657A">
              <w:br/>
              <w:t>20/100</w:t>
            </w:r>
            <w:r w:rsidRPr="004A657A">
              <w:br/>
              <w:t>20/200</w:t>
            </w:r>
          </w:p>
        </w:tc>
      </w:tr>
    </w:tbl>
    <w:p w:rsidR="00387696" w:rsidRPr="004A657A" w:rsidRDefault="00387696" w:rsidP="00387696">
      <w:pPr>
        <w:pStyle w:val="Arialnarrow"/>
      </w:pPr>
      <w:r w:rsidRPr="004A657A">
        <w:rPr>
          <w:noProof/>
        </w:rPr>
        <w:drawing>
          <wp:inline distT="0" distB="0" distL="0" distR="0" wp14:anchorId="31C2B79E" wp14:editId="160AE4CB">
            <wp:extent cx="1943100" cy="3228975"/>
            <wp:effectExtent l="19050" t="0" r="0" b="0"/>
            <wp:docPr id="338"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36"/>
                    <a:srcRect/>
                    <a:stretch>
                      <a:fillRect/>
                    </a:stretch>
                  </pic:blipFill>
                  <pic:spPr bwMode="auto">
                    <a:xfrm>
                      <a:off x="0" y="0"/>
                      <a:ext cx="1943100" cy="3228975"/>
                    </a:xfrm>
                    <a:prstGeom prst="rect">
                      <a:avLst/>
                    </a:prstGeom>
                    <a:noFill/>
                    <a:ln w="9525">
                      <a:noFill/>
                      <a:miter lim="800000"/>
                      <a:headEnd/>
                      <a:tailEnd/>
                    </a:ln>
                  </pic:spPr>
                </pic:pic>
              </a:graphicData>
            </a:graphic>
          </wp:inline>
        </w:drawing>
      </w:r>
      <w:r w:rsidRPr="004A657A">
        <w:rPr>
          <w:noProof/>
        </w:rPr>
        <w:drawing>
          <wp:inline distT="0" distB="0" distL="0" distR="0" wp14:anchorId="3AF802A8" wp14:editId="578AC8BD">
            <wp:extent cx="2819400" cy="3533775"/>
            <wp:effectExtent l="19050" t="0" r="0" b="0"/>
            <wp:docPr id="339"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7">
                      <a:lum bright="-20000" contrast="60000"/>
                    </a:blip>
                    <a:srcRect/>
                    <a:stretch>
                      <a:fillRect/>
                    </a:stretch>
                  </pic:blipFill>
                  <pic:spPr bwMode="auto">
                    <a:xfrm>
                      <a:off x="0" y="0"/>
                      <a:ext cx="2819400" cy="3533775"/>
                    </a:xfrm>
                    <a:prstGeom prst="rect">
                      <a:avLst/>
                    </a:prstGeom>
                    <a:noFill/>
                    <a:ln w="9525">
                      <a:noFill/>
                      <a:miter lim="800000"/>
                      <a:headEnd/>
                      <a:tailEnd/>
                    </a:ln>
                  </pic:spPr>
                </pic:pic>
              </a:graphicData>
            </a:graphic>
          </wp:inline>
        </w:drawing>
      </w:r>
      <w:r w:rsidRPr="004A657A">
        <w:t xml:space="preserve">  </w:t>
      </w:r>
    </w:p>
    <w:p w:rsidR="00387696" w:rsidRPr="004A657A" w:rsidRDefault="00387696" w:rsidP="00387696">
      <w:pPr>
        <w:pStyle w:val="Arialnarrow"/>
        <w:rPr>
          <w:b/>
          <w:bCs/>
        </w:rPr>
      </w:pPr>
      <w:r w:rsidRPr="004A657A">
        <w:rPr>
          <w:b/>
          <w:bCs/>
        </w:rPr>
        <w:t xml:space="preserve">                                        Snellen </w:t>
      </w:r>
      <w:r w:rsidR="00D9591A" w:rsidRPr="004A657A">
        <w:rPr>
          <w:b/>
          <w:bCs/>
        </w:rPr>
        <w:t>chart</w:t>
      </w:r>
      <w:r w:rsidRPr="004A657A">
        <w:rPr>
          <w:b/>
          <w:bCs/>
        </w:rPr>
        <w:t xml:space="preserve"> expressed in Feet          Snellen </w:t>
      </w:r>
      <w:r w:rsidR="00D9591A" w:rsidRPr="004A657A">
        <w:rPr>
          <w:b/>
          <w:bCs/>
        </w:rPr>
        <w:t>chart</w:t>
      </w:r>
      <w:r w:rsidRPr="004A657A">
        <w:rPr>
          <w:b/>
          <w:bCs/>
        </w:rPr>
        <w:t xml:space="preserve"> expressed in Meters </w:t>
      </w:r>
    </w:p>
    <w:p w:rsidR="00387696" w:rsidRPr="004A657A" w:rsidRDefault="00387696" w:rsidP="00D9591A">
      <w:pPr>
        <w:pStyle w:val="Arialnarrow"/>
        <w:jc w:val="lowKashida"/>
      </w:pPr>
      <w:r w:rsidRPr="004A657A">
        <w:t>The chart consists of number of lines of block letters, beginning with a large single letter on the top row. The number of letters on each row increases moving from top to bottom. The size of the letters progressively decreases, allowing for more letters on each subsequent line. The traditional Snellen eye has equal weighting between the black lines and the white space of each letter. Only the letters C, D, E, F, L, N, O, P, T, and Z are used, and the height of the letter is five times the width of the line.</w:t>
      </w:r>
    </w:p>
    <w:p w:rsidR="00387696" w:rsidRPr="004A657A" w:rsidRDefault="00387696" w:rsidP="00D9591A">
      <w:pPr>
        <w:pStyle w:val="Arialnarrow"/>
        <w:jc w:val="lowKashida"/>
      </w:pPr>
      <w:r w:rsidRPr="004A657A">
        <w:t xml:space="preserve">If the eye watches two objects, for example two black dots; it will see them under a certain angle. Obviously, if this angle gets too small, the eye cannot distinguish them from each other. Technically speaking, visual acuity </w:t>
      </w:r>
      <w:r w:rsidRPr="004A657A">
        <w:lastRenderedPageBreak/>
        <w:t xml:space="preserve">is a measure of the eye spatial resolving power and indicates the angular size of the smallest detail that a person visual system can resolve. </w:t>
      </w:r>
    </w:p>
    <w:p w:rsidR="00387696" w:rsidRPr="004A657A" w:rsidRDefault="00387696" w:rsidP="00D9591A">
      <w:pPr>
        <w:pStyle w:val="Arialnarrow"/>
        <w:jc w:val="lowKashida"/>
      </w:pPr>
      <w:r w:rsidRPr="004A657A">
        <w:t xml:space="preserve">A person with 6/6 (when expressed in meters) normal vision can resolve a spatial pattern where each element within the pattern subtends a visual angle of one minute of arc angle i.e. 1/60th of a degree at the eye </w:t>
      </w:r>
      <w:r w:rsidRPr="004A657A">
        <w:rPr>
          <w:lang w:val="en-GB"/>
        </w:rPr>
        <w:t>(in minutes of arc. One minute, 1’, of arc is 1/60</w:t>
      </w:r>
      <w:r w:rsidRPr="004A657A">
        <w:rPr>
          <w:b/>
          <w:bCs/>
          <w:vertAlign w:val="superscript"/>
          <w:lang w:val="en-GB"/>
        </w:rPr>
        <w:t>o</w:t>
      </w:r>
      <w:r w:rsidRPr="004A657A">
        <w:rPr>
          <w:lang w:val="en-GB"/>
        </w:rPr>
        <w:t>)</w:t>
      </w:r>
      <w:r w:rsidRPr="004A657A">
        <w:t xml:space="preserve">, when viewed at 6 meters away. This represents the </w:t>
      </w:r>
      <w:r w:rsidRPr="004A657A">
        <w:rPr>
          <w:b/>
          <w:bCs/>
        </w:rPr>
        <w:t>minimum angle of resolution</w:t>
      </w:r>
      <w:r w:rsidRPr="004A657A">
        <w:t xml:space="preserve"> (MAR). </w:t>
      </w:r>
    </w:p>
    <w:p w:rsidR="00387696" w:rsidRPr="004A657A" w:rsidRDefault="00387696" w:rsidP="00387696">
      <w:pPr>
        <w:pStyle w:val="Arialnarrow"/>
      </w:pPr>
      <w:r w:rsidRPr="004A657A">
        <w:rPr>
          <w:noProof/>
        </w:rPr>
        <w:drawing>
          <wp:inline distT="0" distB="0" distL="0" distR="0" wp14:anchorId="0243CF1C" wp14:editId="7E6D0D7B">
            <wp:extent cx="3348864" cy="1224000"/>
            <wp:effectExtent l="19050" t="0" r="3936" b="0"/>
            <wp:docPr id="340"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8"/>
                    <a:srcRect/>
                    <a:stretch>
                      <a:fillRect/>
                    </a:stretch>
                  </pic:blipFill>
                  <pic:spPr bwMode="auto">
                    <a:xfrm>
                      <a:off x="0" y="0"/>
                      <a:ext cx="3348864" cy="1224000"/>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38AB1D40" wp14:editId="178DEA82">
            <wp:extent cx="3101236" cy="1296000"/>
            <wp:effectExtent l="19050" t="0" r="3914" b="0"/>
            <wp:docPr id="368"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9"/>
                    <a:srcRect/>
                    <a:stretch>
                      <a:fillRect/>
                    </a:stretch>
                  </pic:blipFill>
                  <pic:spPr bwMode="auto">
                    <a:xfrm>
                      <a:off x="0" y="0"/>
                      <a:ext cx="3101236" cy="1296000"/>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rPr>
          <w:noProof/>
        </w:rPr>
        <w:drawing>
          <wp:inline distT="0" distB="0" distL="0" distR="0" wp14:anchorId="3A6A30EE" wp14:editId="16E3DAAD">
            <wp:extent cx="2038416" cy="1705700"/>
            <wp:effectExtent l="0" t="0" r="0" b="8890"/>
            <wp:docPr id="369"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0"/>
                    <a:srcRect/>
                    <a:stretch>
                      <a:fillRect/>
                    </a:stretch>
                  </pic:blipFill>
                  <pic:spPr bwMode="auto">
                    <a:xfrm>
                      <a:off x="0" y="0"/>
                      <a:ext cx="2073496" cy="1735055"/>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3E48EBE0" wp14:editId="0E8DBFBA">
            <wp:extent cx="2243424" cy="1921451"/>
            <wp:effectExtent l="0" t="0" r="5080" b="3175"/>
            <wp:docPr id="372"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1"/>
                    <a:srcRect/>
                    <a:stretch>
                      <a:fillRect/>
                    </a:stretch>
                  </pic:blipFill>
                  <pic:spPr bwMode="auto">
                    <a:xfrm>
                      <a:off x="0" y="0"/>
                      <a:ext cx="2256332" cy="1932506"/>
                    </a:xfrm>
                    <a:prstGeom prst="rect">
                      <a:avLst/>
                    </a:prstGeom>
                    <a:noFill/>
                    <a:ln w="9525">
                      <a:noFill/>
                      <a:miter lim="800000"/>
                      <a:headEnd/>
                      <a:tailEnd/>
                    </a:ln>
                  </pic:spPr>
                </pic:pic>
              </a:graphicData>
            </a:graphic>
          </wp:inline>
        </w:drawing>
      </w:r>
      <w:r w:rsidRPr="004A657A">
        <w:t xml:space="preserve">  </w:t>
      </w:r>
      <w:r w:rsidRPr="004A657A">
        <w:rPr>
          <w:noProof/>
        </w:rPr>
        <w:drawing>
          <wp:inline distT="0" distB="0" distL="0" distR="0" wp14:anchorId="6F0103C1" wp14:editId="14FA045E">
            <wp:extent cx="2085654" cy="1858091"/>
            <wp:effectExtent l="0" t="0" r="0" b="8890"/>
            <wp:docPr id="373"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2"/>
                    <a:srcRect/>
                    <a:stretch>
                      <a:fillRect/>
                    </a:stretch>
                  </pic:blipFill>
                  <pic:spPr bwMode="auto">
                    <a:xfrm>
                      <a:off x="0" y="0"/>
                      <a:ext cx="2097455" cy="1868604"/>
                    </a:xfrm>
                    <a:prstGeom prst="rect">
                      <a:avLst/>
                    </a:prstGeom>
                    <a:noFill/>
                    <a:ln w="9525">
                      <a:noFill/>
                      <a:miter lim="800000"/>
                      <a:headEnd/>
                      <a:tailEnd/>
                    </a:ln>
                  </pic:spPr>
                </pic:pic>
              </a:graphicData>
            </a:graphic>
          </wp:inline>
        </w:drawing>
      </w:r>
    </w:p>
    <w:p w:rsidR="00387696" w:rsidRPr="004A657A" w:rsidRDefault="00387696" w:rsidP="00387696">
      <w:pPr>
        <w:pStyle w:val="Arialnarrow"/>
      </w:pPr>
      <w:r w:rsidRPr="004A657A">
        <w:t xml:space="preserve">In 1863, Professor Hermann Snellen quantitative the lines by comparison of the visual acuity of person with that of assistant who had perfect vision. Thus (6/60) vision meant that the patient could see at 6 meters what Snellen's assistant could see at 60 meters. </w:t>
      </w:r>
    </w:p>
    <w:p w:rsidR="00387696" w:rsidRPr="004A657A" w:rsidRDefault="00387696" w:rsidP="00387696">
      <w:pPr>
        <w:pStyle w:val="Arialnarrow"/>
      </w:pPr>
      <w:r w:rsidRPr="004A657A">
        <w:t>The essence of correct identification of the letters on the Snellen chart is to see the clear spaces between the black elements of the letter. The angular spacing between the bars of the E is 1 minute for 6/6 letter. The entire letter has an angular height of 5 minutes. To calculate the height, X, of a 6/6 letter equation:</w:t>
      </w:r>
    </w:p>
    <w:p w:rsidR="00387696" w:rsidRPr="004A657A" w:rsidRDefault="00387696" w:rsidP="00387696">
      <w:pPr>
        <w:pStyle w:val="Arialnarrow"/>
        <w:rPr>
          <w:b/>
          <w:bCs/>
        </w:rPr>
      </w:pPr>
      <w:r w:rsidRPr="004A657A">
        <w:rPr>
          <w:b/>
          <w:bCs/>
        </w:rPr>
        <w:t>Tan (5 minute) = [X meters] / [6 meters]</w:t>
      </w:r>
    </w:p>
    <w:p w:rsidR="00387696" w:rsidRPr="004A657A" w:rsidRDefault="00387696" w:rsidP="00387696">
      <w:pPr>
        <w:pStyle w:val="Arialnarrow"/>
      </w:pPr>
      <w:r w:rsidRPr="004A657A">
        <w:t>From this equation X = 0.887 cm for 6/6 and 10 times taller, X= 8.87cm for 6/60</w:t>
      </w:r>
    </w:p>
    <w:p w:rsidR="00387696" w:rsidRPr="004A657A" w:rsidRDefault="00387696" w:rsidP="00925FA5">
      <w:pPr>
        <w:pStyle w:val="Arialnarrow"/>
        <w:jc w:val="center"/>
      </w:pPr>
      <w:r w:rsidRPr="004A657A">
        <w:rPr>
          <w:noProof/>
        </w:rPr>
        <w:drawing>
          <wp:inline distT="0" distB="0" distL="0" distR="0" wp14:anchorId="56864A5C" wp14:editId="78DF9ECF">
            <wp:extent cx="3381375" cy="1371600"/>
            <wp:effectExtent l="0" t="0" r="9525" b="0"/>
            <wp:docPr id="40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3">
                      <a:extLst>
                        <a:ext uri="{BEBA8EAE-BF5A-486C-A8C5-ECC9F3942E4B}">
                          <a14:imgProps xmlns:a14="http://schemas.microsoft.com/office/drawing/2010/main">
                            <a14:imgLayer r:embed="rId144">
                              <a14:imgEffect>
                                <a14:sharpenSoften amount="50000"/>
                              </a14:imgEffect>
                            </a14:imgLayer>
                          </a14:imgProps>
                        </a:ext>
                      </a:extLst>
                    </a:blip>
                    <a:srcRect/>
                    <a:stretch>
                      <a:fillRect/>
                    </a:stretch>
                  </pic:blipFill>
                  <pic:spPr bwMode="auto">
                    <a:xfrm>
                      <a:off x="0" y="0"/>
                      <a:ext cx="3381375" cy="1371600"/>
                    </a:xfrm>
                    <a:prstGeom prst="rect">
                      <a:avLst/>
                    </a:prstGeom>
                    <a:noFill/>
                    <a:ln w="9525">
                      <a:noFill/>
                      <a:miter lim="800000"/>
                      <a:headEnd/>
                      <a:tailEnd/>
                    </a:ln>
                  </pic:spPr>
                </pic:pic>
              </a:graphicData>
            </a:graphic>
          </wp:inline>
        </w:drawing>
      </w:r>
      <w:r w:rsidRPr="004A657A">
        <w:rPr>
          <w:noProof/>
        </w:rPr>
        <w:drawing>
          <wp:inline distT="0" distB="0" distL="0" distR="0" wp14:anchorId="35DC60EA" wp14:editId="627EB245">
            <wp:extent cx="3117086" cy="1368000"/>
            <wp:effectExtent l="0" t="0" r="7620" b="3810"/>
            <wp:docPr id="40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45">
                      <a:extLst>
                        <a:ext uri="{BEBA8EAE-BF5A-486C-A8C5-ECC9F3942E4B}">
                          <a14:imgProps xmlns:a14="http://schemas.microsoft.com/office/drawing/2010/main">
                            <a14:imgLayer r:embed="rId146">
                              <a14:imgEffect>
                                <a14:sharpenSoften amount="50000"/>
                              </a14:imgEffect>
                            </a14:imgLayer>
                          </a14:imgProps>
                        </a:ext>
                      </a:extLst>
                    </a:blip>
                    <a:srcRect/>
                    <a:stretch>
                      <a:fillRect/>
                    </a:stretch>
                  </pic:blipFill>
                  <pic:spPr bwMode="auto">
                    <a:xfrm>
                      <a:off x="0" y="0"/>
                      <a:ext cx="3117086" cy="1368000"/>
                    </a:xfrm>
                    <a:prstGeom prst="rect">
                      <a:avLst/>
                    </a:prstGeom>
                    <a:noFill/>
                    <a:ln w="9525">
                      <a:noFill/>
                      <a:miter lim="800000"/>
                      <a:headEnd/>
                      <a:tailEnd/>
                    </a:ln>
                  </pic:spPr>
                </pic:pic>
              </a:graphicData>
            </a:graphic>
          </wp:inline>
        </w:drawing>
      </w:r>
    </w:p>
    <w:p w:rsidR="00C13BC4" w:rsidRPr="004A657A" w:rsidRDefault="00C13BC4" w:rsidP="00C13BC4">
      <w:pPr>
        <w:pStyle w:val="Arialnarrow"/>
        <w:jc w:val="center"/>
        <w:rPr>
          <w:b/>
          <w:bCs/>
        </w:rPr>
      </w:pPr>
      <w:r w:rsidRPr="004A657A">
        <w:rPr>
          <w:b/>
          <w:bCs/>
          <w:noProof/>
        </w:rPr>
        <w:drawing>
          <wp:inline distT="0" distB="0" distL="0" distR="0">
            <wp:extent cx="4015468" cy="216217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19740" cy="2164476"/>
                    </a:xfrm>
                    <a:prstGeom prst="rect">
                      <a:avLst/>
                    </a:prstGeom>
                    <a:noFill/>
                    <a:ln>
                      <a:noFill/>
                    </a:ln>
                  </pic:spPr>
                </pic:pic>
              </a:graphicData>
            </a:graphic>
          </wp:inline>
        </w:drawing>
      </w:r>
    </w:p>
    <w:p w:rsidR="00387696" w:rsidRPr="004A657A" w:rsidRDefault="00387696" w:rsidP="00387696">
      <w:pPr>
        <w:pStyle w:val="Arialnarrow"/>
        <w:rPr>
          <w:b/>
          <w:bCs/>
        </w:rPr>
      </w:pPr>
      <w:r w:rsidRPr="004A657A">
        <w:rPr>
          <w:b/>
          <w:bCs/>
        </w:rPr>
        <w:lastRenderedPageBreak/>
        <w:t>Visual acuity examination:</w:t>
      </w:r>
    </w:p>
    <w:p w:rsidR="00387696" w:rsidRPr="004A657A" w:rsidRDefault="00387696" w:rsidP="00387696">
      <w:pPr>
        <w:pStyle w:val="Arialnarrow"/>
      </w:pPr>
      <w:r w:rsidRPr="004A657A">
        <w:t>Visual acuity is measured with Snel</w:t>
      </w:r>
      <w:r w:rsidRPr="004A657A">
        <w:softHyphen/>
        <w:t>len's test-types, a series of letters of varying sizes so constructed that the top letter is visible to the normal eye at 60 meters, and the subsequent lines at 36, 24, 18, 12, 9, 6, and 5 meters respectively. Visual acuity (V) is recorded according to the formula:</w:t>
      </w:r>
    </w:p>
    <w:p w:rsidR="00387696" w:rsidRPr="004A657A" w:rsidRDefault="00387696" w:rsidP="00387696">
      <w:pPr>
        <w:pStyle w:val="Arialnarrow"/>
        <w:rPr>
          <w:b/>
          <w:bCs/>
        </w:rPr>
      </w:pPr>
      <w:r w:rsidRPr="004A657A">
        <w:rPr>
          <w:b/>
          <w:bCs/>
        </w:rPr>
        <w:t>V=d/D</w:t>
      </w:r>
    </w:p>
    <w:p w:rsidR="00387696" w:rsidRPr="004A657A" w:rsidRDefault="00387696" w:rsidP="00387696">
      <w:pPr>
        <w:pStyle w:val="Arialnarrow"/>
      </w:pPr>
      <w:r w:rsidRPr="004A657A">
        <w:t xml:space="preserve">Where:  </w:t>
      </w:r>
      <w:r w:rsidRPr="004A657A">
        <w:rPr>
          <w:b/>
          <w:bCs/>
        </w:rPr>
        <w:t>d</w:t>
      </w:r>
      <w:r w:rsidRPr="004A657A">
        <w:t>, is the distance at which the letters are read.</w:t>
      </w:r>
    </w:p>
    <w:p w:rsidR="00387696" w:rsidRPr="004A657A" w:rsidRDefault="00387696" w:rsidP="00387696">
      <w:pPr>
        <w:pStyle w:val="Arialnarrow"/>
      </w:pPr>
      <w:r w:rsidRPr="004A657A">
        <w:t xml:space="preserve">            </w:t>
      </w:r>
      <w:r w:rsidR="00D9591A" w:rsidRPr="004A657A">
        <w:t xml:space="preserve">  </w:t>
      </w:r>
      <w:r w:rsidRPr="004A657A">
        <w:rPr>
          <w:b/>
          <w:bCs/>
        </w:rPr>
        <w:t>D</w:t>
      </w:r>
      <w:r w:rsidRPr="004A657A">
        <w:t xml:space="preserve">, at which they should be read </w:t>
      </w:r>
    </w:p>
    <w:p w:rsidR="00387696" w:rsidRPr="004A657A" w:rsidRDefault="00387696" w:rsidP="00387696">
      <w:pPr>
        <w:pStyle w:val="Arialnarrow"/>
      </w:pPr>
      <w:r w:rsidRPr="004A657A">
        <w:t xml:space="preserve">The patient is normally placed at a distance of 6 meters from the test types (d=6) and each eye is tested separately. The patient reads down the chart as far as he can. If only the top letter of the chart is visible, the visual acuity is 6/60. A normal person should be able to read at least the seventh line, i.e. a visual acuity of 6/6. A person with an uncorrected refractive error may have a subnormal visual acuity, and a rough estimate of his corrected visual acuity may be obtained by asking him to view the chart through a pin-hole aperture. If the visual acuity is less than 6/60, the patient is moved towards the test-types until he can read the top letter. </w:t>
      </w:r>
    </w:p>
    <w:p w:rsidR="00387696" w:rsidRPr="004A657A" w:rsidRDefault="00387696" w:rsidP="00387696">
      <w:pPr>
        <w:pStyle w:val="Arialnarrow"/>
      </w:pPr>
      <w:r w:rsidRPr="004A657A">
        <w:t xml:space="preserve">If the top letter is visible at 2 meters, the visual acuity is 2/60. </w:t>
      </w:r>
    </w:p>
    <w:p w:rsidR="00387696" w:rsidRPr="004A657A" w:rsidRDefault="00387696" w:rsidP="00387696">
      <w:pPr>
        <w:pStyle w:val="Arialnarrow"/>
      </w:pPr>
      <w:r w:rsidRPr="004A657A">
        <w:t>Visual acuities of less than 1/60 are recorded as 'counting fingers' (CF), `hand movements' (HM), 'perception of light' (PL), or 'no perception of light' (no PL).</w:t>
      </w:r>
    </w:p>
    <w:p w:rsidR="00387696" w:rsidRPr="004A657A" w:rsidRDefault="00387696" w:rsidP="00387696">
      <w:pPr>
        <w:pStyle w:val="Arialnarrow"/>
      </w:pPr>
      <w:r w:rsidRPr="004A657A">
        <w:t>If the patient wears glasses, the type of lens he is wearing may be determined as follows. Hold the lens in front of the eye and look at an object through it. Then move the lens from side to side and watch the object. If the latter seems to move in the opposite direc</w:t>
      </w:r>
      <w:r w:rsidRPr="004A657A">
        <w:softHyphen/>
        <w:t>tion to the lens, the lens is convex; if in the same direction, it is concave. Patients with myopia use concave (diverging) lenses and those with hypermetropia convex (converging) ones.</w:t>
      </w:r>
    </w:p>
    <w:p w:rsidR="00387696" w:rsidRPr="004A657A" w:rsidRDefault="00387696" w:rsidP="00387696">
      <w:pPr>
        <w:pStyle w:val="Arialnarrow"/>
      </w:pPr>
      <w:r w:rsidRPr="004A657A">
        <w:t>In order to tell whether a lens is spherical or cylindrical, look at a straight object through it and then slowly twist the lens round. If the lens is cylindrical, the object will appear to take up an oblique position. Patients who are astigmatic need cylindrical lenses.</w:t>
      </w:r>
    </w:p>
    <w:p w:rsidR="00387696" w:rsidRPr="004A657A" w:rsidRDefault="00387696" w:rsidP="00387696">
      <w:pPr>
        <w:pStyle w:val="Arialnarrow"/>
      </w:pPr>
      <w:r w:rsidRPr="004A657A">
        <w:t>Prescriptions for eyeglasses are measured in diopters. The measurement starts at zero ("plano"), with four quarters to a diopter: 0.25 (a quarter diopter), 0.50 (one half a diopter), 0.75 (3/4 of a diopter), and 1.00 (one diopter). The higher the numbers, the higher (stronger) the prescription</w:t>
      </w:r>
    </w:p>
    <w:p w:rsidR="00387696" w:rsidRPr="004A657A" w:rsidRDefault="00387696" w:rsidP="00387696">
      <w:pPr>
        <w:pStyle w:val="Arialnarrow"/>
      </w:pPr>
      <w:r w:rsidRPr="004A657A">
        <w:t>Here are estimates for the approximate correction needed for each line seen on the Snellen chart:</w:t>
      </w:r>
    </w:p>
    <w:tbl>
      <w:tblPr>
        <w:tblStyle w:val="TableGrid"/>
        <w:tblW w:w="0" w:type="auto"/>
        <w:tblInd w:w="3964" w:type="dxa"/>
        <w:tblLook w:val="04A0" w:firstRow="1" w:lastRow="0" w:firstColumn="1" w:lastColumn="0" w:noHBand="0" w:noVBand="1"/>
      </w:tblPr>
      <w:tblGrid>
        <w:gridCol w:w="1218"/>
        <w:gridCol w:w="2610"/>
      </w:tblGrid>
      <w:tr w:rsidR="00925FA5" w:rsidRPr="004A657A" w:rsidTr="00925FA5">
        <w:trPr>
          <w:trHeight w:val="266"/>
        </w:trPr>
        <w:tc>
          <w:tcPr>
            <w:tcW w:w="1218" w:type="dxa"/>
          </w:tcPr>
          <w:p w:rsidR="00925FA5" w:rsidRPr="004A657A" w:rsidRDefault="00925FA5" w:rsidP="00925FA5">
            <w:pPr>
              <w:pStyle w:val="Arialnarrow"/>
              <w:rPr>
                <w:b/>
                <w:bCs/>
              </w:rPr>
            </w:pPr>
            <w:r w:rsidRPr="004A657A">
              <w:rPr>
                <w:b/>
                <w:bCs/>
              </w:rPr>
              <w:t xml:space="preserve">Metric </w:t>
            </w:r>
          </w:p>
        </w:tc>
        <w:tc>
          <w:tcPr>
            <w:tcW w:w="2610" w:type="dxa"/>
          </w:tcPr>
          <w:p w:rsidR="00925FA5" w:rsidRPr="004A657A" w:rsidRDefault="00925FA5" w:rsidP="00925FA5">
            <w:pPr>
              <w:pStyle w:val="Arialnarrow"/>
              <w:jc w:val="left"/>
              <w:rPr>
                <w:b/>
                <w:bCs/>
              </w:rPr>
            </w:pPr>
            <w:r w:rsidRPr="004A657A">
              <w:rPr>
                <w:b/>
                <w:bCs/>
              </w:rPr>
              <w:t>Estimated prescription</w:t>
            </w:r>
          </w:p>
        </w:tc>
      </w:tr>
      <w:tr w:rsidR="00925FA5" w:rsidRPr="004A657A" w:rsidTr="00925FA5">
        <w:tc>
          <w:tcPr>
            <w:tcW w:w="1218" w:type="dxa"/>
          </w:tcPr>
          <w:p w:rsidR="00925FA5" w:rsidRPr="004A657A" w:rsidRDefault="00925FA5" w:rsidP="00925FA5">
            <w:pPr>
              <w:pStyle w:val="Arialnarrow"/>
            </w:pPr>
            <w:r w:rsidRPr="004A657A">
              <w:t>6/3</w:t>
            </w:r>
          </w:p>
          <w:p w:rsidR="00925FA5" w:rsidRPr="004A657A" w:rsidRDefault="00925FA5" w:rsidP="00925FA5">
            <w:pPr>
              <w:pStyle w:val="Arialnarrow"/>
            </w:pPr>
            <w:r w:rsidRPr="004A657A">
              <w:t>6/4.5</w:t>
            </w:r>
          </w:p>
          <w:p w:rsidR="00925FA5" w:rsidRPr="004A657A" w:rsidRDefault="00925FA5" w:rsidP="00925FA5">
            <w:pPr>
              <w:pStyle w:val="Arialnarrow"/>
            </w:pPr>
            <w:r w:rsidRPr="004A657A">
              <w:t>6/6</w:t>
            </w:r>
          </w:p>
          <w:p w:rsidR="00925FA5" w:rsidRPr="004A657A" w:rsidRDefault="00925FA5" w:rsidP="00925FA5">
            <w:pPr>
              <w:pStyle w:val="Arialnarrow"/>
            </w:pPr>
            <w:r w:rsidRPr="004A657A">
              <w:t>6/9</w:t>
            </w:r>
          </w:p>
          <w:p w:rsidR="00925FA5" w:rsidRPr="004A657A" w:rsidRDefault="00925FA5" w:rsidP="00925FA5">
            <w:pPr>
              <w:pStyle w:val="Arialnarrow"/>
            </w:pPr>
            <w:r w:rsidRPr="004A657A">
              <w:t>6/12</w:t>
            </w:r>
          </w:p>
          <w:p w:rsidR="00925FA5" w:rsidRPr="004A657A" w:rsidRDefault="00925FA5" w:rsidP="00925FA5">
            <w:pPr>
              <w:pStyle w:val="Arialnarrow"/>
            </w:pPr>
            <w:r w:rsidRPr="004A657A">
              <w:t>6/15</w:t>
            </w:r>
          </w:p>
          <w:p w:rsidR="00925FA5" w:rsidRPr="004A657A" w:rsidRDefault="00925FA5" w:rsidP="00925FA5">
            <w:pPr>
              <w:pStyle w:val="Arialnarrow"/>
            </w:pPr>
            <w:r w:rsidRPr="004A657A">
              <w:t>6/30</w:t>
            </w:r>
          </w:p>
          <w:p w:rsidR="00925FA5" w:rsidRPr="004A657A" w:rsidRDefault="00925FA5" w:rsidP="00925FA5">
            <w:pPr>
              <w:pStyle w:val="Arialnarrow"/>
            </w:pPr>
            <w:r w:rsidRPr="004A657A">
              <w:t>6/60</w:t>
            </w:r>
          </w:p>
        </w:tc>
        <w:tc>
          <w:tcPr>
            <w:tcW w:w="2610" w:type="dxa"/>
          </w:tcPr>
          <w:p w:rsidR="00925FA5" w:rsidRPr="004A657A" w:rsidRDefault="00925FA5" w:rsidP="00925FA5">
            <w:pPr>
              <w:pStyle w:val="Arialnarrow"/>
              <w:jc w:val="left"/>
            </w:pPr>
            <w:r w:rsidRPr="004A657A">
              <w:t>Plano (zero)</w:t>
            </w:r>
            <w:r w:rsidRPr="004A657A">
              <w:br/>
              <w:t>Plano</w:t>
            </w:r>
            <w:r w:rsidRPr="004A657A">
              <w:br/>
              <w:t>Plano to -0.25</w:t>
            </w:r>
            <w:r w:rsidRPr="004A657A">
              <w:br/>
              <w:t>-0.50</w:t>
            </w:r>
            <w:r w:rsidRPr="004A657A">
              <w:br/>
              <w:t>-0.75</w:t>
            </w:r>
            <w:r w:rsidRPr="004A657A">
              <w:br/>
              <w:t>-1.00 to -1.25</w:t>
            </w:r>
            <w:r w:rsidRPr="004A657A">
              <w:br/>
              <w:t>-1.75 to -2.00</w:t>
            </w:r>
            <w:r w:rsidRPr="004A657A">
              <w:br/>
              <w:t>-2.00 to -2.50</w:t>
            </w:r>
          </w:p>
        </w:tc>
      </w:tr>
    </w:tbl>
    <w:p w:rsidR="00387696" w:rsidRPr="004A657A" w:rsidRDefault="00387696" w:rsidP="00D9591A">
      <w:pPr>
        <w:pStyle w:val="Arialnarrow"/>
        <w:jc w:val="center"/>
      </w:pPr>
      <w:r w:rsidRPr="004A657A">
        <w:rPr>
          <w:noProof/>
        </w:rPr>
        <w:lastRenderedPageBreak/>
        <w:drawing>
          <wp:inline distT="0" distB="0" distL="0" distR="0" wp14:anchorId="3189E2ED" wp14:editId="11D35A1E">
            <wp:extent cx="2882328" cy="2196000"/>
            <wp:effectExtent l="19050" t="0" r="0" b="0"/>
            <wp:docPr id="40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8"/>
                    <a:srcRect/>
                    <a:stretch>
                      <a:fillRect/>
                    </a:stretch>
                  </pic:blipFill>
                  <pic:spPr bwMode="auto">
                    <a:xfrm>
                      <a:off x="0" y="0"/>
                      <a:ext cx="2882328" cy="2196000"/>
                    </a:xfrm>
                    <a:prstGeom prst="rect">
                      <a:avLst/>
                    </a:prstGeom>
                    <a:noFill/>
                    <a:ln w="9525">
                      <a:noFill/>
                      <a:miter lim="800000"/>
                      <a:headEnd/>
                      <a:tailEnd/>
                    </a:ln>
                  </pic:spPr>
                </pic:pic>
              </a:graphicData>
            </a:graphic>
          </wp:inline>
        </w:drawing>
      </w:r>
      <w:r w:rsidRPr="004A657A">
        <w:rPr>
          <w:noProof/>
        </w:rPr>
        <w:drawing>
          <wp:inline distT="0" distB="0" distL="0" distR="0" wp14:anchorId="7434F754" wp14:editId="2F0147D4">
            <wp:extent cx="2694767" cy="2124000"/>
            <wp:effectExtent l="19050" t="0" r="0" b="0"/>
            <wp:docPr id="40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49"/>
                    <a:srcRect/>
                    <a:stretch>
                      <a:fillRect/>
                    </a:stretch>
                  </pic:blipFill>
                  <pic:spPr bwMode="auto">
                    <a:xfrm>
                      <a:off x="0" y="0"/>
                      <a:ext cx="2694767" cy="212400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Color sense</w:t>
      </w:r>
    </w:p>
    <w:p w:rsidR="00387696" w:rsidRPr="004A657A" w:rsidRDefault="00387696" w:rsidP="00387696">
      <w:pPr>
        <w:pStyle w:val="Arialnarrow"/>
      </w:pPr>
      <w:r w:rsidRPr="004A657A">
        <w:t xml:space="preserve">This is most easily tested by the use of pseudo-iso-chromatic plates, the best-known being those of </w:t>
      </w:r>
      <w:r w:rsidRPr="004A657A">
        <w:rPr>
          <w:b/>
          <w:bCs/>
        </w:rPr>
        <w:t>Ishihara</w:t>
      </w:r>
      <w:r w:rsidRPr="004A657A">
        <w:t xml:space="preserve"> </w:t>
      </w:r>
      <w:r w:rsidRPr="004A657A">
        <w:rPr>
          <w:b/>
          <w:bCs/>
        </w:rPr>
        <w:t>Chart</w:t>
      </w:r>
      <w:r w:rsidRPr="004A657A">
        <w:t>. People with defect</w:t>
      </w:r>
      <w:r w:rsidRPr="004A657A">
        <w:softHyphen/>
        <w:t>ive color vision confuse certain colors. Pseudo-iso-chromatic plates are so constructed that a person with normal color vision will read one number on a plate, while a person with defective color vision will read a different number on the same plate.</w:t>
      </w:r>
    </w:p>
    <w:p w:rsidR="00925FA5" w:rsidRPr="004A657A" w:rsidRDefault="00925FA5" w:rsidP="00925FA5">
      <w:pPr>
        <w:pStyle w:val="Arialnarrow"/>
      </w:pPr>
      <w:r w:rsidRPr="004A657A">
        <w:t>Two Ishihara charts: Right: In this chart, the normal person reads “74,” but the red-green color-blind person reads “21.  Left: In this chart, the red-blind person (prot-anope) reads 2,” but the green-blind person (deuter-anope) reads “4.” The normal person reads “42.”</w:t>
      </w:r>
    </w:p>
    <w:p w:rsidR="00387696" w:rsidRPr="004A657A" w:rsidRDefault="00387696" w:rsidP="00925FA5">
      <w:pPr>
        <w:pStyle w:val="Arialnarrow"/>
        <w:jc w:val="center"/>
      </w:pPr>
      <w:r w:rsidRPr="004A657A">
        <w:rPr>
          <w:noProof/>
        </w:rPr>
        <w:drawing>
          <wp:inline distT="0" distB="0" distL="0" distR="0" wp14:anchorId="5F2D62A9" wp14:editId="6B2ED4A5">
            <wp:extent cx="2490438" cy="2484000"/>
            <wp:effectExtent l="19050" t="0" r="5112" b="0"/>
            <wp:docPr id="40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50"/>
                    <a:srcRect/>
                    <a:stretch>
                      <a:fillRect/>
                    </a:stretch>
                  </pic:blipFill>
                  <pic:spPr bwMode="auto">
                    <a:xfrm>
                      <a:off x="0" y="0"/>
                      <a:ext cx="2490438" cy="2484000"/>
                    </a:xfrm>
                    <a:prstGeom prst="rect">
                      <a:avLst/>
                    </a:prstGeom>
                    <a:noFill/>
                    <a:ln w="9525">
                      <a:noFill/>
                      <a:miter lim="800000"/>
                      <a:headEnd/>
                      <a:tailEnd/>
                    </a:ln>
                  </pic:spPr>
                </pic:pic>
              </a:graphicData>
            </a:graphic>
          </wp:inline>
        </w:drawing>
      </w:r>
      <w:r w:rsidRPr="004A657A">
        <w:rPr>
          <w:noProof/>
        </w:rPr>
        <w:drawing>
          <wp:inline distT="0" distB="0" distL="0" distR="0" wp14:anchorId="7EA0A351" wp14:editId="73A6517C">
            <wp:extent cx="2759400" cy="2628000"/>
            <wp:effectExtent l="19050" t="0" r="2850" b="0"/>
            <wp:docPr id="40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51"/>
                    <a:srcRect/>
                    <a:stretch>
                      <a:fillRect/>
                    </a:stretch>
                  </pic:blipFill>
                  <pic:spPr bwMode="auto">
                    <a:xfrm>
                      <a:off x="0" y="0"/>
                      <a:ext cx="2759400" cy="262800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rPr>
          <w:b/>
          <w:bCs/>
        </w:rPr>
        <w:t>Examination of the Pupils:</w:t>
      </w:r>
    </w:p>
    <w:p w:rsidR="00387696" w:rsidRPr="004A657A" w:rsidRDefault="00387696" w:rsidP="00387696">
      <w:pPr>
        <w:pStyle w:val="Arialnarrow"/>
      </w:pPr>
      <w:r w:rsidRPr="004A657A">
        <w:t>The following points must be noted about the pupils in every case:</w:t>
      </w:r>
    </w:p>
    <w:p w:rsidR="00387696" w:rsidRPr="004A657A" w:rsidRDefault="00387696" w:rsidP="00387696">
      <w:pPr>
        <w:pStyle w:val="Arialnarrow"/>
      </w:pPr>
      <w:r w:rsidRPr="004A657A">
        <w:t xml:space="preserve">1.  Size: Compare the size of the two pupils, first in a bright light and then in a dim light. </w:t>
      </w:r>
    </w:p>
    <w:p w:rsidR="00387696" w:rsidRPr="004A657A" w:rsidRDefault="00387696" w:rsidP="00387696">
      <w:pPr>
        <w:pStyle w:val="Arialnarrow"/>
      </w:pPr>
      <w:r w:rsidRPr="004A657A">
        <w:t>2. Shape: Note whether the pupil is circular in outline, as it should be, or whether its contour is irregular:</w:t>
      </w:r>
    </w:p>
    <w:p w:rsidR="00387696" w:rsidRPr="004A657A" w:rsidRDefault="00387696" w:rsidP="00387696">
      <w:pPr>
        <w:pStyle w:val="Arialnarrow"/>
      </w:pPr>
      <w:r w:rsidRPr="004A657A">
        <w:t>3. Mobility:</w:t>
      </w:r>
    </w:p>
    <w:p w:rsidR="00387696" w:rsidRPr="004A657A" w:rsidRDefault="00387696" w:rsidP="00387696">
      <w:pPr>
        <w:pStyle w:val="Arialnarrow"/>
      </w:pPr>
      <w:r w:rsidRPr="004A657A">
        <w:t xml:space="preserve">(a) Reaction to light. </w:t>
      </w:r>
    </w:p>
    <w:p w:rsidR="00387696" w:rsidRPr="004A657A" w:rsidRDefault="00387696" w:rsidP="00387696">
      <w:pPr>
        <w:pStyle w:val="Arialnarrow"/>
      </w:pPr>
      <w:r w:rsidRPr="004A657A">
        <w:t xml:space="preserve">Examine each eye separately: Place the patient opposite a bright light, be sure his accommodation is relaxed, and cover the eye with the hand. Leave it covered until the pupil dilates, then withdraw the hand and watch the pupil closely. It should contract almost immediately, then dilate again a little, and, after undergoing slight oscillations, settle down to its normal size. </w:t>
      </w:r>
    </w:p>
    <w:p w:rsidR="00387696" w:rsidRPr="004A657A" w:rsidRDefault="00387696" w:rsidP="00387696">
      <w:pPr>
        <w:pStyle w:val="Arialnarrow"/>
      </w:pPr>
      <w:r w:rsidRPr="004A657A">
        <w:t>The test may also be carried out by concentrating light upon the pupil with an electric torch.</w:t>
      </w:r>
    </w:p>
    <w:p w:rsidR="00387696" w:rsidRPr="004A657A" w:rsidRDefault="00387696" w:rsidP="00387696">
      <w:pPr>
        <w:pStyle w:val="Arialnarrow"/>
      </w:pPr>
      <w:r w:rsidRPr="004A657A">
        <w:t>(b) Reaction to accommodating: The pupils become smaller on accommodating for a-near object. Hold up one finer close to the patient's nose. Ask him to look away at a distant object. Then suddenly tell him to look at your finger. As the eyes converge to accomplish this pupils should come decidedly smaller.</w:t>
      </w:r>
    </w:p>
    <w:p w:rsidR="00387696" w:rsidRPr="004A657A" w:rsidRDefault="00387696" w:rsidP="00D9591A">
      <w:pPr>
        <w:pStyle w:val="Arialnarrow"/>
        <w:jc w:val="center"/>
      </w:pPr>
      <w:r w:rsidRPr="004A657A">
        <w:rPr>
          <w:noProof/>
        </w:rPr>
        <w:lastRenderedPageBreak/>
        <w:drawing>
          <wp:inline distT="0" distB="0" distL="0" distR="0" wp14:anchorId="4E90F403" wp14:editId="29EDFB92">
            <wp:extent cx="3826696" cy="1033057"/>
            <wp:effectExtent l="0" t="0" r="2540" b="0"/>
            <wp:docPr id="40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52"/>
                    <a:srcRect/>
                    <a:stretch>
                      <a:fillRect/>
                    </a:stretch>
                  </pic:blipFill>
                  <pic:spPr bwMode="auto">
                    <a:xfrm>
                      <a:off x="0" y="0"/>
                      <a:ext cx="3847069" cy="1038557"/>
                    </a:xfrm>
                    <a:prstGeom prst="rect">
                      <a:avLst/>
                    </a:prstGeom>
                    <a:noFill/>
                    <a:ln w="9525">
                      <a:noFill/>
                      <a:miter lim="800000"/>
                      <a:headEnd/>
                      <a:tailEnd/>
                    </a:ln>
                  </pic:spPr>
                </pic:pic>
              </a:graphicData>
            </a:graphic>
          </wp:inline>
        </w:drawing>
      </w:r>
      <w:r w:rsidRPr="004A657A">
        <w:rPr>
          <w:noProof/>
        </w:rPr>
        <w:drawing>
          <wp:inline distT="0" distB="0" distL="0" distR="0" wp14:anchorId="29D8D9C5" wp14:editId="7F272A36">
            <wp:extent cx="2702586" cy="1033944"/>
            <wp:effectExtent l="0" t="0" r="2540" b="0"/>
            <wp:docPr id="40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53"/>
                    <a:srcRect/>
                    <a:stretch>
                      <a:fillRect/>
                    </a:stretch>
                  </pic:blipFill>
                  <pic:spPr bwMode="auto">
                    <a:xfrm>
                      <a:off x="0" y="0"/>
                      <a:ext cx="2709164" cy="103646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r w:rsidRPr="004A657A">
        <w:t xml:space="preserve">                             </w:t>
      </w:r>
      <w:r w:rsidRPr="004A657A">
        <w:rPr>
          <w:b/>
          <w:bCs/>
        </w:rPr>
        <w:t xml:space="preserve">Equal size </w:t>
      </w:r>
      <w:r w:rsidR="00D9591A" w:rsidRPr="004A657A">
        <w:rPr>
          <w:b/>
          <w:bCs/>
        </w:rPr>
        <w:t>pupils’</w:t>
      </w:r>
      <w:r w:rsidRPr="004A657A">
        <w:rPr>
          <w:b/>
          <w:bCs/>
        </w:rPr>
        <w:t xml:space="preserve">                                                                  Unequal size pupils</w:t>
      </w:r>
    </w:p>
    <w:p w:rsidR="00387696" w:rsidRPr="004A657A" w:rsidRDefault="00387696" w:rsidP="00D9591A">
      <w:pPr>
        <w:pStyle w:val="Arialnarrow"/>
        <w:jc w:val="center"/>
      </w:pPr>
      <w:r w:rsidRPr="004A657A">
        <w:rPr>
          <w:noProof/>
        </w:rPr>
        <w:drawing>
          <wp:inline distT="0" distB="0" distL="0" distR="0" wp14:anchorId="1C8B5D0B" wp14:editId="297D398D">
            <wp:extent cx="2654747" cy="1980000"/>
            <wp:effectExtent l="19050" t="0" r="0" b="0"/>
            <wp:docPr id="40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54"/>
                    <a:srcRect/>
                    <a:stretch>
                      <a:fillRect/>
                    </a:stretch>
                  </pic:blipFill>
                  <pic:spPr bwMode="auto">
                    <a:xfrm>
                      <a:off x="0" y="0"/>
                      <a:ext cx="2654747" cy="1980000"/>
                    </a:xfrm>
                    <a:prstGeom prst="rect">
                      <a:avLst/>
                    </a:prstGeom>
                    <a:noFill/>
                    <a:ln w="9525">
                      <a:noFill/>
                      <a:miter lim="800000"/>
                      <a:headEnd/>
                      <a:tailEnd/>
                    </a:ln>
                  </pic:spPr>
                </pic:pic>
              </a:graphicData>
            </a:graphic>
          </wp:inline>
        </w:drawing>
      </w:r>
      <w:r w:rsidRPr="004A657A">
        <w:rPr>
          <w:noProof/>
        </w:rPr>
        <w:drawing>
          <wp:inline distT="0" distB="0" distL="0" distR="0" wp14:anchorId="4415A5CC" wp14:editId="0D865935">
            <wp:extent cx="2849761" cy="1944000"/>
            <wp:effectExtent l="19050" t="0" r="7739" b="0"/>
            <wp:docPr id="41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55">
                      <a:lum bright="-40000" contrast="60000"/>
                    </a:blip>
                    <a:srcRect/>
                    <a:stretch>
                      <a:fillRect/>
                    </a:stretch>
                  </pic:blipFill>
                  <pic:spPr bwMode="auto">
                    <a:xfrm>
                      <a:off x="0" y="0"/>
                      <a:ext cx="2849761" cy="1944000"/>
                    </a:xfrm>
                    <a:prstGeom prst="rect">
                      <a:avLst/>
                    </a:prstGeom>
                    <a:noFill/>
                    <a:ln w="9525">
                      <a:noFill/>
                      <a:miter lim="800000"/>
                      <a:headEnd/>
                      <a:tailEnd/>
                    </a:ln>
                  </pic:spPr>
                </pic:pic>
              </a:graphicData>
            </a:graphic>
          </wp:inline>
        </w:drawing>
      </w:r>
    </w:p>
    <w:p w:rsidR="00B70E1B" w:rsidRPr="004A657A" w:rsidRDefault="00B70E1B" w:rsidP="00387696">
      <w:pPr>
        <w:pStyle w:val="Arialnarrow"/>
        <w:rPr>
          <w:b/>
          <w:bCs/>
        </w:rPr>
      </w:pPr>
    </w:p>
    <w:p w:rsidR="00925FA5" w:rsidRPr="004A657A" w:rsidRDefault="00925FA5" w:rsidP="00387696">
      <w:pPr>
        <w:pStyle w:val="Arialnarrow"/>
        <w:rPr>
          <w:b/>
          <w:bCs/>
        </w:rPr>
      </w:pPr>
    </w:p>
    <w:p w:rsidR="00925FA5" w:rsidRPr="004A657A" w:rsidRDefault="00925FA5" w:rsidP="00387696">
      <w:pPr>
        <w:pStyle w:val="Arialnarrow"/>
        <w:rPr>
          <w:b/>
          <w:bCs/>
        </w:rPr>
      </w:pPr>
    </w:p>
    <w:p w:rsidR="00925FA5" w:rsidRPr="004A657A" w:rsidRDefault="00925FA5" w:rsidP="00387696">
      <w:pPr>
        <w:pStyle w:val="Arialnarrow"/>
        <w:rPr>
          <w:b/>
          <w:bCs/>
        </w:rPr>
      </w:pPr>
    </w:p>
    <w:p w:rsidR="00387696" w:rsidRPr="004A657A" w:rsidRDefault="00387696" w:rsidP="00387696">
      <w:pPr>
        <w:pStyle w:val="Arialnarrow"/>
      </w:pPr>
      <w:r w:rsidRPr="004A657A">
        <w:rPr>
          <w:b/>
          <w:bCs/>
        </w:rPr>
        <w:t>Pupillary Light Reflex examination</w:t>
      </w:r>
    </w:p>
    <w:p w:rsidR="00387696" w:rsidRPr="004A657A" w:rsidRDefault="00387696" w:rsidP="00D9591A">
      <w:pPr>
        <w:pStyle w:val="Arialnarrow"/>
        <w:jc w:val="center"/>
      </w:pPr>
      <w:r w:rsidRPr="004A657A">
        <w:rPr>
          <w:noProof/>
        </w:rPr>
        <w:drawing>
          <wp:inline distT="0" distB="0" distL="0" distR="0" wp14:anchorId="7618EE6A" wp14:editId="357F4022">
            <wp:extent cx="4596821" cy="4048018"/>
            <wp:effectExtent l="0" t="0" r="0" b="0"/>
            <wp:docPr id="41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56"/>
                    <a:srcRect/>
                    <a:stretch>
                      <a:fillRect/>
                    </a:stretch>
                  </pic:blipFill>
                  <pic:spPr bwMode="auto">
                    <a:xfrm>
                      <a:off x="0" y="0"/>
                      <a:ext cx="4606101" cy="4056190"/>
                    </a:xfrm>
                    <a:prstGeom prst="rect">
                      <a:avLst/>
                    </a:prstGeom>
                    <a:noFill/>
                    <a:ln w="9525">
                      <a:noFill/>
                      <a:miter lim="800000"/>
                      <a:headEnd/>
                      <a:tailEnd/>
                    </a:ln>
                  </pic:spPr>
                </pic:pic>
              </a:graphicData>
            </a:graphic>
          </wp:inline>
        </w:drawing>
      </w:r>
    </w:p>
    <w:p w:rsidR="00387696" w:rsidRPr="004A657A" w:rsidRDefault="00387696" w:rsidP="00387696">
      <w:pPr>
        <w:pStyle w:val="Arialnarrow"/>
        <w:rPr>
          <w:b/>
          <w:bCs/>
        </w:rPr>
      </w:pPr>
    </w:p>
    <w:p w:rsidR="00387696" w:rsidRPr="004A657A" w:rsidRDefault="00387696" w:rsidP="00387696">
      <w:pPr>
        <w:pStyle w:val="Arialnarrow"/>
        <w:rPr>
          <w:b/>
          <w:bCs/>
        </w:rPr>
      </w:pPr>
    </w:p>
    <w:p w:rsidR="00387696" w:rsidRPr="004A657A" w:rsidRDefault="00387696" w:rsidP="00387696">
      <w:pPr>
        <w:pStyle w:val="Arialnarrow"/>
        <w:rPr>
          <w:b/>
          <w:bCs/>
        </w:rPr>
      </w:pPr>
    </w:p>
    <w:p w:rsidR="00D9591A" w:rsidRPr="004A657A" w:rsidRDefault="00D9591A" w:rsidP="00387696">
      <w:pPr>
        <w:pStyle w:val="Arialnarrow"/>
        <w:rPr>
          <w:b/>
          <w:bCs/>
        </w:rPr>
      </w:pPr>
    </w:p>
    <w:sectPr w:rsidR="00D9591A" w:rsidRPr="004A657A" w:rsidSect="00C46718">
      <w:footerReference w:type="even" r:id="rId157"/>
      <w:footerReference w:type="default" r:id="rId158"/>
      <w:footerReference w:type="first" r:id="rId159"/>
      <w:pgSz w:w="11906" w:h="16838"/>
      <w:pgMar w:top="680" w:right="567" w:bottom="0" w:left="964" w:header="720" w:footer="720" w:gutter="0"/>
      <w:cols w:space="720"/>
      <w:titlePg/>
      <w:bidi/>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53E1B" w:rsidRDefault="00853E1B" w:rsidP="00803915">
      <w:r>
        <w:separator/>
      </w:r>
    </w:p>
  </w:endnote>
  <w:endnote w:type="continuationSeparator" w:id="0">
    <w:p w:rsidR="00853E1B" w:rsidRDefault="00853E1B" w:rsidP="00803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FD6" w:rsidRDefault="00A16FD6" w:rsidP="003E0096">
    <w:pPr>
      <w:pStyle w:val="Footer"/>
      <w:framePr w:wrap="around" w:vAnchor="text" w:hAnchor="text"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A16FD6" w:rsidRDefault="00A16F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16FD6" w:rsidRDefault="00A16FD6" w:rsidP="003E0096">
    <w:pPr>
      <w:pStyle w:val="Footer"/>
      <w:framePr w:wrap="around" w:vAnchor="text" w:hAnchor="text"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F6B64">
      <w:rPr>
        <w:rStyle w:val="PageNumber"/>
        <w:noProof/>
      </w:rPr>
      <w:t>40</w:t>
    </w:r>
    <w:r>
      <w:rPr>
        <w:rStyle w:val="PageNumber"/>
      </w:rPr>
      <w:fldChar w:fldCharType="end"/>
    </w:r>
  </w:p>
  <w:p w:rsidR="00A16FD6" w:rsidRDefault="00A16FD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1000653"/>
      <w:docPartObj>
        <w:docPartGallery w:val="Page Numbers (Bottom of Page)"/>
        <w:docPartUnique/>
      </w:docPartObj>
    </w:sdtPr>
    <w:sdtEndPr>
      <w:rPr>
        <w:noProof/>
      </w:rPr>
    </w:sdtEndPr>
    <w:sdtContent>
      <w:p w:rsidR="00A16FD6" w:rsidRDefault="00A16FD6">
        <w:pPr>
          <w:pStyle w:val="Footer"/>
          <w:jc w:val="center"/>
        </w:pPr>
        <w:r>
          <w:fldChar w:fldCharType="begin"/>
        </w:r>
        <w:r>
          <w:instrText xml:space="preserve"> PAGE   \* MERGEFORMAT </w:instrText>
        </w:r>
        <w:r>
          <w:fldChar w:fldCharType="separate"/>
        </w:r>
        <w:r w:rsidR="003F6B64">
          <w:rPr>
            <w:noProof/>
          </w:rPr>
          <w:t>1</w:t>
        </w:r>
        <w:r>
          <w:rPr>
            <w:noProof/>
          </w:rPr>
          <w:fldChar w:fldCharType="end"/>
        </w:r>
      </w:p>
    </w:sdtContent>
  </w:sdt>
  <w:p w:rsidR="00A16FD6" w:rsidRDefault="00A16FD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53E1B" w:rsidRDefault="00853E1B" w:rsidP="00803915">
      <w:r>
        <w:separator/>
      </w:r>
    </w:p>
  </w:footnote>
  <w:footnote w:type="continuationSeparator" w:id="0">
    <w:p w:rsidR="00853E1B" w:rsidRDefault="00853E1B" w:rsidP="0080391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07F5E"/>
    <w:multiLevelType w:val="hybridMultilevel"/>
    <w:tmpl w:val="0A802F76"/>
    <w:lvl w:ilvl="0" w:tplc="6D8642BE">
      <w:start w:val="1"/>
      <w:numFmt w:val="bullet"/>
      <w:lvlText w:val=""/>
      <w:lvlJc w:val="left"/>
      <w:pPr>
        <w:tabs>
          <w:tab w:val="num" w:pos="0"/>
        </w:tabs>
        <w:ind w:left="0" w:firstLine="0"/>
      </w:pPr>
      <w:rPr>
        <w:rFonts w:ascii="Wingdings" w:hAnsi="Wingdings" w:hint="default"/>
      </w:rPr>
    </w:lvl>
    <w:lvl w:ilvl="1" w:tplc="5866BAA6">
      <w:start w:val="1"/>
      <w:numFmt w:val="decimal"/>
      <w:lvlText w:val="%2)"/>
      <w:lvlJc w:val="left"/>
      <w:pPr>
        <w:tabs>
          <w:tab w:val="num" w:pos="284"/>
        </w:tabs>
        <w:ind w:left="284" w:firstLine="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6D4723"/>
    <w:multiLevelType w:val="hybridMultilevel"/>
    <w:tmpl w:val="9DF8B82C"/>
    <w:lvl w:ilvl="0" w:tplc="1E061BF6">
      <w:start w:val="1"/>
      <w:numFmt w:val="bullet"/>
      <w:lvlText w:val=""/>
      <w:lvlJc w:val="left"/>
      <w:pPr>
        <w:tabs>
          <w:tab w:val="num" w:pos="0"/>
        </w:tabs>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78F04FF"/>
    <w:multiLevelType w:val="multilevel"/>
    <w:tmpl w:val="ACF48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D6D1FFB"/>
    <w:multiLevelType w:val="hybridMultilevel"/>
    <w:tmpl w:val="2DBE28EA"/>
    <w:lvl w:ilvl="0" w:tplc="A89CE0EE">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21601CD2"/>
    <w:multiLevelType w:val="multilevel"/>
    <w:tmpl w:val="92787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1C36D01"/>
    <w:multiLevelType w:val="hybridMultilevel"/>
    <w:tmpl w:val="E612030C"/>
    <w:lvl w:ilvl="0" w:tplc="584CF774">
      <w:start w:val="1"/>
      <w:numFmt w:val="bullet"/>
      <w:lvlText w:val=""/>
      <w:lvlJc w:val="left"/>
      <w:pPr>
        <w:tabs>
          <w:tab w:val="num" w:pos="0"/>
        </w:tabs>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299111C"/>
    <w:multiLevelType w:val="hybridMultilevel"/>
    <w:tmpl w:val="6DDC2B9A"/>
    <w:lvl w:ilvl="0" w:tplc="A89CE0EE">
      <w:start w:val="1"/>
      <w:numFmt w:val="bullet"/>
      <w:lvlText w:val=""/>
      <w:lvlJc w:val="left"/>
      <w:pPr>
        <w:tabs>
          <w:tab w:val="num" w:pos="0"/>
        </w:tabs>
        <w:ind w:left="0" w:firstLine="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5113298"/>
    <w:multiLevelType w:val="multilevel"/>
    <w:tmpl w:val="66A44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7FB0730"/>
    <w:multiLevelType w:val="multilevel"/>
    <w:tmpl w:val="B894AB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FED4292"/>
    <w:multiLevelType w:val="multilevel"/>
    <w:tmpl w:val="40C4054E"/>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5DC755F"/>
    <w:multiLevelType w:val="hybridMultilevel"/>
    <w:tmpl w:val="27EA7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7DC7AFE"/>
    <w:multiLevelType w:val="multilevel"/>
    <w:tmpl w:val="71C403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7E01C1D"/>
    <w:multiLevelType w:val="hybridMultilevel"/>
    <w:tmpl w:val="8D8A9448"/>
    <w:lvl w:ilvl="0" w:tplc="2BE2DE8C">
      <w:start w:val="1"/>
      <w:numFmt w:val="bullet"/>
      <w:lvlText w:val="•"/>
      <w:lvlJc w:val="left"/>
      <w:pPr>
        <w:tabs>
          <w:tab w:val="num" w:pos="720"/>
        </w:tabs>
        <w:ind w:left="720" w:hanging="360"/>
      </w:pPr>
      <w:rPr>
        <w:rFonts w:ascii="Arial" w:hAnsi="Arial" w:hint="default"/>
      </w:rPr>
    </w:lvl>
    <w:lvl w:ilvl="1" w:tplc="56600ABA" w:tentative="1">
      <w:start w:val="1"/>
      <w:numFmt w:val="bullet"/>
      <w:lvlText w:val="•"/>
      <w:lvlJc w:val="left"/>
      <w:pPr>
        <w:tabs>
          <w:tab w:val="num" w:pos="1440"/>
        </w:tabs>
        <w:ind w:left="1440" w:hanging="360"/>
      </w:pPr>
      <w:rPr>
        <w:rFonts w:ascii="Arial" w:hAnsi="Arial" w:hint="default"/>
      </w:rPr>
    </w:lvl>
    <w:lvl w:ilvl="2" w:tplc="E3189D82" w:tentative="1">
      <w:start w:val="1"/>
      <w:numFmt w:val="bullet"/>
      <w:lvlText w:val="•"/>
      <w:lvlJc w:val="left"/>
      <w:pPr>
        <w:tabs>
          <w:tab w:val="num" w:pos="2160"/>
        </w:tabs>
        <w:ind w:left="2160" w:hanging="360"/>
      </w:pPr>
      <w:rPr>
        <w:rFonts w:ascii="Arial" w:hAnsi="Arial" w:hint="default"/>
      </w:rPr>
    </w:lvl>
    <w:lvl w:ilvl="3" w:tplc="EEBE7A7A" w:tentative="1">
      <w:start w:val="1"/>
      <w:numFmt w:val="bullet"/>
      <w:lvlText w:val="•"/>
      <w:lvlJc w:val="left"/>
      <w:pPr>
        <w:tabs>
          <w:tab w:val="num" w:pos="2880"/>
        </w:tabs>
        <w:ind w:left="2880" w:hanging="360"/>
      </w:pPr>
      <w:rPr>
        <w:rFonts w:ascii="Arial" w:hAnsi="Arial" w:hint="default"/>
      </w:rPr>
    </w:lvl>
    <w:lvl w:ilvl="4" w:tplc="0936A2F0" w:tentative="1">
      <w:start w:val="1"/>
      <w:numFmt w:val="bullet"/>
      <w:lvlText w:val="•"/>
      <w:lvlJc w:val="left"/>
      <w:pPr>
        <w:tabs>
          <w:tab w:val="num" w:pos="3600"/>
        </w:tabs>
        <w:ind w:left="3600" w:hanging="360"/>
      </w:pPr>
      <w:rPr>
        <w:rFonts w:ascii="Arial" w:hAnsi="Arial" w:hint="default"/>
      </w:rPr>
    </w:lvl>
    <w:lvl w:ilvl="5" w:tplc="797040CA" w:tentative="1">
      <w:start w:val="1"/>
      <w:numFmt w:val="bullet"/>
      <w:lvlText w:val="•"/>
      <w:lvlJc w:val="left"/>
      <w:pPr>
        <w:tabs>
          <w:tab w:val="num" w:pos="4320"/>
        </w:tabs>
        <w:ind w:left="4320" w:hanging="360"/>
      </w:pPr>
      <w:rPr>
        <w:rFonts w:ascii="Arial" w:hAnsi="Arial" w:hint="default"/>
      </w:rPr>
    </w:lvl>
    <w:lvl w:ilvl="6" w:tplc="EA844E4E" w:tentative="1">
      <w:start w:val="1"/>
      <w:numFmt w:val="bullet"/>
      <w:lvlText w:val="•"/>
      <w:lvlJc w:val="left"/>
      <w:pPr>
        <w:tabs>
          <w:tab w:val="num" w:pos="5040"/>
        </w:tabs>
        <w:ind w:left="5040" w:hanging="360"/>
      </w:pPr>
      <w:rPr>
        <w:rFonts w:ascii="Arial" w:hAnsi="Arial" w:hint="default"/>
      </w:rPr>
    </w:lvl>
    <w:lvl w:ilvl="7" w:tplc="581CB094" w:tentative="1">
      <w:start w:val="1"/>
      <w:numFmt w:val="bullet"/>
      <w:lvlText w:val="•"/>
      <w:lvlJc w:val="left"/>
      <w:pPr>
        <w:tabs>
          <w:tab w:val="num" w:pos="5760"/>
        </w:tabs>
        <w:ind w:left="5760" w:hanging="360"/>
      </w:pPr>
      <w:rPr>
        <w:rFonts w:ascii="Arial" w:hAnsi="Arial" w:hint="default"/>
      </w:rPr>
    </w:lvl>
    <w:lvl w:ilvl="8" w:tplc="939C3AFE"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54E3484B"/>
    <w:multiLevelType w:val="hybridMultilevel"/>
    <w:tmpl w:val="5CF6C596"/>
    <w:lvl w:ilvl="0" w:tplc="2F70393C">
      <w:start w:val="1"/>
      <w:numFmt w:val="bullet"/>
      <w:lvlText w:val=""/>
      <w:lvlJc w:val="left"/>
      <w:pPr>
        <w:tabs>
          <w:tab w:val="num" w:pos="0"/>
        </w:tabs>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BF766DE"/>
    <w:multiLevelType w:val="hybridMultilevel"/>
    <w:tmpl w:val="BFFCBA8C"/>
    <w:lvl w:ilvl="0" w:tplc="584CF774">
      <w:start w:val="1"/>
      <w:numFmt w:val="bullet"/>
      <w:lvlText w:val=""/>
      <w:lvlJc w:val="left"/>
      <w:pPr>
        <w:tabs>
          <w:tab w:val="num" w:pos="0"/>
        </w:tabs>
      </w:pPr>
      <w:rPr>
        <w:rFonts w:ascii="Webdings" w:hAnsi="Webdings"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62C69FA"/>
    <w:multiLevelType w:val="hybridMultilevel"/>
    <w:tmpl w:val="D842D9C8"/>
    <w:lvl w:ilvl="0" w:tplc="584CF774">
      <w:start w:val="1"/>
      <w:numFmt w:val="bullet"/>
      <w:lvlText w:val=""/>
      <w:lvlJc w:val="left"/>
      <w:pPr>
        <w:ind w:left="720" w:hanging="360"/>
      </w:pPr>
      <w:rPr>
        <w:rFonts w:ascii="Webdings" w:hAnsi="Web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5"/>
  </w:num>
  <w:num w:numId="4">
    <w:abstractNumId w:val="13"/>
  </w:num>
  <w:num w:numId="5">
    <w:abstractNumId w:val="4"/>
  </w:num>
  <w:num w:numId="6">
    <w:abstractNumId w:val="7"/>
  </w:num>
  <w:num w:numId="7">
    <w:abstractNumId w:val="2"/>
  </w:num>
  <w:num w:numId="8">
    <w:abstractNumId w:val="11"/>
  </w:num>
  <w:num w:numId="9">
    <w:abstractNumId w:val="8"/>
  </w:num>
  <w:num w:numId="10">
    <w:abstractNumId w:val="10"/>
  </w:num>
  <w:num w:numId="11">
    <w:abstractNumId w:val="15"/>
  </w:num>
  <w:num w:numId="12">
    <w:abstractNumId w:val="3"/>
  </w:num>
  <w:num w:numId="13">
    <w:abstractNumId w:val="6"/>
  </w:num>
  <w:num w:numId="14">
    <w:abstractNumId w:val="0"/>
  </w:num>
  <w:num w:numId="15">
    <w:abstractNumId w:val="9"/>
  </w:num>
  <w:num w:numId="16">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5"/>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5ECD"/>
    <w:rsid w:val="00000039"/>
    <w:rsid w:val="0000081E"/>
    <w:rsid w:val="00003C83"/>
    <w:rsid w:val="00004447"/>
    <w:rsid w:val="000117EF"/>
    <w:rsid w:val="00011DF7"/>
    <w:rsid w:val="00013820"/>
    <w:rsid w:val="0001439F"/>
    <w:rsid w:val="00014DD6"/>
    <w:rsid w:val="00017CE4"/>
    <w:rsid w:val="0002613C"/>
    <w:rsid w:val="0002631B"/>
    <w:rsid w:val="0002754E"/>
    <w:rsid w:val="00036D2C"/>
    <w:rsid w:val="00037596"/>
    <w:rsid w:val="00044868"/>
    <w:rsid w:val="00053D99"/>
    <w:rsid w:val="00054394"/>
    <w:rsid w:val="00061169"/>
    <w:rsid w:val="00062953"/>
    <w:rsid w:val="000661B9"/>
    <w:rsid w:val="00067640"/>
    <w:rsid w:val="0007238E"/>
    <w:rsid w:val="00081524"/>
    <w:rsid w:val="000815C6"/>
    <w:rsid w:val="00081FE4"/>
    <w:rsid w:val="00083BA3"/>
    <w:rsid w:val="00093210"/>
    <w:rsid w:val="00093884"/>
    <w:rsid w:val="000A343F"/>
    <w:rsid w:val="000B13BD"/>
    <w:rsid w:val="000B1C2B"/>
    <w:rsid w:val="000B20BB"/>
    <w:rsid w:val="000C02E3"/>
    <w:rsid w:val="000C4865"/>
    <w:rsid w:val="000C56F0"/>
    <w:rsid w:val="000D55FF"/>
    <w:rsid w:val="000D78F1"/>
    <w:rsid w:val="000E2861"/>
    <w:rsid w:val="000E4270"/>
    <w:rsid w:val="000E55F0"/>
    <w:rsid w:val="000E6F64"/>
    <w:rsid w:val="000E7271"/>
    <w:rsid w:val="000F0544"/>
    <w:rsid w:val="000F0EC5"/>
    <w:rsid w:val="000F49FA"/>
    <w:rsid w:val="0010121C"/>
    <w:rsid w:val="00103D2E"/>
    <w:rsid w:val="00104341"/>
    <w:rsid w:val="00106A63"/>
    <w:rsid w:val="00116366"/>
    <w:rsid w:val="001238C0"/>
    <w:rsid w:val="00125B65"/>
    <w:rsid w:val="00126B08"/>
    <w:rsid w:val="0013034C"/>
    <w:rsid w:val="00132A9F"/>
    <w:rsid w:val="00137243"/>
    <w:rsid w:val="001421ED"/>
    <w:rsid w:val="00142F1B"/>
    <w:rsid w:val="001435D6"/>
    <w:rsid w:val="00145766"/>
    <w:rsid w:val="00145F6D"/>
    <w:rsid w:val="00152C61"/>
    <w:rsid w:val="00155C3D"/>
    <w:rsid w:val="00161E5E"/>
    <w:rsid w:val="00162D56"/>
    <w:rsid w:val="0016393A"/>
    <w:rsid w:val="00164522"/>
    <w:rsid w:val="0017108A"/>
    <w:rsid w:val="001713F3"/>
    <w:rsid w:val="00174A44"/>
    <w:rsid w:val="001821AD"/>
    <w:rsid w:val="001850FB"/>
    <w:rsid w:val="0018675D"/>
    <w:rsid w:val="0019074D"/>
    <w:rsid w:val="001A2269"/>
    <w:rsid w:val="001A4CAE"/>
    <w:rsid w:val="001B0FAA"/>
    <w:rsid w:val="001B212A"/>
    <w:rsid w:val="001B385D"/>
    <w:rsid w:val="001B3A82"/>
    <w:rsid w:val="001B41E1"/>
    <w:rsid w:val="001B55F3"/>
    <w:rsid w:val="001B7EEC"/>
    <w:rsid w:val="001C251B"/>
    <w:rsid w:val="001C2765"/>
    <w:rsid w:val="001C4BD3"/>
    <w:rsid w:val="001D37DD"/>
    <w:rsid w:val="001E285A"/>
    <w:rsid w:val="001E6513"/>
    <w:rsid w:val="001F07F4"/>
    <w:rsid w:val="001F1192"/>
    <w:rsid w:val="001F3AF2"/>
    <w:rsid w:val="0020443C"/>
    <w:rsid w:val="0020458D"/>
    <w:rsid w:val="00212C29"/>
    <w:rsid w:val="00213E8A"/>
    <w:rsid w:val="00217630"/>
    <w:rsid w:val="00217FE9"/>
    <w:rsid w:val="002255D1"/>
    <w:rsid w:val="0022732C"/>
    <w:rsid w:val="0023265D"/>
    <w:rsid w:val="002345CE"/>
    <w:rsid w:val="002408F2"/>
    <w:rsid w:val="002448F8"/>
    <w:rsid w:val="00250A32"/>
    <w:rsid w:val="00251B08"/>
    <w:rsid w:val="0026156D"/>
    <w:rsid w:val="00263E6A"/>
    <w:rsid w:val="002642EA"/>
    <w:rsid w:val="00265A37"/>
    <w:rsid w:val="00276EBF"/>
    <w:rsid w:val="00284E58"/>
    <w:rsid w:val="00285971"/>
    <w:rsid w:val="002A5684"/>
    <w:rsid w:val="002A66F5"/>
    <w:rsid w:val="002B370C"/>
    <w:rsid w:val="002B595C"/>
    <w:rsid w:val="002B7FD7"/>
    <w:rsid w:val="002C232D"/>
    <w:rsid w:val="002C29A1"/>
    <w:rsid w:val="002C6290"/>
    <w:rsid w:val="002D4D7C"/>
    <w:rsid w:val="002E654D"/>
    <w:rsid w:val="002F52C6"/>
    <w:rsid w:val="0030442F"/>
    <w:rsid w:val="00304C22"/>
    <w:rsid w:val="003073BF"/>
    <w:rsid w:val="003140EF"/>
    <w:rsid w:val="00320230"/>
    <w:rsid w:val="003342CA"/>
    <w:rsid w:val="00351C0D"/>
    <w:rsid w:val="00353386"/>
    <w:rsid w:val="00354756"/>
    <w:rsid w:val="00357434"/>
    <w:rsid w:val="003672AF"/>
    <w:rsid w:val="0037302A"/>
    <w:rsid w:val="003804C2"/>
    <w:rsid w:val="00387696"/>
    <w:rsid w:val="003957F8"/>
    <w:rsid w:val="003B18CB"/>
    <w:rsid w:val="003B2854"/>
    <w:rsid w:val="003C2D29"/>
    <w:rsid w:val="003E0096"/>
    <w:rsid w:val="003E1DE7"/>
    <w:rsid w:val="003E360E"/>
    <w:rsid w:val="003E4951"/>
    <w:rsid w:val="003E541E"/>
    <w:rsid w:val="003F6B64"/>
    <w:rsid w:val="003F71BB"/>
    <w:rsid w:val="003F7F4B"/>
    <w:rsid w:val="00400BD9"/>
    <w:rsid w:val="0040665D"/>
    <w:rsid w:val="00407070"/>
    <w:rsid w:val="00410C37"/>
    <w:rsid w:val="00412BFE"/>
    <w:rsid w:val="0041379F"/>
    <w:rsid w:val="00416942"/>
    <w:rsid w:val="00421922"/>
    <w:rsid w:val="00425279"/>
    <w:rsid w:val="00426A5A"/>
    <w:rsid w:val="0043530D"/>
    <w:rsid w:val="004420F6"/>
    <w:rsid w:val="004453B5"/>
    <w:rsid w:val="0044693D"/>
    <w:rsid w:val="004554E4"/>
    <w:rsid w:val="00456D19"/>
    <w:rsid w:val="00461AA4"/>
    <w:rsid w:val="00464E8F"/>
    <w:rsid w:val="00465786"/>
    <w:rsid w:val="00465D5D"/>
    <w:rsid w:val="0049115B"/>
    <w:rsid w:val="0049657D"/>
    <w:rsid w:val="004A2B52"/>
    <w:rsid w:val="004A3907"/>
    <w:rsid w:val="004A657A"/>
    <w:rsid w:val="004A70A1"/>
    <w:rsid w:val="004B4CAE"/>
    <w:rsid w:val="004C11C1"/>
    <w:rsid w:val="004C4ACC"/>
    <w:rsid w:val="004C6FEB"/>
    <w:rsid w:val="004D139D"/>
    <w:rsid w:val="004D5276"/>
    <w:rsid w:val="004D6E6F"/>
    <w:rsid w:val="004D70F6"/>
    <w:rsid w:val="004D7756"/>
    <w:rsid w:val="004E065C"/>
    <w:rsid w:val="004E0A70"/>
    <w:rsid w:val="004F0BF1"/>
    <w:rsid w:val="004F78CA"/>
    <w:rsid w:val="00503046"/>
    <w:rsid w:val="005053F4"/>
    <w:rsid w:val="00511643"/>
    <w:rsid w:val="0051231E"/>
    <w:rsid w:val="00514077"/>
    <w:rsid w:val="0051748C"/>
    <w:rsid w:val="005257E4"/>
    <w:rsid w:val="00530901"/>
    <w:rsid w:val="00532E91"/>
    <w:rsid w:val="00535329"/>
    <w:rsid w:val="005363D5"/>
    <w:rsid w:val="005423AD"/>
    <w:rsid w:val="00545857"/>
    <w:rsid w:val="00546042"/>
    <w:rsid w:val="00547772"/>
    <w:rsid w:val="005558BF"/>
    <w:rsid w:val="00561E65"/>
    <w:rsid w:val="005667AC"/>
    <w:rsid w:val="00566EAF"/>
    <w:rsid w:val="005A5977"/>
    <w:rsid w:val="005A6C80"/>
    <w:rsid w:val="005B1E79"/>
    <w:rsid w:val="005B2AFC"/>
    <w:rsid w:val="005B4F8F"/>
    <w:rsid w:val="005C1164"/>
    <w:rsid w:val="005C4794"/>
    <w:rsid w:val="005C512D"/>
    <w:rsid w:val="005C5D8F"/>
    <w:rsid w:val="005D3A9A"/>
    <w:rsid w:val="005E43DC"/>
    <w:rsid w:val="005F11F5"/>
    <w:rsid w:val="005F1BEC"/>
    <w:rsid w:val="005F3612"/>
    <w:rsid w:val="0060099D"/>
    <w:rsid w:val="00603000"/>
    <w:rsid w:val="00603EB1"/>
    <w:rsid w:val="006050AB"/>
    <w:rsid w:val="00610316"/>
    <w:rsid w:val="006134D3"/>
    <w:rsid w:val="006164AB"/>
    <w:rsid w:val="0061717E"/>
    <w:rsid w:val="00621D29"/>
    <w:rsid w:val="00622576"/>
    <w:rsid w:val="00622E03"/>
    <w:rsid w:val="0062430E"/>
    <w:rsid w:val="006256CD"/>
    <w:rsid w:val="006301FE"/>
    <w:rsid w:val="00641C9D"/>
    <w:rsid w:val="00653BEF"/>
    <w:rsid w:val="006570C0"/>
    <w:rsid w:val="00657550"/>
    <w:rsid w:val="00657905"/>
    <w:rsid w:val="006626B9"/>
    <w:rsid w:val="00663D5D"/>
    <w:rsid w:val="00663E62"/>
    <w:rsid w:val="0066674A"/>
    <w:rsid w:val="0067252C"/>
    <w:rsid w:val="00677B75"/>
    <w:rsid w:val="0068189D"/>
    <w:rsid w:val="00681B72"/>
    <w:rsid w:val="00685B27"/>
    <w:rsid w:val="00686338"/>
    <w:rsid w:val="00686C49"/>
    <w:rsid w:val="006879A0"/>
    <w:rsid w:val="0069682F"/>
    <w:rsid w:val="006A53B0"/>
    <w:rsid w:val="006A792B"/>
    <w:rsid w:val="006B3CBB"/>
    <w:rsid w:val="006B4F46"/>
    <w:rsid w:val="006C0DE7"/>
    <w:rsid w:val="006D1C97"/>
    <w:rsid w:val="006D256E"/>
    <w:rsid w:val="006E3B8E"/>
    <w:rsid w:val="006E64CF"/>
    <w:rsid w:val="006E6B09"/>
    <w:rsid w:val="006E7CAF"/>
    <w:rsid w:val="006F1D56"/>
    <w:rsid w:val="006F2B6E"/>
    <w:rsid w:val="006F3E20"/>
    <w:rsid w:val="006F470D"/>
    <w:rsid w:val="006F59C1"/>
    <w:rsid w:val="0070352B"/>
    <w:rsid w:val="0070420D"/>
    <w:rsid w:val="00705DB1"/>
    <w:rsid w:val="00706426"/>
    <w:rsid w:val="007065F7"/>
    <w:rsid w:val="00707407"/>
    <w:rsid w:val="007103D2"/>
    <w:rsid w:val="007121E4"/>
    <w:rsid w:val="00732CC7"/>
    <w:rsid w:val="00734F0B"/>
    <w:rsid w:val="007356C6"/>
    <w:rsid w:val="00735C9E"/>
    <w:rsid w:val="00742FCF"/>
    <w:rsid w:val="007432BF"/>
    <w:rsid w:val="00745CD9"/>
    <w:rsid w:val="007617C8"/>
    <w:rsid w:val="007624EF"/>
    <w:rsid w:val="00765C6E"/>
    <w:rsid w:val="007726CC"/>
    <w:rsid w:val="00774616"/>
    <w:rsid w:val="007820E5"/>
    <w:rsid w:val="007821DA"/>
    <w:rsid w:val="00783A0A"/>
    <w:rsid w:val="00783F25"/>
    <w:rsid w:val="00784003"/>
    <w:rsid w:val="00785835"/>
    <w:rsid w:val="0078662D"/>
    <w:rsid w:val="007872AC"/>
    <w:rsid w:val="0078799E"/>
    <w:rsid w:val="00790ABC"/>
    <w:rsid w:val="00796D81"/>
    <w:rsid w:val="007A105B"/>
    <w:rsid w:val="007A4212"/>
    <w:rsid w:val="007A5DF5"/>
    <w:rsid w:val="007B6C3A"/>
    <w:rsid w:val="007C17B9"/>
    <w:rsid w:val="007C1C64"/>
    <w:rsid w:val="007C2BB7"/>
    <w:rsid w:val="007D2EA8"/>
    <w:rsid w:val="007F2C83"/>
    <w:rsid w:val="007F4182"/>
    <w:rsid w:val="007F5576"/>
    <w:rsid w:val="00803915"/>
    <w:rsid w:val="00804A85"/>
    <w:rsid w:val="00805C1B"/>
    <w:rsid w:val="008072AE"/>
    <w:rsid w:val="008114BB"/>
    <w:rsid w:val="0081193A"/>
    <w:rsid w:val="00815817"/>
    <w:rsid w:val="008255D0"/>
    <w:rsid w:val="00825FE8"/>
    <w:rsid w:val="00826E5F"/>
    <w:rsid w:val="00834C61"/>
    <w:rsid w:val="008350C3"/>
    <w:rsid w:val="0083522B"/>
    <w:rsid w:val="00835BBC"/>
    <w:rsid w:val="00840E5F"/>
    <w:rsid w:val="00853E1B"/>
    <w:rsid w:val="00861351"/>
    <w:rsid w:val="008633E1"/>
    <w:rsid w:val="00865C6D"/>
    <w:rsid w:val="0087569D"/>
    <w:rsid w:val="0088091D"/>
    <w:rsid w:val="008839E3"/>
    <w:rsid w:val="00884079"/>
    <w:rsid w:val="00884CFC"/>
    <w:rsid w:val="008924CC"/>
    <w:rsid w:val="008A4F10"/>
    <w:rsid w:val="008B228B"/>
    <w:rsid w:val="008C3960"/>
    <w:rsid w:val="008D6E93"/>
    <w:rsid w:val="008E4C49"/>
    <w:rsid w:val="008E5807"/>
    <w:rsid w:val="008E5AD9"/>
    <w:rsid w:val="008E688E"/>
    <w:rsid w:val="008F2F0B"/>
    <w:rsid w:val="008F5E58"/>
    <w:rsid w:val="00901E3A"/>
    <w:rsid w:val="00903230"/>
    <w:rsid w:val="0090388D"/>
    <w:rsid w:val="0090423D"/>
    <w:rsid w:val="00910C51"/>
    <w:rsid w:val="00914F1B"/>
    <w:rsid w:val="0091601A"/>
    <w:rsid w:val="00923E3C"/>
    <w:rsid w:val="00925D3A"/>
    <w:rsid w:val="00925FA5"/>
    <w:rsid w:val="009273F1"/>
    <w:rsid w:val="00927FB5"/>
    <w:rsid w:val="00934500"/>
    <w:rsid w:val="00934B78"/>
    <w:rsid w:val="00936CA8"/>
    <w:rsid w:val="009408AE"/>
    <w:rsid w:val="00941C30"/>
    <w:rsid w:val="009568F1"/>
    <w:rsid w:val="00960DDA"/>
    <w:rsid w:val="009622B5"/>
    <w:rsid w:val="00963EF9"/>
    <w:rsid w:val="00964D6A"/>
    <w:rsid w:val="009709AE"/>
    <w:rsid w:val="00970F99"/>
    <w:rsid w:val="009864C7"/>
    <w:rsid w:val="00986F8C"/>
    <w:rsid w:val="00993F74"/>
    <w:rsid w:val="00994E32"/>
    <w:rsid w:val="00995745"/>
    <w:rsid w:val="009A3BF3"/>
    <w:rsid w:val="009A5AD8"/>
    <w:rsid w:val="009B4D33"/>
    <w:rsid w:val="009D2843"/>
    <w:rsid w:val="009D6372"/>
    <w:rsid w:val="009D6621"/>
    <w:rsid w:val="009E5C8F"/>
    <w:rsid w:val="009F134F"/>
    <w:rsid w:val="009F4514"/>
    <w:rsid w:val="00A032A2"/>
    <w:rsid w:val="00A03B71"/>
    <w:rsid w:val="00A06CD3"/>
    <w:rsid w:val="00A07C53"/>
    <w:rsid w:val="00A07E51"/>
    <w:rsid w:val="00A16318"/>
    <w:rsid w:val="00A16FD6"/>
    <w:rsid w:val="00A23140"/>
    <w:rsid w:val="00A2394B"/>
    <w:rsid w:val="00A25F23"/>
    <w:rsid w:val="00A27104"/>
    <w:rsid w:val="00A30B78"/>
    <w:rsid w:val="00A41AD7"/>
    <w:rsid w:val="00A44FEA"/>
    <w:rsid w:val="00A47404"/>
    <w:rsid w:val="00A53CB0"/>
    <w:rsid w:val="00A6205A"/>
    <w:rsid w:val="00A81C28"/>
    <w:rsid w:val="00A8274F"/>
    <w:rsid w:val="00A82B14"/>
    <w:rsid w:val="00A93116"/>
    <w:rsid w:val="00A96EDA"/>
    <w:rsid w:val="00A97799"/>
    <w:rsid w:val="00AA1D46"/>
    <w:rsid w:val="00AA72D4"/>
    <w:rsid w:val="00AB43F0"/>
    <w:rsid w:val="00AC0010"/>
    <w:rsid w:val="00AC1B7A"/>
    <w:rsid w:val="00AC2227"/>
    <w:rsid w:val="00AC625A"/>
    <w:rsid w:val="00AD025C"/>
    <w:rsid w:val="00AD57F1"/>
    <w:rsid w:val="00AE4278"/>
    <w:rsid w:val="00AE4675"/>
    <w:rsid w:val="00AE5A6F"/>
    <w:rsid w:val="00AF06CA"/>
    <w:rsid w:val="00AF2DD3"/>
    <w:rsid w:val="00B00D22"/>
    <w:rsid w:val="00B02234"/>
    <w:rsid w:val="00B02B32"/>
    <w:rsid w:val="00B0732B"/>
    <w:rsid w:val="00B07EF7"/>
    <w:rsid w:val="00B10D9D"/>
    <w:rsid w:val="00B13AF0"/>
    <w:rsid w:val="00B23F48"/>
    <w:rsid w:val="00B25959"/>
    <w:rsid w:val="00B25DCD"/>
    <w:rsid w:val="00B26D44"/>
    <w:rsid w:val="00B2782A"/>
    <w:rsid w:val="00B32F0E"/>
    <w:rsid w:val="00B32F48"/>
    <w:rsid w:val="00B33549"/>
    <w:rsid w:val="00B36358"/>
    <w:rsid w:val="00B40C75"/>
    <w:rsid w:val="00B410FB"/>
    <w:rsid w:val="00B428A1"/>
    <w:rsid w:val="00B42966"/>
    <w:rsid w:val="00B458B9"/>
    <w:rsid w:val="00B512A2"/>
    <w:rsid w:val="00B51C91"/>
    <w:rsid w:val="00B54FDB"/>
    <w:rsid w:val="00B5606A"/>
    <w:rsid w:val="00B57A37"/>
    <w:rsid w:val="00B57EB3"/>
    <w:rsid w:val="00B60760"/>
    <w:rsid w:val="00B70E1B"/>
    <w:rsid w:val="00B74369"/>
    <w:rsid w:val="00B830C7"/>
    <w:rsid w:val="00B868D5"/>
    <w:rsid w:val="00B87910"/>
    <w:rsid w:val="00B906FC"/>
    <w:rsid w:val="00B923E5"/>
    <w:rsid w:val="00B92822"/>
    <w:rsid w:val="00B97150"/>
    <w:rsid w:val="00BA01BA"/>
    <w:rsid w:val="00BB1E2C"/>
    <w:rsid w:val="00BB3068"/>
    <w:rsid w:val="00BB4A39"/>
    <w:rsid w:val="00BB4E65"/>
    <w:rsid w:val="00BB55C3"/>
    <w:rsid w:val="00BB716A"/>
    <w:rsid w:val="00BC3AB9"/>
    <w:rsid w:val="00BC6348"/>
    <w:rsid w:val="00BD1721"/>
    <w:rsid w:val="00BD6A77"/>
    <w:rsid w:val="00BE3D5C"/>
    <w:rsid w:val="00BE427A"/>
    <w:rsid w:val="00BE6C1D"/>
    <w:rsid w:val="00BE6C99"/>
    <w:rsid w:val="00BF1BDA"/>
    <w:rsid w:val="00BF3F74"/>
    <w:rsid w:val="00BF4D5B"/>
    <w:rsid w:val="00C00074"/>
    <w:rsid w:val="00C03C8D"/>
    <w:rsid w:val="00C06315"/>
    <w:rsid w:val="00C06AC0"/>
    <w:rsid w:val="00C13BC4"/>
    <w:rsid w:val="00C16F26"/>
    <w:rsid w:val="00C170AA"/>
    <w:rsid w:val="00C21BD4"/>
    <w:rsid w:val="00C23B3B"/>
    <w:rsid w:val="00C241E4"/>
    <w:rsid w:val="00C24871"/>
    <w:rsid w:val="00C24885"/>
    <w:rsid w:val="00C32EBC"/>
    <w:rsid w:val="00C330FC"/>
    <w:rsid w:val="00C3556A"/>
    <w:rsid w:val="00C46718"/>
    <w:rsid w:val="00C47B5D"/>
    <w:rsid w:val="00C72208"/>
    <w:rsid w:val="00C730FA"/>
    <w:rsid w:val="00C73F8D"/>
    <w:rsid w:val="00C76DAC"/>
    <w:rsid w:val="00C82C66"/>
    <w:rsid w:val="00C8545E"/>
    <w:rsid w:val="00CA1271"/>
    <w:rsid w:val="00CB1137"/>
    <w:rsid w:val="00CC02CA"/>
    <w:rsid w:val="00CC03B9"/>
    <w:rsid w:val="00CC24A9"/>
    <w:rsid w:val="00CD1502"/>
    <w:rsid w:val="00CD305F"/>
    <w:rsid w:val="00CD7913"/>
    <w:rsid w:val="00CE1433"/>
    <w:rsid w:val="00CF5F93"/>
    <w:rsid w:val="00D07F07"/>
    <w:rsid w:val="00D11A9D"/>
    <w:rsid w:val="00D12D46"/>
    <w:rsid w:val="00D13984"/>
    <w:rsid w:val="00D17F28"/>
    <w:rsid w:val="00D22A73"/>
    <w:rsid w:val="00D22C1B"/>
    <w:rsid w:val="00D25373"/>
    <w:rsid w:val="00D2714F"/>
    <w:rsid w:val="00D30B87"/>
    <w:rsid w:val="00D42467"/>
    <w:rsid w:val="00D45D81"/>
    <w:rsid w:val="00D46782"/>
    <w:rsid w:val="00D4700D"/>
    <w:rsid w:val="00D5062F"/>
    <w:rsid w:val="00D548C7"/>
    <w:rsid w:val="00D55ECD"/>
    <w:rsid w:val="00D72F7E"/>
    <w:rsid w:val="00D740DF"/>
    <w:rsid w:val="00D832A8"/>
    <w:rsid w:val="00D8332D"/>
    <w:rsid w:val="00D844D0"/>
    <w:rsid w:val="00D91E5E"/>
    <w:rsid w:val="00D93B61"/>
    <w:rsid w:val="00D9591A"/>
    <w:rsid w:val="00DB7B2A"/>
    <w:rsid w:val="00DC0166"/>
    <w:rsid w:val="00DD15D3"/>
    <w:rsid w:val="00DD18E2"/>
    <w:rsid w:val="00DD4A3D"/>
    <w:rsid w:val="00DD611A"/>
    <w:rsid w:val="00DE09BD"/>
    <w:rsid w:val="00DE2D22"/>
    <w:rsid w:val="00DE45DE"/>
    <w:rsid w:val="00DE4B69"/>
    <w:rsid w:val="00DF0ECC"/>
    <w:rsid w:val="00DF5229"/>
    <w:rsid w:val="00DF5EDC"/>
    <w:rsid w:val="00E00031"/>
    <w:rsid w:val="00E03F70"/>
    <w:rsid w:val="00E059B0"/>
    <w:rsid w:val="00E0652A"/>
    <w:rsid w:val="00E072A5"/>
    <w:rsid w:val="00E110B4"/>
    <w:rsid w:val="00E1284E"/>
    <w:rsid w:val="00E15217"/>
    <w:rsid w:val="00E16DA9"/>
    <w:rsid w:val="00E2426C"/>
    <w:rsid w:val="00E3716C"/>
    <w:rsid w:val="00E40C43"/>
    <w:rsid w:val="00E41A39"/>
    <w:rsid w:val="00E52542"/>
    <w:rsid w:val="00E54DF0"/>
    <w:rsid w:val="00E55724"/>
    <w:rsid w:val="00E565D5"/>
    <w:rsid w:val="00E63336"/>
    <w:rsid w:val="00E63393"/>
    <w:rsid w:val="00E647A4"/>
    <w:rsid w:val="00E769DF"/>
    <w:rsid w:val="00E8469F"/>
    <w:rsid w:val="00E9167A"/>
    <w:rsid w:val="00E93457"/>
    <w:rsid w:val="00E9668F"/>
    <w:rsid w:val="00E97E31"/>
    <w:rsid w:val="00EA0B35"/>
    <w:rsid w:val="00EA3409"/>
    <w:rsid w:val="00EB0EC2"/>
    <w:rsid w:val="00EB1EB5"/>
    <w:rsid w:val="00EC1C30"/>
    <w:rsid w:val="00EC38C4"/>
    <w:rsid w:val="00EC5B64"/>
    <w:rsid w:val="00EC6671"/>
    <w:rsid w:val="00EC680E"/>
    <w:rsid w:val="00EC7E14"/>
    <w:rsid w:val="00ED0547"/>
    <w:rsid w:val="00ED4935"/>
    <w:rsid w:val="00ED76CA"/>
    <w:rsid w:val="00EE17A8"/>
    <w:rsid w:val="00EE3FE9"/>
    <w:rsid w:val="00EE4439"/>
    <w:rsid w:val="00EE67E7"/>
    <w:rsid w:val="00EF00A7"/>
    <w:rsid w:val="00EF2507"/>
    <w:rsid w:val="00F01E45"/>
    <w:rsid w:val="00F04F6E"/>
    <w:rsid w:val="00F05515"/>
    <w:rsid w:val="00F060F8"/>
    <w:rsid w:val="00F07046"/>
    <w:rsid w:val="00F10198"/>
    <w:rsid w:val="00F13B42"/>
    <w:rsid w:val="00F147E0"/>
    <w:rsid w:val="00F14ADD"/>
    <w:rsid w:val="00F23CAD"/>
    <w:rsid w:val="00F260DA"/>
    <w:rsid w:val="00F27B24"/>
    <w:rsid w:val="00F31159"/>
    <w:rsid w:val="00F35B7D"/>
    <w:rsid w:val="00F3660A"/>
    <w:rsid w:val="00F378FE"/>
    <w:rsid w:val="00F435D0"/>
    <w:rsid w:val="00F43C99"/>
    <w:rsid w:val="00F50C59"/>
    <w:rsid w:val="00F56269"/>
    <w:rsid w:val="00F656C8"/>
    <w:rsid w:val="00F74879"/>
    <w:rsid w:val="00F759F5"/>
    <w:rsid w:val="00F775C0"/>
    <w:rsid w:val="00F81435"/>
    <w:rsid w:val="00F8666F"/>
    <w:rsid w:val="00F93CD4"/>
    <w:rsid w:val="00FA6B7B"/>
    <w:rsid w:val="00FB0BA1"/>
    <w:rsid w:val="00FB49C3"/>
    <w:rsid w:val="00FB6D72"/>
    <w:rsid w:val="00FC3C68"/>
    <w:rsid w:val="00FC68AD"/>
    <w:rsid w:val="00FD109E"/>
    <w:rsid w:val="00FD56A2"/>
    <w:rsid w:val="00FD56BC"/>
    <w:rsid w:val="00FE1628"/>
    <w:rsid w:val="00FE44DB"/>
    <w:rsid w:val="00FE506C"/>
    <w:rsid w:val="00FF13C8"/>
    <w:rsid w:val="00FF4944"/>
    <w:rsid w:val="00FF6AC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175B78FE-60AD-4985-84CD-F4FFC82C0D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Ari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locked="1"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5ECD"/>
    <w:rPr>
      <w:rFonts w:eastAsia="Times New Roman" w:cs="Times New Roman"/>
      <w:sz w:val="24"/>
      <w:szCs w:val="24"/>
    </w:rPr>
  </w:style>
  <w:style w:type="paragraph" w:styleId="Heading1">
    <w:name w:val="heading 1"/>
    <w:basedOn w:val="Normal"/>
    <w:next w:val="Normal"/>
    <w:link w:val="Heading1Char"/>
    <w:uiPriority w:val="9"/>
    <w:qFormat/>
    <w:rsid w:val="00D55ECD"/>
    <w:pPr>
      <w:keepNext/>
      <w:spacing w:before="240" w:after="6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D55ECD"/>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qFormat/>
    <w:rsid w:val="00D55ECD"/>
    <w:pPr>
      <w:keepNext/>
      <w:spacing w:before="240" w:after="60"/>
      <w:outlineLvl w:val="2"/>
    </w:pPr>
    <w:rPr>
      <w:rFonts w:ascii="Cambria" w:hAnsi="Cambria" w:cs="Arial"/>
      <w:b/>
      <w:bCs/>
      <w:sz w:val="26"/>
      <w:szCs w:val="26"/>
    </w:rPr>
  </w:style>
  <w:style w:type="paragraph" w:styleId="Heading4">
    <w:name w:val="heading 4"/>
    <w:basedOn w:val="Normal"/>
    <w:next w:val="Normal"/>
    <w:link w:val="Heading4Char"/>
    <w:uiPriority w:val="9"/>
    <w:qFormat/>
    <w:rsid w:val="00D55ECD"/>
    <w:pPr>
      <w:keepNext/>
      <w:spacing w:before="240" w:after="60"/>
      <w:outlineLvl w:val="3"/>
    </w:pPr>
    <w:rPr>
      <w:b/>
      <w:bCs/>
      <w:sz w:val="28"/>
      <w:szCs w:val="28"/>
    </w:rPr>
  </w:style>
  <w:style w:type="paragraph" w:styleId="Heading5">
    <w:name w:val="heading 5"/>
    <w:basedOn w:val="Normal"/>
    <w:next w:val="Normal"/>
    <w:link w:val="Heading5Char"/>
    <w:uiPriority w:val="9"/>
    <w:qFormat/>
    <w:rsid w:val="00D55ECD"/>
    <w:pPr>
      <w:spacing w:before="240" w:after="60"/>
      <w:outlineLvl w:val="4"/>
    </w:pPr>
    <w:rPr>
      <w:b/>
      <w:bCs/>
      <w:i/>
      <w:iCs/>
      <w:sz w:val="26"/>
      <w:szCs w:val="26"/>
    </w:rPr>
  </w:style>
  <w:style w:type="paragraph" w:styleId="Heading6">
    <w:name w:val="heading 6"/>
    <w:basedOn w:val="Normal"/>
    <w:next w:val="Normal"/>
    <w:link w:val="Heading6Char"/>
    <w:uiPriority w:val="9"/>
    <w:qFormat/>
    <w:rsid w:val="00D55ECD"/>
    <w:pPr>
      <w:spacing w:before="240" w:after="60"/>
      <w:outlineLvl w:val="5"/>
    </w:pPr>
    <w:rPr>
      <w:b/>
      <w:bCs/>
      <w:sz w:val="22"/>
      <w:szCs w:val="22"/>
    </w:rPr>
  </w:style>
  <w:style w:type="paragraph" w:styleId="Heading7">
    <w:name w:val="heading 7"/>
    <w:basedOn w:val="Normal"/>
    <w:next w:val="Normal"/>
    <w:link w:val="Heading7Char"/>
    <w:uiPriority w:val="99"/>
    <w:qFormat/>
    <w:rsid w:val="00D55ECD"/>
    <w:pPr>
      <w:spacing w:before="240" w:after="60"/>
      <w:outlineLvl w:val="6"/>
    </w:pPr>
  </w:style>
  <w:style w:type="paragraph" w:styleId="Heading8">
    <w:name w:val="heading 8"/>
    <w:basedOn w:val="Normal"/>
    <w:next w:val="Normal"/>
    <w:link w:val="Heading8Char"/>
    <w:uiPriority w:val="99"/>
    <w:qFormat/>
    <w:rsid w:val="00D55ECD"/>
    <w:pPr>
      <w:spacing w:before="240" w:after="60"/>
      <w:outlineLvl w:val="7"/>
    </w:pPr>
    <w:rPr>
      <w:i/>
      <w:iCs/>
    </w:rPr>
  </w:style>
  <w:style w:type="paragraph" w:styleId="Heading9">
    <w:name w:val="heading 9"/>
    <w:basedOn w:val="Normal"/>
    <w:next w:val="Normal"/>
    <w:link w:val="Heading9Char"/>
    <w:uiPriority w:val="99"/>
    <w:qFormat/>
    <w:rsid w:val="00D55ECD"/>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D55ECD"/>
    <w:rPr>
      <w:rFonts w:ascii="Cambria" w:hAnsi="Cambria" w:cs="Arial"/>
      <w:b/>
      <w:bCs/>
      <w:kern w:val="32"/>
      <w:sz w:val="32"/>
      <w:szCs w:val="32"/>
    </w:rPr>
  </w:style>
  <w:style w:type="character" w:customStyle="1" w:styleId="Heading2Char">
    <w:name w:val="Heading 2 Char"/>
    <w:basedOn w:val="DefaultParagraphFont"/>
    <w:link w:val="Heading2"/>
    <w:uiPriority w:val="9"/>
    <w:locked/>
    <w:rsid w:val="00D55ECD"/>
    <w:rPr>
      <w:rFonts w:ascii="Cambria" w:hAnsi="Cambria" w:cs="Times New Roman"/>
      <w:b/>
      <w:bCs/>
      <w:i/>
      <w:iCs/>
      <w:sz w:val="28"/>
      <w:szCs w:val="28"/>
    </w:rPr>
  </w:style>
  <w:style w:type="character" w:customStyle="1" w:styleId="Heading3Char">
    <w:name w:val="Heading 3 Char"/>
    <w:basedOn w:val="DefaultParagraphFont"/>
    <w:link w:val="Heading3"/>
    <w:uiPriority w:val="9"/>
    <w:locked/>
    <w:rsid w:val="00D55ECD"/>
    <w:rPr>
      <w:rFonts w:ascii="Cambria" w:hAnsi="Cambria" w:cs="Arial"/>
      <w:b/>
      <w:bCs/>
      <w:sz w:val="26"/>
      <w:szCs w:val="26"/>
    </w:rPr>
  </w:style>
  <w:style w:type="character" w:customStyle="1" w:styleId="Heading4Char">
    <w:name w:val="Heading 4 Char"/>
    <w:basedOn w:val="DefaultParagraphFont"/>
    <w:link w:val="Heading4"/>
    <w:uiPriority w:val="9"/>
    <w:locked/>
    <w:rsid w:val="00D55ECD"/>
    <w:rPr>
      <w:rFonts w:ascii="Calibri" w:hAnsi="Calibri" w:cs="Times New Roman"/>
      <w:b/>
      <w:bCs/>
      <w:sz w:val="28"/>
      <w:szCs w:val="28"/>
    </w:rPr>
  </w:style>
  <w:style w:type="character" w:customStyle="1" w:styleId="Heading5Char">
    <w:name w:val="Heading 5 Char"/>
    <w:basedOn w:val="DefaultParagraphFont"/>
    <w:link w:val="Heading5"/>
    <w:uiPriority w:val="9"/>
    <w:locked/>
    <w:rsid w:val="00D55ECD"/>
    <w:rPr>
      <w:rFonts w:ascii="Calibri" w:hAnsi="Calibri" w:cs="Times New Roman"/>
      <w:b/>
      <w:bCs/>
      <w:i/>
      <w:iCs/>
      <w:sz w:val="26"/>
      <w:szCs w:val="26"/>
    </w:rPr>
  </w:style>
  <w:style w:type="character" w:customStyle="1" w:styleId="Heading6Char">
    <w:name w:val="Heading 6 Char"/>
    <w:basedOn w:val="DefaultParagraphFont"/>
    <w:link w:val="Heading6"/>
    <w:uiPriority w:val="9"/>
    <w:locked/>
    <w:rsid w:val="00D55ECD"/>
    <w:rPr>
      <w:rFonts w:ascii="Calibri" w:hAnsi="Calibri" w:cs="Times New Roman"/>
      <w:b/>
      <w:bCs/>
    </w:rPr>
  </w:style>
  <w:style w:type="character" w:customStyle="1" w:styleId="Heading7Char">
    <w:name w:val="Heading 7 Char"/>
    <w:basedOn w:val="DefaultParagraphFont"/>
    <w:link w:val="Heading7"/>
    <w:uiPriority w:val="99"/>
    <w:locked/>
    <w:rsid w:val="00D55ECD"/>
    <w:rPr>
      <w:rFonts w:ascii="Calibri" w:hAnsi="Calibri" w:cs="Times New Roman"/>
      <w:sz w:val="24"/>
      <w:szCs w:val="24"/>
    </w:rPr>
  </w:style>
  <w:style w:type="character" w:customStyle="1" w:styleId="Heading8Char">
    <w:name w:val="Heading 8 Char"/>
    <w:basedOn w:val="DefaultParagraphFont"/>
    <w:link w:val="Heading8"/>
    <w:uiPriority w:val="99"/>
    <w:locked/>
    <w:rsid w:val="00D55ECD"/>
    <w:rPr>
      <w:rFonts w:ascii="Calibri" w:hAnsi="Calibri" w:cs="Times New Roman"/>
      <w:i/>
      <w:iCs/>
      <w:sz w:val="24"/>
      <w:szCs w:val="24"/>
    </w:rPr>
  </w:style>
  <w:style w:type="character" w:customStyle="1" w:styleId="Heading9Char">
    <w:name w:val="Heading 9 Char"/>
    <w:basedOn w:val="DefaultParagraphFont"/>
    <w:link w:val="Heading9"/>
    <w:uiPriority w:val="99"/>
    <w:locked/>
    <w:rsid w:val="00D55ECD"/>
    <w:rPr>
      <w:rFonts w:ascii="Cambria" w:hAnsi="Cambria" w:cs="Times New Roman"/>
    </w:rPr>
  </w:style>
  <w:style w:type="paragraph" w:styleId="Footer">
    <w:name w:val="footer"/>
    <w:basedOn w:val="Normal"/>
    <w:link w:val="FooterChar"/>
    <w:uiPriority w:val="99"/>
    <w:rsid w:val="00D55ECD"/>
    <w:pPr>
      <w:tabs>
        <w:tab w:val="center" w:pos="4153"/>
        <w:tab w:val="right" w:pos="8306"/>
      </w:tabs>
    </w:pPr>
  </w:style>
  <w:style w:type="character" w:customStyle="1" w:styleId="FooterChar">
    <w:name w:val="Footer Char"/>
    <w:basedOn w:val="DefaultParagraphFont"/>
    <w:link w:val="Footer"/>
    <w:uiPriority w:val="99"/>
    <w:locked/>
    <w:rsid w:val="00D55ECD"/>
    <w:rPr>
      <w:rFonts w:ascii="Calibri" w:hAnsi="Calibri" w:cs="Times New Roman"/>
      <w:sz w:val="24"/>
      <w:szCs w:val="24"/>
    </w:rPr>
  </w:style>
  <w:style w:type="character" w:styleId="PageNumber">
    <w:name w:val="page number"/>
    <w:basedOn w:val="DefaultParagraphFont"/>
    <w:uiPriority w:val="99"/>
    <w:rsid w:val="00D55ECD"/>
    <w:rPr>
      <w:rFonts w:cs="Times New Roman"/>
    </w:rPr>
  </w:style>
  <w:style w:type="paragraph" w:styleId="NormalWeb">
    <w:name w:val="Normal (Web)"/>
    <w:basedOn w:val="Normal"/>
    <w:uiPriority w:val="99"/>
    <w:rsid w:val="00D55ECD"/>
    <w:pPr>
      <w:spacing w:before="100" w:beforeAutospacing="1" w:after="100" w:afterAutospacing="1"/>
    </w:pPr>
  </w:style>
  <w:style w:type="character" w:styleId="Hyperlink">
    <w:name w:val="Hyperlink"/>
    <w:basedOn w:val="DefaultParagraphFont"/>
    <w:uiPriority w:val="99"/>
    <w:rsid w:val="00D55ECD"/>
    <w:rPr>
      <w:rFonts w:cs="Times New Roman"/>
      <w:color w:val="0000FF"/>
      <w:u w:val="single"/>
    </w:rPr>
  </w:style>
  <w:style w:type="character" w:customStyle="1" w:styleId="ui-button-text9">
    <w:name w:val="ui-button-text9"/>
    <w:basedOn w:val="DefaultParagraphFont"/>
    <w:uiPriority w:val="99"/>
    <w:rsid w:val="00D55ECD"/>
    <w:rPr>
      <w:rFonts w:cs="Times New Roman"/>
      <w:b/>
      <w:bCs/>
    </w:rPr>
  </w:style>
  <w:style w:type="character" w:customStyle="1" w:styleId="categorylabel1">
    <w:name w:val="categorylabel1"/>
    <w:basedOn w:val="DefaultParagraphFont"/>
    <w:uiPriority w:val="99"/>
    <w:rsid w:val="00D55ECD"/>
    <w:rPr>
      <w:rFonts w:cs="Times New Roman"/>
      <w:b/>
      <w:bCs/>
    </w:rPr>
  </w:style>
  <w:style w:type="character" w:customStyle="1" w:styleId="adstextspan12">
    <w:name w:val="adstextspan12"/>
    <w:basedOn w:val="DefaultParagraphFont"/>
    <w:uiPriority w:val="99"/>
    <w:rsid w:val="00D55ECD"/>
    <w:rPr>
      <w:rFonts w:cs="Times New Roman"/>
      <w:color w:val="000000"/>
      <w:u w:val="none"/>
      <w:effect w:val="none"/>
    </w:rPr>
  </w:style>
  <w:style w:type="character" w:customStyle="1" w:styleId="adstextspan22">
    <w:name w:val="adstextspan22"/>
    <w:basedOn w:val="DefaultParagraphFont"/>
    <w:uiPriority w:val="99"/>
    <w:rsid w:val="00D55ECD"/>
    <w:rPr>
      <w:rFonts w:cs="Times New Roman"/>
      <w:color w:val="000000"/>
      <w:u w:val="none"/>
      <w:effect w:val="none"/>
    </w:rPr>
  </w:style>
  <w:style w:type="paragraph" w:styleId="BodyText">
    <w:name w:val="Body Text"/>
    <w:basedOn w:val="Normal"/>
    <w:link w:val="BodyTextChar"/>
    <w:uiPriority w:val="99"/>
    <w:rsid w:val="00D55ECD"/>
    <w:pPr>
      <w:jc w:val="both"/>
    </w:pPr>
  </w:style>
  <w:style w:type="character" w:customStyle="1" w:styleId="BodyTextChar">
    <w:name w:val="Body Text Char"/>
    <w:basedOn w:val="DefaultParagraphFont"/>
    <w:link w:val="BodyText"/>
    <w:uiPriority w:val="99"/>
    <w:locked/>
    <w:rsid w:val="00D55ECD"/>
    <w:rPr>
      <w:rFonts w:ascii="Calibri" w:hAnsi="Calibri" w:cs="Times New Roman"/>
      <w:sz w:val="24"/>
      <w:szCs w:val="24"/>
    </w:rPr>
  </w:style>
  <w:style w:type="paragraph" w:styleId="BodyTextIndent">
    <w:name w:val="Body Text Indent"/>
    <w:basedOn w:val="Normal"/>
    <w:link w:val="BodyTextIndentChar"/>
    <w:uiPriority w:val="99"/>
    <w:rsid w:val="00D55ECD"/>
    <w:pPr>
      <w:ind w:left="360"/>
      <w:jc w:val="both"/>
    </w:pPr>
  </w:style>
  <w:style w:type="character" w:customStyle="1" w:styleId="BodyTextIndentChar">
    <w:name w:val="Body Text Indent Char"/>
    <w:basedOn w:val="DefaultParagraphFont"/>
    <w:link w:val="BodyTextIndent"/>
    <w:uiPriority w:val="99"/>
    <w:locked/>
    <w:rsid w:val="00D55ECD"/>
    <w:rPr>
      <w:rFonts w:ascii="Calibri" w:hAnsi="Calibri" w:cs="Times New Roman"/>
      <w:sz w:val="24"/>
      <w:szCs w:val="24"/>
    </w:rPr>
  </w:style>
  <w:style w:type="paragraph" w:styleId="BodyText2">
    <w:name w:val="Body Text 2"/>
    <w:basedOn w:val="Normal"/>
    <w:link w:val="BodyText2Char"/>
    <w:uiPriority w:val="99"/>
    <w:rsid w:val="00D55ECD"/>
    <w:pPr>
      <w:spacing w:after="120" w:line="480" w:lineRule="auto"/>
    </w:pPr>
  </w:style>
  <w:style w:type="character" w:customStyle="1" w:styleId="BodyText2Char">
    <w:name w:val="Body Text 2 Char"/>
    <w:basedOn w:val="DefaultParagraphFont"/>
    <w:link w:val="BodyText2"/>
    <w:uiPriority w:val="99"/>
    <w:locked/>
    <w:rsid w:val="00D55ECD"/>
    <w:rPr>
      <w:rFonts w:ascii="Calibri" w:hAnsi="Calibri" w:cs="Times New Roman"/>
      <w:sz w:val="24"/>
      <w:szCs w:val="24"/>
    </w:rPr>
  </w:style>
  <w:style w:type="paragraph" w:customStyle="1" w:styleId="backtotop1">
    <w:name w:val="back_to_top1"/>
    <w:basedOn w:val="Normal"/>
    <w:uiPriority w:val="99"/>
    <w:rsid w:val="00D55ECD"/>
    <w:pPr>
      <w:spacing w:before="180" w:after="180" w:line="330" w:lineRule="atLeast"/>
      <w:jc w:val="right"/>
    </w:pPr>
    <w:rPr>
      <w:rFonts w:ascii="Arial" w:hAnsi="Arial" w:cs="Arial"/>
      <w:color w:val="000000"/>
      <w:sz w:val="18"/>
      <w:szCs w:val="18"/>
    </w:rPr>
  </w:style>
  <w:style w:type="paragraph" w:customStyle="1" w:styleId="intro">
    <w:name w:val="intro"/>
    <w:basedOn w:val="Normal"/>
    <w:uiPriority w:val="99"/>
    <w:rsid w:val="00D55ECD"/>
    <w:pPr>
      <w:spacing w:after="150"/>
    </w:pPr>
    <w:rPr>
      <w:rFonts w:ascii="Arial" w:hAnsi="Arial" w:cs="Arial"/>
      <w:sz w:val="21"/>
      <w:szCs w:val="21"/>
    </w:rPr>
  </w:style>
  <w:style w:type="character" w:customStyle="1" w:styleId="notebylinetrigger">
    <w:name w:val="note byline trigger"/>
    <w:basedOn w:val="DefaultParagraphFont"/>
    <w:uiPriority w:val="99"/>
    <w:rsid w:val="00D55ECD"/>
    <w:rPr>
      <w:rFonts w:cs="Times New Roman"/>
    </w:rPr>
  </w:style>
  <w:style w:type="character" w:customStyle="1" w:styleId="about">
    <w:name w:val="about"/>
    <w:basedOn w:val="DefaultParagraphFont"/>
    <w:uiPriority w:val="99"/>
    <w:rsid w:val="00D55ECD"/>
    <w:rPr>
      <w:rFonts w:cs="Times New Roman"/>
    </w:rPr>
  </w:style>
  <w:style w:type="character" w:styleId="Strong">
    <w:name w:val="Strong"/>
    <w:basedOn w:val="DefaultParagraphFont"/>
    <w:uiPriority w:val="22"/>
    <w:qFormat/>
    <w:rsid w:val="00D55ECD"/>
    <w:rPr>
      <w:rFonts w:cs="Times New Roman"/>
      <w:b/>
      <w:bCs/>
    </w:rPr>
  </w:style>
  <w:style w:type="character" w:customStyle="1" w:styleId="toctoggle">
    <w:name w:val="toctoggle"/>
    <w:basedOn w:val="DefaultParagraphFont"/>
    <w:uiPriority w:val="99"/>
    <w:rsid w:val="00D55ECD"/>
    <w:rPr>
      <w:rFonts w:cs="Times New Roman"/>
    </w:rPr>
  </w:style>
  <w:style w:type="character" w:customStyle="1" w:styleId="tocnumber2">
    <w:name w:val="tocnumber2"/>
    <w:basedOn w:val="DefaultParagraphFont"/>
    <w:uiPriority w:val="99"/>
    <w:rsid w:val="00D55ECD"/>
    <w:rPr>
      <w:rFonts w:cs="Times New Roman"/>
    </w:rPr>
  </w:style>
  <w:style w:type="character" w:customStyle="1" w:styleId="toctext">
    <w:name w:val="toctext"/>
    <w:basedOn w:val="DefaultParagraphFont"/>
    <w:uiPriority w:val="99"/>
    <w:rsid w:val="00D55ECD"/>
    <w:rPr>
      <w:rFonts w:cs="Times New Roman"/>
    </w:rPr>
  </w:style>
  <w:style w:type="character" w:customStyle="1" w:styleId="editsection">
    <w:name w:val="editsection"/>
    <w:basedOn w:val="DefaultParagraphFont"/>
    <w:uiPriority w:val="99"/>
    <w:rsid w:val="00D55ECD"/>
    <w:rPr>
      <w:rFonts w:cs="Times New Roman"/>
    </w:rPr>
  </w:style>
  <w:style w:type="character" w:customStyle="1" w:styleId="mw-headline">
    <w:name w:val="mw-headline"/>
    <w:basedOn w:val="DefaultParagraphFont"/>
    <w:uiPriority w:val="99"/>
    <w:rsid w:val="00D55ECD"/>
    <w:rPr>
      <w:rFonts w:cs="Times New Roman"/>
    </w:rPr>
  </w:style>
  <w:style w:type="character" w:styleId="Emphasis">
    <w:name w:val="Emphasis"/>
    <w:basedOn w:val="DefaultParagraphFont"/>
    <w:uiPriority w:val="20"/>
    <w:qFormat/>
    <w:rsid w:val="00D55ECD"/>
    <w:rPr>
      <w:rFonts w:ascii="Calibri" w:hAnsi="Calibri" w:cs="Times New Roman"/>
      <w:b/>
      <w:i/>
      <w:iCs/>
    </w:rPr>
  </w:style>
  <w:style w:type="character" w:styleId="FollowedHyperlink">
    <w:name w:val="FollowedHyperlink"/>
    <w:basedOn w:val="DefaultParagraphFont"/>
    <w:uiPriority w:val="99"/>
    <w:rsid w:val="00D55ECD"/>
    <w:rPr>
      <w:rFonts w:cs="Times New Roman"/>
      <w:color w:val="5757A6"/>
      <w:u w:val="none"/>
      <w:effect w:val="none"/>
    </w:rPr>
  </w:style>
  <w:style w:type="paragraph" w:customStyle="1" w:styleId="inactive">
    <w:name w:val="inactive"/>
    <w:basedOn w:val="Normal"/>
    <w:rsid w:val="00D55ECD"/>
    <w:pPr>
      <w:spacing w:after="180"/>
    </w:pPr>
    <w:rPr>
      <w:vanish/>
    </w:rPr>
  </w:style>
  <w:style w:type="paragraph" w:customStyle="1" w:styleId="active">
    <w:name w:val="active"/>
    <w:basedOn w:val="Normal"/>
    <w:rsid w:val="00D55ECD"/>
    <w:pPr>
      <w:spacing w:after="180"/>
    </w:pPr>
  </w:style>
  <w:style w:type="paragraph" w:customStyle="1" w:styleId="footerspacer">
    <w:name w:val="footerspacer"/>
    <w:basedOn w:val="Normal"/>
    <w:uiPriority w:val="99"/>
    <w:rsid w:val="00D55ECD"/>
    <w:pPr>
      <w:spacing w:after="180" w:line="15" w:lineRule="atLeast"/>
    </w:pPr>
    <w:rPr>
      <w:sz w:val="2"/>
      <w:szCs w:val="2"/>
    </w:rPr>
  </w:style>
  <w:style w:type="paragraph" w:customStyle="1" w:styleId="topspacer">
    <w:name w:val="topspacer"/>
    <w:basedOn w:val="Normal"/>
    <w:uiPriority w:val="99"/>
    <w:rsid w:val="00D55ECD"/>
    <w:pPr>
      <w:spacing w:after="180" w:line="15" w:lineRule="atLeast"/>
    </w:pPr>
    <w:rPr>
      <w:sz w:val="2"/>
      <w:szCs w:val="2"/>
    </w:rPr>
  </w:style>
  <w:style w:type="paragraph" w:customStyle="1" w:styleId="cmetag">
    <w:name w:val="cmetag"/>
    <w:basedOn w:val="Normal"/>
    <w:uiPriority w:val="99"/>
    <w:rsid w:val="00D55ECD"/>
    <w:pPr>
      <w:spacing w:after="180"/>
    </w:pPr>
    <w:rPr>
      <w:vanish/>
    </w:rPr>
  </w:style>
  <w:style w:type="paragraph" w:customStyle="1" w:styleId="cmered">
    <w:name w:val="cmered"/>
    <w:basedOn w:val="Normal"/>
    <w:uiPriority w:val="99"/>
    <w:rsid w:val="00D55ECD"/>
    <w:pPr>
      <w:spacing w:after="180"/>
    </w:pPr>
    <w:rPr>
      <w:color w:val="D71A1A"/>
    </w:rPr>
  </w:style>
  <w:style w:type="paragraph" w:customStyle="1" w:styleId="alerttag">
    <w:name w:val="alerttag"/>
    <w:basedOn w:val="Normal"/>
    <w:uiPriority w:val="99"/>
    <w:rsid w:val="00D55ECD"/>
    <w:pPr>
      <w:spacing w:after="180"/>
    </w:pPr>
    <w:rPr>
      <w:rFonts w:ascii="Arial" w:hAnsi="Arial" w:cs="Arial"/>
      <w:b/>
      <w:bCs/>
      <w:color w:val="222222"/>
      <w:sz w:val="23"/>
      <w:szCs w:val="23"/>
    </w:rPr>
  </w:style>
  <w:style w:type="paragraph" w:customStyle="1" w:styleId="featuretag">
    <w:name w:val="featuretag"/>
    <w:basedOn w:val="Normal"/>
    <w:uiPriority w:val="99"/>
    <w:rsid w:val="00D55ECD"/>
    <w:pPr>
      <w:spacing w:after="180"/>
    </w:pPr>
    <w:rPr>
      <w:rFonts w:ascii="Arial" w:hAnsi="Arial" w:cs="Arial"/>
      <w:b/>
      <w:bCs/>
      <w:color w:val="222222"/>
      <w:sz w:val="23"/>
      <w:szCs w:val="23"/>
    </w:rPr>
  </w:style>
  <w:style w:type="paragraph" w:customStyle="1" w:styleId="newstag">
    <w:name w:val="newstag"/>
    <w:basedOn w:val="Normal"/>
    <w:uiPriority w:val="99"/>
    <w:rsid w:val="00D55ECD"/>
    <w:pPr>
      <w:spacing w:after="180"/>
    </w:pPr>
    <w:rPr>
      <w:rFonts w:ascii="Arial" w:hAnsi="Arial" w:cs="Arial"/>
      <w:b/>
      <w:bCs/>
      <w:color w:val="FF6600"/>
      <w:sz w:val="23"/>
      <w:szCs w:val="23"/>
    </w:rPr>
  </w:style>
  <w:style w:type="paragraph" w:customStyle="1" w:styleId="conftag">
    <w:name w:val="conftag"/>
    <w:basedOn w:val="Normal"/>
    <w:uiPriority w:val="99"/>
    <w:rsid w:val="00D55ECD"/>
    <w:pPr>
      <w:spacing w:after="180"/>
    </w:pPr>
    <w:rPr>
      <w:rFonts w:ascii="Arial" w:hAnsi="Arial" w:cs="Arial"/>
      <w:b/>
      <w:bCs/>
      <w:color w:val="FF6600"/>
      <w:sz w:val="23"/>
      <w:szCs w:val="23"/>
    </w:rPr>
  </w:style>
  <w:style w:type="paragraph" w:customStyle="1" w:styleId="morelink">
    <w:name w:val="morelink"/>
    <w:basedOn w:val="Normal"/>
    <w:uiPriority w:val="99"/>
    <w:rsid w:val="00D55ECD"/>
    <w:pPr>
      <w:spacing w:after="180"/>
    </w:pPr>
    <w:rPr>
      <w:sz w:val="23"/>
      <w:szCs w:val="23"/>
    </w:rPr>
  </w:style>
  <w:style w:type="paragraph" w:customStyle="1" w:styleId="signuplink">
    <w:name w:val="signuplink"/>
    <w:basedOn w:val="Normal"/>
    <w:uiPriority w:val="99"/>
    <w:rsid w:val="00D55ECD"/>
    <w:pPr>
      <w:spacing w:after="180"/>
    </w:pPr>
    <w:rPr>
      <w:sz w:val="22"/>
      <w:szCs w:val="22"/>
    </w:rPr>
  </w:style>
  <w:style w:type="paragraph" w:customStyle="1" w:styleId="iconlink">
    <w:name w:val="iconlink"/>
    <w:basedOn w:val="Normal"/>
    <w:uiPriority w:val="99"/>
    <w:rsid w:val="00D55ECD"/>
    <w:pPr>
      <w:spacing w:after="180"/>
      <w:textAlignment w:val="top"/>
    </w:pPr>
  </w:style>
  <w:style w:type="paragraph" w:customStyle="1" w:styleId="teaser">
    <w:name w:val="teaser"/>
    <w:basedOn w:val="Normal"/>
    <w:uiPriority w:val="99"/>
    <w:rsid w:val="00D55ECD"/>
    <w:pPr>
      <w:spacing w:before="60"/>
    </w:pPr>
  </w:style>
  <w:style w:type="paragraph" w:customStyle="1" w:styleId="teaserright">
    <w:name w:val="teaserright"/>
    <w:basedOn w:val="Normal"/>
    <w:uiPriority w:val="99"/>
    <w:rsid w:val="00D55ECD"/>
    <w:pPr>
      <w:spacing w:before="30" w:after="45"/>
    </w:pPr>
    <w:rPr>
      <w:sz w:val="23"/>
      <w:szCs w:val="23"/>
    </w:rPr>
  </w:style>
  <w:style w:type="paragraph" w:customStyle="1" w:styleId="byline">
    <w:name w:val="byline"/>
    <w:basedOn w:val="Normal"/>
    <w:uiPriority w:val="99"/>
    <w:rsid w:val="00D55ECD"/>
    <w:pPr>
      <w:spacing w:after="180"/>
    </w:pPr>
    <w:rPr>
      <w:rFonts w:ascii="Arial" w:hAnsi="Arial" w:cs="Arial"/>
      <w:color w:val="575757"/>
      <w:sz w:val="20"/>
      <w:szCs w:val="20"/>
    </w:rPr>
  </w:style>
  <w:style w:type="paragraph" w:customStyle="1" w:styleId="featimg">
    <w:name w:val="featimg"/>
    <w:basedOn w:val="Normal"/>
    <w:uiPriority w:val="99"/>
    <w:rsid w:val="00D55ECD"/>
    <w:pPr>
      <w:spacing w:before="30"/>
      <w:ind w:right="105"/>
    </w:pPr>
  </w:style>
  <w:style w:type="paragraph" w:customStyle="1" w:styleId="breadcrumb">
    <w:name w:val="breadcrumb"/>
    <w:basedOn w:val="Normal"/>
    <w:uiPriority w:val="99"/>
    <w:rsid w:val="00D55ECD"/>
    <w:pPr>
      <w:spacing w:before="75" w:after="225"/>
    </w:pPr>
    <w:rPr>
      <w:sz w:val="20"/>
      <w:szCs w:val="20"/>
    </w:rPr>
  </w:style>
  <w:style w:type="paragraph" w:customStyle="1" w:styleId="ilheading">
    <w:name w:val="ilheading"/>
    <w:basedOn w:val="Normal"/>
    <w:uiPriority w:val="99"/>
    <w:rsid w:val="00D55ECD"/>
    <w:pPr>
      <w:spacing w:after="75"/>
      <w:ind w:left="15"/>
    </w:pPr>
    <w:rPr>
      <w:rFonts w:ascii="Trebuchet MS" w:hAnsi="Trebuchet MS"/>
      <w:b/>
      <w:bCs/>
      <w:color w:val="496E39"/>
      <w:sz w:val="29"/>
      <w:szCs w:val="29"/>
    </w:rPr>
  </w:style>
  <w:style w:type="paragraph" w:customStyle="1" w:styleId="leftbucket">
    <w:name w:val="leftbucket"/>
    <w:basedOn w:val="Normal"/>
    <w:uiPriority w:val="99"/>
    <w:rsid w:val="00D55ECD"/>
    <w:pPr>
      <w:spacing w:after="300"/>
    </w:pPr>
  </w:style>
  <w:style w:type="paragraph" w:customStyle="1" w:styleId="leftbucketalt">
    <w:name w:val="leftbucketalt"/>
    <w:basedOn w:val="Normal"/>
    <w:uiPriority w:val="99"/>
    <w:rsid w:val="00D55ECD"/>
    <w:pPr>
      <w:spacing w:after="300"/>
    </w:pPr>
  </w:style>
  <w:style w:type="paragraph" w:customStyle="1" w:styleId="leftbucketthinplain">
    <w:name w:val="leftbucketthinplain"/>
    <w:basedOn w:val="Normal"/>
    <w:uiPriority w:val="99"/>
    <w:rsid w:val="00D55ECD"/>
    <w:pPr>
      <w:spacing w:after="300"/>
    </w:pPr>
  </w:style>
  <w:style w:type="paragraph" w:customStyle="1" w:styleId="rightbucket">
    <w:name w:val="rightbucket"/>
    <w:basedOn w:val="Normal"/>
    <w:uiPriority w:val="99"/>
    <w:rsid w:val="00D55ECD"/>
    <w:pPr>
      <w:spacing w:after="300"/>
    </w:pPr>
  </w:style>
  <w:style w:type="paragraph" w:customStyle="1" w:styleId="rightbucketplain">
    <w:name w:val="rightbucketplain"/>
    <w:basedOn w:val="Normal"/>
    <w:uiPriority w:val="99"/>
    <w:rsid w:val="00D55ECD"/>
    <w:pPr>
      <w:spacing w:after="300"/>
    </w:pPr>
  </w:style>
  <w:style w:type="paragraph" w:customStyle="1" w:styleId="rightbucketalt">
    <w:name w:val="rightbucketalt"/>
    <w:basedOn w:val="Normal"/>
    <w:uiPriority w:val="99"/>
    <w:rsid w:val="00D55ECD"/>
    <w:pPr>
      <w:spacing w:after="300"/>
    </w:pPr>
  </w:style>
  <w:style w:type="paragraph" w:customStyle="1" w:styleId="fromemedline">
    <w:name w:val="fromemedline"/>
    <w:basedOn w:val="Normal"/>
    <w:uiPriority w:val="99"/>
    <w:rsid w:val="00D55ECD"/>
    <w:pPr>
      <w:spacing w:after="180"/>
    </w:pPr>
    <w:rPr>
      <w:b/>
      <w:bCs/>
      <w:sz w:val="22"/>
      <w:szCs w:val="22"/>
    </w:rPr>
  </w:style>
  <w:style w:type="paragraph" w:customStyle="1" w:styleId="farleftcol">
    <w:name w:val="farleftcol"/>
    <w:basedOn w:val="Normal"/>
    <w:uiPriority w:val="99"/>
    <w:rsid w:val="00D55ECD"/>
    <w:pPr>
      <w:spacing w:after="180"/>
    </w:pPr>
  </w:style>
  <w:style w:type="paragraph" w:customStyle="1" w:styleId="midcol">
    <w:name w:val="midcol"/>
    <w:basedOn w:val="Normal"/>
    <w:uiPriority w:val="99"/>
    <w:rsid w:val="00D55ECD"/>
    <w:pPr>
      <w:spacing w:after="180"/>
    </w:pPr>
  </w:style>
  <w:style w:type="paragraph" w:customStyle="1" w:styleId="farleftcolscrollbox">
    <w:name w:val="farleftcolscrollbox"/>
    <w:basedOn w:val="Normal"/>
    <w:uiPriority w:val="99"/>
    <w:rsid w:val="00D55ECD"/>
    <w:pPr>
      <w:pBdr>
        <w:bottom w:val="single" w:sz="6" w:space="4" w:color="BFBFBF"/>
      </w:pBdr>
      <w:shd w:val="clear" w:color="auto" w:fill="F9F9F9"/>
    </w:pPr>
  </w:style>
  <w:style w:type="paragraph" w:customStyle="1" w:styleId="farleftcolscrollboxheader">
    <w:name w:val="farleftcolscrollboxheader"/>
    <w:basedOn w:val="Normal"/>
    <w:uiPriority w:val="99"/>
    <w:rsid w:val="00D55ECD"/>
    <w:pPr>
      <w:spacing w:after="45"/>
      <w:ind w:left="90" w:right="90"/>
    </w:pPr>
  </w:style>
  <w:style w:type="paragraph" w:customStyle="1" w:styleId="scrollbox">
    <w:name w:val="scrollbox"/>
    <w:basedOn w:val="Normal"/>
    <w:uiPriority w:val="99"/>
    <w:rsid w:val="00D55ECD"/>
    <w:pPr>
      <w:pBdr>
        <w:top w:val="single" w:sz="6" w:space="4" w:color="D3D3D3"/>
        <w:left w:val="single" w:sz="6" w:space="4" w:color="D3D3D3"/>
        <w:bottom w:val="single" w:sz="6" w:space="4" w:color="D3D3D3"/>
        <w:right w:val="single" w:sz="6" w:space="4" w:color="D3D3D3"/>
      </w:pBdr>
      <w:shd w:val="clear" w:color="auto" w:fill="FEFEFE"/>
      <w:spacing w:after="45"/>
    </w:pPr>
  </w:style>
  <w:style w:type="paragraph" w:customStyle="1" w:styleId="farleftcolfooter">
    <w:name w:val="farleftcolfooter"/>
    <w:basedOn w:val="Normal"/>
    <w:uiPriority w:val="99"/>
    <w:rsid w:val="00D55ECD"/>
    <w:pPr>
      <w:spacing w:before="105" w:after="30"/>
      <w:ind w:left="75"/>
    </w:pPr>
    <w:rPr>
      <w:b/>
      <w:bCs/>
      <w:sz w:val="22"/>
      <w:szCs w:val="22"/>
    </w:rPr>
  </w:style>
  <w:style w:type="paragraph" w:customStyle="1" w:styleId="farleftcolbox">
    <w:name w:val="farleftcolbox"/>
    <w:basedOn w:val="Normal"/>
    <w:uiPriority w:val="99"/>
    <w:rsid w:val="00D55ECD"/>
    <w:pPr>
      <w:pBdr>
        <w:top w:val="single" w:sz="6" w:space="0" w:color="C0C9BF"/>
        <w:left w:val="single" w:sz="6" w:space="0" w:color="C0C9BF"/>
        <w:bottom w:val="single" w:sz="6" w:space="0" w:color="C0C9BF"/>
        <w:right w:val="single" w:sz="6" w:space="0" w:color="C0C9BF"/>
      </w:pBdr>
      <w:shd w:val="clear" w:color="auto" w:fill="FFFFFF"/>
    </w:pPr>
  </w:style>
  <w:style w:type="paragraph" w:customStyle="1" w:styleId="farleftcolboxnobullets">
    <w:name w:val="farleftcolboxnobullets"/>
    <w:basedOn w:val="Normal"/>
    <w:uiPriority w:val="99"/>
    <w:rsid w:val="00D55ECD"/>
    <w:pPr>
      <w:pBdr>
        <w:bottom w:val="single" w:sz="6" w:space="4" w:color="BFBFBF"/>
      </w:pBdr>
      <w:shd w:val="clear" w:color="auto" w:fill="F9F9F9"/>
    </w:pPr>
  </w:style>
  <w:style w:type="paragraph" w:customStyle="1" w:styleId="farleftcolboxheader">
    <w:name w:val="farleftcolboxheader"/>
    <w:basedOn w:val="Normal"/>
    <w:uiPriority w:val="99"/>
    <w:rsid w:val="00D55ECD"/>
    <w:pPr>
      <w:pBdr>
        <w:bottom w:val="single" w:sz="6" w:space="0" w:color="C0C9BF"/>
      </w:pBdr>
      <w:shd w:val="clear" w:color="auto" w:fill="DCE8D0"/>
      <w:spacing w:after="45"/>
    </w:pPr>
  </w:style>
  <w:style w:type="paragraph" w:customStyle="1" w:styleId="farleftcolboxfooter">
    <w:name w:val="farleftcolboxfooter"/>
    <w:basedOn w:val="Normal"/>
    <w:uiPriority w:val="99"/>
    <w:rsid w:val="00D55ECD"/>
    <w:pPr>
      <w:pBdr>
        <w:top w:val="dashed" w:sz="6" w:space="4" w:color="CCCCCC"/>
      </w:pBdr>
    </w:pPr>
  </w:style>
  <w:style w:type="paragraph" w:customStyle="1" w:styleId="subdirdivider">
    <w:name w:val="subdirdivider"/>
    <w:basedOn w:val="Normal"/>
    <w:uiPriority w:val="99"/>
    <w:rsid w:val="00D55ECD"/>
    <w:pPr>
      <w:pBdr>
        <w:bottom w:val="dashed" w:sz="6" w:space="0" w:color="C9C8C7"/>
      </w:pBdr>
      <w:spacing w:before="30" w:after="90" w:line="15" w:lineRule="atLeast"/>
    </w:pPr>
    <w:rPr>
      <w:sz w:val="2"/>
      <w:szCs w:val="2"/>
    </w:rPr>
  </w:style>
  <w:style w:type="paragraph" w:customStyle="1" w:styleId="peopletitle">
    <w:name w:val="peopletitle"/>
    <w:basedOn w:val="Normal"/>
    <w:uiPriority w:val="99"/>
    <w:rsid w:val="00D55ECD"/>
    <w:pPr>
      <w:pBdr>
        <w:bottom w:val="double" w:sz="6" w:space="3" w:color="B3B3B3"/>
      </w:pBdr>
      <w:shd w:val="clear" w:color="auto" w:fill="FFFFFF"/>
      <w:spacing w:after="75"/>
    </w:pPr>
    <w:rPr>
      <w:b/>
      <w:bCs/>
      <w:caps/>
    </w:rPr>
  </w:style>
  <w:style w:type="paragraph" w:customStyle="1" w:styleId="peoplesubtitle">
    <w:name w:val="peoplesubtitle"/>
    <w:basedOn w:val="Normal"/>
    <w:uiPriority w:val="99"/>
    <w:rsid w:val="00D55ECD"/>
    <w:pPr>
      <w:pBdr>
        <w:bottom w:val="single" w:sz="6" w:space="2" w:color="CCCCCC"/>
      </w:pBdr>
      <w:ind w:left="105" w:right="105"/>
    </w:pPr>
    <w:rPr>
      <w:b/>
      <w:bCs/>
      <w:caps/>
      <w:sz w:val="22"/>
      <w:szCs w:val="22"/>
    </w:rPr>
  </w:style>
  <w:style w:type="paragraph" w:customStyle="1" w:styleId="peopletype">
    <w:name w:val="peopletype"/>
    <w:basedOn w:val="Normal"/>
    <w:uiPriority w:val="99"/>
    <w:rsid w:val="00D55ECD"/>
    <w:pPr>
      <w:spacing w:after="180"/>
    </w:pPr>
    <w:rPr>
      <w:b/>
      <w:bCs/>
      <w:sz w:val="22"/>
      <w:szCs w:val="22"/>
    </w:rPr>
  </w:style>
  <w:style w:type="paragraph" w:customStyle="1" w:styleId="peopleimg">
    <w:name w:val="peopleimg"/>
    <w:basedOn w:val="Normal"/>
    <w:uiPriority w:val="99"/>
    <w:rsid w:val="00D55ECD"/>
    <w:pPr>
      <w:spacing w:after="180"/>
    </w:pPr>
  </w:style>
  <w:style w:type="paragraph" w:customStyle="1" w:styleId="peopleinfo">
    <w:name w:val="peopleinfo"/>
    <w:basedOn w:val="Normal"/>
    <w:uiPriority w:val="99"/>
    <w:rsid w:val="00D55ECD"/>
    <w:pPr>
      <w:spacing w:after="180"/>
    </w:pPr>
    <w:rPr>
      <w:sz w:val="22"/>
      <w:szCs w:val="22"/>
    </w:rPr>
  </w:style>
  <w:style w:type="paragraph" w:customStyle="1" w:styleId="peoplefooter">
    <w:name w:val="peoplefooter"/>
    <w:basedOn w:val="Normal"/>
    <w:uiPriority w:val="99"/>
    <w:rsid w:val="00D55ECD"/>
    <w:pPr>
      <w:pBdr>
        <w:top w:val="dashed" w:sz="6" w:space="4" w:color="CCCCCC"/>
      </w:pBdr>
      <w:spacing w:before="75"/>
      <w:ind w:left="105" w:right="105"/>
    </w:pPr>
  </w:style>
  <w:style w:type="paragraph" w:customStyle="1" w:styleId="peoplemorelink">
    <w:name w:val="peoplemorelink"/>
    <w:basedOn w:val="Normal"/>
    <w:uiPriority w:val="99"/>
    <w:rsid w:val="00D55ECD"/>
    <w:pPr>
      <w:spacing w:after="180"/>
    </w:pPr>
    <w:rPr>
      <w:b/>
      <w:bCs/>
      <w:sz w:val="23"/>
      <w:szCs w:val="23"/>
    </w:rPr>
  </w:style>
  <w:style w:type="paragraph" w:customStyle="1" w:styleId="midcolbox">
    <w:name w:val="midcolbox"/>
    <w:basedOn w:val="Normal"/>
    <w:uiPriority w:val="99"/>
    <w:rsid w:val="00D55ECD"/>
    <w:pPr>
      <w:spacing w:after="300"/>
    </w:pPr>
  </w:style>
  <w:style w:type="paragraph" w:customStyle="1" w:styleId="layerbg1">
    <w:name w:val="layerbg1"/>
    <w:basedOn w:val="Normal"/>
    <w:uiPriority w:val="99"/>
    <w:rsid w:val="00D55ECD"/>
    <w:pPr>
      <w:pBdr>
        <w:top w:val="single" w:sz="12" w:space="6" w:color="C0C1C2"/>
        <w:left w:val="single" w:sz="12" w:space="6" w:color="C0C1C2"/>
        <w:bottom w:val="single" w:sz="12" w:space="6" w:color="C0C1C2"/>
        <w:right w:val="single" w:sz="12" w:space="6" w:color="C0C1C2"/>
      </w:pBdr>
      <w:shd w:val="clear" w:color="auto" w:fill="DCE3D5"/>
      <w:spacing w:after="180"/>
    </w:pPr>
  </w:style>
  <w:style w:type="paragraph" w:customStyle="1" w:styleId="reflayer">
    <w:name w:val="ref_layer"/>
    <w:basedOn w:val="Normal"/>
    <w:uiPriority w:val="99"/>
    <w:rsid w:val="00D55ECD"/>
    <w:pPr>
      <w:pBdr>
        <w:top w:val="single" w:sz="6" w:space="4" w:color="C0C1C2"/>
        <w:left w:val="single" w:sz="6" w:space="4" w:color="C0C1C2"/>
        <w:bottom w:val="single" w:sz="6" w:space="4" w:color="C0C1C2"/>
        <w:right w:val="single" w:sz="6" w:space="4" w:color="C0C1C2"/>
      </w:pBdr>
      <w:shd w:val="clear" w:color="auto" w:fill="FFFFFF"/>
      <w:spacing w:after="180"/>
    </w:pPr>
  </w:style>
  <w:style w:type="paragraph" w:customStyle="1" w:styleId="leftcoltop">
    <w:name w:val="leftcoltop"/>
    <w:basedOn w:val="Normal"/>
    <w:uiPriority w:val="99"/>
    <w:rsid w:val="00D55ECD"/>
    <w:pPr>
      <w:shd w:val="clear" w:color="auto" w:fill="EFEFEF"/>
      <w:spacing w:after="300"/>
    </w:pPr>
  </w:style>
  <w:style w:type="paragraph" w:customStyle="1" w:styleId="refsearchhinttext">
    <w:name w:val="refsearch_hinttext"/>
    <w:basedOn w:val="Normal"/>
    <w:uiPriority w:val="99"/>
    <w:rsid w:val="00D55ECD"/>
    <w:rPr>
      <w:b/>
      <w:bCs/>
      <w:color w:val="345B0E"/>
      <w:sz w:val="29"/>
      <w:szCs w:val="29"/>
    </w:rPr>
  </w:style>
  <w:style w:type="paragraph" w:customStyle="1" w:styleId="reftoolboxl">
    <w:name w:val="reftoolboxl"/>
    <w:basedOn w:val="Normal"/>
    <w:uiPriority w:val="99"/>
    <w:rsid w:val="00D55ECD"/>
    <w:pPr>
      <w:ind w:left="300" w:right="300"/>
    </w:pPr>
  </w:style>
  <w:style w:type="paragraph" w:customStyle="1" w:styleId="reftoolboxr">
    <w:name w:val="reftoolboxr"/>
    <w:basedOn w:val="Normal"/>
    <w:uiPriority w:val="99"/>
    <w:rsid w:val="00D55ECD"/>
  </w:style>
  <w:style w:type="paragraph" w:customStyle="1" w:styleId="leftsponsors">
    <w:name w:val="leftsponsors"/>
    <w:basedOn w:val="Normal"/>
    <w:uiPriority w:val="99"/>
    <w:rsid w:val="00D55ECD"/>
    <w:pPr>
      <w:pBdr>
        <w:top w:val="single" w:sz="6" w:space="0" w:color="D7E3E7"/>
        <w:left w:val="single" w:sz="6" w:space="0" w:color="D7E3E7"/>
        <w:bottom w:val="single" w:sz="6" w:space="0" w:color="D7E3E7"/>
        <w:right w:val="single" w:sz="6" w:space="0" w:color="D7E3E7"/>
      </w:pBdr>
      <w:spacing w:after="300"/>
    </w:pPr>
  </w:style>
  <w:style w:type="paragraph" w:customStyle="1" w:styleId="leftboxedsponsor">
    <w:name w:val="leftboxedsponsor"/>
    <w:basedOn w:val="Normal"/>
    <w:uiPriority w:val="99"/>
    <w:rsid w:val="00D55ECD"/>
    <w:pPr>
      <w:spacing w:before="150"/>
      <w:ind w:left="150"/>
    </w:pPr>
    <w:rPr>
      <w:b/>
      <w:bCs/>
    </w:rPr>
  </w:style>
  <w:style w:type="paragraph" w:customStyle="1" w:styleId="todaymenutable">
    <w:name w:val="todaymenutable"/>
    <w:basedOn w:val="Normal"/>
    <w:uiPriority w:val="99"/>
    <w:rsid w:val="00D55ECD"/>
    <w:pPr>
      <w:pBdr>
        <w:top w:val="single" w:sz="2" w:space="0" w:color="253D00"/>
        <w:left w:val="single" w:sz="12" w:space="0" w:color="253D00"/>
        <w:bottom w:val="single" w:sz="12" w:space="0" w:color="253D00"/>
        <w:right w:val="single" w:sz="12" w:space="0" w:color="253D00"/>
      </w:pBdr>
      <w:spacing w:after="180"/>
    </w:pPr>
    <w:rPr>
      <w:color w:val="053854"/>
    </w:rPr>
  </w:style>
  <w:style w:type="paragraph" w:customStyle="1" w:styleId="refmenutable">
    <w:name w:val="refmenutable"/>
    <w:basedOn w:val="Normal"/>
    <w:uiPriority w:val="99"/>
    <w:rsid w:val="00D55ECD"/>
    <w:pPr>
      <w:pBdr>
        <w:top w:val="single" w:sz="2" w:space="0" w:color="253D00"/>
        <w:left w:val="single" w:sz="12" w:space="0" w:color="253D00"/>
        <w:bottom w:val="single" w:sz="12" w:space="0" w:color="253D00"/>
        <w:right w:val="single" w:sz="12" w:space="0" w:color="253D00"/>
      </w:pBdr>
      <w:spacing w:after="180"/>
    </w:pPr>
    <w:rPr>
      <w:color w:val="053854"/>
    </w:rPr>
  </w:style>
  <w:style w:type="paragraph" w:customStyle="1" w:styleId="edmenutable">
    <w:name w:val="edmenutable"/>
    <w:basedOn w:val="Normal"/>
    <w:uiPriority w:val="99"/>
    <w:rsid w:val="00D55ECD"/>
    <w:pPr>
      <w:pBdr>
        <w:top w:val="single" w:sz="2" w:space="0" w:color="253D00"/>
        <w:left w:val="single" w:sz="12" w:space="0" w:color="253D00"/>
      </w:pBdr>
      <w:spacing w:after="180"/>
    </w:pPr>
    <w:rPr>
      <w:color w:val="053854"/>
    </w:rPr>
  </w:style>
  <w:style w:type="paragraph" w:customStyle="1" w:styleId="legaltext">
    <w:name w:val="legaltext"/>
    <w:basedOn w:val="Normal"/>
    <w:uiPriority w:val="99"/>
    <w:rsid w:val="00D55ECD"/>
    <w:pPr>
      <w:spacing w:before="100" w:beforeAutospacing="1" w:after="100" w:afterAutospacing="1"/>
    </w:pPr>
  </w:style>
  <w:style w:type="paragraph" w:customStyle="1" w:styleId="bucketheader">
    <w:name w:val="bucketheader"/>
    <w:basedOn w:val="Normal"/>
    <w:uiPriority w:val="99"/>
    <w:rsid w:val="00D55ECD"/>
    <w:pPr>
      <w:spacing w:after="180"/>
    </w:pPr>
  </w:style>
  <w:style w:type="paragraph" w:customStyle="1" w:styleId="leftbucketcontent">
    <w:name w:val="leftbucketcontent"/>
    <w:basedOn w:val="Normal"/>
    <w:uiPriority w:val="99"/>
    <w:rsid w:val="00D55ECD"/>
    <w:pPr>
      <w:spacing w:after="180"/>
    </w:pPr>
  </w:style>
  <w:style w:type="paragraph" w:customStyle="1" w:styleId="leftbucketl">
    <w:name w:val="leftbucketl"/>
    <w:basedOn w:val="Normal"/>
    <w:uiPriority w:val="99"/>
    <w:rsid w:val="00D55ECD"/>
    <w:pPr>
      <w:spacing w:after="180"/>
    </w:pPr>
  </w:style>
  <w:style w:type="paragraph" w:customStyle="1" w:styleId="leftbucketr">
    <w:name w:val="leftbucketr"/>
    <w:basedOn w:val="Normal"/>
    <w:uiPriority w:val="99"/>
    <w:rsid w:val="00D55ECD"/>
    <w:pPr>
      <w:spacing w:after="180"/>
    </w:pPr>
  </w:style>
  <w:style w:type="paragraph" w:customStyle="1" w:styleId="subcallout">
    <w:name w:val="subcallout"/>
    <w:basedOn w:val="Normal"/>
    <w:uiPriority w:val="99"/>
    <w:rsid w:val="00D55ECD"/>
    <w:pPr>
      <w:spacing w:after="180"/>
    </w:pPr>
  </w:style>
  <w:style w:type="paragraph" w:customStyle="1" w:styleId="bucketfooter">
    <w:name w:val="bucketfooter"/>
    <w:basedOn w:val="Normal"/>
    <w:uiPriority w:val="99"/>
    <w:rsid w:val="00D55ECD"/>
    <w:pPr>
      <w:spacing w:after="180"/>
    </w:pPr>
  </w:style>
  <w:style w:type="paragraph" w:customStyle="1" w:styleId="leftcol">
    <w:name w:val="leftcol"/>
    <w:basedOn w:val="Normal"/>
    <w:uiPriority w:val="99"/>
    <w:rsid w:val="00D55ECD"/>
    <w:pPr>
      <w:spacing w:after="180"/>
    </w:pPr>
  </w:style>
  <w:style w:type="paragraph" w:customStyle="1" w:styleId="rightcol">
    <w:name w:val="rightcol"/>
    <w:basedOn w:val="Normal"/>
    <w:uiPriority w:val="99"/>
    <w:rsid w:val="00D55ECD"/>
    <w:pPr>
      <w:spacing w:after="180"/>
    </w:pPr>
  </w:style>
  <w:style w:type="paragraph" w:customStyle="1" w:styleId="callout">
    <w:name w:val="callout"/>
    <w:basedOn w:val="Normal"/>
    <w:uiPriority w:val="99"/>
    <w:rsid w:val="00D55ECD"/>
    <w:pPr>
      <w:spacing w:after="180"/>
    </w:pPr>
  </w:style>
  <w:style w:type="paragraph" w:customStyle="1" w:styleId="leftbucketrefcontent">
    <w:name w:val="leftbucketrefcontent"/>
    <w:basedOn w:val="Normal"/>
    <w:uiPriority w:val="99"/>
    <w:rsid w:val="00D55ECD"/>
    <w:pPr>
      <w:spacing w:after="180"/>
    </w:pPr>
  </w:style>
  <w:style w:type="paragraph" w:customStyle="1" w:styleId="leftbucketthincontent">
    <w:name w:val="leftbucketthincontent"/>
    <w:basedOn w:val="Normal"/>
    <w:uiPriority w:val="99"/>
    <w:rsid w:val="00D55ECD"/>
    <w:pPr>
      <w:spacing w:after="180"/>
    </w:pPr>
  </w:style>
  <w:style w:type="paragraph" w:customStyle="1" w:styleId="rightbucketcontent">
    <w:name w:val="rightbucketcontent"/>
    <w:basedOn w:val="Normal"/>
    <w:uiPriority w:val="99"/>
    <w:rsid w:val="00D55ECD"/>
    <w:pPr>
      <w:spacing w:after="180"/>
    </w:pPr>
  </w:style>
  <w:style w:type="paragraph" w:customStyle="1" w:styleId="largelink">
    <w:name w:val="largelink"/>
    <w:basedOn w:val="Normal"/>
    <w:uiPriority w:val="99"/>
    <w:rsid w:val="00D55ECD"/>
    <w:pPr>
      <w:spacing w:after="180"/>
    </w:pPr>
  </w:style>
  <w:style w:type="paragraph" w:customStyle="1" w:styleId="imageoftheweek">
    <w:name w:val="imageoftheweek"/>
    <w:basedOn w:val="Normal"/>
    <w:uiPriority w:val="99"/>
    <w:rsid w:val="00D55ECD"/>
    <w:pPr>
      <w:spacing w:after="180"/>
    </w:pPr>
  </w:style>
  <w:style w:type="paragraph" w:customStyle="1" w:styleId="rightcolboxheader">
    <w:name w:val="rightcolboxheader"/>
    <w:basedOn w:val="Normal"/>
    <w:uiPriority w:val="99"/>
    <w:rsid w:val="00D55ECD"/>
    <w:pPr>
      <w:spacing w:after="180"/>
    </w:pPr>
  </w:style>
  <w:style w:type="paragraph" w:customStyle="1" w:styleId="subdirsection">
    <w:name w:val="subdirsection"/>
    <w:basedOn w:val="Normal"/>
    <w:uiPriority w:val="99"/>
    <w:rsid w:val="00D55ECD"/>
    <w:pPr>
      <w:spacing w:after="180"/>
    </w:pPr>
  </w:style>
  <w:style w:type="paragraph" w:customStyle="1" w:styleId="midcolboxheader">
    <w:name w:val="midcolboxheader"/>
    <w:basedOn w:val="Normal"/>
    <w:uiPriority w:val="99"/>
    <w:rsid w:val="00D55ECD"/>
    <w:pPr>
      <w:spacing w:after="180"/>
    </w:pPr>
  </w:style>
  <w:style w:type="paragraph" w:customStyle="1" w:styleId="tablink">
    <w:name w:val="tab_link"/>
    <w:basedOn w:val="Normal"/>
    <w:uiPriority w:val="99"/>
    <w:rsid w:val="00D55ECD"/>
    <w:pPr>
      <w:spacing w:after="180"/>
    </w:pPr>
  </w:style>
  <w:style w:type="paragraph" w:customStyle="1" w:styleId="bucketheadertext">
    <w:name w:val="bucketheadertext"/>
    <w:basedOn w:val="Normal"/>
    <w:uiPriority w:val="99"/>
    <w:rsid w:val="00D55ECD"/>
    <w:pPr>
      <w:spacing w:after="180"/>
    </w:pPr>
  </w:style>
  <w:style w:type="paragraph" w:customStyle="1" w:styleId="tagline">
    <w:name w:val="tagline"/>
    <w:basedOn w:val="Normal"/>
    <w:uiPriority w:val="99"/>
    <w:rsid w:val="00D55ECD"/>
    <w:pPr>
      <w:spacing w:after="180"/>
    </w:pPr>
  </w:style>
  <w:style w:type="paragraph" w:customStyle="1" w:styleId="splitcoll">
    <w:name w:val="splitcoll"/>
    <w:basedOn w:val="Normal"/>
    <w:uiPriority w:val="99"/>
    <w:rsid w:val="00D55ECD"/>
    <w:pPr>
      <w:spacing w:after="180"/>
    </w:pPr>
  </w:style>
  <w:style w:type="paragraph" w:customStyle="1" w:styleId="splitcolr">
    <w:name w:val="splitcolr"/>
    <w:basedOn w:val="Normal"/>
    <w:uiPriority w:val="99"/>
    <w:rsid w:val="00D55ECD"/>
    <w:pPr>
      <w:spacing w:after="180"/>
    </w:pPr>
  </w:style>
  <w:style w:type="paragraph" w:customStyle="1" w:styleId="splitcolwidel">
    <w:name w:val="splitcolwidel"/>
    <w:basedOn w:val="Normal"/>
    <w:uiPriority w:val="99"/>
    <w:rsid w:val="00D55ECD"/>
    <w:pPr>
      <w:spacing w:after="180"/>
    </w:pPr>
  </w:style>
  <w:style w:type="paragraph" w:customStyle="1" w:styleId="splitcolnarrowr">
    <w:name w:val="splitcolnarrowr"/>
    <w:basedOn w:val="Normal"/>
    <w:uiPriority w:val="99"/>
    <w:rsid w:val="00D55ECD"/>
    <w:pPr>
      <w:spacing w:after="180"/>
    </w:pPr>
  </w:style>
  <w:style w:type="paragraph" w:customStyle="1" w:styleId="maincallout">
    <w:name w:val="maincallout"/>
    <w:basedOn w:val="Normal"/>
    <w:uiPriority w:val="99"/>
    <w:rsid w:val="00D55ECD"/>
    <w:pPr>
      <w:spacing w:after="180"/>
    </w:pPr>
  </w:style>
  <w:style w:type="paragraph" w:customStyle="1" w:styleId="maincalloutcontent">
    <w:name w:val="maincalloutcontent"/>
    <w:basedOn w:val="Normal"/>
    <w:uiPriority w:val="99"/>
    <w:rsid w:val="00D55ECD"/>
    <w:pPr>
      <w:spacing w:after="180"/>
    </w:pPr>
  </w:style>
  <w:style w:type="paragraph" w:customStyle="1" w:styleId="overviewboxcontent">
    <w:name w:val="overviewboxcontent"/>
    <w:basedOn w:val="Normal"/>
    <w:uiPriority w:val="99"/>
    <w:rsid w:val="00D55ECD"/>
    <w:pPr>
      <w:spacing w:after="180"/>
    </w:pPr>
  </w:style>
  <w:style w:type="paragraph" w:customStyle="1" w:styleId="closewindow">
    <w:name w:val="closewindow"/>
    <w:basedOn w:val="Normal"/>
    <w:uiPriority w:val="99"/>
    <w:rsid w:val="00D55ECD"/>
    <w:pPr>
      <w:spacing w:after="180"/>
    </w:pPr>
  </w:style>
  <w:style w:type="paragraph" w:customStyle="1" w:styleId="opentab">
    <w:name w:val="opentab"/>
    <w:basedOn w:val="Normal"/>
    <w:uiPriority w:val="99"/>
    <w:rsid w:val="00D55ECD"/>
    <w:pPr>
      <w:spacing w:after="180"/>
    </w:pPr>
  </w:style>
  <w:style w:type="paragraph" w:customStyle="1" w:styleId="leftbucketplain">
    <w:name w:val="leftbucketplain"/>
    <w:basedOn w:val="Normal"/>
    <w:uiPriority w:val="99"/>
    <w:rsid w:val="00D55ECD"/>
    <w:pPr>
      <w:spacing w:after="180"/>
    </w:pPr>
  </w:style>
  <w:style w:type="paragraph" w:customStyle="1" w:styleId="spotlightlinks">
    <w:name w:val="spotlightlinks"/>
    <w:basedOn w:val="Normal"/>
    <w:uiPriority w:val="99"/>
    <w:rsid w:val="00D55ECD"/>
    <w:pPr>
      <w:spacing w:after="180"/>
    </w:pPr>
  </w:style>
  <w:style w:type="paragraph" w:customStyle="1" w:styleId="imgleft">
    <w:name w:val="imgleft"/>
    <w:basedOn w:val="Normal"/>
    <w:uiPriority w:val="99"/>
    <w:rsid w:val="00D55ECD"/>
    <w:pPr>
      <w:spacing w:after="180"/>
    </w:pPr>
  </w:style>
  <w:style w:type="paragraph" w:customStyle="1" w:styleId="textrt">
    <w:name w:val="textrt"/>
    <w:basedOn w:val="Normal"/>
    <w:uiPriority w:val="99"/>
    <w:rsid w:val="00D55ECD"/>
    <w:pPr>
      <w:spacing w:after="180"/>
    </w:pPr>
  </w:style>
  <w:style w:type="character" w:customStyle="1" w:styleId="audio">
    <w:name w:val="audio"/>
    <w:basedOn w:val="DefaultParagraphFont"/>
    <w:uiPriority w:val="99"/>
    <w:rsid w:val="00D55ECD"/>
    <w:rPr>
      <w:rFonts w:cs="Times New Roman"/>
    </w:rPr>
  </w:style>
  <w:style w:type="character" w:customStyle="1" w:styleId="video">
    <w:name w:val="video"/>
    <w:basedOn w:val="DefaultParagraphFont"/>
    <w:uiPriority w:val="99"/>
    <w:rsid w:val="00D55ECD"/>
    <w:rPr>
      <w:rFonts w:cs="Times New Roman"/>
    </w:rPr>
  </w:style>
  <w:style w:type="character" w:customStyle="1" w:styleId="slide">
    <w:name w:val="slide"/>
    <w:basedOn w:val="DefaultParagraphFont"/>
    <w:uiPriority w:val="99"/>
    <w:rsid w:val="00D55ECD"/>
    <w:rPr>
      <w:rFonts w:cs="Times New Roman"/>
    </w:rPr>
  </w:style>
  <w:style w:type="character" w:customStyle="1" w:styleId="teaser1">
    <w:name w:val="teaser1"/>
    <w:basedOn w:val="DefaultParagraphFont"/>
    <w:uiPriority w:val="99"/>
    <w:rsid w:val="00D55ECD"/>
    <w:rPr>
      <w:rFonts w:cs="Times New Roman"/>
      <w:sz w:val="24"/>
      <w:szCs w:val="24"/>
    </w:rPr>
  </w:style>
  <w:style w:type="paragraph" w:customStyle="1" w:styleId="tagline1">
    <w:name w:val="tagline1"/>
    <w:basedOn w:val="Normal"/>
    <w:uiPriority w:val="99"/>
    <w:rsid w:val="00D55ECD"/>
    <w:pPr>
      <w:spacing w:after="180"/>
    </w:pPr>
    <w:rPr>
      <w:vanish/>
    </w:rPr>
  </w:style>
  <w:style w:type="paragraph" w:customStyle="1" w:styleId="bucketheader1">
    <w:name w:val="bucketheader1"/>
    <w:basedOn w:val="Normal"/>
    <w:uiPriority w:val="99"/>
    <w:rsid w:val="00D55ECD"/>
    <w:pPr>
      <w:shd w:val="clear" w:color="auto" w:fill="466E00"/>
      <w:spacing w:after="180"/>
    </w:pPr>
    <w:rPr>
      <w:color w:val="FFFFFF"/>
    </w:rPr>
  </w:style>
  <w:style w:type="paragraph" w:customStyle="1" w:styleId="bucketheader2">
    <w:name w:val="bucketheader2"/>
    <w:basedOn w:val="Normal"/>
    <w:uiPriority w:val="99"/>
    <w:rsid w:val="00D55ECD"/>
    <w:pPr>
      <w:shd w:val="clear" w:color="auto" w:fill="466E00"/>
      <w:spacing w:after="180"/>
    </w:pPr>
    <w:rPr>
      <w:color w:val="FFFFFF"/>
    </w:rPr>
  </w:style>
  <w:style w:type="paragraph" w:customStyle="1" w:styleId="bucketheadertext1">
    <w:name w:val="bucketheadertext1"/>
    <w:basedOn w:val="Normal"/>
    <w:uiPriority w:val="99"/>
    <w:rsid w:val="00D55ECD"/>
    <w:pPr>
      <w:spacing w:after="60"/>
    </w:pPr>
    <w:rPr>
      <w:sz w:val="20"/>
      <w:szCs w:val="20"/>
    </w:rPr>
  </w:style>
  <w:style w:type="paragraph" w:customStyle="1" w:styleId="leftbucketcontent1">
    <w:name w:val="leftbucketcontent1"/>
    <w:basedOn w:val="Normal"/>
    <w:uiPriority w:val="99"/>
    <w:rsid w:val="00D55ECD"/>
    <w:pPr>
      <w:spacing w:after="180"/>
    </w:pPr>
  </w:style>
  <w:style w:type="paragraph" w:customStyle="1" w:styleId="leftbucketl1">
    <w:name w:val="leftbucketl1"/>
    <w:basedOn w:val="Normal"/>
    <w:uiPriority w:val="99"/>
    <w:rsid w:val="00D55ECD"/>
    <w:pPr>
      <w:ind w:right="300"/>
    </w:pPr>
  </w:style>
  <w:style w:type="paragraph" w:customStyle="1" w:styleId="leftbucketr1">
    <w:name w:val="leftbucketr1"/>
    <w:basedOn w:val="Normal"/>
    <w:uiPriority w:val="99"/>
    <w:rsid w:val="00D55ECD"/>
    <w:pPr>
      <w:spacing w:after="180"/>
    </w:pPr>
  </w:style>
  <w:style w:type="paragraph" w:customStyle="1" w:styleId="teaser2">
    <w:name w:val="teaser2"/>
    <w:basedOn w:val="Normal"/>
    <w:uiPriority w:val="99"/>
    <w:rsid w:val="00D55ECD"/>
    <w:rPr>
      <w:color w:val="393939"/>
    </w:rPr>
  </w:style>
  <w:style w:type="paragraph" w:customStyle="1" w:styleId="featimg1">
    <w:name w:val="featimg1"/>
    <w:basedOn w:val="Normal"/>
    <w:uiPriority w:val="99"/>
    <w:rsid w:val="00D55ECD"/>
    <w:pPr>
      <w:spacing w:before="30"/>
      <w:ind w:right="105"/>
    </w:pPr>
  </w:style>
  <w:style w:type="paragraph" w:customStyle="1" w:styleId="morelink1">
    <w:name w:val="morelink1"/>
    <w:basedOn w:val="Normal"/>
    <w:uiPriority w:val="99"/>
    <w:rsid w:val="00D55ECD"/>
    <w:pPr>
      <w:spacing w:after="180"/>
    </w:pPr>
    <w:rPr>
      <w:b/>
      <w:bCs/>
      <w:sz w:val="26"/>
      <w:szCs w:val="26"/>
    </w:rPr>
  </w:style>
  <w:style w:type="paragraph" w:customStyle="1" w:styleId="subcallout1">
    <w:name w:val="subcallout1"/>
    <w:basedOn w:val="Normal"/>
    <w:uiPriority w:val="99"/>
    <w:rsid w:val="00D55ECD"/>
  </w:style>
  <w:style w:type="paragraph" w:customStyle="1" w:styleId="bucketfooter1">
    <w:name w:val="bucketfooter1"/>
    <w:basedOn w:val="Normal"/>
    <w:uiPriority w:val="99"/>
    <w:rsid w:val="00D55ECD"/>
    <w:pPr>
      <w:spacing w:after="180" w:line="15" w:lineRule="atLeast"/>
    </w:pPr>
    <w:rPr>
      <w:sz w:val="2"/>
      <w:szCs w:val="2"/>
    </w:rPr>
  </w:style>
  <w:style w:type="paragraph" w:customStyle="1" w:styleId="bucketheader3">
    <w:name w:val="bucketheader3"/>
    <w:basedOn w:val="Normal"/>
    <w:uiPriority w:val="99"/>
    <w:rsid w:val="00D55ECD"/>
    <w:pPr>
      <w:spacing w:after="180" w:line="15" w:lineRule="atLeast"/>
    </w:pPr>
    <w:rPr>
      <w:sz w:val="2"/>
      <w:szCs w:val="2"/>
    </w:rPr>
  </w:style>
  <w:style w:type="paragraph" w:customStyle="1" w:styleId="leftbucketcontent2">
    <w:name w:val="leftbucketcontent2"/>
    <w:basedOn w:val="Normal"/>
    <w:uiPriority w:val="99"/>
    <w:rsid w:val="00D55ECD"/>
    <w:pPr>
      <w:spacing w:after="180"/>
    </w:pPr>
  </w:style>
  <w:style w:type="paragraph" w:customStyle="1" w:styleId="leftcol1">
    <w:name w:val="leftcol1"/>
    <w:basedOn w:val="Normal"/>
    <w:uiPriority w:val="99"/>
    <w:rsid w:val="00D55ECD"/>
    <w:pPr>
      <w:spacing w:after="180"/>
    </w:pPr>
  </w:style>
  <w:style w:type="paragraph" w:customStyle="1" w:styleId="rightcol1">
    <w:name w:val="rightcol1"/>
    <w:basedOn w:val="Normal"/>
    <w:uiPriority w:val="99"/>
    <w:rsid w:val="00D55ECD"/>
    <w:pPr>
      <w:spacing w:after="180"/>
    </w:pPr>
  </w:style>
  <w:style w:type="paragraph" w:customStyle="1" w:styleId="featimg2">
    <w:name w:val="featimg2"/>
    <w:basedOn w:val="Normal"/>
    <w:uiPriority w:val="99"/>
    <w:rsid w:val="00D55ECD"/>
    <w:pPr>
      <w:spacing w:before="30"/>
      <w:ind w:right="105"/>
    </w:pPr>
  </w:style>
  <w:style w:type="paragraph" w:customStyle="1" w:styleId="teaser3">
    <w:name w:val="teaser3"/>
    <w:basedOn w:val="Normal"/>
    <w:uiPriority w:val="99"/>
    <w:rsid w:val="00D55ECD"/>
    <w:pPr>
      <w:spacing w:before="60"/>
    </w:pPr>
    <w:rPr>
      <w:sz w:val="23"/>
      <w:szCs w:val="23"/>
    </w:rPr>
  </w:style>
  <w:style w:type="paragraph" w:customStyle="1" w:styleId="callout1">
    <w:name w:val="callout1"/>
    <w:basedOn w:val="Normal"/>
    <w:uiPriority w:val="99"/>
    <w:rsid w:val="00D55ECD"/>
    <w:pPr>
      <w:pBdr>
        <w:top w:val="single" w:sz="6" w:space="7" w:color="C9CBCA"/>
        <w:left w:val="single" w:sz="6" w:space="8" w:color="C9CBCA"/>
        <w:bottom w:val="single" w:sz="6" w:space="0" w:color="C9CBCA"/>
        <w:right w:val="single" w:sz="6" w:space="8" w:color="C9CBCA"/>
      </w:pBdr>
      <w:shd w:val="clear" w:color="auto" w:fill="F3F4F4"/>
      <w:spacing w:after="150"/>
    </w:pPr>
  </w:style>
  <w:style w:type="paragraph" w:customStyle="1" w:styleId="morelink2">
    <w:name w:val="morelink2"/>
    <w:basedOn w:val="Normal"/>
    <w:uiPriority w:val="99"/>
    <w:rsid w:val="00D55ECD"/>
    <w:pPr>
      <w:spacing w:after="180"/>
    </w:pPr>
    <w:rPr>
      <w:b/>
      <w:bCs/>
      <w:sz w:val="26"/>
      <w:szCs w:val="26"/>
    </w:rPr>
  </w:style>
  <w:style w:type="paragraph" w:customStyle="1" w:styleId="bucketfooter2">
    <w:name w:val="bucketfooter2"/>
    <w:basedOn w:val="Normal"/>
    <w:uiPriority w:val="99"/>
    <w:rsid w:val="00D55ECD"/>
    <w:pPr>
      <w:spacing w:after="180" w:line="15" w:lineRule="atLeast"/>
    </w:pPr>
    <w:rPr>
      <w:sz w:val="2"/>
      <w:szCs w:val="2"/>
    </w:rPr>
  </w:style>
  <w:style w:type="paragraph" w:customStyle="1" w:styleId="leftbucketrefcontent1">
    <w:name w:val="leftbucketrefcontent1"/>
    <w:basedOn w:val="Normal"/>
    <w:uiPriority w:val="99"/>
    <w:rsid w:val="00D55ECD"/>
    <w:pPr>
      <w:spacing w:after="180"/>
    </w:pPr>
  </w:style>
  <w:style w:type="paragraph" w:customStyle="1" w:styleId="leftbucketl2">
    <w:name w:val="leftbucketl2"/>
    <w:basedOn w:val="Normal"/>
    <w:uiPriority w:val="99"/>
    <w:rsid w:val="00D55ECD"/>
    <w:pPr>
      <w:ind w:right="240"/>
    </w:pPr>
  </w:style>
  <w:style w:type="paragraph" w:customStyle="1" w:styleId="leftbucketr2">
    <w:name w:val="leftbucketr2"/>
    <w:basedOn w:val="Normal"/>
    <w:uiPriority w:val="99"/>
    <w:rsid w:val="00D55ECD"/>
  </w:style>
  <w:style w:type="paragraph" w:customStyle="1" w:styleId="bucketheader4">
    <w:name w:val="bucketheader4"/>
    <w:basedOn w:val="Normal"/>
    <w:uiPriority w:val="99"/>
    <w:rsid w:val="00D55ECD"/>
    <w:pPr>
      <w:spacing w:after="180" w:line="15" w:lineRule="atLeast"/>
    </w:pPr>
    <w:rPr>
      <w:sz w:val="2"/>
      <w:szCs w:val="2"/>
    </w:rPr>
  </w:style>
  <w:style w:type="paragraph" w:customStyle="1" w:styleId="leftbucketthincontent1">
    <w:name w:val="leftbucketthincontent1"/>
    <w:basedOn w:val="Normal"/>
    <w:uiPriority w:val="99"/>
    <w:rsid w:val="00D55ECD"/>
  </w:style>
  <w:style w:type="paragraph" w:customStyle="1" w:styleId="teaser4">
    <w:name w:val="teaser4"/>
    <w:basedOn w:val="Normal"/>
    <w:uiPriority w:val="99"/>
    <w:rsid w:val="00D55ECD"/>
    <w:pPr>
      <w:spacing w:before="60"/>
    </w:pPr>
    <w:rPr>
      <w:vanish/>
    </w:rPr>
  </w:style>
  <w:style w:type="paragraph" w:customStyle="1" w:styleId="bucketfooter3">
    <w:name w:val="bucketfooter3"/>
    <w:basedOn w:val="Normal"/>
    <w:uiPriority w:val="99"/>
    <w:rsid w:val="00D55ECD"/>
    <w:pPr>
      <w:spacing w:after="180" w:line="15" w:lineRule="atLeast"/>
    </w:pPr>
    <w:rPr>
      <w:sz w:val="2"/>
      <w:szCs w:val="2"/>
    </w:rPr>
  </w:style>
  <w:style w:type="paragraph" w:customStyle="1" w:styleId="splitcoll1">
    <w:name w:val="splitcoll1"/>
    <w:basedOn w:val="Normal"/>
    <w:uiPriority w:val="99"/>
    <w:rsid w:val="00D55ECD"/>
    <w:pPr>
      <w:ind w:right="255"/>
    </w:pPr>
  </w:style>
  <w:style w:type="paragraph" w:customStyle="1" w:styleId="splitcolr1">
    <w:name w:val="splitcolr1"/>
    <w:basedOn w:val="Normal"/>
    <w:uiPriority w:val="99"/>
    <w:rsid w:val="00D55ECD"/>
    <w:pPr>
      <w:spacing w:after="180"/>
    </w:pPr>
  </w:style>
  <w:style w:type="paragraph" w:customStyle="1" w:styleId="leftbucket1">
    <w:name w:val="leftbucket1"/>
    <w:basedOn w:val="Normal"/>
    <w:uiPriority w:val="99"/>
    <w:rsid w:val="00D55ECD"/>
    <w:pPr>
      <w:spacing w:after="300"/>
    </w:pPr>
  </w:style>
  <w:style w:type="paragraph" w:customStyle="1" w:styleId="leftbucket2">
    <w:name w:val="leftbucket2"/>
    <w:basedOn w:val="Normal"/>
    <w:uiPriority w:val="99"/>
    <w:rsid w:val="00D55ECD"/>
    <w:pPr>
      <w:spacing w:after="300"/>
    </w:pPr>
  </w:style>
  <w:style w:type="paragraph" w:customStyle="1" w:styleId="bucketheader5">
    <w:name w:val="bucketheader5"/>
    <w:basedOn w:val="Normal"/>
    <w:uiPriority w:val="99"/>
    <w:rsid w:val="00D55ECD"/>
    <w:pPr>
      <w:shd w:val="clear" w:color="auto" w:fill="466E00"/>
      <w:spacing w:after="180"/>
    </w:pPr>
    <w:rPr>
      <w:color w:val="FFFFFF"/>
    </w:rPr>
  </w:style>
  <w:style w:type="paragraph" w:customStyle="1" w:styleId="bucketheader6">
    <w:name w:val="bucketheader6"/>
    <w:basedOn w:val="Normal"/>
    <w:uiPriority w:val="99"/>
    <w:rsid w:val="00D55ECD"/>
    <w:pPr>
      <w:shd w:val="clear" w:color="auto" w:fill="466E00"/>
      <w:spacing w:after="180"/>
    </w:pPr>
    <w:rPr>
      <w:color w:val="FFFFFF"/>
    </w:rPr>
  </w:style>
  <w:style w:type="paragraph" w:customStyle="1" w:styleId="leftbucketcontent3">
    <w:name w:val="leftbucketcontent3"/>
    <w:basedOn w:val="Normal"/>
    <w:uiPriority w:val="99"/>
    <w:rsid w:val="00D55ECD"/>
    <w:pPr>
      <w:spacing w:after="180"/>
    </w:pPr>
  </w:style>
  <w:style w:type="paragraph" w:customStyle="1" w:styleId="leftbucketcontent4">
    <w:name w:val="leftbucketcontent4"/>
    <w:basedOn w:val="Normal"/>
    <w:uiPriority w:val="99"/>
    <w:rsid w:val="00D55ECD"/>
    <w:pPr>
      <w:spacing w:after="180"/>
    </w:pPr>
  </w:style>
  <w:style w:type="paragraph" w:customStyle="1" w:styleId="imgleft1">
    <w:name w:val="imgleft1"/>
    <w:basedOn w:val="Normal"/>
    <w:uiPriority w:val="99"/>
    <w:rsid w:val="00D55ECD"/>
    <w:pPr>
      <w:spacing w:after="180"/>
    </w:pPr>
  </w:style>
  <w:style w:type="paragraph" w:customStyle="1" w:styleId="imgleft2">
    <w:name w:val="imgleft2"/>
    <w:basedOn w:val="Normal"/>
    <w:uiPriority w:val="99"/>
    <w:rsid w:val="00D55ECD"/>
    <w:pPr>
      <w:spacing w:after="180"/>
    </w:pPr>
  </w:style>
  <w:style w:type="paragraph" w:customStyle="1" w:styleId="textrt1">
    <w:name w:val="textrt1"/>
    <w:basedOn w:val="Normal"/>
    <w:uiPriority w:val="99"/>
    <w:rsid w:val="00D55ECD"/>
    <w:pPr>
      <w:spacing w:after="180"/>
    </w:pPr>
  </w:style>
  <w:style w:type="paragraph" w:customStyle="1" w:styleId="textrt2">
    <w:name w:val="textrt2"/>
    <w:basedOn w:val="Normal"/>
    <w:uiPriority w:val="99"/>
    <w:rsid w:val="00D55ECD"/>
    <w:pPr>
      <w:spacing w:after="180"/>
    </w:pPr>
  </w:style>
  <w:style w:type="paragraph" w:customStyle="1" w:styleId="bucketfooter4">
    <w:name w:val="bucketfooter4"/>
    <w:basedOn w:val="Normal"/>
    <w:uiPriority w:val="99"/>
    <w:rsid w:val="00D55ECD"/>
    <w:pPr>
      <w:spacing w:after="180" w:line="15" w:lineRule="atLeast"/>
    </w:pPr>
    <w:rPr>
      <w:sz w:val="2"/>
      <w:szCs w:val="2"/>
    </w:rPr>
  </w:style>
  <w:style w:type="paragraph" w:customStyle="1" w:styleId="bucketfooter5">
    <w:name w:val="bucketfooter5"/>
    <w:basedOn w:val="Normal"/>
    <w:uiPriority w:val="99"/>
    <w:rsid w:val="00D55ECD"/>
    <w:pPr>
      <w:spacing w:after="180" w:line="15" w:lineRule="atLeast"/>
    </w:pPr>
    <w:rPr>
      <w:sz w:val="2"/>
      <w:szCs w:val="2"/>
    </w:rPr>
  </w:style>
  <w:style w:type="paragraph" w:customStyle="1" w:styleId="splitcolwidel1">
    <w:name w:val="splitcolwidel1"/>
    <w:basedOn w:val="Normal"/>
    <w:uiPriority w:val="99"/>
    <w:rsid w:val="00D55ECD"/>
    <w:pPr>
      <w:ind w:right="255"/>
    </w:pPr>
  </w:style>
  <w:style w:type="paragraph" w:customStyle="1" w:styleId="splitcolnarrowr1">
    <w:name w:val="splitcolnarrowr1"/>
    <w:basedOn w:val="Normal"/>
    <w:uiPriority w:val="99"/>
    <w:rsid w:val="00D55ECD"/>
    <w:pPr>
      <w:spacing w:after="180"/>
    </w:pPr>
  </w:style>
  <w:style w:type="paragraph" w:customStyle="1" w:styleId="leftbucket3">
    <w:name w:val="leftbucket3"/>
    <w:basedOn w:val="Normal"/>
    <w:uiPriority w:val="99"/>
    <w:rsid w:val="00D55ECD"/>
    <w:pPr>
      <w:spacing w:after="300"/>
    </w:pPr>
  </w:style>
  <w:style w:type="paragraph" w:customStyle="1" w:styleId="leftbucket4">
    <w:name w:val="leftbucket4"/>
    <w:basedOn w:val="Normal"/>
    <w:uiPriority w:val="99"/>
    <w:rsid w:val="00D55ECD"/>
    <w:pPr>
      <w:spacing w:after="300"/>
    </w:pPr>
  </w:style>
  <w:style w:type="paragraph" w:customStyle="1" w:styleId="leftbucketplain1">
    <w:name w:val="leftbucketplain1"/>
    <w:basedOn w:val="Normal"/>
    <w:uiPriority w:val="99"/>
    <w:rsid w:val="00D55ECD"/>
    <w:pPr>
      <w:spacing w:after="300"/>
    </w:pPr>
  </w:style>
  <w:style w:type="paragraph" w:customStyle="1" w:styleId="bucketheader7">
    <w:name w:val="bucketheader7"/>
    <w:basedOn w:val="Normal"/>
    <w:uiPriority w:val="99"/>
    <w:rsid w:val="00D55ECD"/>
    <w:pPr>
      <w:shd w:val="clear" w:color="auto" w:fill="466E00"/>
      <w:spacing w:after="180"/>
    </w:pPr>
    <w:rPr>
      <w:color w:val="FFFFFF"/>
    </w:rPr>
  </w:style>
  <w:style w:type="paragraph" w:customStyle="1" w:styleId="bucketheader8">
    <w:name w:val="bucketheader8"/>
    <w:basedOn w:val="Normal"/>
    <w:uiPriority w:val="99"/>
    <w:rsid w:val="00D55ECD"/>
    <w:pPr>
      <w:shd w:val="clear" w:color="auto" w:fill="466E00"/>
      <w:spacing w:after="180"/>
    </w:pPr>
    <w:rPr>
      <w:color w:val="FFFFFF"/>
    </w:rPr>
  </w:style>
  <w:style w:type="paragraph" w:customStyle="1" w:styleId="bucketheader9">
    <w:name w:val="bucketheader9"/>
    <w:basedOn w:val="Normal"/>
    <w:uiPriority w:val="99"/>
    <w:rsid w:val="00D55ECD"/>
    <w:pPr>
      <w:spacing w:after="180" w:line="15" w:lineRule="atLeast"/>
    </w:pPr>
    <w:rPr>
      <w:sz w:val="2"/>
      <w:szCs w:val="2"/>
    </w:rPr>
  </w:style>
  <w:style w:type="paragraph" w:customStyle="1" w:styleId="leftbucketcontent5">
    <w:name w:val="leftbucketcontent5"/>
    <w:basedOn w:val="Normal"/>
    <w:uiPriority w:val="99"/>
    <w:rsid w:val="00D55ECD"/>
    <w:pPr>
      <w:spacing w:after="180"/>
    </w:pPr>
  </w:style>
  <w:style w:type="paragraph" w:customStyle="1" w:styleId="leftbucketcontent6">
    <w:name w:val="leftbucketcontent6"/>
    <w:basedOn w:val="Normal"/>
    <w:uiPriority w:val="99"/>
    <w:rsid w:val="00D55ECD"/>
    <w:pPr>
      <w:spacing w:after="180"/>
    </w:pPr>
  </w:style>
  <w:style w:type="paragraph" w:customStyle="1" w:styleId="leftbucketcontent7">
    <w:name w:val="leftbucketcontent7"/>
    <w:basedOn w:val="Normal"/>
    <w:uiPriority w:val="99"/>
    <w:rsid w:val="00D55ECD"/>
    <w:pPr>
      <w:spacing w:after="180"/>
    </w:pPr>
  </w:style>
  <w:style w:type="paragraph" w:customStyle="1" w:styleId="byline1">
    <w:name w:val="byline1"/>
    <w:basedOn w:val="Normal"/>
    <w:uiPriority w:val="99"/>
    <w:rsid w:val="00D55ECD"/>
    <w:rPr>
      <w:rFonts w:ascii="Arial" w:hAnsi="Arial" w:cs="Arial"/>
      <w:color w:val="575757"/>
      <w:sz w:val="20"/>
      <w:szCs w:val="20"/>
    </w:rPr>
  </w:style>
  <w:style w:type="paragraph" w:customStyle="1" w:styleId="bucketfooter6">
    <w:name w:val="bucketfooter6"/>
    <w:basedOn w:val="Normal"/>
    <w:uiPriority w:val="99"/>
    <w:rsid w:val="00D55ECD"/>
    <w:pPr>
      <w:spacing w:after="180" w:line="15" w:lineRule="atLeast"/>
    </w:pPr>
    <w:rPr>
      <w:sz w:val="2"/>
      <w:szCs w:val="2"/>
    </w:rPr>
  </w:style>
  <w:style w:type="paragraph" w:customStyle="1" w:styleId="bucketfooter7">
    <w:name w:val="bucketfooter7"/>
    <w:basedOn w:val="Normal"/>
    <w:uiPriority w:val="99"/>
    <w:rsid w:val="00D55ECD"/>
    <w:pPr>
      <w:spacing w:after="180" w:line="15" w:lineRule="atLeast"/>
    </w:pPr>
    <w:rPr>
      <w:sz w:val="2"/>
      <w:szCs w:val="2"/>
    </w:rPr>
  </w:style>
  <w:style w:type="paragraph" w:customStyle="1" w:styleId="bucketfooter8">
    <w:name w:val="bucketfooter8"/>
    <w:basedOn w:val="Normal"/>
    <w:uiPriority w:val="99"/>
    <w:rsid w:val="00D55ECD"/>
    <w:pPr>
      <w:spacing w:after="180" w:line="15" w:lineRule="atLeast"/>
    </w:pPr>
    <w:rPr>
      <w:sz w:val="2"/>
      <w:szCs w:val="2"/>
    </w:rPr>
  </w:style>
  <w:style w:type="paragraph" w:customStyle="1" w:styleId="bucketheader10">
    <w:name w:val="bucketheader10"/>
    <w:basedOn w:val="Normal"/>
    <w:uiPriority w:val="99"/>
    <w:rsid w:val="00D55ECD"/>
    <w:pPr>
      <w:shd w:val="clear" w:color="auto" w:fill="466E00"/>
      <w:spacing w:after="180"/>
    </w:pPr>
    <w:rPr>
      <w:color w:val="FFFFFF"/>
    </w:rPr>
  </w:style>
  <w:style w:type="paragraph" w:customStyle="1" w:styleId="bucketheader11">
    <w:name w:val="bucketheader11"/>
    <w:basedOn w:val="Normal"/>
    <w:uiPriority w:val="99"/>
    <w:rsid w:val="00D55ECD"/>
    <w:pPr>
      <w:shd w:val="clear" w:color="auto" w:fill="466E00"/>
      <w:spacing w:after="180"/>
    </w:pPr>
    <w:rPr>
      <w:color w:val="FFFFFF"/>
    </w:rPr>
  </w:style>
  <w:style w:type="paragraph" w:customStyle="1" w:styleId="splitcolr2">
    <w:name w:val="splitcolr2"/>
    <w:basedOn w:val="Normal"/>
    <w:uiPriority w:val="99"/>
    <w:rsid w:val="00D55ECD"/>
    <w:pPr>
      <w:spacing w:after="180"/>
    </w:pPr>
  </w:style>
  <w:style w:type="paragraph" w:customStyle="1" w:styleId="splitcoll2">
    <w:name w:val="splitcoll2"/>
    <w:basedOn w:val="Normal"/>
    <w:uiPriority w:val="99"/>
    <w:rsid w:val="00D55ECD"/>
    <w:pPr>
      <w:ind w:right="300"/>
    </w:pPr>
  </w:style>
  <w:style w:type="paragraph" w:customStyle="1" w:styleId="leftbucketcontent8">
    <w:name w:val="leftbucketcontent8"/>
    <w:basedOn w:val="Normal"/>
    <w:uiPriority w:val="99"/>
    <w:rsid w:val="00D55ECD"/>
    <w:pPr>
      <w:spacing w:after="180"/>
    </w:pPr>
  </w:style>
  <w:style w:type="paragraph" w:customStyle="1" w:styleId="leftbucketcontent9">
    <w:name w:val="leftbucketcontent9"/>
    <w:basedOn w:val="Normal"/>
    <w:uiPriority w:val="99"/>
    <w:rsid w:val="00D55ECD"/>
    <w:pPr>
      <w:spacing w:after="180"/>
    </w:pPr>
  </w:style>
  <w:style w:type="paragraph" w:customStyle="1" w:styleId="bucketfooter9">
    <w:name w:val="bucketfooter9"/>
    <w:basedOn w:val="Normal"/>
    <w:uiPriority w:val="99"/>
    <w:rsid w:val="00D55ECD"/>
    <w:pPr>
      <w:spacing w:after="180" w:line="15" w:lineRule="atLeast"/>
    </w:pPr>
    <w:rPr>
      <w:sz w:val="2"/>
      <w:szCs w:val="2"/>
    </w:rPr>
  </w:style>
  <w:style w:type="paragraph" w:customStyle="1" w:styleId="bucketfooter10">
    <w:name w:val="bucketfooter10"/>
    <w:basedOn w:val="Normal"/>
    <w:uiPriority w:val="99"/>
    <w:rsid w:val="00D55ECD"/>
    <w:pPr>
      <w:spacing w:after="180" w:line="15" w:lineRule="atLeast"/>
    </w:pPr>
    <w:rPr>
      <w:sz w:val="2"/>
      <w:szCs w:val="2"/>
    </w:rPr>
  </w:style>
  <w:style w:type="paragraph" w:customStyle="1" w:styleId="leftbucket5">
    <w:name w:val="leftbucket5"/>
    <w:basedOn w:val="Normal"/>
    <w:uiPriority w:val="99"/>
    <w:rsid w:val="00D55ECD"/>
    <w:pPr>
      <w:spacing w:after="300"/>
    </w:pPr>
  </w:style>
  <w:style w:type="paragraph" w:customStyle="1" w:styleId="leftbucket6">
    <w:name w:val="leftbucket6"/>
    <w:basedOn w:val="Normal"/>
    <w:uiPriority w:val="99"/>
    <w:rsid w:val="00D55ECD"/>
    <w:pPr>
      <w:spacing w:after="300"/>
    </w:pPr>
  </w:style>
  <w:style w:type="paragraph" w:customStyle="1" w:styleId="featimg3">
    <w:name w:val="featimg3"/>
    <w:basedOn w:val="Normal"/>
    <w:uiPriority w:val="99"/>
    <w:rsid w:val="00D55ECD"/>
    <w:pPr>
      <w:spacing w:before="30"/>
      <w:ind w:right="105"/>
    </w:pPr>
  </w:style>
  <w:style w:type="paragraph" w:customStyle="1" w:styleId="spotlightlinks1">
    <w:name w:val="spotlightlinks1"/>
    <w:basedOn w:val="Normal"/>
    <w:uiPriority w:val="99"/>
    <w:rsid w:val="00D55ECD"/>
    <w:pPr>
      <w:spacing w:after="180"/>
    </w:pPr>
    <w:rPr>
      <w:sz w:val="23"/>
      <w:szCs w:val="23"/>
    </w:rPr>
  </w:style>
  <w:style w:type="paragraph" w:customStyle="1" w:styleId="teaser5">
    <w:name w:val="teaser5"/>
    <w:basedOn w:val="Normal"/>
    <w:uiPriority w:val="99"/>
    <w:rsid w:val="00D55ECD"/>
    <w:pPr>
      <w:spacing w:before="60"/>
    </w:pPr>
    <w:rPr>
      <w:color w:val="393939"/>
    </w:rPr>
  </w:style>
  <w:style w:type="paragraph" w:customStyle="1" w:styleId="featimg4">
    <w:name w:val="featimg4"/>
    <w:basedOn w:val="Normal"/>
    <w:uiPriority w:val="99"/>
    <w:rsid w:val="00D55ECD"/>
    <w:pPr>
      <w:spacing w:before="30"/>
      <w:ind w:right="105"/>
    </w:pPr>
  </w:style>
  <w:style w:type="paragraph" w:customStyle="1" w:styleId="maincallout1">
    <w:name w:val="maincallout1"/>
    <w:basedOn w:val="Normal"/>
    <w:uiPriority w:val="99"/>
    <w:rsid w:val="00D55ECD"/>
    <w:pPr>
      <w:pBdr>
        <w:top w:val="single" w:sz="6" w:space="0" w:color="466E00"/>
        <w:bottom w:val="single" w:sz="6" w:space="0" w:color="466E00"/>
      </w:pBdr>
      <w:spacing w:after="150"/>
    </w:pPr>
  </w:style>
  <w:style w:type="paragraph" w:customStyle="1" w:styleId="maincalloutcontent1">
    <w:name w:val="maincalloutcontent1"/>
    <w:basedOn w:val="Normal"/>
    <w:uiPriority w:val="99"/>
    <w:rsid w:val="00D55ECD"/>
    <w:pPr>
      <w:spacing w:after="180"/>
    </w:pPr>
  </w:style>
  <w:style w:type="paragraph" w:customStyle="1" w:styleId="bucketheader12">
    <w:name w:val="bucketheader12"/>
    <w:basedOn w:val="Normal"/>
    <w:uiPriority w:val="99"/>
    <w:rsid w:val="00D55ECD"/>
    <w:pPr>
      <w:shd w:val="clear" w:color="auto" w:fill="466E00"/>
      <w:spacing w:after="180"/>
    </w:pPr>
    <w:rPr>
      <w:color w:val="FFFFFF"/>
    </w:rPr>
  </w:style>
  <w:style w:type="paragraph" w:customStyle="1" w:styleId="bucketheadertext2">
    <w:name w:val="bucketheadertext2"/>
    <w:basedOn w:val="Normal"/>
    <w:uiPriority w:val="99"/>
    <w:rsid w:val="00D55ECD"/>
    <w:pPr>
      <w:spacing w:after="60"/>
    </w:pPr>
    <w:rPr>
      <w:sz w:val="20"/>
      <w:szCs w:val="20"/>
    </w:rPr>
  </w:style>
  <w:style w:type="paragraph" w:customStyle="1" w:styleId="rightbucketcontent1">
    <w:name w:val="rightbucketcontent1"/>
    <w:basedOn w:val="Normal"/>
    <w:uiPriority w:val="99"/>
    <w:rsid w:val="00D55ECD"/>
    <w:pPr>
      <w:spacing w:after="180"/>
    </w:pPr>
  </w:style>
  <w:style w:type="paragraph" w:customStyle="1" w:styleId="teaser6">
    <w:name w:val="teaser6"/>
    <w:basedOn w:val="Normal"/>
    <w:uiPriority w:val="99"/>
    <w:rsid w:val="00D55ECD"/>
  </w:style>
  <w:style w:type="paragraph" w:customStyle="1" w:styleId="callout2">
    <w:name w:val="callout2"/>
    <w:basedOn w:val="Normal"/>
    <w:uiPriority w:val="99"/>
    <w:rsid w:val="00D55ECD"/>
    <w:pPr>
      <w:pBdr>
        <w:top w:val="single" w:sz="6" w:space="7" w:color="C9CBCA"/>
        <w:left w:val="single" w:sz="6" w:space="8" w:color="C9CBCA"/>
        <w:bottom w:val="single" w:sz="6" w:space="0" w:color="C9CBCA"/>
        <w:right w:val="single" w:sz="6" w:space="8" w:color="C9CBCA"/>
      </w:pBdr>
      <w:shd w:val="clear" w:color="auto" w:fill="F3F4F4"/>
      <w:spacing w:after="150"/>
    </w:pPr>
  </w:style>
  <w:style w:type="paragraph" w:customStyle="1" w:styleId="morelink3">
    <w:name w:val="morelink3"/>
    <w:basedOn w:val="Normal"/>
    <w:uiPriority w:val="99"/>
    <w:rsid w:val="00D55ECD"/>
    <w:pPr>
      <w:spacing w:after="180"/>
    </w:pPr>
    <w:rPr>
      <w:b/>
      <w:bCs/>
      <w:sz w:val="26"/>
      <w:szCs w:val="26"/>
    </w:rPr>
  </w:style>
  <w:style w:type="paragraph" w:customStyle="1" w:styleId="bucketfooter11">
    <w:name w:val="bucketfooter11"/>
    <w:basedOn w:val="Normal"/>
    <w:uiPriority w:val="99"/>
    <w:rsid w:val="00D55ECD"/>
    <w:pPr>
      <w:spacing w:after="180" w:line="15" w:lineRule="atLeast"/>
    </w:pPr>
    <w:rPr>
      <w:sz w:val="2"/>
      <w:szCs w:val="2"/>
    </w:rPr>
  </w:style>
  <w:style w:type="paragraph" w:customStyle="1" w:styleId="bucketheader13">
    <w:name w:val="bucketheader13"/>
    <w:basedOn w:val="Normal"/>
    <w:uiPriority w:val="99"/>
    <w:rsid w:val="00D55ECD"/>
    <w:pPr>
      <w:spacing w:after="180" w:line="15" w:lineRule="atLeast"/>
    </w:pPr>
    <w:rPr>
      <w:sz w:val="2"/>
      <w:szCs w:val="2"/>
    </w:rPr>
  </w:style>
  <w:style w:type="paragraph" w:customStyle="1" w:styleId="rightbucketcontent2">
    <w:name w:val="rightbucketcontent2"/>
    <w:basedOn w:val="Normal"/>
    <w:uiPriority w:val="99"/>
    <w:rsid w:val="00D55ECD"/>
    <w:pPr>
      <w:spacing w:after="180"/>
    </w:pPr>
  </w:style>
  <w:style w:type="paragraph" w:customStyle="1" w:styleId="teaser7">
    <w:name w:val="teaser7"/>
    <w:basedOn w:val="Normal"/>
    <w:uiPriority w:val="99"/>
    <w:rsid w:val="00D55ECD"/>
    <w:pPr>
      <w:spacing w:before="60"/>
    </w:pPr>
    <w:rPr>
      <w:vanish/>
    </w:rPr>
  </w:style>
  <w:style w:type="paragraph" w:customStyle="1" w:styleId="callout3">
    <w:name w:val="callout3"/>
    <w:basedOn w:val="Normal"/>
    <w:uiPriority w:val="99"/>
    <w:rsid w:val="00D55ECD"/>
    <w:pPr>
      <w:pBdr>
        <w:top w:val="single" w:sz="6" w:space="7" w:color="C9CBCA"/>
        <w:left w:val="single" w:sz="6" w:space="8" w:color="C9CBCA"/>
        <w:bottom w:val="single" w:sz="6" w:space="0" w:color="C9CBCA"/>
        <w:right w:val="single" w:sz="6" w:space="8" w:color="C9CBCA"/>
      </w:pBdr>
      <w:shd w:val="clear" w:color="auto" w:fill="F3F4F4"/>
      <w:spacing w:after="150"/>
    </w:pPr>
  </w:style>
  <w:style w:type="paragraph" w:customStyle="1" w:styleId="morelink4">
    <w:name w:val="morelink4"/>
    <w:basedOn w:val="Normal"/>
    <w:uiPriority w:val="99"/>
    <w:rsid w:val="00D55ECD"/>
    <w:pPr>
      <w:spacing w:after="180"/>
    </w:pPr>
    <w:rPr>
      <w:b/>
      <w:bCs/>
      <w:sz w:val="26"/>
      <w:szCs w:val="26"/>
    </w:rPr>
  </w:style>
  <w:style w:type="paragraph" w:customStyle="1" w:styleId="largelink1">
    <w:name w:val="largelink1"/>
    <w:basedOn w:val="Normal"/>
    <w:uiPriority w:val="99"/>
    <w:rsid w:val="00D55ECD"/>
    <w:pPr>
      <w:spacing w:before="75" w:after="45"/>
    </w:pPr>
    <w:rPr>
      <w:sz w:val="29"/>
      <w:szCs w:val="29"/>
    </w:rPr>
  </w:style>
  <w:style w:type="paragraph" w:customStyle="1" w:styleId="bucketfooter12">
    <w:name w:val="bucketfooter12"/>
    <w:basedOn w:val="Normal"/>
    <w:uiPriority w:val="99"/>
    <w:rsid w:val="00D55ECD"/>
    <w:pPr>
      <w:spacing w:after="180" w:line="15" w:lineRule="atLeast"/>
    </w:pPr>
    <w:rPr>
      <w:sz w:val="2"/>
      <w:szCs w:val="2"/>
    </w:rPr>
  </w:style>
  <w:style w:type="paragraph" w:customStyle="1" w:styleId="bucketheader14">
    <w:name w:val="bucketheader14"/>
    <w:basedOn w:val="Normal"/>
    <w:uiPriority w:val="99"/>
    <w:rsid w:val="00D55ECD"/>
    <w:pPr>
      <w:spacing w:after="180" w:line="15" w:lineRule="atLeast"/>
    </w:pPr>
    <w:rPr>
      <w:sz w:val="2"/>
      <w:szCs w:val="2"/>
    </w:rPr>
  </w:style>
  <w:style w:type="paragraph" w:customStyle="1" w:styleId="rightbucketcontent3">
    <w:name w:val="rightbucketcontent3"/>
    <w:basedOn w:val="Normal"/>
    <w:uiPriority w:val="99"/>
    <w:rsid w:val="00D55ECD"/>
    <w:pPr>
      <w:spacing w:after="180"/>
    </w:pPr>
  </w:style>
  <w:style w:type="paragraph" w:customStyle="1" w:styleId="featimg5">
    <w:name w:val="featimg5"/>
    <w:basedOn w:val="Normal"/>
    <w:uiPriority w:val="99"/>
    <w:rsid w:val="00D55ECD"/>
    <w:pPr>
      <w:spacing w:before="30"/>
      <w:ind w:right="105"/>
    </w:pPr>
  </w:style>
  <w:style w:type="paragraph" w:customStyle="1" w:styleId="teaser8">
    <w:name w:val="teaser8"/>
    <w:basedOn w:val="Normal"/>
    <w:uiPriority w:val="99"/>
    <w:rsid w:val="00D55ECD"/>
    <w:pPr>
      <w:spacing w:before="60"/>
    </w:pPr>
    <w:rPr>
      <w:sz w:val="23"/>
      <w:szCs w:val="23"/>
    </w:rPr>
  </w:style>
  <w:style w:type="paragraph" w:customStyle="1" w:styleId="callout4">
    <w:name w:val="callout4"/>
    <w:basedOn w:val="Normal"/>
    <w:uiPriority w:val="99"/>
    <w:rsid w:val="00D55ECD"/>
    <w:pPr>
      <w:pBdr>
        <w:top w:val="single" w:sz="6" w:space="7" w:color="C9CBCA"/>
        <w:left w:val="single" w:sz="6" w:space="8" w:color="C9CBCA"/>
        <w:bottom w:val="single" w:sz="6" w:space="0" w:color="C9CBCA"/>
        <w:right w:val="single" w:sz="6" w:space="8" w:color="C9CBCA"/>
      </w:pBdr>
      <w:shd w:val="clear" w:color="auto" w:fill="F3F4F4"/>
      <w:spacing w:after="150"/>
    </w:pPr>
  </w:style>
  <w:style w:type="paragraph" w:customStyle="1" w:styleId="morelink5">
    <w:name w:val="morelink5"/>
    <w:basedOn w:val="Normal"/>
    <w:uiPriority w:val="99"/>
    <w:rsid w:val="00D55ECD"/>
    <w:pPr>
      <w:spacing w:after="180"/>
    </w:pPr>
    <w:rPr>
      <w:b/>
      <w:bCs/>
      <w:sz w:val="26"/>
      <w:szCs w:val="26"/>
    </w:rPr>
  </w:style>
  <w:style w:type="paragraph" w:customStyle="1" w:styleId="bucketfooter13">
    <w:name w:val="bucketfooter13"/>
    <w:basedOn w:val="Normal"/>
    <w:uiPriority w:val="99"/>
    <w:rsid w:val="00D55ECD"/>
    <w:pPr>
      <w:spacing w:after="180" w:line="15" w:lineRule="atLeast"/>
    </w:pPr>
    <w:rPr>
      <w:sz w:val="2"/>
      <w:szCs w:val="2"/>
    </w:rPr>
  </w:style>
  <w:style w:type="paragraph" w:customStyle="1" w:styleId="imageoftheweek1">
    <w:name w:val="imageoftheweek1"/>
    <w:basedOn w:val="Normal"/>
    <w:uiPriority w:val="99"/>
    <w:rsid w:val="00D55ECD"/>
    <w:pPr>
      <w:spacing w:after="180"/>
    </w:pPr>
  </w:style>
  <w:style w:type="paragraph" w:customStyle="1" w:styleId="featimg6">
    <w:name w:val="featimg6"/>
    <w:basedOn w:val="Normal"/>
    <w:uiPriority w:val="99"/>
    <w:rsid w:val="00D55ECD"/>
    <w:pPr>
      <w:spacing w:before="30"/>
      <w:ind w:right="105"/>
    </w:pPr>
  </w:style>
  <w:style w:type="paragraph" w:customStyle="1" w:styleId="byline2">
    <w:name w:val="byline2"/>
    <w:basedOn w:val="Normal"/>
    <w:uiPriority w:val="99"/>
    <w:rsid w:val="00D55ECD"/>
    <w:pPr>
      <w:spacing w:after="180"/>
    </w:pPr>
    <w:rPr>
      <w:rFonts w:ascii="Arial" w:hAnsi="Arial" w:cs="Arial"/>
      <w:color w:val="393939"/>
      <w:sz w:val="23"/>
      <w:szCs w:val="23"/>
    </w:rPr>
  </w:style>
  <w:style w:type="paragraph" w:customStyle="1" w:styleId="rightcolboxheader1">
    <w:name w:val="rightcolboxheader1"/>
    <w:basedOn w:val="Normal"/>
    <w:uiPriority w:val="99"/>
    <w:rsid w:val="00D55ECD"/>
    <w:pPr>
      <w:pBdr>
        <w:top w:val="single" w:sz="6" w:space="0" w:color="466D12"/>
        <w:left w:val="single" w:sz="6" w:space="0" w:color="466D12"/>
        <w:bottom w:val="single" w:sz="6" w:space="0" w:color="466D12"/>
        <w:right w:val="single" w:sz="6" w:space="0" w:color="466D12"/>
      </w:pBdr>
      <w:shd w:val="clear" w:color="auto" w:fill="466D12"/>
      <w:spacing w:after="180"/>
    </w:pPr>
  </w:style>
  <w:style w:type="paragraph" w:customStyle="1" w:styleId="midcolbox1">
    <w:name w:val="midcolbox1"/>
    <w:basedOn w:val="Normal"/>
    <w:uiPriority w:val="99"/>
    <w:rsid w:val="00D55ECD"/>
    <w:pPr>
      <w:spacing w:after="75"/>
    </w:pPr>
  </w:style>
  <w:style w:type="paragraph" w:customStyle="1" w:styleId="midcolboxheader1">
    <w:name w:val="midcolboxheader1"/>
    <w:basedOn w:val="Normal"/>
    <w:uiPriority w:val="99"/>
    <w:rsid w:val="00D55ECD"/>
    <w:pPr>
      <w:shd w:val="clear" w:color="auto" w:fill="466E00"/>
      <w:spacing w:after="150"/>
    </w:pPr>
    <w:rPr>
      <w:color w:val="FFFFFF"/>
    </w:rPr>
  </w:style>
  <w:style w:type="character" w:customStyle="1" w:styleId="teaser9">
    <w:name w:val="teaser9"/>
    <w:basedOn w:val="DefaultParagraphFont"/>
    <w:uiPriority w:val="99"/>
    <w:rsid w:val="00D55ECD"/>
    <w:rPr>
      <w:rFonts w:cs="Times New Roman"/>
      <w:sz w:val="24"/>
      <w:szCs w:val="24"/>
    </w:rPr>
  </w:style>
  <w:style w:type="paragraph" w:customStyle="1" w:styleId="overviewboxcontent1">
    <w:name w:val="overviewboxcontent1"/>
    <w:basedOn w:val="Normal"/>
    <w:uiPriority w:val="99"/>
    <w:rsid w:val="00D55ECD"/>
  </w:style>
  <w:style w:type="paragraph" w:customStyle="1" w:styleId="subdirsection1">
    <w:name w:val="subdirsection1"/>
    <w:basedOn w:val="Normal"/>
    <w:uiPriority w:val="99"/>
    <w:rsid w:val="00D55ECD"/>
    <w:pPr>
      <w:spacing w:after="180"/>
    </w:pPr>
  </w:style>
  <w:style w:type="paragraph" w:customStyle="1" w:styleId="midcolboxheader2">
    <w:name w:val="midcolboxheader2"/>
    <w:basedOn w:val="Normal"/>
    <w:uiPriority w:val="99"/>
    <w:rsid w:val="00D55ECD"/>
    <w:pPr>
      <w:shd w:val="clear" w:color="auto" w:fill="466E00"/>
      <w:spacing w:after="180"/>
    </w:pPr>
    <w:rPr>
      <w:color w:val="FFFFFF"/>
    </w:rPr>
  </w:style>
  <w:style w:type="paragraph" w:customStyle="1" w:styleId="closewindow1">
    <w:name w:val="closewindow1"/>
    <w:basedOn w:val="Normal"/>
    <w:uiPriority w:val="99"/>
    <w:rsid w:val="00D55ECD"/>
    <w:pPr>
      <w:spacing w:after="75"/>
      <w:jc w:val="right"/>
    </w:pPr>
    <w:rPr>
      <w:color w:val="105781"/>
      <w:sz w:val="17"/>
      <w:szCs w:val="17"/>
    </w:rPr>
  </w:style>
  <w:style w:type="paragraph" w:customStyle="1" w:styleId="midcolbox2">
    <w:name w:val="midcolbox2"/>
    <w:basedOn w:val="Normal"/>
    <w:uiPriority w:val="99"/>
    <w:rsid w:val="00D55ECD"/>
    <w:pPr>
      <w:spacing w:after="300"/>
    </w:pPr>
  </w:style>
  <w:style w:type="paragraph" w:customStyle="1" w:styleId="midcolboxheader3">
    <w:name w:val="midcolboxheader3"/>
    <w:basedOn w:val="Normal"/>
    <w:uiPriority w:val="99"/>
    <w:rsid w:val="00D55ECD"/>
    <w:pPr>
      <w:shd w:val="clear" w:color="auto" w:fill="466E00"/>
      <w:spacing w:after="180"/>
    </w:pPr>
    <w:rPr>
      <w:color w:val="FFFFFF"/>
    </w:rPr>
  </w:style>
  <w:style w:type="paragraph" w:customStyle="1" w:styleId="overviewboxcontent2">
    <w:name w:val="overviewboxcontent2"/>
    <w:basedOn w:val="Normal"/>
    <w:uiPriority w:val="99"/>
    <w:rsid w:val="00D55ECD"/>
  </w:style>
  <w:style w:type="paragraph" w:customStyle="1" w:styleId="opentab1">
    <w:name w:val="opentab1"/>
    <w:basedOn w:val="Normal"/>
    <w:uiPriority w:val="99"/>
    <w:rsid w:val="00D55ECD"/>
    <w:pPr>
      <w:shd w:val="clear" w:color="auto" w:fill="FFFFFF"/>
      <w:spacing w:after="180"/>
    </w:pPr>
  </w:style>
  <w:style w:type="paragraph" w:customStyle="1" w:styleId="tablink1">
    <w:name w:val="tab_link1"/>
    <w:basedOn w:val="Normal"/>
    <w:uiPriority w:val="99"/>
    <w:rsid w:val="00D55ECD"/>
    <w:pPr>
      <w:spacing w:after="180"/>
    </w:pPr>
  </w:style>
  <w:style w:type="character" w:customStyle="1" w:styleId="stdnobr">
    <w:name w:val="std nobr"/>
    <w:basedOn w:val="DefaultParagraphFont"/>
    <w:uiPriority w:val="99"/>
    <w:rsid w:val="00D55ECD"/>
    <w:rPr>
      <w:rFonts w:cs="Times New Roman"/>
    </w:rPr>
  </w:style>
  <w:style w:type="character" w:customStyle="1" w:styleId="gl1">
    <w:name w:val="gl1"/>
    <w:basedOn w:val="DefaultParagraphFont"/>
    <w:uiPriority w:val="99"/>
    <w:rsid w:val="00D55ECD"/>
    <w:rPr>
      <w:rFonts w:cs="Times New Roman"/>
      <w:color w:val="767676"/>
    </w:rPr>
  </w:style>
  <w:style w:type="character" w:customStyle="1" w:styleId="f2">
    <w:name w:val="f2"/>
    <w:basedOn w:val="DefaultParagraphFont"/>
    <w:uiPriority w:val="99"/>
    <w:rsid w:val="00D55ECD"/>
    <w:rPr>
      <w:rFonts w:cs="Times New Roman"/>
      <w:color w:val="767676"/>
    </w:rPr>
  </w:style>
  <w:style w:type="paragraph" w:styleId="BodyTextIndent2">
    <w:name w:val="Body Text Indent 2"/>
    <w:basedOn w:val="Normal"/>
    <w:link w:val="BodyTextIndent2Char"/>
    <w:uiPriority w:val="99"/>
    <w:rsid w:val="00D55ECD"/>
    <w:pPr>
      <w:spacing w:after="120" w:line="480" w:lineRule="auto"/>
      <w:ind w:left="360"/>
    </w:pPr>
  </w:style>
  <w:style w:type="character" w:customStyle="1" w:styleId="BodyTextIndent2Char">
    <w:name w:val="Body Text Indent 2 Char"/>
    <w:basedOn w:val="DefaultParagraphFont"/>
    <w:link w:val="BodyTextIndent2"/>
    <w:uiPriority w:val="99"/>
    <w:locked/>
    <w:rsid w:val="00D55ECD"/>
    <w:rPr>
      <w:rFonts w:ascii="Calibri" w:hAnsi="Calibri" w:cs="Times New Roman"/>
      <w:sz w:val="24"/>
      <w:szCs w:val="24"/>
    </w:rPr>
  </w:style>
  <w:style w:type="paragraph" w:customStyle="1" w:styleId="warning">
    <w:name w:val="warning"/>
    <w:basedOn w:val="Normal"/>
    <w:uiPriority w:val="99"/>
    <w:rsid w:val="00D55ECD"/>
    <w:pPr>
      <w:spacing w:before="100" w:beforeAutospacing="1" w:after="100" w:afterAutospacing="1"/>
    </w:pPr>
  </w:style>
  <w:style w:type="paragraph" w:customStyle="1" w:styleId="listparagraph">
    <w:name w:val="listparagraph"/>
    <w:basedOn w:val="Normal"/>
    <w:uiPriority w:val="99"/>
    <w:rsid w:val="00D55ECD"/>
    <w:pPr>
      <w:spacing w:before="100" w:beforeAutospacing="1" w:after="100" w:afterAutospacing="1"/>
    </w:pPr>
  </w:style>
  <w:style w:type="character" w:customStyle="1" w:styleId="style4">
    <w:name w:val="style4"/>
    <w:basedOn w:val="DefaultParagraphFont"/>
    <w:uiPriority w:val="99"/>
    <w:rsid w:val="00D55ECD"/>
    <w:rPr>
      <w:rFonts w:cs="Times New Roman"/>
    </w:rPr>
  </w:style>
  <w:style w:type="paragraph" w:styleId="HTMLPreformatted">
    <w:name w:val="HTML Preformatted"/>
    <w:basedOn w:val="Normal"/>
    <w:link w:val="HTMLPreformattedChar"/>
    <w:uiPriority w:val="99"/>
    <w:rsid w:val="00D55E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locked/>
    <w:rsid w:val="00D55ECD"/>
    <w:rPr>
      <w:rFonts w:ascii="Courier New" w:hAnsi="Courier New" w:cs="Courier New"/>
      <w:sz w:val="20"/>
      <w:szCs w:val="20"/>
    </w:rPr>
  </w:style>
  <w:style w:type="character" w:customStyle="1" w:styleId="twocolhyblthdr">
    <w:name w:val="twocolhyblthdr"/>
    <w:basedOn w:val="DefaultParagraphFont"/>
    <w:uiPriority w:val="99"/>
    <w:rsid w:val="00D55ECD"/>
    <w:rPr>
      <w:rFonts w:cs="Times New Roman"/>
    </w:rPr>
  </w:style>
  <w:style w:type="paragraph" w:customStyle="1" w:styleId="western">
    <w:name w:val="western"/>
    <w:basedOn w:val="Normal"/>
    <w:uiPriority w:val="99"/>
    <w:rsid w:val="00D55ECD"/>
    <w:pPr>
      <w:spacing w:before="100" w:beforeAutospacing="1" w:after="100" w:afterAutospacing="1"/>
    </w:pPr>
  </w:style>
  <w:style w:type="paragraph" w:styleId="NoSpacing">
    <w:name w:val="No Spacing"/>
    <w:basedOn w:val="Normal"/>
    <w:link w:val="NoSpacingChar"/>
    <w:uiPriority w:val="99"/>
    <w:qFormat/>
    <w:rsid w:val="00D55ECD"/>
    <w:rPr>
      <w:rFonts w:cs="Arial"/>
      <w:szCs w:val="32"/>
    </w:rPr>
  </w:style>
  <w:style w:type="character" w:customStyle="1" w:styleId="NoSpacingChar">
    <w:name w:val="No Spacing Char"/>
    <w:basedOn w:val="DefaultParagraphFont"/>
    <w:link w:val="NoSpacing"/>
    <w:uiPriority w:val="99"/>
    <w:locked/>
    <w:rsid w:val="00D55ECD"/>
    <w:rPr>
      <w:rFonts w:ascii="Calibri" w:hAnsi="Calibri" w:cs="Arial"/>
      <w:sz w:val="32"/>
      <w:szCs w:val="32"/>
    </w:rPr>
  </w:style>
  <w:style w:type="paragraph" w:styleId="BalloonText">
    <w:name w:val="Balloon Text"/>
    <w:basedOn w:val="Normal"/>
    <w:link w:val="BalloonTextChar"/>
    <w:uiPriority w:val="99"/>
    <w:rsid w:val="00D55ECD"/>
    <w:rPr>
      <w:rFonts w:ascii="Tahoma" w:hAnsi="Tahoma" w:cs="Tahoma"/>
      <w:sz w:val="16"/>
      <w:szCs w:val="16"/>
    </w:rPr>
  </w:style>
  <w:style w:type="character" w:customStyle="1" w:styleId="BalloonTextChar">
    <w:name w:val="Balloon Text Char"/>
    <w:basedOn w:val="DefaultParagraphFont"/>
    <w:link w:val="BalloonText"/>
    <w:uiPriority w:val="99"/>
    <w:locked/>
    <w:rsid w:val="00D55ECD"/>
    <w:rPr>
      <w:rFonts w:ascii="Tahoma" w:hAnsi="Tahoma" w:cs="Tahoma"/>
      <w:sz w:val="16"/>
      <w:szCs w:val="16"/>
    </w:rPr>
  </w:style>
  <w:style w:type="character" w:customStyle="1" w:styleId="hw">
    <w:name w:val="hw"/>
    <w:basedOn w:val="DefaultParagraphFont"/>
    <w:uiPriority w:val="99"/>
    <w:rsid w:val="00D55ECD"/>
    <w:rPr>
      <w:rFonts w:cs="Times New Roman"/>
    </w:rPr>
  </w:style>
  <w:style w:type="character" w:customStyle="1" w:styleId="pron">
    <w:name w:val="pron"/>
    <w:basedOn w:val="DefaultParagraphFont"/>
    <w:uiPriority w:val="99"/>
    <w:rsid w:val="00D55ECD"/>
    <w:rPr>
      <w:rFonts w:cs="Times New Roman"/>
    </w:rPr>
  </w:style>
  <w:style w:type="paragraph" w:customStyle="1" w:styleId="headsection">
    <w:name w:val="headsection"/>
    <w:basedOn w:val="Normal"/>
    <w:uiPriority w:val="99"/>
    <w:rsid w:val="00D55ECD"/>
    <w:pPr>
      <w:spacing w:before="100" w:beforeAutospacing="1" w:after="100" w:afterAutospacing="1"/>
    </w:pPr>
  </w:style>
  <w:style w:type="paragraph" w:customStyle="1" w:styleId="subhead">
    <w:name w:val="subhead"/>
    <w:basedOn w:val="Normal"/>
    <w:uiPriority w:val="99"/>
    <w:rsid w:val="00D55ECD"/>
    <w:pPr>
      <w:spacing w:before="100" w:beforeAutospacing="1" w:after="100" w:afterAutospacing="1"/>
    </w:pPr>
  </w:style>
  <w:style w:type="paragraph" w:customStyle="1" w:styleId="default">
    <w:name w:val="default"/>
    <w:basedOn w:val="Normal"/>
    <w:uiPriority w:val="99"/>
    <w:rsid w:val="00D55ECD"/>
    <w:pPr>
      <w:spacing w:before="100" w:beforeAutospacing="1" w:after="100" w:afterAutospacing="1"/>
    </w:pPr>
  </w:style>
  <w:style w:type="character" w:customStyle="1" w:styleId="tocnumber">
    <w:name w:val="tocnumber"/>
    <w:basedOn w:val="DefaultParagraphFont"/>
    <w:uiPriority w:val="99"/>
    <w:rsid w:val="00D55ECD"/>
    <w:rPr>
      <w:rFonts w:cs="Times New Roman"/>
    </w:rPr>
  </w:style>
  <w:style w:type="paragraph" w:customStyle="1" w:styleId="st-p1">
    <w:name w:val="st-p1"/>
    <w:basedOn w:val="Normal"/>
    <w:uiPriority w:val="99"/>
    <w:rsid w:val="00D55ECD"/>
    <w:pPr>
      <w:spacing w:before="100" w:beforeAutospacing="1" w:after="100" w:afterAutospacing="1"/>
    </w:pPr>
  </w:style>
  <w:style w:type="paragraph" w:customStyle="1" w:styleId="mmpara">
    <w:name w:val="mmpara"/>
    <w:basedOn w:val="Normal"/>
    <w:uiPriority w:val="99"/>
    <w:rsid w:val="00D55ECD"/>
    <w:pPr>
      <w:spacing w:before="100" w:beforeAutospacing="1" w:after="100" w:afterAutospacing="1"/>
    </w:pPr>
  </w:style>
  <w:style w:type="paragraph" w:customStyle="1" w:styleId="tablehead">
    <w:name w:val="tablehead"/>
    <w:basedOn w:val="Normal"/>
    <w:uiPriority w:val="99"/>
    <w:rsid w:val="00D55ECD"/>
    <w:pPr>
      <w:spacing w:before="100" w:beforeAutospacing="1" w:after="100" w:afterAutospacing="1"/>
    </w:pPr>
  </w:style>
  <w:style w:type="paragraph" w:customStyle="1" w:styleId="mmfigure">
    <w:name w:val="mmfigure"/>
    <w:basedOn w:val="Normal"/>
    <w:uiPriority w:val="99"/>
    <w:rsid w:val="00D55ECD"/>
    <w:pPr>
      <w:spacing w:before="100" w:beforeAutospacing="1" w:after="100" w:afterAutospacing="1"/>
    </w:pPr>
  </w:style>
  <w:style w:type="paragraph" w:customStyle="1" w:styleId="mmfigurelast">
    <w:name w:val="mmfigurelast"/>
    <w:basedOn w:val="Normal"/>
    <w:uiPriority w:val="99"/>
    <w:rsid w:val="00D55ECD"/>
    <w:pPr>
      <w:spacing w:before="100" w:beforeAutospacing="1" w:after="100" w:afterAutospacing="1"/>
    </w:pPr>
  </w:style>
  <w:style w:type="paragraph" w:customStyle="1" w:styleId="first-child">
    <w:name w:val="first-child"/>
    <w:basedOn w:val="Normal"/>
    <w:uiPriority w:val="99"/>
    <w:rsid w:val="00D55ECD"/>
    <w:pPr>
      <w:spacing w:before="100" w:beforeAutospacing="1" w:after="100" w:afterAutospacing="1"/>
    </w:pPr>
  </w:style>
  <w:style w:type="paragraph" w:customStyle="1" w:styleId="hideme">
    <w:name w:val="hide_me"/>
    <w:basedOn w:val="Normal"/>
    <w:uiPriority w:val="99"/>
    <w:rsid w:val="00D55ECD"/>
    <w:pPr>
      <w:spacing w:before="100" w:beforeAutospacing="1" w:after="100" w:afterAutospacing="1"/>
    </w:pPr>
  </w:style>
  <w:style w:type="paragraph" w:customStyle="1" w:styleId="textnormalred">
    <w:name w:val="text_normal_red"/>
    <w:basedOn w:val="Normal"/>
    <w:uiPriority w:val="99"/>
    <w:rsid w:val="00D55ECD"/>
    <w:pPr>
      <w:spacing w:before="100" w:beforeAutospacing="1" w:after="100" w:afterAutospacing="1"/>
    </w:pPr>
  </w:style>
  <w:style w:type="paragraph" w:customStyle="1" w:styleId="textnormal">
    <w:name w:val="text_normal"/>
    <w:basedOn w:val="Normal"/>
    <w:uiPriority w:val="99"/>
    <w:rsid w:val="00D55ECD"/>
    <w:pPr>
      <w:spacing w:before="100" w:beforeAutospacing="1" w:after="100" w:afterAutospacing="1"/>
    </w:pPr>
  </w:style>
  <w:style w:type="paragraph" w:customStyle="1" w:styleId="textitalic">
    <w:name w:val="text_italic"/>
    <w:basedOn w:val="Normal"/>
    <w:uiPriority w:val="99"/>
    <w:rsid w:val="00D55ECD"/>
    <w:pPr>
      <w:spacing w:before="100" w:beforeAutospacing="1" w:after="100" w:afterAutospacing="1"/>
    </w:pPr>
  </w:style>
  <w:style w:type="character" w:customStyle="1" w:styleId="superscript">
    <w:name w:val="superscript"/>
    <w:basedOn w:val="DefaultParagraphFont"/>
    <w:uiPriority w:val="99"/>
    <w:rsid w:val="00D55ECD"/>
    <w:rPr>
      <w:rFonts w:cs="Times New Roman"/>
    </w:rPr>
  </w:style>
  <w:style w:type="character" w:customStyle="1" w:styleId="italic">
    <w:name w:val="italic"/>
    <w:basedOn w:val="DefaultParagraphFont"/>
    <w:uiPriority w:val="99"/>
    <w:rsid w:val="00D55ECD"/>
    <w:rPr>
      <w:rFonts w:cs="Times New Roman"/>
    </w:rPr>
  </w:style>
  <w:style w:type="paragraph" w:customStyle="1" w:styleId="fig-label">
    <w:name w:val="fig-label"/>
    <w:basedOn w:val="Normal"/>
    <w:uiPriority w:val="99"/>
    <w:rsid w:val="00D55ECD"/>
    <w:pPr>
      <w:spacing w:before="100" w:beforeAutospacing="1" w:after="100" w:afterAutospacing="1"/>
    </w:pPr>
  </w:style>
  <w:style w:type="paragraph" w:customStyle="1" w:styleId="fig-caption">
    <w:name w:val="fig-caption"/>
    <w:basedOn w:val="Normal"/>
    <w:uiPriority w:val="99"/>
    <w:rsid w:val="00D55ECD"/>
    <w:pPr>
      <w:spacing w:before="100" w:beforeAutospacing="1" w:after="100" w:afterAutospacing="1"/>
    </w:pPr>
  </w:style>
  <w:style w:type="character" w:customStyle="1" w:styleId="table-label">
    <w:name w:val="table-label"/>
    <w:basedOn w:val="DefaultParagraphFont"/>
    <w:uiPriority w:val="99"/>
    <w:rsid w:val="00D55ECD"/>
    <w:rPr>
      <w:rFonts w:cs="Times New Roman"/>
    </w:rPr>
  </w:style>
  <w:style w:type="character" w:customStyle="1" w:styleId="table-title">
    <w:name w:val="table-title"/>
    <w:basedOn w:val="DefaultParagraphFont"/>
    <w:uiPriority w:val="99"/>
    <w:rsid w:val="00D55ECD"/>
    <w:rPr>
      <w:rFonts w:cs="Times New Roman"/>
    </w:rPr>
  </w:style>
  <w:style w:type="paragraph" w:customStyle="1" w:styleId="tabledata">
    <w:name w:val="tabledata"/>
    <w:basedOn w:val="Normal"/>
    <w:uiPriority w:val="99"/>
    <w:rsid w:val="00D55ECD"/>
    <w:pPr>
      <w:spacing w:before="100" w:beforeAutospacing="1" w:after="100" w:afterAutospacing="1"/>
    </w:pPr>
  </w:style>
  <w:style w:type="character" w:customStyle="1" w:styleId="line-break">
    <w:name w:val="line-break"/>
    <w:basedOn w:val="DefaultParagraphFont"/>
    <w:uiPriority w:val="99"/>
    <w:rsid w:val="00D55ECD"/>
    <w:rPr>
      <w:rFonts w:cs="Times New Roman"/>
    </w:rPr>
  </w:style>
  <w:style w:type="paragraph" w:customStyle="1" w:styleId="fn">
    <w:name w:val="fn"/>
    <w:basedOn w:val="Normal"/>
    <w:uiPriority w:val="99"/>
    <w:rsid w:val="00D55ECD"/>
    <w:pPr>
      <w:spacing w:before="100" w:beforeAutospacing="1" w:after="100" w:afterAutospacing="1"/>
    </w:pPr>
  </w:style>
  <w:style w:type="paragraph" w:customStyle="1" w:styleId="fig-title">
    <w:name w:val="fig-title"/>
    <w:basedOn w:val="Normal"/>
    <w:uiPriority w:val="99"/>
    <w:rsid w:val="00D55ECD"/>
    <w:pPr>
      <w:spacing w:before="100" w:beforeAutospacing="1" w:after="100" w:afterAutospacing="1"/>
    </w:pPr>
  </w:style>
  <w:style w:type="paragraph" w:customStyle="1" w:styleId="subheadlevel2">
    <w:name w:val="subheadlevel2"/>
    <w:basedOn w:val="Normal"/>
    <w:uiPriority w:val="99"/>
    <w:rsid w:val="00D55ECD"/>
    <w:pPr>
      <w:spacing w:before="100" w:beforeAutospacing="1" w:after="100" w:afterAutospacing="1"/>
    </w:pPr>
  </w:style>
  <w:style w:type="paragraph" w:customStyle="1" w:styleId="note-title">
    <w:name w:val="note-title"/>
    <w:basedOn w:val="Normal"/>
    <w:uiPriority w:val="99"/>
    <w:rsid w:val="00D55ECD"/>
    <w:pPr>
      <w:spacing w:before="100" w:beforeAutospacing="1" w:after="100" w:afterAutospacing="1"/>
    </w:pPr>
  </w:style>
  <w:style w:type="paragraph" w:customStyle="1" w:styleId="corresp">
    <w:name w:val="corresp"/>
    <w:basedOn w:val="Normal"/>
    <w:uiPriority w:val="99"/>
    <w:rsid w:val="00D55ECD"/>
    <w:pPr>
      <w:spacing w:before="100" w:beforeAutospacing="1" w:after="100" w:afterAutospacing="1"/>
    </w:pPr>
  </w:style>
  <w:style w:type="table" w:styleId="TableGrid">
    <w:name w:val="Table Grid"/>
    <w:basedOn w:val="TableNormal"/>
    <w:uiPriority w:val="99"/>
    <w:rsid w:val="00D55ECD"/>
    <w:rPr>
      <w:rFonts w:eastAsia="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ost-comment-link">
    <w:name w:val="post-comment-link"/>
    <w:basedOn w:val="DefaultParagraphFont"/>
    <w:uiPriority w:val="99"/>
    <w:rsid w:val="00D55ECD"/>
    <w:rPr>
      <w:rFonts w:cs="Times New Roman"/>
    </w:rPr>
  </w:style>
  <w:style w:type="character" w:customStyle="1" w:styleId="item-action">
    <w:name w:val="item-action"/>
    <w:basedOn w:val="DefaultParagraphFont"/>
    <w:uiPriority w:val="99"/>
    <w:rsid w:val="00D55ECD"/>
    <w:rPr>
      <w:rFonts w:cs="Times New Roman"/>
    </w:rPr>
  </w:style>
  <w:style w:type="paragraph" w:customStyle="1" w:styleId="heading30">
    <w:name w:val="heading3"/>
    <w:basedOn w:val="Normal"/>
    <w:uiPriority w:val="99"/>
    <w:rsid w:val="00D55ECD"/>
    <w:pPr>
      <w:spacing w:before="100" w:beforeAutospacing="1" w:after="100" w:afterAutospacing="1"/>
    </w:pPr>
  </w:style>
  <w:style w:type="paragraph" w:customStyle="1" w:styleId="mmfhead">
    <w:name w:val="mmfhead"/>
    <w:basedOn w:val="Normal"/>
    <w:uiPriority w:val="99"/>
    <w:rsid w:val="00D55ECD"/>
    <w:pPr>
      <w:spacing w:before="100" w:beforeAutospacing="1" w:after="100" w:afterAutospacing="1"/>
    </w:pPr>
  </w:style>
  <w:style w:type="character" w:customStyle="1" w:styleId="subscript">
    <w:name w:val="subscript"/>
    <w:basedOn w:val="DefaultParagraphFont"/>
    <w:uiPriority w:val="99"/>
    <w:rsid w:val="00D55ECD"/>
    <w:rPr>
      <w:rFonts w:cs="Times New Roman"/>
    </w:rPr>
  </w:style>
  <w:style w:type="character" w:customStyle="1" w:styleId="apple-style-span">
    <w:name w:val="apple-style-span"/>
    <w:basedOn w:val="DefaultParagraphFont"/>
    <w:uiPriority w:val="99"/>
    <w:rsid w:val="00D55ECD"/>
    <w:rPr>
      <w:rFonts w:cs="Times New Roman"/>
    </w:rPr>
  </w:style>
  <w:style w:type="paragraph" w:customStyle="1" w:styleId="patofys">
    <w:name w:val="patofys"/>
    <w:basedOn w:val="Normal"/>
    <w:uiPriority w:val="99"/>
    <w:rsid w:val="00D55ECD"/>
    <w:pPr>
      <w:spacing w:before="100" w:beforeAutospacing="1" w:after="100" w:afterAutospacing="1"/>
    </w:pPr>
  </w:style>
  <w:style w:type="paragraph" w:styleId="List2">
    <w:name w:val="List 2"/>
    <w:basedOn w:val="Normal"/>
    <w:uiPriority w:val="99"/>
    <w:rsid w:val="00D55ECD"/>
    <w:pPr>
      <w:spacing w:before="100" w:beforeAutospacing="1" w:after="100" w:afterAutospacing="1"/>
    </w:pPr>
  </w:style>
  <w:style w:type="character" w:customStyle="1" w:styleId="klein">
    <w:name w:val="klein"/>
    <w:basedOn w:val="DefaultParagraphFont"/>
    <w:uiPriority w:val="99"/>
    <w:rsid w:val="00D55ECD"/>
    <w:rPr>
      <w:rFonts w:cs="Times New Roman"/>
    </w:rPr>
  </w:style>
  <w:style w:type="character" w:customStyle="1" w:styleId="gewoonvetwit">
    <w:name w:val="gewoonvetwit"/>
    <w:basedOn w:val="DefaultParagraphFont"/>
    <w:uiPriority w:val="99"/>
    <w:rsid w:val="00D55ECD"/>
    <w:rPr>
      <w:rFonts w:cs="Times New Roman"/>
    </w:rPr>
  </w:style>
  <w:style w:type="character" w:customStyle="1" w:styleId="tableref">
    <w:name w:val="tableref"/>
    <w:basedOn w:val="DefaultParagraphFont"/>
    <w:uiPriority w:val="99"/>
    <w:rsid w:val="00D55ECD"/>
    <w:rPr>
      <w:rFonts w:cs="Times New Roman"/>
    </w:rPr>
  </w:style>
  <w:style w:type="character" w:customStyle="1" w:styleId="emphi">
    <w:name w:val="emph_i"/>
    <w:basedOn w:val="DefaultParagraphFont"/>
    <w:uiPriority w:val="99"/>
    <w:rsid w:val="00D55ECD"/>
    <w:rPr>
      <w:rFonts w:cs="Times New Roman"/>
    </w:rPr>
  </w:style>
  <w:style w:type="character" w:customStyle="1" w:styleId="st">
    <w:name w:val="st"/>
    <w:basedOn w:val="DefaultParagraphFont"/>
    <w:uiPriority w:val="99"/>
    <w:rsid w:val="00D55ECD"/>
    <w:rPr>
      <w:rFonts w:cs="Times New Roman"/>
    </w:rPr>
  </w:style>
  <w:style w:type="paragraph" w:customStyle="1" w:styleId="generaltext">
    <w:name w:val="generaltext"/>
    <w:basedOn w:val="Normal"/>
    <w:uiPriority w:val="99"/>
    <w:rsid w:val="00D55ECD"/>
    <w:pPr>
      <w:spacing w:before="100" w:beforeAutospacing="1" w:after="100" w:afterAutospacing="1"/>
    </w:pPr>
  </w:style>
  <w:style w:type="paragraph" w:customStyle="1" w:styleId="head5">
    <w:name w:val="head5"/>
    <w:basedOn w:val="Normal"/>
    <w:uiPriority w:val="99"/>
    <w:rsid w:val="00D55ECD"/>
    <w:pPr>
      <w:spacing w:before="100" w:beforeAutospacing="1" w:after="100" w:afterAutospacing="1"/>
    </w:pPr>
  </w:style>
  <w:style w:type="character" w:customStyle="1" w:styleId="grame">
    <w:name w:val="grame"/>
    <w:basedOn w:val="DefaultParagraphFont"/>
    <w:uiPriority w:val="99"/>
    <w:rsid w:val="00D55ECD"/>
    <w:rPr>
      <w:rFonts w:cs="Times New Roman"/>
    </w:rPr>
  </w:style>
  <w:style w:type="paragraph" w:customStyle="1" w:styleId="normal-bottom45px">
    <w:name w:val="normal-bottom45px"/>
    <w:basedOn w:val="Normal"/>
    <w:uiPriority w:val="99"/>
    <w:rsid w:val="00D55ECD"/>
    <w:pPr>
      <w:spacing w:before="100" w:beforeAutospacing="1" w:after="100" w:afterAutospacing="1"/>
    </w:pPr>
  </w:style>
  <w:style w:type="paragraph" w:customStyle="1" w:styleId="Normal1">
    <w:name w:val="Normal1"/>
    <w:basedOn w:val="Normal"/>
    <w:uiPriority w:val="99"/>
    <w:rsid w:val="00D55ECD"/>
    <w:pPr>
      <w:spacing w:before="100" w:beforeAutospacing="1" w:after="100" w:afterAutospacing="1"/>
    </w:pPr>
  </w:style>
  <w:style w:type="character" w:customStyle="1" w:styleId="capt">
    <w:name w:val="capt"/>
    <w:basedOn w:val="DefaultParagraphFont"/>
    <w:uiPriority w:val="99"/>
    <w:rsid w:val="00D55ECD"/>
    <w:rPr>
      <w:rFonts w:cs="Times New Roman"/>
    </w:rPr>
  </w:style>
  <w:style w:type="character" w:customStyle="1" w:styleId="qword">
    <w:name w:val="qword"/>
    <w:basedOn w:val="DefaultParagraphFont"/>
    <w:uiPriority w:val="99"/>
    <w:rsid w:val="00D55ECD"/>
    <w:rPr>
      <w:rFonts w:cs="Times New Roman"/>
    </w:rPr>
  </w:style>
  <w:style w:type="character" w:customStyle="1" w:styleId="qdef">
    <w:name w:val="qdef"/>
    <w:basedOn w:val="DefaultParagraphFont"/>
    <w:uiPriority w:val="99"/>
    <w:rsid w:val="00D55ECD"/>
    <w:rPr>
      <w:rFonts w:cs="Times New Roman"/>
    </w:rPr>
  </w:style>
  <w:style w:type="character" w:customStyle="1" w:styleId="yellowfade">
    <w:name w:val="yellowfade"/>
    <w:basedOn w:val="DefaultParagraphFont"/>
    <w:uiPriority w:val="99"/>
    <w:rsid w:val="00D55ECD"/>
    <w:rPr>
      <w:rFonts w:cs="Times New Roman"/>
    </w:rPr>
  </w:style>
  <w:style w:type="paragraph" w:styleId="Subtitle">
    <w:name w:val="Subtitle"/>
    <w:basedOn w:val="Normal"/>
    <w:next w:val="Normal"/>
    <w:link w:val="SubtitleChar"/>
    <w:uiPriority w:val="99"/>
    <w:qFormat/>
    <w:rsid w:val="00D55ECD"/>
    <w:pPr>
      <w:spacing w:after="60"/>
      <w:jc w:val="center"/>
      <w:outlineLvl w:val="1"/>
    </w:pPr>
    <w:rPr>
      <w:rFonts w:ascii="Cambria" w:hAnsi="Cambria"/>
    </w:rPr>
  </w:style>
  <w:style w:type="character" w:customStyle="1" w:styleId="SubtitleChar">
    <w:name w:val="Subtitle Char"/>
    <w:basedOn w:val="DefaultParagraphFont"/>
    <w:link w:val="Subtitle"/>
    <w:uiPriority w:val="99"/>
    <w:locked/>
    <w:rsid w:val="00D55ECD"/>
    <w:rPr>
      <w:rFonts w:ascii="Cambria" w:hAnsi="Cambria" w:cs="Times New Roman"/>
      <w:sz w:val="24"/>
      <w:szCs w:val="24"/>
    </w:rPr>
  </w:style>
  <w:style w:type="paragraph" w:styleId="Title">
    <w:name w:val="Title"/>
    <w:basedOn w:val="Normal"/>
    <w:next w:val="Normal"/>
    <w:link w:val="TitleChar"/>
    <w:uiPriority w:val="99"/>
    <w:qFormat/>
    <w:rsid w:val="00D55ECD"/>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uiPriority w:val="99"/>
    <w:locked/>
    <w:rsid w:val="00D55ECD"/>
    <w:rPr>
      <w:rFonts w:ascii="Cambria" w:hAnsi="Cambria" w:cs="Times New Roman"/>
      <w:b/>
      <w:bCs/>
      <w:kern w:val="28"/>
      <w:sz w:val="32"/>
      <w:szCs w:val="32"/>
    </w:rPr>
  </w:style>
  <w:style w:type="paragraph" w:styleId="ListParagraph0">
    <w:name w:val="List Paragraph"/>
    <w:basedOn w:val="Normal"/>
    <w:uiPriority w:val="99"/>
    <w:qFormat/>
    <w:rsid w:val="00D55ECD"/>
    <w:pPr>
      <w:ind w:left="720"/>
      <w:contextualSpacing/>
    </w:pPr>
  </w:style>
  <w:style w:type="paragraph" w:styleId="Quote">
    <w:name w:val="Quote"/>
    <w:basedOn w:val="Normal"/>
    <w:next w:val="Normal"/>
    <w:link w:val="QuoteChar"/>
    <w:uiPriority w:val="99"/>
    <w:qFormat/>
    <w:rsid w:val="00D55ECD"/>
    <w:rPr>
      <w:i/>
    </w:rPr>
  </w:style>
  <w:style w:type="character" w:customStyle="1" w:styleId="QuoteChar">
    <w:name w:val="Quote Char"/>
    <w:basedOn w:val="DefaultParagraphFont"/>
    <w:link w:val="Quote"/>
    <w:uiPriority w:val="99"/>
    <w:locked/>
    <w:rsid w:val="00D55ECD"/>
    <w:rPr>
      <w:rFonts w:ascii="Calibri" w:hAnsi="Calibri" w:cs="Times New Roman"/>
      <w:i/>
      <w:sz w:val="24"/>
      <w:szCs w:val="24"/>
    </w:rPr>
  </w:style>
  <w:style w:type="paragraph" w:styleId="IntenseQuote">
    <w:name w:val="Intense Quote"/>
    <w:basedOn w:val="Normal"/>
    <w:next w:val="Normal"/>
    <w:link w:val="IntenseQuoteChar"/>
    <w:uiPriority w:val="99"/>
    <w:qFormat/>
    <w:rsid w:val="00D55ECD"/>
    <w:pPr>
      <w:ind w:left="720" w:right="720"/>
    </w:pPr>
    <w:rPr>
      <w:b/>
      <w:i/>
      <w:szCs w:val="22"/>
    </w:rPr>
  </w:style>
  <w:style w:type="character" w:customStyle="1" w:styleId="IntenseQuoteChar">
    <w:name w:val="Intense Quote Char"/>
    <w:basedOn w:val="DefaultParagraphFont"/>
    <w:link w:val="IntenseQuote"/>
    <w:uiPriority w:val="99"/>
    <w:locked/>
    <w:rsid w:val="00D55ECD"/>
    <w:rPr>
      <w:rFonts w:ascii="Calibri" w:hAnsi="Calibri" w:cs="Times New Roman"/>
      <w:b/>
      <w:i/>
      <w:sz w:val="24"/>
    </w:rPr>
  </w:style>
  <w:style w:type="character" w:styleId="SubtleEmphasis">
    <w:name w:val="Subtle Emphasis"/>
    <w:basedOn w:val="DefaultParagraphFont"/>
    <w:uiPriority w:val="99"/>
    <w:qFormat/>
    <w:rsid w:val="00D55ECD"/>
    <w:rPr>
      <w:i/>
      <w:color w:val="5A5A5A"/>
    </w:rPr>
  </w:style>
  <w:style w:type="character" w:styleId="IntenseEmphasis">
    <w:name w:val="Intense Emphasis"/>
    <w:basedOn w:val="DefaultParagraphFont"/>
    <w:uiPriority w:val="99"/>
    <w:qFormat/>
    <w:rsid w:val="00D55ECD"/>
    <w:rPr>
      <w:rFonts w:cs="Times New Roman"/>
      <w:b/>
      <w:i/>
      <w:sz w:val="24"/>
      <w:szCs w:val="24"/>
      <w:u w:val="single"/>
    </w:rPr>
  </w:style>
  <w:style w:type="character" w:styleId="SubtleReference">
    <w:name w:val="Subtle Reference"/>
    <w:basedOn w:val="DefaultParagraphFont"/>
    <w:uiPriority w:val="99"/>
    <w:qFormat/>
    <w:rsid w:val="00D55ECD"/>
    <w:rPr>
      <w:rFonts w:cs="Times New Roman"/>
      <w:sz w:val="24"/>
      <w:szCs w:val="24"/>
      <w:u w:val="single"/>
    </w:rPr>
  </w:style>
  <w:style w:type="character" w:styleId="IntenseReference">
    <w:name w:val="Intense Reference"/>
    <w:basedOn w:val="DefaultParagraphFont"/>
    <w:uiPriority w:val="99"/>
    <w:qFormat/>
    <w:rsid w:val="00D55ECD"/>
    <w:rPr>
      <w:rFonts w:cs="Times New Roman"/>
      <w:b/>
      <w:sz w:val="24"/>
      <w:u w:val="single"/>
    </w:rPr>
  </w:style>
  <w:style w:type="character" w:styleId="BookTitle">
    <w:name w:val="Book Title"/>
    <w:basedOn w:val="DefaultParagraphFont"/>
    <w:uiPriority w:val="99"/>
    <w:qFormat/>
    <w:rsid w:val="00D55ECD"/>
    <w:rPr>
      <w:rFonts w:ascii="Cambria" w:hAnsi="Cambria" w:cs="Times New Roman"/>
      <w:b/>
      <w:i/>
      <w:sz w:val="24"/>
      <w:szCs w:val="24"/>
    </w:rPr>
  </w:style>
  <w:style w:type="paragraph" w:styleId="TOCHeading">
    <w:name w:val="TOC Heading"/>
    <w:basedOn w:val="Heading1"/>
    <w:next w:val="Normal"/>
    <w:uiPriority w:val="99"/>
    <w:qFormat/>
    <w:rsid w:val="00D55ECD"/>
    <w:pPr>
      <w:outlineLvl w:val="9"/>
    </w:pPr>
    <w:rPr>
      <w:rFonts w:cs="Times New Roman"/>
    </w:rPr>
  </w:style>
  <w:style w:type="paragraph" w:styleId="Header">
    <w:name w:val="header"/>
    <w:basedOn w:val="Normal"/>
    <w:link w:val="HeaderChar"/>
    <w:uiPriority w:val="99"/>
    <w:unhideWhenUsed/>
    <w:rsid w:val="00142F1B"/>
    <w:pPr>
      <w:tabs>
        <w:tab w:val="center" w:pos="4153"/>
        <w:tab w:val="right" w:pos="8306"/>
      </w:tabs>
    </w:pPr>
  </w:style>
  <w:style w:type="character" w:customStyle="1" w:styleId="HeaderChar">
    <w:name w:val="Header Char"/>
    <w:basedOn w:val="DefaultParagraphFont"/>
    <w:link w:val="Header"/>
    <w:uiPriority w:val="99"/>
    <w:rsid w:val="00142F1B"/>
    <w:rPr>
      <w:rFonts w:eastAsia="Times New Roman" w:cs="Times New Roman"/>
      <w:sz w:val="24"/>
      <w:szCs w:val="24"/>
    </w:rPr>
  </w:style>
  <w:style w:type="character" w:customStyle="1" w:styleId="qword2">
    <w:name w:val="qword2"/>
    <w:basedOn w:val="DefaultParagraphFont"/>
    <w:rsid w:val="001F1192"/>
  </w:style>
  <w:style w:type="character" w:customStyle="1" w:styleId="qdef3">
    <w:name w:val="qdef3"/>
    <w:basedOn w:val="DefaultParagraphFont"/>
    <w:rsid w:val="001F1192"/>
  </w:style>
  <w:style w:type="character" w:styleId="PlaceholderText">
    <w:name w:val="Placeholder Text"/>
    <w:basedOn w:val="DefaultParagraphFont"/>
    <w:uiPriority w:val="99"/>
    <w:semiHidden/>
    <w:rsid w:val="00BB4E65"/>
    <w:rPr>
      <w:color w:val="808080"/>
    </w:rPr>
  </w:style>
  <w:style w:type="character" w:customStyle="1" w:styleId="st1">
    <w:name w:val="st1"/>
    <w:basedOn w:val="DefaultParagraphFont"/>
    <w:rsid w:val="002B370C"/>
  </w:style>
  <w:style w:type="paragraph" w:customStyle="1" w:styleId="justify">
    <w:name w:val="justify"/>
    <w:basedOn w:val="Normal"/>
    <w:rsid w:val="00125B65"/>
    <w:pPr>
      <w:spacing w:after="249"/>
      <w:jc w:val="both"/>
    </w:pPr>
    <w:rPr>
      <w:rFonts w:ascii="Times New Roman" w:hAnsi="Times New Roman"/>
    </w:rPr>
  </w:style>
  <w:style w:type="paragraph" w:customStyle="1" w:styleId="nomargin">
    <w:name w:val="nomargin"/>
    <w:basedOn w:val="Normal"/>
    <w:rsid w:val="00125B65"/>
    <w:rPr>
      <w:rFonts w:ascii="Times New Roman" w:hAnsi="Times New Roman"/>
    </w:rPr>
  </w:style>
  <w:style w:type="paragraph" w:customStyle="1" w:styleId="nopadding">
    <w:name w:val="nopadding"/>
    <w:basedOn w:val="Normal"/>
    <w:rsid w:val="00125B65"/>
    <w:pPr>
      <w:spacing w:after="249"/>
    </w:pPr>
    <w:rPr>
      <w:rFonts w:ascii="Times New Roman" w:hAnsi="Times New Roman"/>
    </w:rPr>
  </w:style>
  <w:style w:type="paragraph" w:customStyle="1" w:styleId="plusclear">
    <w:name w:val="plusclear"/>
    <w:basedOn w:val="Normal"/>
    <w:rsid w:val="00125B65"/>
    <w:pPr>
      <w:spacing w:after="249"/>
    </w:pPr>
    <w:rPr>
      <w:rFonts w:ascii="Times New Roman" w:hAnsi="Times New Roman"/>
    </w:rPr>
  </w:style>
  <w:style w:type="paragraph" w:customStyle="1" w:styleId="leftpad18">
    <w:name w:val="leftpad18"/>
    <w:basedOn w:val="Normal"/>
    <w:rsid w:val="00125B65"/>
    <w:pPr>
      <w:spacing w:after="249"/>
    </w:pPr>
    <w:rPr>
      <w:rFonts w:ascii="Times New Roman" w:hAnsi="Times New Roman"/>
    </w:rPr>
  </w:style>
  <w:style w:type="paragraph" w:customStyle="1" w:styleId="wrapall">
    <w:name w:val="wrapall"/>
    <w:basedOn w:val="Normal"/>
    <w:rsid w:val="00125B65"/>
    <w:pPr>
      <w:spacing w:after="249"/>
    </w:pPr>
    <w:rPr>
      <w:rFonts w:ascii="Times New Roman" w:hAnsi="Times New Roman"/>
    </w:rPr>
  </w:style>
  <w:style w:type="paragraph" w:customStyle="1" w:styleId="padleft">
    <w:name w:val="pad_left"/>
    <w:basedOn w:val="Normal"/>
    <w:rsid w:val="00125B65"/>
    <w:pPr>
      <w:spacing w:after="249"/>
    </w:pPr>
    <w:rPr>
      <w:rFonts w:ascii="Times New Roman" w:hAnsi="Times New Roman"/>
    </w:rPr>
  </w:style>
  <w:style w:type="paragraph" w:customStyle="1" w:styleId="marginleft">
    <w:name w:val="marginleft"/>
    <w:basedOn w:val="Normal"/>
    <w:rsid w:val="00125B65"/>
    <w:pPr>
      <w:spacing w:after="249"/>
      <w:ind w:left="554"/>
    </w:pPr>
    <w:rPr>
      <w:rFonts w:ascii="Times New Roman" w:hAnsi="Times New Roman"/>
    </w:rPr>
  </w:style>
  <w:style w:type="paragraph" w:customStyle="1" w:styleId="margintop">
    <w:name w:val="margintop"/>
    <w:basedOn w:val="Normal"/>
    <w:rsid w:val="00125B65"/>
    <w:pPr>
      <w:spacing w:before="554" w:after="249"/>
    </w:pPr>
    <w:rPr>
      <w:rFonts w:ascii="Times New Roman" w:hAnsi="Times New Roman"/>
    </w:rPr>
  </w:style>
  <w:style w:type="paragraph" w:customStyle="1" w:styleId="dlink">
    <w:name w:val="dlink"/>
    <w:basedOn w:val="Normal"/>
    <w:rsid w:val="00125B65"/>
    <w:pPr>
      <w:spacing w:after="249"/>
    </w:pPr>
    <w:rPr>
      <w:rFonts w:ascii="Times New Roman" w:hAnsi="Times New Roman"/>
      <w:b/>
      <w:bCs/>
      <w:color w:val="24364F"/>
      <w:u w:val="single"/>
    </w:rPr>
  </w:style>
  <w:style w:type="paragraph" w:customStyle="1" w:styleId="dpostsdiv">
    <w:name w:val="dpostsdiv"/>
    <w:basedOn w:val="Normal"/>
    <w:rsid w:val="00125B65"/>
    <w:pPr>
      <w:spacing w:after="249"/>
    </w:pPr>
    <w:rPr>
      <w:rFonts w:ascii="Times New Roman" w:hAnsi="Times New Roman"/>
    </w:rPr>
  </w:style>
  <w:style w:type="paragraph" w:customStyle="1" w:styleId="dpost">
    <w:name w:val="dpost"/>
    <w:basedOn w:val="Normal"/>
    <w:rsid w:val="00125B65"/>
    <w:pPr>
      <w:pBdr>
        <w:top w:val="single" w:sz="6" w:space="3" w:color="999999"/>
        <w:left w:val="single" w:sz="6" w:space="3" w:color="999999"/>
        <w:bottom w:val="single" w:sz="6" w:space="3" w:color="999999"/>
        <w:right w:val="single" w:sz="6" w:space="3" w:color="999999"/>
      </w:pBdr>
      <w:shd w:val="clear" w:color="auto" w:fill="E5E5E5"/>
      <w:spacing w:before="180" w:after="180"/>
      <w:ind w:left="138" w:right="138"/>
    </w:pPr>
    <w:rPr>
      <w:rFonts w:ascii="Times New Roman" w:hAnsi="Times New Roman"/>
    </w:rPr>
  </w:style>
  <w:style w:type="paragraph" w:customStyle="1" w:styleId="likedpost">
    <w:name w:val="likedpost"/>
    <w:basedOn w:val="Normal"/>
    <w:rsid w:val="00125B65"/>
    <w:pPr>
      <w:spacing w:after="249"/>
    </w:pPr>
    <w:rPr>
      <w:rFonts w:ascii="Times New Roman" w:hAnsi="Times New Roman"/>
    </w:rPr>
  </w:style>
  <w:style w:type="paragraph" w:customStyle="1" w:styleId="dpostdate">
    <w:name w:val="dpostdate"/>
    <w:basedOn w:val="Normal"/>
    <w:rsid w:val="00125B65"/>
    <w:pPr>
      <w:spacing w:after="249"/>
    </w:pPr>
    <w:rPr>
      <w:rFonts w:ascii="Times New Roman" w:hAnsi="Times New Roman"/>
      <w:i/>
      <w:iCs/>
    </w:rPr>
  </w:style>
  <w:style w:type="paragraph" w:customStyle="1" w:styleId="dpostauthor">
    <w:name w:val="dpostauthor"/>
    <w:basedOn w:val="Normal"/>
    <w:rsid w:val="00125B65"/>
    <w:pPr>
      <w:spacing w:before="69" w:after="69"/>
      <w:ind w:left="69" w:right="69"/>
      <w:jc w:val="right"/>
    </w:pPr>
    <w:rPr>
      <w:rFonts w:ascii="Times New Roman" w:hAnsi="Times New Roman"/>
      <w:b/>
      <w:bCs/>
    </w:rPr>
  </w:style>
  <w:style w:type="paragraph" w:customStyle="1" w:styleId="dpostbody">
    <w:name w:val="dpostbody"/>
    <w:basedOn w:val="Normal"/>
    <w:rsid w:val="00125B65"/>
    <w:pPr>
      <w:spacing w:before="69" w:after="69"/>
      <w:ind w:left="69" w:right="69"/>
    </w:pPr>
    <w:rPr>
      <w:rFonts w:ascii="Times New Roman" w:hAnsi="Times New Roman"/>
    </w:rPr>
  </w:style>
  <w:style w:type="paragraph" w:customStyle="1" w:styleId="dpostnum">
    <w:name w:val="dpostnum"/>
    <w:basedOn w:val="Normal"/>
    <w:rsid w:val="00125B65"/>
    <w:pPr>
      <w:ind w:left="42" w:right="69"/>
    </w:pPr>
    <w:rPr>
      <w:rFonts w:ascii="Georgia" w:hAnsi="Georgia"/>
      <w:color w:val="666666"/>
      <w:sz w:val="44"/>
      <w:szCs w:val="44"/>
    </w:rPr>
  </w:style>
  <w:style w:type="paragraph" w:customStyle="1" w:styleId="dpostid">
    <w:name w:val="dpostid"/>
    <w:basedOn w:val="Normal"/>
    <w:rsid w:val="00125B65"/>
    <w:pPr>
      <w:spacing w:after="249"/>
    </w:pPr>
    <w:rPr>
      <w:rFonts w:ascii="Times New Roman" w:hAnsi="Times New Roman"/>
      <w:b/>
      <w:bCs/>
      <w:color w:val="FFFFFF"/>
      <w:sz w:val="25"/>
      <w:szCs w:val="25"/>
    </w:rPr>
  </w:style>
  <w:style w:type="paragraph" w:customStyle="1" w:styleId="discussionspostui">
    <w:name w:val="discussionspostui"/>
    <w:basedOn w:val="Normal"/>
    <w:rsid w:val="00125B65"/>
    <w:pPr>
      <w:pBdr>
        <w:top w:val="single" w:sz="18" w:space="0" w:color="999999"/>
        <w:left w:val="single" w:sz="18" w:space="0" w:color="999999"/>
        <w:bottom w:val="single" w:sz="18" w:space="0" w:color="999999"/>
        <w:right w:val="single" w:sz="18" w:space="0" w:color="999999"/>
      </w:pBdr>
      <w:shd w:val="clear" w:color="auto" w:fill="E5E5E5"/>
      <w:spacing w:before="277" w:after="249"/>
    </w:pPr>
    <w:rPr>
      <w:rFonts w:ascii="Times New Roman" w:hAnsi="Times New Roman"/>
    </w:rPr>
  </w:style>
  <w:style w:type="paragraph" w:customStyle="1" w:styleId="discussionsloginui">
    <w:name w:val="discussionsloginui"/>
    <w:basedOn w:val="Normal"/>
    <w:rsid w:val="00125B65"/>
    <w:pPr>
      <w:pBdr>
        <w:top w:val="single" w:sz="18" w:space="0" w:color="999999"/>
        <w:left w:val="single" w:sz="18" w:space="0" w:color="999999"/>
        <w:bottom w:val="single" w:sz="18" w:space="0" w:color="999999"/>
        <w:right w:val="single" w:sz="18" w:space="0" w:color="999999"/>
      </w:pBdr>
      <w:shd w:val="clear" w:color="auto" w:fill="E5E5E5"/>
      <w:spacing w:before="277" w:after="249"/>
    </w:pPr>
    <w:rPr>
      <w:rFonts w:ascii="Times New Roman" w:hAnsi="Times New Roman"/>
    </w:rPr>
  </w:style>
  <w:style w:type="paragraph" w:customStyle="1" w:styleId="discussionsregistrationui">
    <w:name w:val="discussionsregistrationui"/>
    <w:basedOn w:val="Normal"/>
    <w:rsid w:val="00125B65"/>
    <w:pPr>
      <w:pBdr>
        <w:top w:val="single" w:sz="18" w:space="0" w:color="999999"/>
        <w:left w:val="single" w:sz="18" w:space="0" w:color="999999"/>
        <w:bottom w:val="single" w:sz="18" w:space="0" w:color="999999"/>
        <w:right w:val="single" w:sz="18" w:space="0" w:color="999999"/>
      </w:pBdr>
      <w:shd w:val="clear" w:color="auto" w:fill="E5E5E5"/>
      <w:spacing w:before="277" w:after="249"/>
    </w:pPr>
    <w:rPr>
      <w:rFonts w:ascii="Times New Roman" w:hAnsi="Times New Roman"/>
    </w:rPr>
  </w:style>
  <w:style w:type="paragraph" w:customStyle="1" w:styleId="clearfix">
    <w:name w:val="clearfix"/>
    <w:basedOn w:val="Normal"/>
    <w:rsid w:val="00125B65"/>
    <w:pPr>
      <w:spacing w:after="249"/>
    </w:pPr>
    <w:rPr>
      <w:rFonts w:ascii="Times New Roman" w:hAnsi="Times New Roman"/>
    </w:rPr>
  </w:style>
  <w:style w:type="paragraph" w:customStyle="1" w:styleId="center">
    <w:name w:val="center"/>
    <w:basedOn w:val="Normal"/>
    <w:rsid w:val="00125B65"/>
    <w:pPr>
      <w:spacing w:after="249"/>
      <w:jc w:val="center"/>
    </w:pPr>
    <w:rPr>
      <w:rFonts w:ascii="Times New Roman" w:hAnsi="Times New Roman"/>
    </w:rPr>
  </w:style>
  <w:style w:type="paragraph" w:customStyle="1" w:styleId="readmorelink">
    <w:name w:val="readmorelink"/>
    <w:basedOn w:val="Normal"/>
    <w:rsid w:val="00125B65"/>
    <w:pPr>
      <w:spacing w:after="249"/>
    </w:pPr>
    <w:rPr>
      <w:rFonts w:ascii="Times New Roman" w:hAnsi="Times New Roman"/>
      <w:color w:val="999999"/>
    </w:rPr>
  </w:style>
  <w:style w:type="paragraph" w:customStyle="1" w:styleId="quizcontainer">
    <w:name w:val="quizcontainer"/>
    <w:basedOn w:val="Normal"/>
    <w:rsid w:val="00125B65"/>
    <w:pPr>
      <w:pBdr>
        <w:top w:val="single" w:sz="6" w:space="0" w:color="000000"/>
        <w:left w:val="single" w:sz="6" w:space="0" w:color="000000"/>
        <w:bottom w:val="single" w:sz="6" w:space="0" w:color="000000"/>
        <w:right w:val="single" w:sz="6" w:space="0" w:color="000000"/>
      </w:pBdr>
      <w:spacing w:before="100" w:beforeAutospacing="1" w:after="100" w:afterAutospacing="1"/>
    </w:pPr>
    <w:rPr>
      <w:rFonts w:ascii="Times New Roman" w:hAnsi="Times New Roman"/>
    </w:rPr>
  </w:style>
  <w:style w:type="paragraph" w:customStyle="1" w:styleId="questionwindow">
    <w:name w:val="questionwindow"/>
    <w:basedOn w:val="Normal"/>
    <w:rsid w:val="00125B65"/>
    <w:pPr>
      <w:pBdr>
        <w:top w:val="single" w:sz="18" w:space="0" w:color="000000"/>
        <w:left w:val="single" w:sz="18" w:space="0" w:color="000000"/>
        <w:bottom w:val="single" w:sz="18" w:space="0" w:color="000000"/>
        <w:right w:val="single" w:sz="18" w:space="0" w:color="000000"/>
      </w:pBdr>
      <w:shd w:val="clear" w:color="auto" w:fill="FFFFFF"/>
      <w:spacing w:after="249"/>
      <w:ind w:left="-3462"/>
    </w:pPr>
    <w:rPr>
      <w:rFonts w:ascii="Times New Roman" w:hAnsi="Times New Roman"/>
      <w:vanish/>
    </w:rPr>
  </w:style>
  <w:style w:type="paragraph" w:customStyle="1" w:styleId="answerwindow">
    <w:name w:val="answerwindow"/>
    <w:basedOn w:val="Normal"/>
    <w:rsid w:val="00125B65"/>
    <w:pPr>
      <w:pBdr>
        <w:top w:val="single" w:sz="6" w:space="0" w:color="000000"/>
        <w:left w:val="single" w:sz="6" w:space="0" w:color="000000"/>
        <w:bottom w:val="single" w:sz="6" w:space="0" w:color="000000"/>
        <w:right w:val="single" w:sz="6" w:space="0" w:color="000000"/>
      </w:pBdr>
      <w:spacing w:after="249"/>
    </w:pPr>
    <w:rPr>
      <w:rFonts w:ascii="Times New Roman" w:hAnsi="Times New Roman"/>
      <w:vanish/>
    </w:rPr>
  </w:style>
  <w:style w:type="paragraph" w:customStyle="1" w:styleId="correct">
    <w:name w:val="correct"/>
    <w:basedOn w:val="Normal"/>
    <w:rsid w:val="00125B65"/>
    <w:pPr>
      <w:spacing w:after="249"/>
    </w:pPr>
    <w:rPr>
      <w:rFonts w:ascii="Times New Roman" w:hAnsi="Times New Roman"/>
      <w:color w:val="008000"/>
    </w:rPr>
  </w:style>
  <w:style w:type="paragraph" w:customStyle="1" w:styleId="incorrect">
    <w:name w:val="incorrect"/>
    <w:basedOn w:val="Normal"/>
    <w:rsid w:val="00125B65"/>
    <w:pPr>
      <w:spacing w:after="249"/>
    </w:pPr>
    <w:rPr>
      <w:rFonts w:ascii="Times New Roman" w:hAnsi="Times New Roman"/>
      <w:color w:val="FF0000"/>
    </w:rPr>
  </w:style>
  <w:style w:type="paragraph" w:customStyle="1" w:styleId="fbinvisible">
    <w:name w:val="fb_invisible"/>
    <w:basedOn w:val="Normal"/>
    <w:rsid w:val="00125B65"/>
    <w:pPr>
      <w:spacing w:after="249"/>
    </w:pPr>
    <w:rPr>
      <w:rFonts w:ascii="Times New Roman" w:hAnsi="Times New Roman"/>
      <w:vanish/>
    </w:rPr>
  </w:style>
  <w:style w:type="paragraph" w:customStyle="1" w:styleId="fbreset">
    <w:name w:val="fb_reset"/>
    <w:basedOn w:val="Normal"/>
    <w:rsid w:val="00125B65"/>
    <w:rPr>
      <w:rFonts w:ascii="Tahoma" w:hAnsi="Tahoma" w:cs="Tahoma"/>
      <w:color w:val="000000"/>
      <w:sz w:val="15"/>
      <w:szCs w:val="15"/>
    </w:rPr>
  </w:style>
  <w:style w:type="paragraph" w:customStyle="1" w:styleId="fbdialogadvanced">
    <w:name w:val="fb_dialog_advanced"/>
    <w:basedOn w:val="Normal"/>
    <w:rsid w:val="00125B65"/>
    <w:pPr>
      <w:spacing w:after="249"/>
    </w:pPr>
    <w:rPr>
      <w:rFonts w:ascii="Times New Roman" w:hAnsi="Times New Roman"/>
    </w:rPr>
  </w:style>
  <w:style w:type="paragraph" w:customStyle="1" w:styleId="fbdialogcontent">
    <w:name w:val="fb_dialog_content"/>
    <w:basedOn w:val="Normal"/>
    <w:rsid w:val="00125B65"/>
    <w:pPr>
      <w:shd w:val="clear" w:color="auto" w:fill="FFFFFF"/>
      <w:spacing w:after="249"/>
    </w:pPr>
    <w:rPr>
      <w:rFonts w:ascii="Times New Roman" w:hAnsi="Times New Roman"/>
      <w:color w:val="333333"/>
    </w:rPr>
  </w:style>
  <w:style w:type="paragraph" w:customStyle="1" w:styleId="fbdialogcloseicon">
    <w:name w:val="fb_dialog_close_icon"/>
    <w:basedOn w:val="Normal"/>
    <w:rsid w:val="00125B65"/>
    <w:pPr>
      <w:spacing w:after="249"/>
    </w:pPr>
    <w:rPr>
      <w:rFonts w:ascii="Times New Roman" w:hAnsi="Times New Roman"/>
    </w:rPr>
  </w:style>
  <w:style w:type="paragraph" w:customStyle="1" w:styleId="fbdialogpadding">
    <w:name w:val="fb_dialog_padding"/>
    <w:basedOn w:val="Normal"/>
    <w:rsid w:val="00125B65"/>
    <w:pPr>
      <w:spacing w:after="249"/>
    </w:pPr>
    <w:rPr>
      <w:rFonts w:ascii="Times New Roman" w:hAnsi="Times New Roman"/>
    </w:rPr>
  </w:style>
  <w:style w:type="paragraph" w:customStyle="1" w:styleId="fbdialogloader">
    <w:name w:val="fb_dialog_loader"/>
    <w:basedOn w:val="Normal"/>
    <w:rsid w:val="00125B65"/>
    <w:pPr>
      <w:pBdr>
        <w:top w:val="single" w:sz="6" w:space="14" w:color="606060"/>
        <w:left w:val="single" w:sz="6" w:space="14" w:color="606060"/>
        <w:bottom w:val="single" w:sz="6" w:space="14" w:color="606060"/>
        <w:right w:val="single" w:sz="6" w:space="14" w:color="606060"/>
      </w:pBdr>
      <w:shd w:val="clear" w:color="auto" w:fill="F2F2F2"/>
      <w:spacing w:after="249"/>
    </w:pPr>
    <w:rPr>
      <w:rFonts w:ascii="Times New Roman" w:hAnsi="Times New Roman"/>
      <w:sz w:val="33"/>
      <w:szCs w:val="33"/>
    </w:rPr>
  </w:style>
  <w:style w:type="paragraph" w:customStyle="1" w:styleId="fbdialogtopleft">
    <w:name w:val="fb_dialog_top_left"/>
    <w:basedOn w:val="Normal"/>
    <w:rsid w:val="00125B65"/>
    <w:pPr>
      <w:spacing w:after="249"/>
    </w:pPr>
    <w:rPr>
      <w:rFonts w:ascii="Times New Roman" w:hAnsi="Times New Roman"/>
    </w:rPr>
  </w:style>
  <w:style w:type="paragraph" w:customStyle="1" w:styleId="fbdialogtopright">
    <w:name w:val="fb_dialog_top_right"/>
    <w:basedOn w:val="Normal"/>
    <w:rsid w:val="00125B65"/>
    <w:pPr>
      <w:spacing w:after="249"/>
    </w:pPr>
    <w:rPr>
      <w:rFonts w:ascii="Times New Roman" w:hAnsi="Times New Roman"/>
    </w:rPr>
  </w:style>
  <w:style w:type="paragraph" w:customStyle="1" w:styleId="fbdialogbottomleft">
    <w:name w:val="fb_dialog_bottom_left"/>
    <w:basedOn w:val="Normal"/>
    <w:rsid w:val="00125B65"/>
    <w:pPr>
      <w:spacing w:after="249"/>
    </w:pPr>
    <w:rPr>
      <w:rFonts w:ascii="Times New Roman" w:hAnsi="Times New Roman"/>
    </w:rPr>
  </w:style>
  <w:style w:type="paragraph" w:customStyle="1" w:styleId="fbdialogbottomright">
    <w:name w:val="fb_dialog_bottom_right"/>
    <w:basedOn w:val="Normal"/>
    <w:rsid w:val="00125B65"/>
    <w:pPr>
      <w:spacing w:after="249"/>
    </w:pPr>
    <w:rPr>
      <w:rFonts w:ascii="Times New Roman" w:hAnsi="Times New Roman"/>
    </w:rPr>
  </w:style>
  <w:style w:type="paragraph" w:customStyle="1" w:styleId="fbdialogvertleft">
    <w:name w:val="fb_dialog_vert_left"/>
    <w:basedOn w:val="Normal"/>
    <w:rsid w:val="00125B65"/>
    <w:pPr>
      <w:shd w:val="clear" w:color="auto" w:fill="525252"/>
      <w:spacing w:after="249"/>
      <w:ind w:left="-138"/>
    </w:pPr>
    <w:rPr>
      <w:rFonts w:ascii="Times New Roman" w:hAnsi="Times New Roman"/>
    </w:rPr>
  </w:style>
  <w:style w:type="paragraph" w:customStyle="1" w:styleId="fbdialogvertright">
    <w:name w:val="fb_dialog_vert_right"/>
    <w:basedOn w:val="Normal"/>
    <w:rsid w:val="00125B65"/>
    <w:pPr>
      <w:shd w:val="clear" w:color="auto" w:fill="525252"/>
      <w:spacing w:after="249"/>
      <w:ind w:right="-138"/>
    </w:pPr>
    <w:rPr>
      <w:rFonts w:ascii="Times New Roman" w:hAnsi="Times New Roman"/>
    </w:rPr>
  </w:style>
  <w:style w:type="paragraph" w:customStyle="1" w:styleId="fbdialoghoriztop">
    <w:name w:val="fb_dialog_horiz_top"/>
    <w:basedOn w:val="Normal"/>
    <w:rsid w:val="00125B65"/>
    <w:pPr>
      <w:shd w:val="clear" w:color="auto" w:fill="525252"/>
      <w:spacing w:after="249"/>
    </w:pPr>
    <w:rPr>
      <w:rFonts w:ascii="Times New Roman" w:hAnsi="Times New Roman"/>
    </w:rPr>
  </w:style>
  <w:style w:type="paragraph" w:customStyle="1" w:styleId="fbdialoghorizbottom">
    <w:name w:val="fb_dialog_horiz_bottom"/>
    <w:basedOn w:val="Normal"/>
    <w:rsid w:val="00125B65"/>
    <w:pPr>
      <w:shd w:val="clear" w:color="auto" w:fill="525252"/>
    </w:pPr>
    <w:rPr>
      <w:rFonts w:ascii="Times New Roman" w:hAnsi="Times New Roman"/>
    </w:rPr>
  </w:style>
  <w:style w:type="paragraph" w:customStyle="1" w:styleId="fbdialogiframe">
    <w:name w:val="fb_dialog_iframe"/>
    <w:basedOn w:val="Normal"/>
    <w:rsid w:val="00125B65"/>
    <w:pPr>
      <w:spacing w:after="249" w:line="0" w:lineRule="auto"/>
    </w:pPr>
    <w:rPr>
      <w:rFonts w:ascii="Times New Roman" w:hAnsi="Times New Roman"/>
    </w:rPr>
  </w:style>
  <w:style w:type="paragraph" w:customStyle="1" w:styleId="fbiframewidgetfluid">
    <w:name w:val="fb_iframe_widget_fluid"/>
    <w:basedOn w:val="Normal"/>
    <w:rsid w:val="00125B65"/>
    <w:pPr>
      <w:spacing w:after="249"/>
    </w:pPr>
    <w:rPr>
      <w:rFonts w:ascii="Times New Roman" w:hAnsi="Times New Roman"/>
    </w:rPr>
  </w:style>
  <w:style w:type="paragraph" w:customStyle="1" w:styleId="fbconnectbarcontainer">
    <w:name w:val="fb_connect_bar_container"/>
    <w:basedOn w:val="Normal"/>
    <w:rsid w:val="00125B65"/>
    <w:pPr>
      <w:pBdr>
        <w:bottom w:val="single" w:sz="6" w:space="0" w:color="333333"/>
      </w:pBdr>
      <w:shd w:val="clear" w:color="auto" w:fill="3B5998"/>
      <w:textAlignment w:val="center"/>
    </w:pPr>
    <w:rPr>
      <w:rFonts w:ascii="Times New Roman" w:hAnsi="Times New Roman"/>
    </w:rPr>
  </w:style>
  <w:style w:type="paragraph" w:customStyle="1" w:styleId="fbconnectbar">
    <w:name w:val="fb_connect_bar"/>
    <w:basedOn w:val="Normal"/>
    <w:rsid w:val="00125B65"/>
    <w:pPr>
      <w:spacing w:before="100" w:beforeAutospacing="1" w:after="100" w:afterAutospacing="1"/>
    </w:pPr>
    <w:rPr>
      <w:rFonts w:ascii="Tahoma" w:hAnsi="Tahoma" w:cs="Tahoma"/>
      <w:color w:val="FFFFFF"/>
      <w:sz w:val="18"/>
      <w:szCs w:val="18"/>
    </w:rPr>
  </w:style>
  <w:style w:type="paragraph" w:customStyle="1" w:styleId="fmts-lb-overlay">
    <w:name w:val="fmts-lb-overlay"/>
    <w:basedOn w:val="Normal"/>
    <w:rsid w:val="00125B65"/>
    <w:pPr>
      <w:spacing w:after="249"/>
    </w:pPr>
    <w:rPr>
      <w:rFonts w:ascii="Times New Roman" w:hAnsi="Times New Roman"/>
      <w:vanish/>
    </w:rPr>
  </w:style>
  <w:style w:type="paragraph" w:customStyle="1" w:styleId="fmts-lb-cn-wrapper">
    <w:name w:val="fmts-lb-cn-wrapper"/>
    <w:basedOn w:val="Normal"/>
    <w:rsid w:val="00125B65"/>
    <w:pPr>
      <w:spacing w:before="138" w:after="100" w:afterAutospacing="1"/>
      <w:ind w:left="-6508"/>
    </w:pPr>
    <w:rPr>
      <w:rFonts w:ascii="Times New Roman" w:hAnsi="Times New Roman"/>
      <w:vanish/>
    </w:rPr>
  </w:style>
  <w:style w:type="paragraph" w:customStyle="1" w:styleId="fmts-side-addunit">
    <w:name w:val="fmts-side-addunit"/>
    <w:basedOn w:val="Normal"/>
    <w:rsid w:val="00125B65"/>
    <w:pPr>
      <w:spacing w:before="360" w:after="249"/>
    </w:pPr>
    <w:rPr>
      <w:rFonts w:ascii="Times New Roman" w:hAnsi="Times New Roman"/>
    </w:rPr>
  </w:style>
  <w:style w:type="paragraph" w:customStyle="1" w:styleId="dpostnote">
    <w:name w:val="dpostnote"/>
    <w:basedOn w:val="Normal"/>
    <w:rsid w:val="00125B65"/>
    <w:pPr>
      <w:spacing w:after="249"/>
    </w:pPr>
    <w:rPr>
      <w:rFonts w:ascii="Times New Roman" w:hAnsi="Times New Roman"/>
    </w:rPr>
  </w:style>
  <w:style w:type="paragraph" w:customStyle="1" w:styleId="buttons">
    <w:name w:val="buttons"/>
    <w:basedOn w:val="Normal"/>
    <w:rsid w:val="00125B65"/>
    <w:pPr>
      <w:spacing w:after="249"/>
    </w:pPr>
    <w:rPr>
      <w:rFonts w:ascii="Times New Roman" w:hAnsi="Times New Roman"/>
    </w:rPr>
  </w:style>
  <w:style w:type="paragraph" w:customStyle="1" w:styleId="body">
    <w:name w:val="body"/>
    <w:basedOn w:val="Normal"/>
    <w:rsid w:val="00125B65"/>
    <w:pPr>
      <w:spacing w:after="249"/>
    </w:pPr>
    <w:rPr>
      <w:rFonts w:ascii="Times New Roman" w:hAnsi="Times New Roman"/>
    </w:rPr>
  </w:style>
  <w:style w:type="paragraph" w:customStyle="1" w:styleId="dialogtitle">
    <w:name w:val="dialog_title"/>
    <w:basedOn w:val="Normal"/>
    <w:rsid w:val="00125B65"/>
    <w:pPr>
      <w:spacing w:after="249"/>
    </w:pPr>
    <w:rPr>
      <w:rFonts w:ascii="Times New Roman" w:hAnsi="Times New Roman"/>
    </w:rPr>
  </w:style>
  <w:style w:type="paragraph" w:customStyle="1" w:styleId="dialogheader">
    <w:name w:val="dialog_header"/>
    <w:basedOn w:val="Normal"/>
    <w:rsid w:val="00125B65"/>
    <w:pPr>
      <w:spacing w:after="249"/>
    </w:pPr>
    <w:rPr>
      <w:rFonts w:ascii="Times New Roman" w:hAnsi="Times New Roman"/>
    </w:rPr>
  </w:style>
  <w:style w:type="paragraph" w:customStyle="1" w:styleId="touchablebutton">
    <w:name w:val="touchable_button"/>
    <w:basedOn w:val="Normal"/>
    <w:rsid w:val="00125B65"/>
    <w:pPr>
      <w:spacing w:after="249"/>
    </w:pPr>
    <w:rPr>
      <w:rFonts w:ascii="Times New Roman" w:hAnsi="Times New Roman"/>
    </w:rPr>
  </w:style>
  <w:style w:type="paragraph" w:customStyle="1" w:styleId="dialogcontent">
    <w:name w:val="dialog_content"/>
    <w:basedOn w:val="Normal"/>
    <w:rsid w:val="00125B65"/>
    <w:pPr>
      <w:spacing w:after="249"/>
    </w:pPr>
    <w:rPr>
      <w:rFonts w:ascii="Times New Roman" w:hAnsi="Times New Roman"/>
    </w:rPr>
  </w:style>
  <w:style w:type="paragraph" w:customStyle="1" w:styleId="dialogfooter">
    <w:name w:val="dialog_footer"/>
    <w:basedOn w:val="Normal"/>
    <w:rsid w:val="00125B65"/>
    <w:pPr>
      <w:spacing w:after="249"/>
    </w:pPr>
    <w:rPr>
      <w:rFonts w:ascii="Times New Roman" w:hAnsi="Times New Roman"/>
    </w:rPr>
  </w:style>
  <w:style w:type="paragraph" w:customStyle="1" w:styleId="fbloader">
    <w:name w:val="fb_loader"/>
    <w:basedOn w:val="Normal"/>
    <w:rsid w:val="00125B65"/>
    <w:pPr>
      <w:spacing w:after="249"/>
    </w:pPr>
    <w:rPr>
      <w:rFonts w:ascii="Times New Roman" w:hAnsi="Times New Roman"/>
    </w:rPr>
  </w:style>
  <w:style w:type="paragraph" w:customStyle="1" w:styleId="fbbuttons">
    <w:name w:val="fb_buttons"/>
    <w:basedOn w:val="Normal"/>
    <w:rsid w:val="00125B65"/>
    <w:pPr>
      <w:spacing w:after="249"/>
    </w:pPr>
    <w:rPr>
      <w:rFonts w:ascii="Times New Roman" w:hAnsi="Times New Roman"/>
    </w:rPr>
  </w:style>
  <w:style w:type="paragraph" w:customStyle="1" w:styleId="fmts-ad">
    <w:name w:val="fmts-ad"/>
    <w:basedOn w:val="Normal"/>
    <w:rsid w:val="00125B65"/>
    <w:pPr>
      <w:spacing w:after="249"/>
    </w:pPr>
    <w:rPr>
      <w:rFonts w:ascii="Times New Roman" w:hAnsi="Times New Roman"/>
    </w:rPr>
  </w:style>
  <w:style w:type="paragraph" w:customStyle="1" w:styleId="imgnew">
    <w:name w:val="imgnew"/>
    <w:basedOn w:val="Normal"/>
    <w:rsid w:val="00125B65"/>
    <w:pPr>
      <w:spacing w:after="249"/>
    </w:pPr>
    <w:rPr>
      <w:rFonts w:ascii="Times New Roman" w:hAnsi="Times New Roman"/>
    </w:rPr>
  </w:style>
  <w:style w:type="paragraph" w:customStyle="1" w:styleId="infoblock">
    <w:name w:val="infoblock"/>
    <w:basedOn w:val="Normal"/>
    <w:rsid w:val="00125B65"/>
    <w:pPr>
      <w:spacing w:after="249"/>
    </w:pPr>
    <w:rPr>
      <w:rFonts w:ascii="Times New Roman" w:hAnsi="Times New Roman"/>
    </w:rPr>
  </w:style>
  <w:style w:type="paragraph" w:customStyle="1" w:styleId="infoblockactive">
    <w:name w:val="infoblockactive"/>
    <w:basedOn w:val="Normal"/>
    <w:rsid w:val="00125B65"/>
    <w:pPr>
      <w:spacing w:after="249"/>
    </w:pPr>
    <w:rPr>
      <w:rFonts w:ascii="Times New Roman" w:hAnsi="Times New Roman"/>
    </w:rPr>
  </w:style>
  <w:style w:type="paragraph" w:customStyle="1" w:styleId="headercenter">
    <w:name w:val="header_center"/>
    <w:basedOn w:val="Normal"/>
    <w:rsid w:val="00125B65"/>
    <w:pPr>
      <w:spacing w:after="249"/>
    </w:pPr>
    <w:rPr>
      <w:rFonts w:ascii="Times New Roman" w:hAnsi="Times New Roman"/>
    </w:rPr>
  </w:style>
  <w:style w:type="character" w:customStyle="1" w:styleId="discussionsposttext">
    <w:name w:val="discussionsposttext"/>
    <w:basedOn w:val="DefaultParagraphFont"/>
    <w:rsid w:val="00125B65"/>
    <w:rPr>
      <w:sz w:val="19"/>
      <w:szCs w:val="19"/>
    </w:rPr>
  </w:style>
  <w:style w:type="character" w:customStyle="1" w:styleId="Title1">
    <w:name w:val="Title1"/>
    <w:basedOn w:val="DefaultParagraphFont"/>
    <w:rsid w:val="00125B65"/>
    <w:rPr>
      <w:vanish w:val="0"/>
      <w:webHidden w:val="0"/>
      <w:color w:val="FFFFFF"/>
      <w:sz w:val="17"/>
      <w:szCs w:val="17"/>
      <w:bdr w:val="none" w:sz="0" w:space="0" w:color="auto" w:frame="1"/>
      <w:shd w:val="clear" w:color="auto" w:fill="000000"/>
      <w:specVanish w:val="0"/>
    </w:rPr>
  </w:style>
  <w:style w:type="character" w:customStyle="1" w:styleId="question">
    <w:name w:val="question"/>
    <w:basedOn w:val="DefaultParagraphFont"/>
    <w:rsid w:val="00125B65"/>
  </w:style>
  <w:style w:type="character" w:customStyle="1" w:styleId="part1">
    <w:name w:val="part1"/>
    <w:basedOn w:val="DefaultParagraphFont"/>
    <w:rsid w:val="00125B65"/>
  </w:style>
  <w:style w:type="character" w:customStyle="1" w:styleId="part2">
    <w:name w:val="part2"/>
    <w:basedOn w:val="DefaultParagraphFont"/>
    <w:rsid w:val="00125B65"/>
  </w:style>
  <w:style w:type="character" w:customStyle="1" w:styleId="Caption1">
    <w:name w:val="Caption1"/>
    <w:basedOn w:val="DefaultParagraphFont"/>
    <w:rsid w:val="00125B65"/>
  </w:style>
  <w:style w:type="character" w:customStyle="1" w:styleId="lr">
    <w:name w:val="lr"/>
    <w:basedOn w:val="DefaultParagraphFont"/>
    <w:rsid w:val="00125B65"/>
  </w:style>
  <w:style w:type="character" w:customStyle="1" w:styleId="rr">
    <w:name w:val="rr"/>
    <w:basedOn w:val="DefaultParagraphFont"/>
    <w:rsid w:val="00125B65"/>
  </w:style>
  <w:style w:type="character" w:customStyle="1" w:styleId="cont">
    <w:name w:val="cont"/>
    <w:basedOn w:val="DefaultParagraphFont"/>
    <w:rsid w:val="00125B65"/>
  </w:style>
  <w:style w:type="character" w:customStyle="1" w:styleId="indent">
    <w:name w:val="indent"/>
    <w:basedOn w:val="DefaultParagraphFont"/>
    <w:rsid w:val="00125B65"/>
  </w:style>
  <w:style w:type="character" w:customStyle="1" w:styleId="lr1">
    <w:name w:val="lr1"/>
    <w:basedOn w:val="DefaultParagraphFont"/>
    <w:rsid w:val="00125B65"/>
    <w:rPr>
      <w:vanish w:val="0"/>
      <w:webHidden w:val="0"/>
      <w:specVanish w:val="0"/>
    </w:rPr>
  </w:style>
  <w:style w:type="character" w:customStyle="1" w:styleId="rr1">
    <w:name w:val="rr1"/>
    <w:basedOn w:val="DefaultParagraphFont"/>
    <w:rsid w:val="00125B65"/>
    <w:rPr>
      <w:vanish w:val="0"/>
      <w:webHidden w:val="0"/>
      <w:specVanish w:val="0"/>
    </w:rPr>
  </w:style>
  <w:style w:type="character" w:customStyle="1" w:styleId="cont1">
    <w:name w:val="cont1"/>
    <w:basedOn w:val="DefaultParagraphFont"/>
    <w:rsid w:val="00125B65"/>
    <w:rPr>
      <w:vanish w:val="0"/>
      <w:webHidden w:val="0"/>
      <w:shd w:val="clear" w:color="auto" w:fill="7D949E"/>
      <w:specVanish w:val="0"/>
    </w:rPr>
  </w:style>
  <w:style w:type="character" w:customStyle="1" w:styleId="rr2">
    <w:name w:val="rr2"/>
    <w:basedOn w:val="DefaultParagraphFont"/>
    <w:rsid w:val="00125B65"/>
    <w:rPr>
      <w:vanish w:val="0"/>
      <w:webHidden w:val="0"/>
      <w:specVanish w:val="0"/>
    </w:rPr>
  </w:style>
  <w:style w:type="character" w:customStyle="1" w:styleId="cont2">
    <w:name w:val="cont2"/>
    <w:basedOn w:val="DefaultParagraphFont"/>
    <w:rsid w:val="00125B65"/>
    <w:rPr>
      <w:vanish w:val="0"/>
      <w:webHidden w:val="0"/>
      <w:shd w:val="clear" w:color="auto" w:fill="24364F"/>
      <w:specVanish w:val="0"/>
    </w:rPr>
  </w:style>
  <w:style w:type="character" w:customStyle="1" w:styleId="rr3">
    <w:name w:val="rr3"/>
    <w:basedOn w:val="DefaultParagraphFont"/>
    <w:rsid w:val="00125B65"/>
  </w:style>
  <w:style w:type="character" w:customStyle="1" w:styleId="cont3">
    <w:name w:val="cont3"/>
    <w:basedOn w:val="DefaultParagraphFont"/>
    <w:rsid w:val="00125B65"/>
    <w:rPr>
      <w:shd w:val="clear" w:color="auto" w:fill="24364F"/>
    </w:rPr>
  </w:style>
  <w:style w:type="character" w:customStyle="1" w:styleId="part11">
    <w:name w:val="part11"/>
    <w:basedOn w:val="DefaultParagraphFont"/>
    <w:rsid w:val="00125B65"/>
    <w:rPr>
      <w:color w:val="333333"/>
      <w:sz w:val="78"/>
      <w:szCs w:val="78"/>
    </w:rPr>
  </w:style>
  <w:style w:type="character" w:customStyle="1" w:styleId="part21">
    <w:name w:val="part21"/>
    <w:basedOn w:val="DefaultParagraphFont"/>
    <w:rsid w:val="00125B65"/>
    <w:rPr>
      <w:color w:val="24364F"/>
      <w:sz w:val="83"/>
      <w:szCs w:val="83"/>
    </w:rPr>
  </w:style>
  <w:style w:type="character" w:customStyle="1" w:styleId="caption10">
    <w:name w:val="caption1"/>
    <w:basedOn w:val="DefaultParagraphFont"/>
    <w:rsid w:val="00125B65"/>
    <w:rPr>
      <w:color w:val="333333"/>
      <w:sz w:val="21"/>
      <w:szCs w:val="21"/>
    </w:rPr>
  </w:style>
  <w:style w:type="character" w:customStyle="1" w:styleId="indent1">
    <w:name w:val="indent1"/>
    <w:basedOn w:val="DefaultParagraphFont"/>
    <w:rsid w:val="00125B65"/>
  </w:style>
  <w:style w:type="paragraph" w:customStyle="1" w:styleId="imgnew1">
    <w:name w:val="imgnew1"/>
    <w:basedOn w:val="Normal"/>
    <w:rsid w:val="00125B65"/>
    <w:pPr>
      <w:spacing w:after="249"/>
    </w:pPr>
    <w:rPr>
      <w:rFonts w:ascii="Times New Roman" w:hAnsi="Times New Roman"/>
    </w:rPr>
  </w:style>
  <w:style w:type="paragraph" w:customStyle="1" w:styleId="dpostnote1">
    <w:name w:val="dpostnote1"/>
    <w:basedOn w:val="Normal"/>
    <w:rsid w:val="00125B65"/>
    <w:pPr>
      <w:spacing w:after="69"/>
      <w:ind w:left="360"/>
    </w:pPr>
    <w:rPr>
      <w:rFonts w:ascii="Times New Roman" w:hAnsi="Times New Roman"/>
      <w:i/>
      <w:iCs/>
    </w:rPr>
  </w:style>
  <w:style w:type="paragraph" w:customStyle="1" w:styleId="infoblock1">
    <w:name w:val="infoblock1"/>
    <w:basedOn w:val="Normal"/>
    <w:rsid w:val="00125B65"/>
    <w:pPr>
      <w:spacing w:after="249"/>
    </w:pPr>
    <w:rPr>
      <w:rFonts w:ascii="Times New Roman" w:hAnsi="Times New Roman"/>
    </w:rPr>
  </w:style>
  <w:style w:type="paragraph" w:customStyle="1" w:styleId="infoblockactive1">
    <w:name w:val="infoblockactive1"/>
    <w:basedOn w:val="Normal"/>
    <w:rsid w:val="00125B65"/>
    <w:pPr>
      <w:spacing w:after="249"/>
    </w:pPr>
    <w:rPr>
      <w:rFonts w:ascii="Times New Roman" w:hAnsi="Times New Roman"/>
    </w:rPr>
  </w:style>
  <w:style w:type="character" w:customStyle="1" w:styleId="question1">
    <w:name w:val="question1"/>
    <w:basedOn w:val="DefaultParagraphFont"/>
    <w:rsid w:val="00125B65"/>
    <w:rPr>
      <w:b/>
      <w:bCs/>
      <w:vanish w:val="0"/>
      <w:webHidden w:val="0"/>
      <w:color w:val="000000"/>
      <w:sz w:val="22"/>
      <w:szCs w:val="22"/>
      <w:bdr w:val="none" w:sz="0" w:space="0" w:color="auto" w:frame="1"/>
      <w:specVanish w:val="0"/>
    </w:rPr>
  </w:style>
  <w:style w:type="paragraph" w:customStyle="1" w:styleId="buttons1">
    <w:name w:val="buttons1"/>
    <w:basedOn w:val="Normal"/>
    <w:rsid w:val="00125B65"/>
    <w:pPr>
      <w:spacing w:after="249"/>
      <w:jc w:val="center"/>
    </w:pPr>
    <w:rPr>
      <w:rFonts w:ascii="Times New Roman" w:hAnsi="Times New Roman"/>
    </w:rPr>
  </w:style>
  <w:style w:type="paragraph" w:customStyle="1" w:styleId="body1">
    <w:name w:val="body1"/>
    <w:basedOn w:val="Normal"/>
    <w:rsid w:val="00125B65"/>
    <w:pPr>
      <w:spacing w:before="5" w:after="100" w:afterAutospacing="1"/>
      <w:jc w:val="center"/>
    </w:pPr>
    <w:rPr>
      <w:rFonts w:ascii="Times New Roman" w:hAnsi="Times New Roman"/>
    </w:rPr>
  </w:style>
  <w:style w:type="character" w:customStyle="1" w:styleId="title10">
    <w:name w:val="title1"/>
    <w:basedOn w:val="DefaultParagraphFont"/>
    <w:rsid w:val="00125B65"/>
    <w:rPr>
      <w:vanish w:val="0"/>
      <w:webHidden w:val="0"/>
      <w:color w:val="FFFFFF"/>
      <w:sz w:val="17"/>
      <w:szCs w:val="17"/>
      <w:bdr w:val="none" w:sz="0" w:space="0" w:color="auto" w:frame="1"/>
      <w:shd w:val="clear" w:color="auto" w:fill="B7B7B7"/>
      <w:specVanish w:val="0"/>
    </w:rPr>
  </w:style>
  <w:style w:type="paragraph" w:customStyle="1" w:styleId="dialogtitle1">
    <w:name w:val="dialog_title1"/>
    <w:basedOn w:val="Normal"/>
    <w:rsid w:val="00125B65"/>
    <w:pPr>
      <w:pBdr>
        <w:top w:val="single" w:sz="6" w:space="0" w:color="3B5998"/>
        <w:left w:val="single" w:sz="6" w:space="0" w:color="3B5998"/>
        <w:bottom w:val="single" w:sz="6" w:space="0" w:color="3B5998"/>
        <w:right w:val="single" w:sz="6" w:space="0" w:color="3B5998"/>
      </w:pBdr>
      <w:shd w:val="clear" w:color="auto" w:fill="6D84B4"/>
    </w:pPr>
    <w:rPr>
      <w:rFonts w:ascii="Times New Roman" w:hAnsi="Times New Roman"/>
      <w:b/>
      <w:bCs/>
      <w:color w:val="FFFFFF"/>
      <w:sz w:val="19"/>
      <w:szCs w:val="19"/>
    </w:rPr>
  </w:style>
  <w:style w:type="paragraph" w:customStyle="1" w:styleId="dialogheader1">
    <w:name w:val="dialog_header1"/>
    <w:basedOn w:val="Normal"/>
    <w:rsid w:val="00125B65"/>
    <w:pPr>
      <w:pBdr>
        <w:bottom w:val="single" w:sz="6" w:space="0" w:color="1D4088"/>
      </w:pBdr>
      <w:spacing w:after="249"/>
      <w:textAlignment w:val="center"/>
    </w:pPr>
    <w:rPr>
      <w:rFonts w:ascii="Helvetica" w:hAnsi="Helvetica"/>
      <w:b/>
      <w:bCs/>
      <w:color w:val="FFFFFF"/>
      <w:sz w:val="19"/>
      <w:szCs w:val="19"/>
    </w:rPr>
  </w:style>
  <w:style w:type="paragraph" w:customStyle="1" w:styleId="touchablebutton1">
    <w:name w:val="touchable_button1"/>
    <w:basedOn w:val="Normal"/>
    <w:rsid w:val="00125B65"/>
    <w:pPr>
      <w:pBdr>
        <w:top w:val="single" w:sz="6" w:space="3" w:color="29447E"/>
        <w:left w:val="single" w:sz="6" w:space="8" w:color="29447E"/>
        <w:bottom w:val="single" w:sz="6" w:space="3" w:color="29447E"/>
        <w:right w:val="single" w:sz="6" w:space="8" w:color="29447E"/>
      </w:pBdr>
      <w:spacing w:before="42" w:after="249" w:line="249" w:lineRule="atLeast"/>
    </w:pPr>
    <w:rPr>
      <w:rFonts w:ascii="Times New Roman" w:hAnsi="Times New Roman"/>
    </w:rPr>
  </w:style>
  <w:style w:type="paragraph" w:customStyle="1" w:styleId="headercenter1">
    <w:name w:val="header_center1"/>
    <w:basedOn w:val="Normal"/>
    <w:rsid w:val="00125B65"/>
    <w:pPr>
      <w:spacing w:after="249" w:line="249" w:lineRule="atLeast"/>
      <w:jc w:val="center"/>
      <w:textAlignment w:val="center"/>
    </w:pPr>
    <w:rPr>
      <w:rFonts w:ascii="Times New Roman" w:hAnsi="Times New Roman"/>
      <w:b/>
      <w:bCs/>
      <w:color w:val="FFFFFF"/>
      <w:sz w:val="22"/>
      <w:szCs w:val="22"/>
    </w:rPr>
  </w:style>
  <w:style w:type="paragraph" w:customStyle="1" w:styleId="dialogcontent1">
    <w:name w:val="dialog_content1"/>
    <w:basedOn w:val="Normal"/>
    <w:rsid w:val="00125B65"/>
    <w:pPr>
      <w:pBdr>
        <w:left w:val="single" w:sz="6" w:space="0" w:color="555555"/>
        <w:right w:val="single" w:sz="6" w:space="0" w:color="555555"/>
      </w:pBdr>
      <w:spacing w:after="249"/>
    </w:pPr>
    <w:rPr>
      <w:rFonts w:ascii="Times New Roman" w:hAnsi="Times New Roman"/>
    </w:rPr>
  </w:style>
  <w:style w:type="paragraph" w:customStyle="1" w:styleId="dialogfooter1">
    <w:name w:val="dialog_footer1"/>
    <w:basedOn w:val="Normal"/>
    <w:rsid w:val="00125B65"/>
    <w:pPr>
      <w:pBdr>
        <w:top w:val="single" w:sz="6" w:space="0" w:color="CCCCCC"/>
        <w:left w:val="single" w:sz="6" w:space="0" w:color="555555"/>
        <w:bottom w:val="single" w:sz="6" w:space="0" w:color="555555"/>
        <w:right w:val="single" w:sz="6" w:space="0" w:color="555555"/>
      </w:pBdr>
      <w:shd w:val="clear" w:color="auto" w:fill="F2F2F2"/>
      <w:spacing w:after="249"/>
    </w:pPr>
    <w:rPr>
      <w:rFonts w:ascii="Times New Roman" w:hAnsi="Times New Roman"/>
    </w:rPr>
  </w:style>
  <w:style w:type="paragraph" w:customStyle="1" w:styleId="fbloader1">
    <w:name w:val="fb_loader1"/>
    <w:basedOn w:val="Normal"/>
    <w:rsid w:val="00125B65"/>
    <w:pPr>
      <w:spacing w:after="249"/>
      <w:ind w:left="-222"/>
    </w:pPr>
    <w:rPr>
      <w:rFonts w:ascii="Times New Roman" w:hAnsi="Times New Roman"/>
    </w:rPr>
  </w:style>
  <w:style w:type="paragraph" w:customStyle="1" w:styleId="fbbuttons1">
    <w:name w:val="fb_buttons1"/>
    <w:basedOn w:val="Normal"/>
    <w:rsid w:val="00125B65"/>
    <w:pPr>
      <w:spacing w:before="97" w:after="249"/>
    </w:pPr>
    <w:rPr>
      <w:rFonts w:ascii="Times New Roman" w:hAnsi="Times New Roman"/>
    </w:rPr>
  </w:style>
  <w:style w:type="paragraph" w:customStyle="1" w:styleId="fbloader2">
    <w:name w:val="fb_loader2"/>
    <w:basedOn w:val="Normal"/>
    <w:rsid w:val="00125B65"/>
    <w:pPr>
      <w:pBdr>
        <w:top w:val="single" w:sz="6" w:space="0" w:color="666666"/>
        <w:left w:val="single" w:sz="6" w:space="0" w:color="666666"/>
        <w:bottom w:val="single" w:sz="12" w:space="0" w:color="283E6C"/>
        <w:right w:val="single" w:sz="6" w:space="0" w:color="666666"/>
      </w:pBdr>
      <w:shd w:val="clear" w:color="auto" w:fill="FFFFFF"/>
      <w:spacing w:before="83" w:after="249"/>
    </w:pPr>
    <w:rPr>
      <w:rFonts w:ascii="Times New Roman" w:hAnsi="Times New Roman"/>
    </w:rPr>
  </w:style>
  <w:style w:type="paragraph" w:customStyle="1" w:styleId="fmts-ad1">
    <w:name w:val="fmts-ad1"/>
    <w:basedOn w:val="Normal"/>
    <w:rsid w:val="00125B65"/>
    <w:pPr>
      <w:spacing w:after="249"/>
    </w:pPr>
    <w:rPr>
      <w:rFonts w:ascii="Times New Roman" w:hAnsi="Times New Roman"/>
    </w:rPr>
  </w:style>
  <w:style w:type="paragraph" w:styleId="z-TopofForm">
    <w:name w:val="HTML Top of Form"/>
    <w:basedOn w:val="Normal"/>
    <w:next w:val="Normal"/>
    <w:link w:val="z-TopofFormChar"/>
    <w:hidden/>
    <w:uiPriority w:val="99"/>
    <w:semiHidden/>
    <w:unhideWhenUsed/>
    <w:rsid w:val="00125B65"/>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25B65"/>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125B6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25B65"/>
    <w:rPr>
      <w:rFonts w:ascii="Arial" w:eastAsia="Times New Roman" w:hAnsi="Arial"/>
      <w:vanish/>
      <w:sz w:val="16"/>
      <w:szCs w:val="16"/>
    </w:rPr>
  </w:style>
  <w:style w:type="character" w:customStyle="1" w:styleId="lr2">
    <w:name w:val="lr2"/>
    <w:basedOn w:val="DefaultParagraphFont"/>
    <w:rsid w:val="00125B65"/>
    <w:rPr>
      <w:vanish w:val="0"/>
      <w:webHidden w:val="0"/>
      <w:specVanish w:val="0"/>
    </w:rPr>
  </w:style>
  <w:style w:type="character" w:customStyle="1" w:styleId="rr4">
    <w:name w:val="rr4"/>
    <w:basedOn w:val="DefaultParagraphFont"/>
    <w:rsid w:val="00125B65"/>
    <w:rPr>
      <w:vanish w:val="0"/>
      <w:webHidden w:val="0"/>
      <w:specVanish w:val="0"/>
    </w:rPr>
  </w:style>
  <w:style w:type="character" w:customStyle="1" w:styleId="cont4">
    <w:name w:val="cont4"/>
    <w:basedOn w:val="DefaultParagraphFont"/>
    <w:rsid w:val="00125B65"/>
    <w:rPr>
      <w:vanish w:val="0"/>
      <w:webHidden w:val="0"/>
      <w:shd w:val="clear" w:color="auto" w:fill="7D949E"/>
      <w:specVanish w:val="0"/>
    </w:rPr>
  </w:style>
  <w:style w:type="character" w:customStyle="1" w:styleId="rr5">
    <w:name w:val="rr5"/>
    <w:basedOn w:val="DefaultParagraphFont"/>
    <w:rsid w:val="00125B65"/>
    <w:rPr>
      <w:vanish w:val="0"/>
      <w:webHidden w:val="0"/>
      <w:specVanish w:val="0"/>
    </w:rPr>
  </w:style>
  <w:style w:type="character" w:customStyle="1" w:styleId="cont5">
    <w:name w:val="cont5"/>
    <w:basedOn w:val="DefaultParagraphFont"/>
    <w:rsid w:val="00125B65"/>
    <w:rPr>
      <w:vanish w:val="0"/>
      <w:webHidden w:val="0"/>
      <w:shd w:val="clear" w:color="auto" w:fill="24364F"/>
      <w:specVanish w:val="0"/>
    </w:rPr>
  </w:style>
  <w:style w:type="character" w:customStyle="1" w:styleId="rr6">
    <w:name w:val="rr6"/>
    <w:basedOn w:val="DefaultParagraphFont"/>
    <w:rsid w:val="00125B65"/>
  </w:style>
  <w:style w:type="character" w:customStyle="1" w:styleId="cont6">
    <w:name w:val="cont6"/>
    <w:basedOn w:val="DefaultParagraphFont"/>
    <w:rsid w:val="00125B65"/>
    <w:rPr>
      <w:shd w:val="clear" w:color="auto" w:fill="24364F"/>
    </w:rPr>
  </w:style>
  <w:style w:type="character" w:customStyle="1" w:styleId="part12">
    <w:name w:val="part12"/>
    <w:basedOn w:val="DefaultParagraphFont"/>
    <w:rsid w:val="00125B65"/>
    <w:rPr>
      <w:color w:val="333333"/>
      <w:sz w:val="78"/>
      <w:szCs w:val="78"/>
    </w:rPr>
  </w:style>
  <w:style w:type="character" w:customStyle="1" w:styleId="part22">
    <w:name w:val="part22"/>
    <w:basedOn w:val="DefaultParagraphFont"/>
    <w:rsid w:val="00125B65"/>
    <w:rPr>
      <w:color w:val="24364F"/>
      <w:sz w:val="83"/>
      <w:szCs w:val="83"/>
    </w:rPr>
  </w:style>
  <w:style w:type="character" w:customStyle="1" w:styleId="caption2">
    <w:name w:val="caption2"/>
    <w:basedOn w:val="DefaultParagraphFont"/>
    <w:rsid w:val="00125B65"/>
    <w:rPr>
      <w:color w:val="333333"/>
      <w:sz w:val="21"/>
      <w:szCs w:val="21"/>
    </w:rPr>
  </w:style>
  <w:style w:type="character" w:customStyle="1" w:styleId="indent2">
    <w:name w:val="indent2"/>
    <w:basedOn w:val="DefaultParagraphFont"/>
    <w:rsid w:val="00125B65"/>
  </w:style>
  <w:style w:type="paragraph" w:customStyle="1" w:styleId="imgnew2">
    <w:name w:val="imgnew2"/>
    <w:basedOn w:val="Normal"/>
    <w:rsid w:val="00125B65"/>
    <w:pPr>
      <w:spacing w:after="249"/>
    </w:pPr>
    <w:rPr>
      <w:rFonts w:ascii="Times New Roman" w:hAnsi="Times New Roman"/>
    </w:rPr>
  </w:style>
  <w:style w:type="paragraph" w:customStyle="1" w:styleId="dpostnote2">
    <w:name w:val="dpostnote2"/>
    <w:basedOn w:val="Normal"/>
    <w:rsid w:val="00125B65"/>
    <w:pPr>
      <w:spacing w:after="69"/>
      <w:ind w:left="360"/>
    </w:pPr>
    <w:rPr>
      <w:rFonts w:ascii="Times New Roman" w:hAnsi="Times New Roman"/>
      <w:i/>
      <w:iCs/>
    </w:rPr>
  </w:style>
  <w:style w:type="paragraph" w:customStyle="1" w:styleId="infoblock2">
    <w:name w:val="infoblock2"/>
    <w:basedOn w:val="Normal"/>
    <w:rsid w:val="00125B65"/>
    <w:pPr>
      <w:spacing w:after="249"/>
    </w:pPr>
    <w:rPr>
      <w:rFonts w:ascii="Times New Roman" w:hAnsi="Times New Roman"/>
    </w:rPr>
  </w:style>
  <w:style w:type="paragraph" w:customStyle="1" w:styleId="infoblockactive2">
    <w:name w:val="infoblockactive2"/>
    <w:basedOn w:val="Normal"/>
    <w:rsid w:val="00125B65"/>
    <w:pPr>
      <w:spacing w:after="249"/>
    </w:pPr>
    <w:rPr>
      <w:rFonts w:ascii="Times New Roman" w:hAnsi="Times New Roman"/>
    </w:rPr>
  </w:style>
  <w:style w:type="character" w:customStyle="1" w:styleId="question2">
    <w:name w:val="question2"/>
    <w:basedOn w:val="DefaultParagraphFont"/>
    <w:rsid w:val="00125B65"/>
    <w:rPr>
      <w:b/>
      <w:bCs/>
      <w:vanish w:val="0"/>
      <w:webHidden w:val="0"/>
      <w:color w:val="000000"/>
      <w:sz w:val="22"/>
      <w:szCs w:val="22"/>
      <w:bdr w:val="none" w:sz="0" w:space="0" w:color="auto" w:frame="1"/>
      <w:specVanish w:val="0"/>
    </w:rPr>
  </w:style>
  <w:style w:type="paragraph" w:customStyle="1" w:styleId="buttons2">
    <w:name w:val="buttons2"/>
    <w:basedOn w:val="Normal"/>
    <w:rsid w:val="00125B65"/>
    <w:pPr>
      <w:spacing w:after="249"/>
      <w:jc w:val="center"/>
    </w:pPr>
    <w:rPr>
      <w:rFonts w:ascii="Times New Roman" w:hAnsi="Times New Roman"/>
    </w:rPr>
  </w:style>
  <w:style w:type="paragraph" w:customStyle="1" w:styleId="body2">
    <w:name w:val="body2"/>
    <w:basedOn w:val="Normal"/>
    <w:rsid w:val="00125B65"/>
    <w:pPr>
      <w:spacing w:before="5" w:after="100" w:afterAutospacing="1"/>
      <w:jc w:val="center"/>
    </w:pPr>
    <w:rPr>
      <w:rFonts w:ascii="Times New Roman" w:hAnsi="Times New Roman"/>
    </w:rPr>
  </w:style>
  <w:style w:type="character" w:customStyle="1" w:styleId="title2">
    <w:name w:val="title2"/>
    <w:basedOn w:val="DefaultParagraphFont"/>
    <w:rsid w:val="00125B65"/>
    <w:rPr>
      <w:vanish w:val="0"/>
      <w:webHidden w:val="0"/>
      <w:color w:val="FFFFFF"/>
      <w:sz w:val="17"/>
      <w:szCs w:val="17"/>
      <w:bdr w:val="none" w:sz="0" w:space="0" w:color="auto" w:frame="1"/>
      <w:shd w:val="clear" w:color="auto" w:fill="B7B7B7"/>
      <w:specVanish w:val="0"/>
    </w:rPr>
  </w:style>
  <w:style w:type="paragraph" w:customStyle="1" w:styleId="dialogtitle2">
    <w:name w:val="dialog_title2"/>
    <w:basedOn w:val="Normal"/>
    <w:rsid w:val="00125B65"/>
    <w:pPr>
      <w:pBdr>
        <w:top w:val="single" w:sz="6" w:space="0" w:color="3B5998"/>
        <w:left w:val="single" w:sz="6" w:space="0" w:color="3B5998"/>
        <w:bottom w:val="single" w:sz="6" w:space="0" w:color="3B5998"/>
        <w:right w:val="single" w:sz="6" w:space="0" w:color="3B5998"/>
      </w:pBdr>
      <w:shd w:val="clear" w:color="auto" w:fill="6D84B4"/>
    </w:pPr>
    <w:rPr>
      <w:rFonts w:ascii="Times New Roman" w:hAnsi="Times New Roman"/>
      <w:b/>
      <w:bCs/>
      <w:color w:val="FFFFFF"/>
      <w:sz w:val="19"/>
      <w:szCs w:val="19"/>
    </w:rPr>
  </w:style>
  <w:style w:type="paragraph" w:customStyle="1" w:styleId="dialogheader2">
    <w:name w:val="dialog_header2"/>
    <w:basedOn w:val="Normal"/>
    <w:rsid w:val="00125B65"/>
    <w:pPr>
      <w:pBdr>
        <w:bottom w:val="single" w:sz="6" w:space="0" w:color="1D4088"/>
      </w:pBdr>
      <w:spacing w:after="249"/>
      <w:textAlignment w:val="center"/>
    </w:pPr>
    <w:rPr>
      <w:rFonts w:ascii="Helvetica" w:hAnsi="Helvetica"/>
      <w:b/>
      <w:bCs/>
      <w:color w:val="FFFFFF"/>
      <w:sz w:val="19"/>
      <w:szCs w:val="19"/>
    </w:rPr>
  </w:style>
  <w:style w:type="paragraph" w:customStyle="1" w:styleId="touchablebutton2">
    <w:name w:val="touchable_button2"/>
    <w:basedOn w:val="Normal"/>
    <w:rsid w:val="00125B65"/>
    <w:pPr>
      <w:pBdr>
        <w:top w:val="single" w:sz="6" w:space="3" w:color="29447E"/>
        <w:left w:val="single" w:sz="6" w:space="8" w:color="29447E"/>
        <w:bottom w:val="single" w:sz="6" w:space="3" w:color="29447E"/>
        <w:right w:val="single" w:sz="6" w:space="8" w:color="29447E"/>
      </w:pBdr>
      <w:spacing w:before="42" w:after="249" w:line="249" w:lineRule="atLeast"/>
    </w:pPr>
    <w:rPr>
      <w:rFonts w:ascii="Times New Roman" w:hAnsi="Times New Roman"/>
    </w:rPr>
  </w:style>
  <w:style w:type="paragraph" w:customStyle="1" w:styleId="headercenter2">
    <w:name w:val="header_center2"/>
    <w:basedOn w:val="Normal"/>
    <w:rsid w:val="00125B65"/>
    <w:pPr>
      <w:spacing w:after="249" w:line="249" w:lineRule="atLeast"/>
      <w:jc w:val="center"/>
      <w:textAlignment w:val="center"/>
    </w:pPr>
    <w:rPr>
      <w:rFonts w:ascii="Times New Roman" w:hAnsi="Times New Roman"/>
      <w:b/>
      <w:bCs/>
      <w:color w:val="FFFFFF"/>
      <w:sz w:val="22"/>
      <w:szCs w:val="22"/>
    </w:rPr>
  </w:style>
  <w:style w:type="paragraph" w:customStyle="1" w:styleId="dialogcontent2">
    <w:name w:val="dialog_content2"/>
    <w:basedOn w:val="Normal"/>
    <w:rsid w:val="00125B65"/>
    <w:pPr>
      <w:pBdr>
        <w:left w:val="single" w:sz="6" w:space="0" w:color="555555"/>
        <w:right w:val="single" w:sz="6" w:space="0" w:color="555555"/>
      </w:pBdr>
      <w:spacing w:after="249"/>
    </w:pPr>
    <w:rPr>
      <w:rFonts w:ascii="Times New Roman" w:hAnsi="Times New Roman"/>
    </w:rPr>
  </w:style>
  <w:style w:type="paragraph" w:customStyle="1" w:styleId="dialogfooter2">
    <w:name w:val="dialog_footer2"/>
    <w:basedOn w:val="Normal"/>
    <w:rsid w:val="00125B65"/>
    <w:pPr>
      <w:pBdr>
        <w:top w:val="single" w:sz="6" w:space="0" w:color="CCCCCC"/>
        <w:left w:val="single" w:sz="6" w:space="0" w:color="555555"/>
        <w:bottom w:val="single" w:sz="6" w:space="0" w:color="555555"/>
        <w:right w:val="single" w:sz="6" w:space="0" w:color="555555"/>
      </w:pBdr>
      <w:shd w:val="clear" w:color="auto" w:fill="F2F2F2"/>
      <w:spacing w:after="249"/>
    </w:pPr>
    <w:rPr>
      <w:rFonts w:ascii="Times New Roman" w:hAnsi="Times New Roman"/>
    </w:rPr>
  </w:style>
  <w:style w:type="paragraph" w:customStyle="1" w:styleId="fbloader3">
    <w:name w:val="fb_loader3"/>
    <w:basedOn w:val="Normal"/>
    <w:rsid w:val="00125B65"/>
    <w:pPr>
      <w:spacing w:after="249"/>
      <w:ind w:left="-222"/>
    </w:pPr>
    <w:rPr>
      <w:rFonts w:ascii="Times New Roman" w:hAnsi="Times New Roman"/>
    </w:rPr>
  </w:style>
  <w:style w:type="paragraph" w:customStyle="1" w:styleId="fbbuttons2">
    <w:name w:val="fb_buttons2"/>
    <w:basedOn w:val="Normal"/>
    <w:rsid w:val="00125B65"/>
    <w:pPr>
      <w:spacing w:before="97" w:after="249"/>
    </w:pPr>
    <w:rPr>
      <w:rFonts w:ascii="Times New Roman" w:hAnsi="Times New Roman"/>
    </w:rPr>
  </w:style>
  <w:style w:type="paragraph" w:customStyle="1" w:styleId="fbloader4">
    <w:name w:val="fb_loader4"/>
    <w:basedOn w:val="Normal"/>
    <w:rsid w:val="00125B65"/>
    <w:pPr>
      <w:pBdr>
        <w:top w:val="single" w:sz="6" w:space="0" w:color="666666"/>
        <w:left w:val="single" w:sz="6" w:space="0" w:color="666666"/>
        <w:bottom w:val="single" w:sz="12" w:space="0" w:color="283E6C"/>
        <w:right w:val="single" w:sz="6" w:space="0" w:color="666666"/>
      </w:pBdr>
      <w:shd w:val="clear" w:color="auto" w:fill="FFFFFF"/>
      <w:spacing w:before="83" w:after="249"/>
    </w:pPr>
    <w:rPr>
      <w:rFonts w:ascii="Times New Roman" w:hAnsi="Times New Roman"/>
    </w:rPr>
  </w:style>
  <w:style w:type="paragraph" w:customStyle="1" w:styleId="fmts-ad2">
    <w:name w:val="fmts-ad2"/>
    <w:basedOn w:val="Normal"/>
    <w:rsid w:val="00125B65"/>
    <w:pPr>
      <w:spacing w:after="249"/>
    </w:pPr>
    <w:rPr>
      <w:rFonts w:ascii="Times New Roman" w:hAnsi="Times New Roman"/>
    </w:rPr>
  </w:style>
  <w:style w:type="paragraph" w:customStyle="1" w:styleId="Arialnarrow">
    <w:name w:val="Arial narrow"/>
    <w:basedOn w:val="Normal"/>
    <w:link w:val="ArialnarrowChar"/>
    <w:qFormat/>
    <w:rsid w:val="0051231E"/>
    <w:pPr>
      <w:jc w:val="both"/>
      <w:outlineLvl w:val="0"/>
    </w:pPr>
    <w:rPr>
      <w:rFonts w:ascii="Arial Narrow" w:hAnsi="Arial Narrow" w:cs="Arial"/>
      <w:spacing w:val="-6"/>
      <w:kern w:val="18"/>
      <w:sz w:val="28"/>
      <w:szCs w:val="28"/>
    </w:rPr>
  </w:style>
  <w:style w:type="character" w:customStyle="1" w:styleId="ArialnarrowChar">
    <w:name w:val="Arial narrow Char"/>
    <w:basedOn w:val="DefaultParagraphFont"/>
    <w:link w:val="Arialnarrow"/>
    <w:rsid w:val="0051231E"/>
    <w:rPr>
      <w:rFonts w:ascii="Arial Narrow" w:eastAsia="Times New Roman" w:hAnsi="Arial Narrow"/>
      <w:spacing w:val="-6"/>
      <w:kern w:val="18"/>
      <w:sz w:val="28"/>
      <w:szCs w:val="28"/>
    </w:rPr>
  </w:style>
  <w:style w:type="character" w:styleId="CommentReference">
    <w:name w:val="annotation reference"/>
    <w:basedOn w:val="DefaultParagraphFont"/>
    <w:uiPriority w:val="99"/>
    <w:semiHidden/>
    <w:unhideWhenUsed/>
    <w:rsid w:val="00387696"/>
    <w:rPr>
      <w:sz w:val="16"/>
      <w:szCs w:val="16"/>
    </w:rPr>
  </w:style>
  <w:style w:type="paragraph" w:styleId="CommentText">
    <w:name w:val="annotation text"/>
    <w:basedOn w:val="Normal"/>
    <w:link w:val="CommentTextChar"/>
    <w:uiPriority w:val="99"/>
    <w:semiHidden/>
    <w:unhideWhenUsed/>
    <w:rsid w:val="00387696"/>
    <w:rPr>
      <w:sz w:val="20"/>
      <w:szCs w:val="20"/>
    </w:rPr>
  </w:style>
  <w:style w:type="character" w:customStyle="1" w:styleId="CommentTextChar">
    <w:name w:val="Comment Text Char"/>
    <w:basedOn w:val="DefaultParagraphFont"/>
    <w:link w:val="CommentText"/>
    <w:uiPriority w:val="99"/>
    <w:semiHidden/>
    <w:rsid w:val="00387696"/>
    <w:rPr>
      <w:rFonts w:eastAsia="Times New Roman" w:cs="Times New Roman"/>
    </w:rPr>
  </w:style>
  <w:style w:type="paragraph" w:styleId="CommentSubject">
    <w:name w:val="annotation subject"/>
    <w:basedOn w:val="CommentText"/>
    <w:next w:val="CommentText"/>
    <w:link w:val="CommentSubjectChar"/>
    <w:uiPriority w:val="99"/>
    <w:semiHidden/>
    <w:unhideWhenUsed/>
    <w:rsid w:val="00387696"/>
    <w:rPr>
      <w:b/>
      <w:bCs/>
    </w:rPr>
  </w:style>
  <w:style w:type="character" w:customStyle="1" w:styleId="CommentSubjectChar">
    <w:name w:val="Comment Subject Char"/>
    <w:basedOn w:val="CommentTextChar"/>
    <w:link w:val="CommentSubject"/>
    <w:uiPriority w:val="99"/>
    <w:semiHidden/>
    <w:rsid w:val="00387696"/>
    <w:rPr>
      <w:rFonts w:eastAsia="Times New Roman" w:cs="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361167">
      <w:bodyDiv w:val="1"/>
      <w:marLeft w:val="0"/>
      <w:marRight w:val="0"/>
      <w:marTop w:val="0"/>
      <w:marBottom w:val="0"/>
      <w:divBdr>
        <w:top w:val="none" w:sz="0" w:space="0" w:color="auto"/>
        <w:left w:val="none" w:sz="0" w:space="0" w:color="auto"/>
        <w:bottom w:val="none" w:sz="0" w:space="0" w:color="auto"/>
        <w:right w:val="none" w:sz="0" w:space="0" w:color="auto"/>
      </w:divBdr>
      <w:divsChild>
        <w:div w:id="887834809">
          <w:marLeft w:val="0"/>
          <w:marRight w:val="0"/>
          <w:marTop w:val="0"/>
          <w:marBottom w:val="0"/>
          <w:divBdr>
            <w:top w:val="none" w:sz="0" w:space="0" w:color="auto"/>
            <w:left w:val="none" w:sz="0" w:space="0" w:color="auto"/>
            <w:bottom w:val="none" w:sz="0" w:space="0" w:color="auto"/>
            <w:right w:val="none" w:sz="0" w:space="0" w:color="auto"/>
          </w:divBdr>
          <w:divsChild>
            <w:div w:id="1395852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21163">
      <w:bodyDiv w:val="1"/>
      <w:marLeft w:val="0"/>
      <w:marRight w:val="0"/>
      <w:marTop w:val="0"/>
      <w:marBottom w:val="0"/>
      <w:divBdr>
        <w:top w:val="none" w:sz="0" w:space="0" w:color="auto"/>
        <w:left w:val="none" w:sz="0" w:space="0" w:color="auto"/>
        <w:bottom w:val="none" w:sz="0" w:space="0" w:color="auto"/>
        <w:right w:val="none" w:sz="0" w:space="0" w:color="auto"/>
      </w:divBdr>
      <w:divsChild>
        <w:div w:id="1416628725">
          <w:marLeft w:val="0"/>
          <w:marRight w:val="0"/>
          <w:marTop w:val="0"/>
          <w:marBottom w:val="0"/>
          <w:divBdr>
            <w:top w:val="none" w:sz="0" w:space="0" w:color="auto"/>
            <w:left w:val="none" w:sz="0" w:space="0" w:color="auto"/>
            <w:bottom w:val="none" w:sz="0" w:space="0" w:color="auto"/>
            <w:right w:val="none" w:sz="0" w:space="0" w:color="auto"/>
          </w:divBdr>
          <w:divsChild>
            <w:div w:id="1113793384">
              <w:marLeft w:val="0"/>
              <w:marRight w:val="0"/>
              <w:marTop w:val="0"/>
              <w:marBottom w:val="0"/>
              <w:divBdr>
                <w:top w:val="none" w:sz="0" w:space="0" w:color="auto"/>
                <w:left w:val="none" w:sz="0" w:space="0" w:color="auto"/>
                <w:bottom w:val="none" w:sz="0" w:space="0" w:color="auto"/>
                <w:right w:val="none" w:sz="0" w:space="0" w:color="auto"/>
              </w:divBdr>
              <w:divsChild>
                <w:div w:id="865485940">
                  <w:marLeft w:val="0"/>
                  <w:marRight w:val="0"/>
                  <w:marTop w:val="0"/>
                  <w:marBottom w:val="0"/>
                  <w:divBdr>
                    <w:top w:val="none" w:sz="0" w:space="0" w:color="auto"/>
                    <w:left w:val="none" w:sz="0" w:space="0" w:color="auto"/>
                    <w:bottom w:val="none" w:sz="0" w:space="0" w:color="auto"/>
                    <w:right w:val="none" w:sz="0" w:space="0" w:color="auto"/>
                  </w:divBdr>
                  <w:divsChild>
                    <w:div w:id="1730031023">
                      <w:marLeft w:val="0"/>
                      <w:marRight w:val="0"/>
                      <w:marTop w:val="0"/>
                      <w:marBottom w:val="0"/>
                      <w:divBdr>
                        <w:top w:val="none" w:sz="0" w:space="0" w:color="auto"/>
                        <w:left w:val="none" w:sz="0" w:space="0" w:color="auto"/>
                        <w:bottom w:val="none" w:sz="0" w:space="0" w:color="auto"/>
                        <w:right w:val="none" w:sz="0" w:space="0" w:color="auto"/>
                      </w:divBdr>
                      <w:divsChild>
                        <w:div w:id="66074690">
                          <w:marLeft w:val="0"/>
                          <w:marRight w:val="0"/>
                          <w:marTop w:val="0"/>
                          <w:marBottom w:val="0"/>
                          <w:divBdr>
                            <w:top w:val="none" w:sz="0" w:space="0" w:color="auto"/>
                            <w:left w:val="none" w:sz="0" w:space="0" w:color="auto"/>
                            <w:bottom w:val="none" w:sz="0" w:space="0" w:color="auto"/>
                            <w:right w:val="none" w:sz="0" w:space="0" w:color="auto"/>
                          </w:divBdr>
                          <w:divsChild>
                            <w:div w:id="809439050">
                              <w:marLeft w:val="0"/>
                              <w:marRight w:val="0"/>
                              <w:marTop w:val="0"/>
                              <w:marBottom w:val="0"/>
                              <w:divBdr>
                                <w:top w:val="none" w:sz="0" w:space="0" w:color="auto"/>
                                <w:left w:val="none" w:sz="0" w:space="0" w:color="auto"/>
                                <w:bottom w:val="none" w:sz="0" w:space="0" w:color="auto"/>
                                <w:right w:val="none" w:sz="0" w:space="0" w:color="auto"/>
                              </w:divBdr>
                              <w:divsChild>
                                <w:div w:id="1431778045">
                                  <w:marLeft w:val="0"/>
                                  <w:marRight w:val="0"/>
                                  <w:marTop w:val="0"/>
                                  <w:marBottom w:val="0"/>
                                  <w:divBdr>
                                    <w:top w:val="none" w:sz="0" w:space="0" w:color="auto"/>
                                    <w:left w:val="none" w:sz="0" w:space="0" w:color="auto"/>
                                    <w:bottom w:val="none" w:sz="0" w:space="0" w:color="auto"/>
                                    <w:right w:val="none" w:sz="0" w:space="0" w:color="auto"/>
                                  </w:divBdr>
                                  <w:divsChild>
                                    <w:div w:id="371006958">
                                      <w:marLeft w:val="0"/>
                                      <w:marRight w:val="0"/>
                                      <w:marTop w:val="0"/>
                                      <w:marBottom w:val="0"/>
                                      <w:divBdr>
                                        <w:top w:val="none" w:sz="0" w:space="0" w:color="auto"/>
                                        <w:left w:val="none" w:sz="0" w:space="0" w:color="auto"/>
                                        <w:bottom w:val="none" w:sz="0" w:space="0" w:color="auto"/>
                                        <w:right w:val="none" w:sz="0" w:space="0" w:color="auto"/>
                                      </w:divBdr>
                                      <w:divsChild>
                                        <w:div w:id="977732469">
                                          <w:marLeft w:val="0"/>
                                          <w:marRight w:val="0"/>
                                          <w:marTop w:val="0"/>
                                          <w:marBottom w:val="0"/>
                                          <w:divBdr>
                                            <w:top w:val="none" w:sz="0" w:space="0" w:color="auto"/>
                                            <w:left w:val="none" w:sz="0" w:space="0" w:color="auto"/>
                                            <w:bottom w:val="none" w:sz="0" w:space="0" w:color="auto"/>
                                            <w:right w:val="none" w:sz="0" w:space="0" w:color="auto"/>
                                          </w:divBdr>
                                          <w:divsChild>
                                            <w:div w:id="18790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7354472">
      <w:bodyDiv w:val="1"/>
      <w:marLeft w:val="0"/>
      <w:marRight w:val="0"/>
      <w:marTop w:val="0"/>
      <w:marBottom w:val="0"/>
      <w:divBdr>
        <w:top w:val="none" w:sz="0" w:space="0" w:color="auto"/>
        <w:left w:val="none" w:sz="0" w:space="0" w:color="auto"/>
        <w:bottom w:val="none" w:sz="0" w:space="0" w:color="auto"/>
        <w:right w:val="none" w:sz="0" w:space="0" w:color="auto"/>
      </w:divBdr>
    </w:div>
    <w:div w:id="290719243">
      <w:bodyDiv w:val="1"/>
      <w:marLeft w:val="0"/>
      <w:marRight w:val="0"/>
      <w:marTop w:val="0"/>
      <w:marBottom w:val="0"/>
      <w:divBdr>
        <w:top w:val="none" w:sz="0" w:space="0" w:color="auto"/>
        <w:left w:val="none" w:sz="0" w:space="0" w:color="auto"/>
        <w:bottom w:val="none" w:sz="0" w:space="0" w:color="auto"/>
        <w:right w:val="none" w:sz="0" w:space="0" w:color="auto"/>
      </w:divBdr>
      <w:divsChild>
        <w:div w:id="1069618711">
          <w:marLeft w:val="0"/>
          <w:marRight w:val="0"/>
          <w:marTop w:val="180"/>
          <w:marBottom w:val="270"/>
          <w:divBdr>
            <w:top w:val="single" w:sz="6" w:space="0" w:color="E3E3E3"/>
            <w:left w:val="single" w:sz="6" w:space="0" w:color="E3E3E3"/>
            <w:bottom w:val="single" w:sz="6" w:space="0" w:color="E3E3E3"/>
            <w:right w:val="single" w:sz="6" w:space="0" w:color="E3E3E3"/>
          </w:divBdr>
          <w:divsChild>
            <w:div w:id="475102602">
              <w:marLeft w:val="0"/>
              <w:marRight w:val="0"/>
              <w:marTop w:val="0"/>
              <w:marBottom w:val="0"/>
              <w:divBdr>
                <w:top w:val="none" w:sz="0" w:space="0" w:color="auto"/>
                <w:left w:val="none" w:sz="0" w:space="0" w:color="auto"/>
                <w:bottom w:val="none" w:sz="0" w:space="0" w:color="auto"/>
                <w:right w:val="none" w:sz="0" w:space="0" w:color="auto"/>
              </w:divBdr>
              <w:divsChild>
                <w:div w:id="185602802">
                  <w:marLeft w:val="0"/>
                  <w:marRight w:val="0"/>
                  <w:marTop w:val="0"/>
                  <w:marBottom w:val="0"/>
                  <w:divBdr>
                    <w:top w:val="none" w:sz="0" w:space="0" w:color="auto"/>
                    <w:left w:val="none" w:sz="0" w:space="0" w:color="auto"/>
                    <w:bottom w:val="none" w:sz="0" w:space="0" w:color="auto"/>
                    <w:right w:val="none" w:sz="0" w:space="0" w:color="auto"/>
                  </w:divBdr>
                </w:div>
                <w:div w:id="173566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643488">
      <w:bodyDiv w:val="1"/>
      <w:marLeft w:val="0"/>
      <w:marRight w:val="0"/>
      <w:marTop w:val="0"/>
      <w:marBottom w:val="0"/>
      <w:divBdr>
        <w:top w:val="none" w:sz="0" w:space="0" w:color="auto"/>
        <w:left w:val="none" w:sz="0" w:space="0" w:color="auto"/>
        <w:bottom w:val="none" w:sz="0" w:space="0" w:color="auto"/>
        <w:right w:val="none" w:sz="0" w:space="0" w:color="auto"/>
      </w:divBdr>
      <w:divsChild>
        <w:div w:id="843209982">
          <w:marLeft w:val="0"/>
          <w:marRight w:val="0"/>
          <w:marTop w:val="332"/>
          <w:marBottom w:val="332"/>
          <w:divBdr>
            <w:top w:val="none" w:sz="0" w:space="0" w:color="auto"/>
            <w:left w:val="none" w:sz="0" w:space="0" w:color="auto"/>
            <w:bottom w:val="none" w:sz="0" w:space="0" w:color="auto"/>
            <w:right w:val="none" w:sz="0" w:space="0" w:color="auto"/>
          </w:divBdr>
          <w:divsChild>
            <w:div w:id="118040418">
              <w:marLeft w:val="0"/>
              <w:marRight w:val="0"/>
              <w:marTop w:val="0"/>
              <w:marBottom w:val="0"/>
              <w:divBdr>
                <w:top w:val="none" w:sz="0" w:space="0" w:color="auto"/>
                <w:left w:val="none" w:sz="0" w:space="0" w:color="auto"/>
                <w:bottom w:val="none" w:sz="0" w:space="0" w:color="auto"/>
                <w:right w:val="none" w:sz="0" w:space="0" w:color="auto"/>
              </w:divBdr>
              <w:divsChild>
                <w:div w:id="2145809217">
                  <w:marLeft w:val="0"/>
                  <w:marRight w:val="0"/>
                  <w:marTop w:val="0"/>
                  <w:marBottom w:val="0"/>
                  <w:divBdr>
                    <w:top w:val="none" w:sz="0" w:space="0" w:color="auto"/>
                    <w:left w:val="none" w:sz="0" w:space="0" w:color="auto"/>
                    <w:bottom w:val="none" w:sz="0" w:space="0" w:color="auto"/>
                    <w:right w:val="none" w:sz="0" w:space="0" w:color="auto"/>
                  </w:divBdr>
                </w:div>
                <w:div w:id="960723253">
                  <w:marLeft w:val="0"/>
                  <w:marRight w:val="0"/>
                  <w:marTop w:val="0"/>
                  <w:marBottom w:val="0"/>
                  <w:divBdr>
                    <w:top w:val="none" w:sz="0" w:space="0" w:color="auto"/>
                    <w:left w:val="none" w:sz="0" w:space="0" w:color="auto"/>
                    <w:bottom w:val="none" w:sz="0" w:space="0" w:color="auto"/>
                    <w:right w:val="none" w:sz="0" w:space="0" w:color="auto"/>
                  </w:divBdr>
                </w:div>
                <w:div w:id="201675719">
                  <w:marLeft w:val="0"/>
                  <w:marRight w:val="0"/>
                  <w:marTop w:val="0"/>
                  <w:marBottom w:val="0"/>
                  <w:divBdr>
                    <w:top w:val="none" w:sz="0" w:space="0" w:color="auto"/>
                    <w:left w:val="none" w:sz="0" w:space="0" w:color="auto"/>
                    <w:bottom w:val="none" w:sz="0" w:space="0" w:color="auto"/>
                    <w:right w:val="none" w:sz="0" w:space="0" w:color="auto"/>
                  </w:divBdr>
                </w:div>
                <w:div w:id="684020456">
                  <w:marLeft w:val="0"/>
                  <w:marRight w:val="0"/>
                  <w:marTop w:val="0"/>
                  <w:marBottom w:val="0"/>
                  <w:divBdr>
                    <w:top w:val="none" w:sz="0" w:space="0" w:color="auto"/>
                    <w:left w:val="none" w:sz="0" w:space="0" w:color="auto"/>
                    <w:bottom w:val="none" w:sz="0" w:space="0" w:color="auto"/>
                    <w:right w:val="none" w:sz="0" w:space="0" w:color="auto"/>
                  </w:divBdr>
                </w:div>
                <w:div w:id="1083186458">
                  <w:marLeft w:val="0"/>
                  <w:marRight w:val="0"/>
                  <w:marTop w:val="0"/>
                  <w:marBottom w:val="0"/>
                  <w:divBdr>
                    <w:top w:val="none" w:sz="0" w:space="0" w:color="auto"/>
                    <w:left w:val="none" w:sz="0" w:space="0" w:color="auto"/>
                    <w:bottom w:val="none" w:sz="0" w:space="0" w:color="auto"/>
                    <w:right w:val="none" w:sz="0" w:space="0" w:color="auto"/>
                  </w:divBdr>
                </w:div>
              </w:divsChild>
            </w:div>
            <w:div w:id="130514807">
              <w:marLeft w:val="0"/>
              <w:marRight w:val="0"/>
              <w:marTop w:val="0"/>
              <w:marBottom w:val="0"/>
              <w:divBdr>
                <w:top w:val="none" w:sz="0" w:space="0" w:color="auto"/>
                <w:left w:val="none" w:sz="0" w:space="0" w:color="auto"/>
                <w:bottom w:val="none" w:sz="0" w:space="0" w:color="auto"/>
                <w:right w:val="none" w:sz="0" w:space="0" w:color="auto"/>
              </w:divBdr>
              <w:divsChild>
                <w:div w:id="1824737012">
                  <w:marLeft w:val="0"/>
                  <w:marRight w:val="0"/>
                  <w:marTop w:val="0"/>
                  <w:marBottom w:val="0"/>
                  <w:divBdr>
                    <w:top w:val="none" w:sz="0" w:space="0" w:color="auto"/>
                    <w:left w:val="none" w:sz="0" w:space="0" w:color="auto"/>
                    <w:bottom w:val="none" w:sz="0" w:space="0" w:color="auto"/>
                    <w:right w:val="none" w:sz="0" w:space="0" w:color="auto"/>
                  </w:divBdr>
                </w:div>
                <w:div w:id="711537635">
                  <w:marLeft w:val="0"/>
                  <w:marRight w:val="0"/>
                  <w:marTop w:val="0"/>
                  <w:marBottom w:val="0"/>
                  <w:divBdr>
                    <w:top w:val="none" w:sz="0" w:space="0" w:color="auto"/>
                    <w:left w:val="none" w:sz="0" w:space="0" w:color="auto"/>
                    <w:bottom w:val="none" w:sz="0" w:space="0" w:color="auto"/>
                    <w:right w:val="none" w:sz="0" w:space="0" w:color="auto"/>
                  </w:divBdr>
                </w:div>
                <w:div w:id="743995124">
                  <w:marLeft w:val="0"/>
                  <w:marRight w:val="0"/>
                  <w:marTop w:val="0"/>
                  <w:marBottom w:val="0"/>
                  <w:divBdr>
                    <w:top w:val="none" w:sz="0" w:space="0" w:color="auto"/>
                    <w:left w:val="none" w:sz="0" w:space="0" w:color="auto"/>
                    <w:bottom w:val="none" w:sz="0" w:space="0" w:color="auto"/>
                    <w:right w:val="none" w:sz="0" w:space="0" w:color="auto"/>
                  </w:divBdr>
                </w:div>
                <w:div w:id="176308826">
                  <w:marLeft w:val="0"/>
                  <w:marRight w:val="0"/>
                  <w:marTop w:val="0"/>
                  <w:marBottom w:val="0"/>
                  <w:divBdr>
                    <w:top w:val="none" w:sz="0" w:space="0" w:color="auto"/>
                    <w:left w:val="none" w:sz="0" w:space="0" w:color="auto"/>
                    <w:bottom w:val="none" w:sz="0" w:space="0" w:color="auto"/>
                    <w:right w:val="none" w:sz="0" w:space="0" w:color="auto"/>
                  </w:divBdr>
                </w:div>
                <w:div w:id="250699222">
                  <w:marLeft w:val="0"/>
                  <w:marRight w:val="0"/>
                  <w:marTop w:val="0"/>
                  <w:marBottom w:val="0"/>
                  <w:divBdr>
                    <w:top w:val="none" w:sz="0" w:space="0" w:color="auto"/>
                    <w:left w:val="none" w:sz="0" w:space="0" w:color="auto"/>
                    <w:bottom w:val="none" w:sz="0" w:space="0" w:color="auto"/>
                    <w:right w:val="none" w:sz="0" w:space="0" w:color="auto"/>
                  </w:divBdr>
                </w:div>
                <w:div w:id="2123189385">
                  <w:marLeft w:val="0"/>
                  <w:marRight w:val="0"/>
                  <w:marTop w:val="332"/>
                  <w:marBottom w:val="332"/>
                  <w:divBdr>
                    <w:top w:val="none" w:sz="0" w:space="0" w:color="auto"/>
                    <w:left w:val="none" w:sz="0" w:space="0" w:color="auto"/>
                    <w:bottom w:val="none" w:sz="0" w:space="0" w:color="auto"/>
                    <w:right w:val="none" w:sz="0" w:space="0" w:color="auto"/>
                  </w:divBdr>
                  <w:divsChild>
                    <w:div w:id="1858498234">
                      <w:marLeft w:val="0"/>
                      <w:marRight w:val="0"/>
                      <w:marTop w:val="0"/>
                      <w:marBottom w:val="0"/>
                      <w:divBdr>
                        <w:top w:val="none" w:sz="0" w:space="0" w:color="auto"/>
                        <w:left w:val="none" w:sz="0" w:space="0" w:color="auto"/>
                        <w:bottom w:val="none" w:sz="0" w:space="0" w:color="auto"/>
                        <w:right w:val="none" w:sz="0" w:space="0" w:color="auto"/>
                      </w:divBdr>
                    </w:div>
                  </w:divsChild>
                </w:div>
                <w:div w:id="2076777619">
                  <w:marLeft w:val="0"/>
                  <w:marRight w:val="0"/>
                  <w:marTop w:val="0"/>
                  <w:marBottom w:val="0"/>
                  <w:divBdr>
                    <w:top w:val="none" w:sz="0" w:space="0" w:color="auto"/>
                    <w:left w:val="none" w:sz="0" w:space="0" w:color="auto"/>
                    <w:bottom w:val="none" w:sz="0" w:space="0" w:color="auto"/>
                    <w:right w:val="none" w:sz="0" w:space="0" w:color="auto"/>
                  </w:divBdr>
                </w:div>
                <w:div w:id="1050573972">
                  <w:marLeft w:val="0"/>
                  <w:marRight w:val="0"/>
                  <w:marTop w:val="0"/>
                  <w:marBottom w:val="0"/>
                  <w:divBdr>
                    <w:top w:val="none" w:sz="0" w:space="0" w:color="auto"/>
                    <w:left w:val="none" w:sz="0" w:space="0" w:color="auto"/>
                    <w:bottom w:val="none" w:sz="0" w:space="0" w:color="auto"/>
                    <w:right w:val="none" w:sz="0" w:space="0" w:color="auto"/>
                  </w:divBdr>
                </w:div>
                <w:div w:id="1887838572">
                  <w:marLeft w:val="0"/>
                  <w:marRight w:val="0"/>
                  <w:marTop w:val="0"/>
                  <w:marBottom w:val="0"/>
                  <w:divBdr>
                    <w:top w:val="none" w:sz="0" w:space="0" w:color="auto"/>
                    <w:left w:val="none" w:sz="0" w:space="0" w:color="auto"/>
                    <w:bottom w:val="none" w:sz="0" w:space="0" w:color="auto"/>
                    <w:right w:val="none" w:sz="0" w:space="0" w:color="auto"/>
                  </w:divBdr>
                </w:div>
                <w:div w:id="1146315519">
                  <w:marLeft w:val="0"/>
                  <w:marRight w:val="0"/>
                  <w:marTop w:val="0"/>
                  <w:marBottom w:val="0"/>
                  <w:divBdr>
                    <w:top w:val="none" w:sz="0" w:space="0" w:color="auto"/>
                    <w:left w:val="none" w:sz="0" w:space="0" w:color="auto"/>
                    <w:bottom w:val="none" w:sz="0" w:space="0" w:color="auto"/>
                    <w:right w:val="none" w:sz="0" w:space="0" w:color="auto"/>
                  </w:divBdr>
                </w:div>
                <w:div w:id="1843279326">
                  <w:marLeft w:val="0"/>
                  <w:marRight w:val="0"/>
                  <w:marTop w:val="0"/>
                  <w:marBottom w:val="0"/>
                  <w:divBdr>
                    <w:top w:val="none" w:sz="0" w:space="0" w:color="auto"/>
                    <w:left w:val="none" w:sz="0" w:space="0" w:color="auto"/>
                    <w:bottom w:val="none" w:sz="0" w:space="0" w:color="auto"/>
                    <w:right w:val="none" w:sz="0" w:space="0" w:color="auto"/>
                  </w:divBdr>
                </w:div>
                <w:div w:id="712968482">
                  <w:marLeft w:val="0"/>
                  <w:marRight w:val="0"/>
                  <w:marTop w:val="0"/>
                  <w:marBottom w:val="0"/>
                  <w:divBdr>
                    <w:top w:val="none" w:sz="0" w:space="0" w:color="auto"/>
                    <w:left w:val="none" w:sz="0" w:space="0" w:color="auto"/>
                    <w:bottom w:val="none" w:sz="0" w:space="0" w:color="auto"/>
                    <w:right w:val="none" w:sz="0" w:space="0" w:color="auto"/>
                  </w:divBdr>
                </w:div>
                <w:div w:id="1504779551">
                  <w:marLeft w:val="0"/>
                  <w:marRight w:val="0"/>
                  <w:marTop w:val="0"/>
                  <w:marBottom w:val="0"/>
                  <w:divBdr>
                    <w:top w:val="none" w:sz="0" w:space="0" w:color="auto"/>
                    <w:left w:val="none" w:sz="0" w:space="0" w:color="auto"/>
                    <w:bottom w:val="none" w:sz="0" w:space="0" w:color="auto"/>
                    <w:right w:val="none" w:sz="0" w:space="0" w:color="auto"/>
                  </w:divBdr>
                </w:div>
                <w:div w:id="839850202">
                  <w:marLeft w:val="0"/>
                  <w:marRight w:val="0"/>
                  <w:marTop w:val="0"/>
                  <w:marBottom w:val="0"/>
                  <w:divBdr>
                    <w:top w:val="none" w:sz="0" w:space="0" w:color="auto"/>
                    <w:left w:val="none" w:sz="0" w:space="0" w:color="auto"/>
                    <w:bottom w:val="none" w:sz="0" w:space="0" w:color="auto"/>
                    <w:right w:val="none" w:sz="0" w:space="0" w:color="auto"/>
                  </w:divBdr>
                </w:div>
                <w:div w:id="1050963">
                  <w:marLeft w:val="0"/>
                  <w:marRight w:val="0"/>
                  <w:marTop w:val="0"/>
                  <w:marBottom w:val="0"/>
                  <w:divBdr>
                    <w:top w:val="none" w:sz="0" w:space="0" w:color="auto"/>
                    <w:left w:val="none" w:sz="0" w:space="0" w:color="auto"/>
                    <w:bottom w:val="none" w:sz="0" w:space="0" w:color="auto"/>
                    <w:right w:val="none" w:sz="0" w:space="0" w:color="auto"/>
                  </w:divBdr>
                </w:div>
                <w:div w:id="2070423483">
                  <w:marLeft w:val="0"/>
                  <w:marRight w:val="0"/>
                  <w:marTop w:val="0"/>
                  <w:marBottom w:val="0"/>
                  <w:divBdr>
                    <w:top w:val="none" w:sz="0" w:space="0" w:color="auto"/>
                    <w:left w:val="none" w:sz="0" w:space="0" w:color="auto"/>
                    <w:bottom w:val="none" w:sz="0" w:space="0" w:color="auto"/>
                    <w:right w:val="none" w:sz="0" w:space="0" w:color="auto"/>
                  </w:divBdr>
                  <w:divsChild>
                    <w:div w:id="141042772">
                      <w:marLeft w:val="0"/>
                      <w:marRight w:val="0"/>
                      <w:marTop w:val="0"/>
                      <w:marBottom w:val="0"/>
                      <w:divBdr>
                        <w:top w:val="none" w:sz="0" w:space="0" w:color="auto"/>
                        <w:left w:val="none" w:sz="0" w:space="0" w:color="auto"/>
                        <w:bottom w:val="none" w:sz="0" w:space="0" w:color="auto"/>
                        <w:right w:val="none" w:sz="0" w:space="0" w:color="auto"/>
                      </w:divBdr>
                    </w:div>
                    <w:div w:id="1211530443">
                      <w:marLeft w:val="0"/>
                      <w:marRight w:val="0"/>
                      <w:marTop w:val="0"/>
                      <w:marBottom w:val="0"/>
                      <w:divBdr>
                        <w:top w:val="none" w:sz="0" w:space="0" w:color="auto"/>
                        <w:left w:val="none" w:sz="0" w:space="0" w:color="auto"/>
                        <w:bottom w:val="none" w:sz="0" w:space="0" w:color="auto"/>
                        <w:right w:val="none" w:sz="0" w:space="0" w:color="auto"/>
                      </w:divBdr>
                    </w:div>
                    <w:div w:id="446433587">
                      <w:marLeft w:val="0"/>
                      <w:marRight w:val="0"/>
                      <w:marTop w:val="0"/>
                      <w:marBottom w:val="0"/>
                      <w:divBdr>
                        <w:top w:val="none" w:sz="0" w:space="0" w:color="auto"/>
                        <w:left w:val="none" w:sz="0" w:space="0" w:color="auto"/>
                        <w:bottom w:val="none" w:sz="0" w:space="0" w:color="auto"/>
                        <w:right w:val="none" w:sz="0" w:space="0" w:color="auto"/>
                      </w:divBdr>
                    </w:div>
                  </w:divsChild>
                </w:div>
                <w:div w:id="1364938653">
                  <w:marLeft w:val="0"/>
                  <w:marRight w:val="0"/>
                  <w:marTop w:val="0"/>
                  <w:marBottom w:val="0"/>
                  <w:divBdr>
                    <w:top w:val="none" w:sz="0" w:space="0" w:color="auto"/>
                    <w:left w:val="none" w:sz="0" w:space="0" w:color="auto"/>
                    <w:bottom w:val="none" w:sz="0" w:space="0" w:color="auto"/>
                    <w:right w:val="none" w:sz="0" w:space="0" w:color="auto"/>
                  </w:divBdr>
                </w:div>
                <w:div w:id="1734355871">
                  <w:marLeft w:val="0"/>
                  <w:marRight w:val="0"/>
                  <w:marTop w:val="0"/>
                  <w:marBottom w:val="0"/>
                  <w:divBdr>
                    <w:top w:val="none" w:sz="0" w:space="0" w:color="auto"/>
                    <w:left w:val="none" w:sz="0" w:space="0" w:color="auto"/>
                    <w:bottom w:val="none" w:sz="0" w:space="0" w:color="auto"/>
                    <w:right w:val="none" w:sz="0" w:space="0" w:color="auto"/>
                  </w:divBdr>
                </w:div>
                <w:div w:id="233056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026226">
      <w:bodyDiv w:val="1"/>
      <w:marLeft w:val="0"/>
      <w:marRight w:val="0"/>
      <w:marTop w:val="0"/>
      <w:marBottom w:val="0"/>
      <w:divBdr>
        <w:top w:val="none" w:sz="0" w:space="0" w:color="auto"/>
        <w:left w:val="none" w:sz="0" w:space="0" w:color="auto"/>
        <w:bottom w:val="none" w:sz="0" w:space="0" w:color="auto"/>
        <w:right w:val="none" w:sz="0" w:space="0" w:color="auto"/>
      </w:divBdr>
    </w:div>
    <w:div w:id="479427073">
      <w:bodyDiv w:val="1"/>
      <w:marLeft w:val="0"/>
      <w:marRight w:val="0"/>
      <w:marTop w:val="0"/>
      <w:marBottom w:val="0"/>
      <w:divBdr>
        <w:top w:val="none" w:sz="0" w:space="0" w:color="auto"/>
        <w:left w:val="none" w:sz="0" w:space="0" w:color="auto"/>
        <w:bottom w:val="none" w:sz="0" w:space="0" w:color="auto"/>
        <w:right w:val="none" w:sz="0" w:space="0" w:color="auto"/>
      </w:divBdr>
      <w:divsChild>
        <w:div w:id="2048990020">
          <w:marLeft w:val="0"/>
          <w:marRight w:val="0"/>
          <w:marTop w:val="332"/>
          <w:marBottom w:val="332"/>
          <w:divBdr>
            <w:top w:val="none" w:sz="0" w:space="0" w:color="auto"/>
            <w:left w:val="none" w:sz="0" w:space="0" w:color="auto"/>
            <w:bottom w:val="none" w:sz="0" w:space="0" w:color="auto"/>
            <w:right w:val="none" w:sz="0" w:space="0" w:color="auto"/>
          </w:divBdr>
          <w:divsChild>
            <w:div w:id="1179007538">
              <w:marLeft w:val="0"/>
              <w:marRight w:val="0"/>
              <w:marTop w:val="0"/>
              <w:marBottom w:val="0"/>
              <w:divBdr>
                <w:top w:val="none" w:sz="0" w:space="0" w:color="auto"/>
                <w:left w:val="none" w:sz="0" w:space="0" w:color="auto"/>
                <w:bottom w:val="none" w:sz="0" w:space="0" w:color="auto"/>
                <w:right w:val="none" w:sz="0" w:space="0" w:color="auto"/>
              </w:divBdr>
              <w:divsChild>
                <w:div w:id="1372917516">
                  <w:marLeft w:val="0"/>
                  <w:marRight w:val="0"/>
                  <w:marTop w:val="0"/>
                  <w:marBottom w:val="0"/>
                  <w:divBdr>
                    <w:top w:val="none" w:sz="0" w:space="0" w:color="auto"/>
                    <w:left w:val="none" w:sz="0" w:space="0" w:color="auto"/>
                    <w:bottom w:val="none" w:sz="0" w:space="0" w:color="auto"/>
                    <w:right w:val="none" w:sz="0" w:space="0" w:color="auto"/>
                  </w:divBdr>
                </w:div>
                <w:div w:id="1221598792">
                  <w:marLeft w:val="0"/>
                  <w:marRight w:val="0"/>
                  <w:marTop w:val="0"/>
                  <w:marBottom w:val="0"/>
                  <w:divBdr>
                    <w:top w:val="none" w:sz="0" w:space="0" w:color="auto"/>
                    <w:left w:val="none" w:sz="0" w:space="0" w:color="auto"/>
                    <w:bottom w:val="none" w:sz="0" w:space="0" w:color="auto"/>
                    <w:right w:val="none" w:sz="0" w:space="0" w:color="auto"/>
                  </w:divBdr>
                </w:div>
                <w:div w:id="1150516092">
                  <w:marLeft w:val="0"/>
                  <w:marRight w:val="0"/>
                  <w:marTop w:val="0"/>
                  <w:marBottom w:val="0"/>
                  <w:divBdr>
                    <w:top w:val="none" w:sz="0" w:space="0" w:color="auto"/>
                    <w:left w:val="none" w:sz="0" w:space="0" w:color="auto"/>
                    <w:bottom w:val="none" w:sz="0" w:space="0" w:color="auto"/>
                    <w:right w:val="none" w:sz="0" w:space="0" w:color="auto"/>
                  </w:divBdr>
                </w:div>
                <w:div w:id="1715689723">
                  <w:marLeft w:val="0"/>
                  <w:marRight w:val="0"/>
                  <w:marTop w:val="0"/>
                  <w:marBottom w:val="0"/>
                  <w:divBdr>
                    <w:top w:val="none" w:sz="0" w:space="0" w:color="auto"/>
                    <w:left w:val="none" w:sz="0" w:space="0" w:color="auto"/>
                    <w:bottom w:val="none" w:sz="0" w:space="0" w:color="auto"/>
                    <w:right w:val="none" w:sz="0" w:space="0" w:color="auto"/>
                  </w:divBdr>
                </w:div>
                <w:div w:id="613944980">
                  <w:marLeft w:val="0"/>
                  <w:marRight w:val="0"/>
                  <w:marTop w:val="0"/>
                  <w:marBottom w:val="0"/>
                  <w:divBdr>
                    <w:top w:val="none" w:sz="0" w:space="0" w:color="auto"/>
                    <w:left w:val="none" w:sz="0" w:space="0" w:color="auto"/>
                    <w:bottom w:val="none" w:sz="0" w:space="0" w:color="auto"/>
                    <w:right w:val="none" w:sz="0" w:space="0" w:color="auto"/>
                  </w:divBdr>
                </w:div>
              </w:divsChild>
            </w:div>
            <w:div w:id="1972207027">
              <w:marLeft w:val="0"/>
              <w:marRight w:val="0"/>
              <w:marTop w:val="0"/>
              <w:marBottom w:val="0"/>
              <w:divBdr>
                <w:top w:val="none" w:sz="0" w:space="0" w:color="auto"/>
                <w:left w:val="none" w:sz="0" w:space="0" w:color="auto"/>
                <w:bottom w:val="none" w:sz="0" w:space="0" w:color="auto"/>
                <w:right w:val="none" w:sz="0" w:space="0" w:color="auto"/>
              </w:divBdr>
              <w:divsChild>
                <w:div w:id="8026321">
                  <w:marLeft w:val="0"/>
                  <w:marRight w:val="0"/>
                  <w:marTop w:val="0"/>
                  <w:marBottom w:val="0"/>
                  <w:divBdr>
                    <w:top w:val="none" w:sz="0" w:space="0" w:color="auto"/>
                    <w:left w:val="none" w:sz="0" w:space="0" w:color="auto"/>
                    <w:bottom w:val="none" w:sz="0" w:space="0" w:color="auto"/>
                    <w:right w:val="none" w:sz="0" w:space="0" w:color="auto"/>
                  </w:divBdr>
                </w:div>
                <w:div w:id="297227314">
                  <w:marLeft w:val="0"/>
                  <w:marRight w:val="0"/>
                  <w:marTop w:val="0"/>
                  <w:marBottom w:val="0"/>
                  <w:divBdr>
                    <w:top w:val="none" w:sz="0" w:space="0" w:color="auto"/>
                    <w:left w:val="none" w:sz="0" w:space="0" w:color="auto"/>
                    <w:bottom w:val="none" w:sz="0" w:space="0" w:color="auto"/>
                    <w:right w:val="none" w:sz="0" w:space="0" w:color="auto"/>
                  </w:divBdr>
                </w:div>
                <w:div w:id="417796881">
                  <w:marLeft w:val="0"/>
                  <w:marRight w:val="0"/>
                  <w:marTop w:val="0"/>
                  <w:marBottom w:val="0"/>
                  <w:divBdr>
                    <w:top w:val="none" w:sz="0" w:space="0" w:color="auto"/>
                    <w:left w:val="none" w:sz="0" w:space="0" w:color="auto"/>
                    <w:bottom w:val="none" w:sz="0" w:space="0" w:color="auto"/>
                    <w:right w:val="none" w:sz="0" w:space="0" w:color="auto"/>
                  </w:divBdr>
                </w:div>
                <w:div w:id="1872958925">
                  <w:marLeft w:val="0"/>
                  <w:marRight w:val="0"/>
                  <w:marTop w:val="0"/>
                  <w:marBottom w:val="0"/>
                  <w:divBdr>
                    <w:top w:val="none" w:sz="0" w:space="0" w:color="auto"/>
                    <w:left w:val="none" w:sz="0" w:space="0" w:color="auto"/>
                    <w:bottom w:val="none" w:sz="0" w:space="0" w:color="auto"/>
                    <w:right w:val="none" w:sz="0" w:space="0" w:color="auto"/>
                  </w:divBdr>
                </w:div>
                <w:div w:id="1712656582">
                  <w:marLeft w:val="0"/>
                  <w:marRight w:val="0"/>
                  <w:marTop w:val="0"/>
                  <w:marBottom w:val="0"/>
                  <w:divBdr>
                    <w:top w:val="none" w:sz="0" w:space="0" w:color="auto"/>
                    <w:left w:val="none" w:sz="0" w:space="0" w:color="auto"/>
                    <w:bottom w:val="none" w:sz="0" w:space="0" w:color="auto"/>
                    <w:right w:val="none" w:sz="0" w:space="0" w:color="auto"/>
                  </w:divBdr>
                </w:div>
                <w:div w:id="1966305131">
                  <w:marLeft w:val="0"/>
                  <w:marRight w:val="0"/>
                  <w:marTop w:val="332"/>
                  <w:marBottom w:val="332"/>
                  <w:divBdr>
                    <w:top w:val="none" w:sz="0" w:space="0" w:color="auto"/>
                    <w:left w:val="none" w:sz="0" w:space="0" w:color="auto"/>
                    <w:bottom w:val="none" w:sz="0" w:space="0" w:color="auto"/>
                    <w:right w:val="none" w:sz="0" w:space="0" w:color="auto"/>
                  </w:divBdr>
                  <w:divsChild>
                    <w:div w:id="156389541">
                      <w:marLeft w:val="0"/>
                      <w:marRight w:val="0"/>
                      <w:marTop w:val="0"/>
                      <w:marBottom w:val="0"/>
                      <w:divBdr>
                        <w:top w:val="none" w:sz="0" w:space="0" w:color="auto"/>
                        <w:left w:val="none" w:sz="0" w:space="0" w:color="auto"/>
                        <w:bottom w:val="none" w:sz="0" w:space="0" w:color="auto"/>
                        <w:right w:val="none" w:sz="0" w:space="0" w:color="auto"/>
                      </w:divBdr>
                    </w:div>
                  </w:divsChild>
                </w:div>
                <w:div w:id="140852006">
                  <w:marLeft w:val="0"/>
                  <w:marRight w:val="0"/>
                  <w:marTop w:val="0"/>
                  <w:marBottom w:val="0"/>
                  <w:divBdr>
                    <w:top w:val="none" w:sz="0" w:space="0" w:color="auto"/>
                    <w:left w:val="none" w:sz="0" w:space="0" w:color="auto"/>
                    <w:bottom w:val="none" w:sz="0" w:space="0" w:color="auto"/>
                    <w:right w:val="none" w:sz="0" w:space="0" w:color="auto"/>
                  </w:divBdr>
                </w:div>
                <w:div w:id="942498864">
                  <w:marLeft w:val="0"/>
                  <w:marRight w:val="0"/>
                  <w:marTop w:val="0"/>
                  <w:marBottom w:val="0"/>
                  <w:divBdr>
                    <w:top w:val="none" w:sz="0" w:space="0" w:color="auto"/>
                    <w:left w:val="none" w:sz="0" w:space="0" w:color="auto"/>
                    <w:bottom w:val="none" w:sz="0" w:space="0" w:color="auto"/>
                    <w:right w:val="none" w:sz="0" w:space="0" w:color="auto"/>
                  </w:divBdr>
                </w:div>
                <w:div w:id="442379438">
                  <w:marLeft w:val="0"/>
                  <w:marRight w:val="0"/>
                  <w:marTop w:val="0"/>
                  <w:marBottom w:val="0"/>
                  <w:divBdr>
                    <w:top w:val="none" w:sz="0" w:space="0" w:color="auto"/>
                    <w:left w:val="none" w:sz="0" w:space="0" w:color="auto"/>
                    <w:bottom w:val="none" w:sz="0" w:space="0" w:color="auto"/>
                    <w:right w:val="none" w:sz="0" w:space="0" w:color="auto"/>
                  </w:divBdr>
                </w:div>
                <w:div w:id="835147883">
                  <w:marLeft w:val="0"/>
                  <w:marRight w:val="0"/>
                  <w:marTop w:val="0"/>
                  <w:marBottom w:val="0"/>
                  <w:divBdr>
                    <w:top w:val="none" w:sz="0" w:space="0" w:color="auto"/>
                    <w:left w:val="none" w:sz="0" w:space="0" w:color="auto"/>
                    <w:bottom w:val="none" w:sz="0" w:space="0" w:color="auto"/>
                    <w:right w:val="none" w:sz="0" w:space="0" w:color="auto"/>
                  </w:divBdr>
                </w:div>
                <w:div w:id="835144521">
                  <w:marLeft w:val="0"/>
                  <w:marRight w:val="0"/>
                  <w:marTop w:val="0"/>
                  <w:marBottom w:val="0"/>
                  <w:divBdr>
                    <w:top w:val="none" w:sz="0" w:space="0" w:color="auto"/>
                    <w:left w:val="none" w:sz="0" w:space="0" w:color="auto"/>
                    <w:bottom w:val="none" w:sz="0" w:space="0" w:color="auto"/>
                    <w:right w:val="none" w:sz="0" w:space="0" w:color="auto"/>
                  </w:divBdr>
                </w:div>
                <w:div w:id="1110666566">
                  <w:marLeft w:val="0"/>
                  <w:marRight w:val="0"/>
                  <w:marTop w:val="0"/>
                  <w:marBottom w:val="0"/>
                  <w:divBdr>
                    <w:top w:val="none" w:sz="0" w:space="0" w:color="auto"/>
                    <w:left w:val="none" w:sz="0" w:space="0" w:color="auto"/>
                    <w:bottom w:val="none" w:sz="0" w:space="0" w:color="auto"/>
                    <w:right w:val="none" w:sz="0" w:space="0" w:color="auto"/>
                  </w:divBdr>
                </w:div>
                <w:div w:id="1293442707">
                  <w:marLeft w:val="0"/>
                  <w:marRight w:val="0"/>
                  <w:marTop w:val="0"/>
                  <w:marBottom w:val="0"/>
                  <w:divBdr>
                    <w:top w:val="none" w:sz="0" w:space="0" w:color="auto"/>
                    <w:left w:val="none" w:sz="0" w:space="0" w:color="auto"/>
                    <w:bottom w:val="none" w:sz="0" w:space="0" w:color="auto"/>
                    <w:right w:val="none" w:sz="0" w:space="0" w:color="auto"/>
                  </w:divBdr>
                </w:div>
                <w:div w:id="1657107383">
                  <w:marLeft w:val="0"/>
                  <w:marRight w:val="0"/>
                  <w:marTop w:val="0"/>
                  <w:marBottom w:val="0"/>
                  <w:divBdr>
                    <w:top w:val="none" w:sz="0" w:space="0" w:color="auto"/>
                    <w:left w:val="none" w:sz="0" w:space="0" w:color="auto"/>
                    <w:bottom w:val="none" w:sz="0" w:space="0" w:color="auto"/>
                    <w:right w:val="none" w:sz="0" w:space="0" w:color="auto"/>
                  </w:divBdr>
                </w:div>
                <w:div w:id="1406680397">
                  <w:marLeft w:val="0"/>
                  <w:marRight w:val="0"/>
                  <w:marTop w:val="0"/>
                  <w:marBottom w:val="0"/>
                  <w:divBdr>
                    <w:top w:val="none" w:sz="0" w:space="0" w:color="auto"/>
                    <w:left w:val="none" w:sz="0" w:space="0" w:color="auto"/>
                    <w:bottom w:val="none" w:sz="0" w:space="0" w:color="auto"/>
                    <w:right w:val="none" w:sz="0" w:space="0" w:color="auto"/>
                  </w:divBdr>
                </w:div>
                <w:div w:id="994382907">
                  <w:marLeft w:val="0"/>
                  <w:marRight w:val="0"/>
                  <w:marTop w:val="0"/>
                  <w:marBottom w:val="0"/>
                  <w:divBdr>
                    <w:top w:val="none" w:sz="0" w:space="0" w:color="auto"/>
                    <w:left w:val="none" w:sz="0" w:space="0" w:color="auto"/>
                    <w:bottom w:val="none" w:sz="0" w:space="0" w:color="auto"/>
                    <w:right w:val="none" w:sz="0" w:space="0" w:color="auto"/>
                  </w:divBdr>
                  <w:divsChild>
                    <w:div w:id="2056655291">
                      <w:marLeft w:val="0"/>
                      <w:marRight w:val="0"/>
                      <w:marTop w:val="0"/>
                      <w:marBottom w:val="0"/>
                      <w:divBdr>
                        <w:top w:val="none" w:sz="0" w:space="0" w:color="auto"/>
                        <w:left w:val="none" w:sz="0" w:space="0" w:color="auto"/>
                        <w:bottom w:val="none" w:sz="0" w:space="0" w:color="auto"/>
                        <w:right w:val="none" w:sz="0" w:space="0" w:color="auto"/>
                      </w:divBdr>
                    </w:div>
                    <w:div w:id="894781841">
                      <w:marLeft w:val="0"/>
                      <w:marRight w:val="0"/>
                      <w:marTop w:val="0"/>
                      <w:marBottom w:val="0"/>
                      <w:divBdr>
                        <w:top w:val="none" w:sz="0" w:space="0" w:color="auto"/>
                        <w:left w:val="none" w:sz="0" w:space="0" w:color="auto"/>
                        <w:bottom w:val="none" w:sz="0" w:space="0" w:color="auto"/>
                        <w:right w:val="none" w:sz="0" w:space="0" w:color="auto"/>
                      </w:divBdr>
                    </w:div>
                    <w:div w:id="1316910627">
                      <w:marLeft w:val="0"/>
                      <w:marRight w:val="0"/>
                      <w:marTop w:val="0"/>
                      <w:marBottom w:val="0"/>
                      <w:divBdr>
                        <w:top w:val="none" w:sz="0" w:space="0" w:color="auto"/>
                        <w:left w:val="none" w:sz="0" w:space="0" w:color="auto"/>
                        <w:bottom w:val="none" w:sz="0" w:space="0" w:color="auto"/>
                        <w:right w:val="none" w:sz="0" w:space="0" w:color="auto"/>
                      </w:divBdr>
                    </w:div>
                  </w:divsChild>
                </w:div>
                <w:div w:id="975648525">
                  <w:marLeft w:val="0"/>
                  <w:marRight w:val="0"/>
                  <w:marTop w:val="0"/>
                  <w:marBottom w:val="0"/>
                  <w:divBdr>
                    <w:top w:val="none" w:sz="0" w:space="0" w:color="auto"/>
                    <w:left w:val="none" w:sz="0" w:space="0" w:color="auto"/>
                    <w:bottom w:val="none" w:sz="0" w:space="0" w:color="auto"/>
                    <w:right w:val="none" w:sz="0" w:space="0" w:color="auto"/>
                  </w:divBdr>
                </w:div>
                <w:div w:id="9649579">
                  <w:marLeft w:val="0"/>
                  <w:marRight w:val="0"/>
                  <w:marTop w:val="0"/>
                  <w:marBottom w:val="0"/>
                  <w:divBdr>
                    <w:top w:val="none" w:sz="0" w:space="0" w:color="auto"/>
                    <w:left w:val="none" w:sz="0" w:space="0" w:color="auto"/>
                    <w:bottom w:val="none" w:sz="0" w:space="0" w:color="auto"/>
                    <w:right w:val="none" w:sz="0" w:space="0" w:color="auto"/>
                  </w:divBdr>
                </w:div>
                <w:div w:id="176267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010746">
      <w:bodyDiv w:val="1"/>
      <w:marLeft w:val="0"/>
      <w:marRight w:val="0"/>
      <w:marTop w:val="0"/>
      <w:marBottom w:val="0"/>
      <w:divBdr>
        <w:top w:val="none" w:sz="0" w:space="0" w:color="auto"/>
        <w:left w:val="none" w:sz="0" w:space="0" w:color="auto"/>
        <w:bottom w:val="none" w:sz="0" w:space="0" w:color="auto"/>
        <w:right w:val="none" w:sz="0" w:space="0" w:color="auto"/>
      </w:divBdr>
      <w:divsChild>
        <w:div w:id="1343628544">
          <w:marLeft w:val="0"/>
          <w:marRight w:val="0"/>
          <w:marTop w:val="0"/>
          <w:marBottom w:val="0"/>
          <w:divBdr>
            <w:top w:val="none" w:sz="0" w:space="0" w:color="auto"/>
            <w:left w:val="none" w:sz="0" w:space="0" w:color="auto"/>
            <w:bottom w:val="none" w:sz="0" w:space="0" w:color="auto"/>
            <w:right w:val="none" w:sz="0" w:space="0" w:color="auto"/>
          </w:divBdr>
        </w:div>
        <w:div w:id="2049377982">
          <w:marLeft w:val="0"/>
          <w:marRight w:val="0"/>
          <w:marTop w:val="0"/>
          <w:marBottom w:val="0"/>
          <w:divBdr>
            <w:top w:val="none" w:sz="0" w:space="0" w:color="auto"/>
            <w:left w:val="none" w:sz="0" w:space="0" w:color="auto"/>
            <w:bottom w:val="none" w:sz="0" w:space="0" w:color="auto"/>
            <w:right w:val="none" w:sz="0" w:space="0" w:color="auto"/>
          </w:divBdr>
        </w:div>
        <w:div w:id="131414074">
          <w:marLeft w:val="0"/>
          <w:marRight w:val="0"/>
          <w:marTop w:val="332"/>
          <w:marBottom w:val="332"/>
          <w:divBdr>
            <w:top w:val="none" w:sz="0" w:space="0" w:color="auto"/>
            <w:left w:val="none" w:sz="0" w:space="0" w:color="auto"/>
            <w:bottom w:val="none" w:sz="0" w:space="0" w:color="auto"/>
            <w:right w:val="none" w:sz="0" w:space="0" w:color="auto"/>
          </w:divBdr>
          <w:divsChild>
            <w:div w:id="106052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8917">
      <w:bodyDiv w:val="1"/>
      <w:marLeft w:val="0"/>
      <w:marRight w:val="0"/>
      <w:marTop w:val="0"/>
      <w:marBottom w:val="0"/>
      <w:divBdr>
        <w:top w:val="none" w:sz="0" w:space="0" w:color="auto"/>
        <w:left w:val="none" w:sz="0" w:space="0" w:color="auto"/>
        <w:bottom w:val="none" w:sz="0" w:space="0" w:color="auto"/>
        <w:right w:val="none" w:sz="0" w:space="0" w:color="auto"/>
      </w:divBdr>
      <w:divsChild>
        <w:div w:id="420881702">
          <w:marLeft w:val="0"/>
          <w:marRight w:val="0"/>
          <w:marTop w:val="0"/>
          <w:marBottom w:val="0"/>
          <w:divBdr>
            <w:top w:val="none" w:sz="0" w:space="0" w:color="auto"/>
            <w:left w:val="none" w:sz="0" w:space="0" w:color="auto"/>
            <w:bottom w:val="none" w:sz="0" w:space="0" w:color="auto"/>
            <w:right w:val="none" w:sz="0" w:space="0" w:color="auto"/>
          </w:divBdr>
          <w:divsChild>
            <w:div w:id="1172139129">
              <w:marLeft w:val="0"/>
              <w:marRight w:val="0"/>
              <w:marTop w:val="1569"/>
              <w:marBottom w:val="0"/>
              <w:divBdr>
                <w:top w:val="none" w:sz="0" w:space="0" w:color="auto"/>
                <w:left w:val="none" w:sz="0" w:space="0" w:color="auto"/>
                <w:bottom w:val="none" w:sz="0" w:space="0" w:color="auto"/>
                <w:right w:val="none" w:sz="0" w:space="0" w:color="auto"/>
              </w:divBdr>
              <w:divsChild>
                <w:div w:id="55519023">
                  <w:marLeft w:val="0"/>
                  <w:marRight w:val="0"/>
                  <w:marTop w:val="0"/>
                  <w:marBottom w:val="0"/>
                  <w:divBdr>
                    <w:top w:val="none" w:sz="0" w:space="0" w:color="auto"/>
                    <w:left w:val="none" w:sz="0" w:space="0" w:color="auto"/>
                    <w:bottom w:val="none" w:sz="0" w:space="0" w:color="auto"/>
                    <w:right w:val="none" w:sz="0" w:space="0" w:color="auto"/>
                  </w:divBdr>
                  <w:divsChild>
                    <w:div w:id="454521994">
                      <w:marLeft w:val="183"/>
                      <w:marRight w:val="0"/>
                      <w:marTop w:val="0"/>
                      <w:marBottom w:val="0"/>
                      <w:divBdr>
                        <w:top w:val="none" w:sz="0" w:space="0" w:color="auto"/>
                        <w:left w:val="none" w:sz="0" w:space="0" w:color="auto"/>
                        <w:bottom w:val="none" w:sz="0" w:space="0" w:color="auto"/>
                        <w:right w:val="none" w:sz="0" w:space="0" w:color="auto"/>
                      </w:divBdr>
                      <w:divsChild>
                        <w:div w:id="398410404">
                          <w:marLeft w:val="0"/>
                          <w:marRight w:val="0"/>
                          <w:marTop w:val="0"/>
                          <w:marBottom w:val="0"/>
                          <w:divBdr>
                            <w:top w:val="none" w:sz="0" w:space="0" w:color="auto"/>
                            <w:left w:val="none" w:sz="0" w:space="0" w:color="auto"/>
                            <w:bottom w:val="none" w:sz="0" w:space="0" w:color="auto"/>
                            <w:right w:val="none" w:sz="0" w:space="0" w:color="auto"/>
                          </w:divBdr>
                          <w:divsChild>
                            <w:div w:id="1820145512">
                              <w:marLeft w:val="0"/>
                              <w:marRight w:val="0"/>
                              <w:marTop w:val="0"/>
                              <w:marBottom w:val="0"/>
                              <w:divBdr>
                                <w:top w:val="none" w:sz="0" w:space="0" w:color="auto"/>
                                <w:left w:val="none" w:sz="0" w:space="0" w:color="auto"/>
                                <w:bottom w:val="none" w:sz="0" w:space="0" w:color="auto"/>
                                <w:right w:val="none" w:sz="0" w:space="0" w:color="auto"/>
                              </w:divBdr>
                              <w:divsChild>
                                <w:div w:id="2052219680">
                                  <w:marLeft w:val="0"/>
                                  <w:marRight w:val="0"/>
                                  <w:marTop w:val="0"/>
                                  <w:marBottom w:val="0"/>
                                  <w:divBdr>
                                    <w:top w:val="none" w:sz="0" w:space="0" w:color="auto"/>
                                    <w:left w:val="none" w:sz="0" w:space="0" w:color="auto"/>
                                    <w:bottom w:val="none" w:sz="0" w:space="0" w:color="auto"/>
                                    <w:right w:val="none" w:sz="0" w:space="0" w:color="auto"/>
                                  </w:divBdr>
                                  <w:divsChild>
                                    <w:div w:id="1044403559">
                                      <w:marLeft w:val="0"/>
                                      <w:marRight w:val="0"/>
                                      <w:marTop w:val="0"/>
                                      <w:marBottom w:val="0"/>
                                      <w:divBdr>
                                        <w:top w:val="none" w:sz="0" w:space="0" w:color="auto"/>
                                        <w:left w:val="none" w:sz="0" w:space="0" w:color="auto"/>
                                        <w:bottom w:val="none" w:sz="0" w:space="0" w:color="auto"/>
                                        <w:right w:val="none" w:sz="0" w:space="0" w:color="auto"/>
                                      </w:divBdr>
                                      <w:divsChild>
                                        <w:div w:id="1862091378">
                                          <w:marLeft w:val="0"/>
                                          <w:marRight w:val="0"/>
                                          <w:marTop w:val="0"/>
                                          <w:marBottom w:val="0"/>
                                          <w:divBdr>
                                            <w:top w:val="none" w:sz="0" w:space="0" w:color="auto"/>
                                            <w:left w:val="none" w:sz="0" w:space="0" w:color="auto"/>
                                            <w:bottom w:val="none" w:sz="0" w:space="0" w:color="auto"/>
                                            <w:right w:val="none" w:sz="0" w:space="0" w:color="auto"/>
                                          </w:divBdr>
                                          <w:divsChild>
                                            <w:div w:id="1200509066">
                                              <w:marLeft w:val="0"/>
                                              <w:marRight w:val="0"/>
                                              <w:marTop w:val="0"/>
                                              <w:marBottom w:val="0"/>
                                              <w:divBdr>
                                                <w:top w:val="none" w:sz="0" w:space="0" w:color="auto"/>
                                                <w:left w:val="none" w:sz="0" w:space="0" w:color="auto"/>
                                                <w:bottom w:val="none" w:sz="0" w:space="0" w:color="auto"/>
                                                <w:right w:val="none" w:sz="0" w:space="0" w:color="auto"/>
                                              </w:divBdr>
                                              <w:divsChild>
                                                <w:div w:id="1556308000">
                                                  <w:marLeft w:val="0"/>
                                                  <w:marRight w:val="0"/>
                                                  <w:marTop w:val="120"/>
                                                  <w:marBottom w:val="360"/>
                                                  <w:divBdr>
                                                    <w:top w:val="none" w:sz="0" w:space="0" w:color="auto"/>
                                                    <w:left w:val="none" w:sz="0" w:space="0" w:color="auto"/>
                                                    <w:bottom w:val="none" w:sz="0" w:space="0" w:color="auto"/>
                                                    <w:right w:val="none" w:sz="0" w:space="0" w:color="auto"/>
                                                  </w:divBdr>
                                                  <w:divsChild>
                                                    <w:div w:id="497185969">
                                                      <w:marLeft w:val="0"/>
                                                      <w:marRight w:val="0"/>
                                                      <w:marTop w:val="0"/>
                                                      <w:marBottom w:val="180"/>
                                                      <w:divBdr>
                                                        <w:top w:val="none" w:sz="0" w:space="0" w:color="auto"/>
                                                        <w:left w:val="none" w:sz="0" w:space="0" w:color="auto"/>
                                                        <w:bottom w:val="none" w:sz="0" w:space="0" w:color="auto"/>
                                                        <w:right w:val="none" w:sz="0" w:space="0" w:color="auto"/>
                                                      </w:divBdr>
                                                      <w:divsChild>
                                                        <w:div w:id="1219898641">
                                                          <w:marLeft w:val="0"/>
                                                          <w:marRight w:val="0"/>
                                                          <w:marTop w:val="0"/>
                                                          <w:marBottom w:val="0"/>
                                                          <w:divBdr>
                                                            <w:top w:val="none" w:sz="0" w:space="0" w:color="auto"/>
                                                            <w:left w:val="none" w:sz="0" w:space="0" w:color="auto"/>
                                                            <w:bottom w:val="none" w:sz="0" w:space="0" w:color="auto"/>
                                                            <w:right w:val="none" w:sz="0" w:space="0" w:color="auto"/>
                                                          </w:divBdr>
                                                        </w:div>
                                                        <w:div w:id="7093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66845560">
      <w:bodyDiv w:val="1"/>
      <w:marLeft w:val="0"/>
      <w:marRight w:val="0"/>
      <w:marTop w:val="0"/>
      <w:marBottom w:val="0"/>
      <w:divBdr>
        <w:top w:val="none" w:sz="0" w:space="0" w:color="auto"/>
        <w:left w:val="none" w:sz="0" w:space="0" w:color="auto"/>
        <w:bottom w:val="none" w:sz="0" w:space="0" w:color="auto"/>
        <w:right w:val="none" w:sz="0" w:space="0" w:color="auto"/>
      </w:divBdr>
      <w:divsChild>
        <w:div w:id="1732802349">
          <w:marLeft w:val="0"/>
          <w:marRight w:val="0"/>
          <w:marTop w:val="0"/>
          <w:marBottom w:val="0"/>
          <w:divBdr>
            <w:top w:val="none" w:sz="0" w:space="0" w:color="auto"/>
            <w:left w:val="single" w:sz="6" w:space="0" w:color="EFEFEF"/>
            <w:bottom w:val="none" w:sz="0" w:space="0" w:color="auto"/>
            <w:right w:val="single" w:sz="6" w:space="0" w:color="EFEFEF"/>
          </w:divBdr>
          <w:divsChild>
            <w:div w:id="26487380">
              <w:marLeft w:val="0"/>
              <w:marRight w:val="0"/>
              <w:marTop w:val="0"/>
              <w:marBottom w:val="0"/>
              <w:divBdr>
                <w:top w:val="none" w:sz="0" w:space="0" w:color="auto"/>
                <w:left w:val="single" w:sz="6" w:space="8" w:color="EFEFEF"/>
                <w:bottom w:val="none" w:sz="0" w:space="0" w:color="auto"/>
                <w:right w:val="none" w:sz="0" w:space="0" w:color="auto"/>
              </w:divBdr>
            </w:div>
          </w:divsChild>
        </w:div>
      </w:divsChild>
    </w:div>
    <w:div w:id="782308209">
      <w:bodyDiv w:val="1"/>
      <w:marLeft w:val="0"/>
      <w:marRight w:val="0"/>
      <w:marTop w:val="0"/>
      <w:marBottom w:val="0"/>
      <w:divBdr>
        <w:top w:val="none" w:sz="0" w:space="0" w:color="auto"/>
        <w:left w:val="none" w:sz="0" w:space="0" w:color="auto"/>
        <w:bottom w:val="none" w:sz="0" w:space="0" w:color="auto"/>
        <w:right w:val="none" w:sz="0" w:space="0" w:color="auto"/>
      </w:divBdr>
      <w:divsChild>
        <w:div w:id="1212306392">
          <w:marLeft w:val="0"/>
          <w:marRight w:val="0"/>
          <w:marTop w:val="0"/>
          <w:marBottom w:val="0"/>
          <w:divBdr>
            <w:top w:val="none" w:sz="0" w:space="0" w:color="auto"/>
            <w:left w:val="none" w:sz="0" w:space="0" w:color="auto"/>
            <w:bottom w:val="none" w:sz="0" w:space="0" w:color="auto"/>
            <w:right w:val="none" w:sz="0" w:space="0" w:color="auto"/>
          </w:divBdr>
          <w:divsChild>
            <w:div w:id="1460685030">
              <w:marLeft w:val="0"/>
              <w:marRight w:val="0"/>
              <w:marTop w:val="1569"/>
              <w:marBottom w:val="0"/>
              <w:divBdr>
                <w:top w:val="none" w:sz="0" w:space="0" w:color="auto"/>
                <w:left w:val="none" w:sz="0" w:space="0" w:color="auto"/>
                <w:bottom w:val="none" w:sz="0" w:space="0" w:color="auto"/>
                <w:right w:val="none" w:sz="0" w:space="0" w:color="auto"/>
              </w:divBdr>
              <w:divsChild>
                <w:div w:id="779223149">
                  <w:marLeft w:val="0"/>
                  <w:marRight w:val="0"/>
                  <w:marTop w:val="0"/>
                  <w:marBottom w:val="0"/>
                  <w:divBdr>
                    <w:top w:val="none" w:sz="0" w:space="0" w:color="auto"/>
                    <w:left w:val="none" w:sz="0" w:space="0" w:color="auto"/>
                    <w:bottom w:val="none" w:sz="0" w:space="0" w:color="auto"/>
                    <w:right w:val="none" w:sz="0" w:space="0" w:color="auto"/>
                  </w:divBdr>
                  <w:divsChild>
                    <w:div w:id="1826163420">
                      <w:marLeft w:val="183"/>
                      <w:marRight w:val="0"/>
                      <w:marTop w:val="0"/>
                      <w:marBottom w:val="0"/>
                      <w:divBdr>
                        <w:top w:val="none" w:sz="0" w:space="0" w:color="auto"/>
                        <w:left w:val="none" w:sz="0" w:space="0" w:color="auto"/>
                        <w:bottom w:val="none" w:sz="0" w:space="0" w:color="auto"/>
                        <w:right w:val="none" w:sz="0" w:space="0" w:color="auto"/>
                      </w:divBdr>
                      <w:divsChild>
                        <w:div w:id="817234773">
                          <w:marLeft w:val="0"/>
                          <w:marRight w:val="0"/>
                          <w:marTop w:val="0"/>
                          <w:marBottom w:val="0"/>
                          <w:divBdr>
                            <w:top w:val="none" w:sz="0" w:space="0" w:color="auto"/>
                            <w:left w:val="none" w:sz="0" w:space="0" w:color="auto"/>
                            <w:bottom w:val="none" w:sz="0" w:space="0" w:color="auto"/>
                            <w:right w:val="none" w:sz="0" w:space="0" w:color="auto"/>
                          </w:divBdr>
                          <w:divsChild>
                            <w:div w:id="856315434">
                              <w:marLeft w:val="0"/>
                              <w:marRight w:val="0"/>
                              <w:marTop w:val="0"/>
                              <w:marBottom w:val="0"/>
                              <w:divBdr>
                                <w:top w:val="none" w:sz="0" w:space="0" w:color="auto"/>
                                <w:left w:val="none" w:sz="0" w:space="0" w:color="auto"/>
                                <w:bottom w:val="none" w:sz="0" w:space="0" w:color="auto"/>
                                <w:right w:val="none" w:sz="0" w:space="0" w:color="auto"/>
                              </w:divBdr>
                              <w:divsChild>
                                <w:div w:id="1417704140">
                                  <w:marLeft w:val="0"/>
                                  <w:marRight w:val="0"/>
                                  <w:marTop w:val="0"/>
                                  <w:marBottom w:val="0"/>
                                  <w:divBdr>
                                    <w:top w:val="none" w:sz="0" w:space="0" w:color="auto"/>
                                    <w:left w:val="none" w:sz="0" w:space="0" w:color="auto"/>
                                    <w:bottom w:val="none" w:sz="0" w:space="0" w:color="auto"/>
                                    <w:right w:val="none" w:sz="0" w:space="0" w:color="auto"/>
                                  </w:divBdr>
                                  <w:divsChild>
                                    <w:div w:id="1550409637">
                                      <w:marLeft w:val="0"/>
                                      <w:marRight w:val="0"/>
                                      <w:marTop w:val="0"/>
                                      <w:marBottom w:val="0"/>
                                      <w:divBdr>
                                        <w:top w:val="none" w:sz="0" w:space="0" w:color="auto"/>
                                        <w:left w:val="none" w:sz="0" w:space="0" w:color="auto"/>
                                        <w:bottom w:val="none" w:sz="0" w:space="0" w:color="auto"/>
                                        <w:right w:val="none" w:sz="0" w:space="0" w:color="auto"/>
                                      </w:divBdr>
                                      <w:divsChild>
                                        <w:div w:id="1987315888">
                                          <w:marLeft w:val="0"/>
                                          <w:marRight w:val="0"/>
                                          <w:marTop w:val="0"/>
                                          <w:marBottom w:val="0"/>
                                          <w:divBdr>
                                            <w:top w:val="none" w:sz="0" w:space="0" w:color="auto"/>
                                            <w:left w:val="none" w:sz="0" w:space="0" w:color="auto"/>
                                            <w:bottom w:val="none" w:sz="0" w:space="0" w:color="auto"/>
                                            <w:right w:val="none" w:sz="0" w:space="0" w:color="auto"/>
                                          </w:divBdr>
                                          <w:divsChild>
                                            <w:div w:id="458572157">
                                              <w:marLeft w:val="0"/>
                                              <w:marRight w:val="0"/>
                                              <w:marTop w:val="0"/>
                                              <w:marBottom w:val="0"/>
                                              <w:divBdr>
                                                <w:top w:val="none" w:sz="0" w:space="0" w:color="auto"/>
                                                <w:left w:val="none" w:sz="0" w:space="0" w:color="auto"/>
                                                <w:bottom w:val="none" w:sz="0" w:space="0" w:color="auto"/>
                                                <w:right w:val="none" w:sz="0" w:space="0" w:color="auto"/>
                                              </w:divBdr>
                                              <w:divsChild>
                                                <w:div w:id="987246826">
                                                  <w:marLeft w:val="0"/>
                                                  <w:marRight w:val="0"/>
                                                  <w:marTop w:val="120"/>
                                                  <w:marBottom w:val="360"/>
                                                  <w:divBdr>
                                                    <w:top w:val="none" w:sz="0" w:space="0" w:color="auto"/>
                                                    <w:left w:val="none" w:sz="0" w:space="0" w:color="auto"/>
                                                    <w:bottom w:val="none" w:sz="0" w:space="0" w:color="auto"/>
                                                    <w:right w:val="none" w:sz="0" w:space="0" w:color="auto"/>
                                                  </w:divBdr>
                                                  <w:divsChild>
                                                    <w:div w:id="1378629624">
                                                      <w:marLeft w:val="0"/>
                                                      <w:marRight w:val="0"/>
                                                      <w:marTop w:val="0"/>
                                                      <w:marBottom w:val="180"/>
                                                      <w:divBdr>
                                                        <w:top w:val="none" w:sz="0" w:space="0" w:color="auto"/>
                                                        <w:left w:val="none" w:sz="0" w:space="0" w:color="auto"/>
                                                        <w:bottom w:val="none" w:sz="0" w:space="0" w:color="auto"/>
                                                        <w:right w:val="none" w:sz="0" w:space="0" w:color="auto"/>
                                                      </w:divBdr>
                                                      <w:divsChild>
                                                        <w:div w:id="209998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51727198">
      <w:bodyDiv w:val="1"/>
      <w:marLeft w:val="0"/>
      <w:marRight w:val="0"/>
      <w:marTop w:val="0"/>
      <w:marBottom w:val="0"/>
      <w:divBdr>
        <w:top w:val="none" w:sz="0" w:space="0" w:color="auto"/>
        <w:left w:val="none" w:sz="0" w:space="0" w:color="auto"/>
        <w:bottom w:val="none" w:sz="0" w:space="0" w:color="auto"/>
        <w:right w:val="none" w:sz="0" w:space="0" w:color="auto"/>
      </w:divBdr>
      <w:divsChild>
        <w:div w:id="2080246442">
          <w:marLeft w:val="0"/>
          <w:marRight w:val="0"/>
          <w:marTop w:val="0"/>
          <w:marBottom w:val="0"/>
          <w:divBdr>
            <w:top w:val="none" w:sz="0" w:space="0" w:color="auto"/>
            <w:left w:val="none" w:sz="0" w:space="0" w:color="auto"/>
            <w:bottom w:val="none" w:sz="0" w:space="0" w:color="auto"/>
            <w:right w:val="none" w:sz="0" w:space="0" w:color="auto"/>
          </w:divBdr>
        </w:div>
      </w:divsChild>
    </w:div>
    <w:div w:id="900211617">
      <w:bodyDiv w:val="1"/>
      <w:marLeft w:val="0"/>
      <w:marRight w:val="0"/>
      <w:marTop w:val="0"/>
      <w:marBottom w:val="0"/>
      <w:divBdr>
        <w:top w:val="none" w:sz="0" w:space="0" w:color="auto"/>
        <w:left w:val="none" w:sz="0" w:space="0" w:color="auto"/>
        <w:bottom w:val="none" w:sz="0" w:space="0" w:color="auto"/>
        <w:right w:val="none" w:sz="0" w:space="0" w:color="auto"/>
      </w:divBdr>
      <w:divsChild>
        <w:div w:id="1134248946">
          <w:marLeft w:val="0"/>
          <w:marRight w:val="0"/>
          <w:marTop w:val="0"/>
          <w:marBottom w:val="0"/>
          <w:divBdr>
            <w:top w:val="none" w:sz="0" w:space="0" w:color="auto"/>
            <w:left w:val="none" w:sz="0" w:space="0" w:color="auto"/>
            <w:bottom w:val="none" w:sz="0" w:space="0" w:color="auto"/>
            <w:right w:val="none" w:sz="0" w:space="0" w:color="auto"/>
          </w:divBdr>
          <w:divsChild>
            <w:div w:id="2024280721">
              <w:marLeft w:val="0"/>
              <w:marRight w:val="0"/>
              <w:marTop w:val="0"/>
              <w:marBottom w:val="0"/>
              <w:divBdr>
                <w:top w:val="none" w:sz="0" w:space="0" w:color="auto"/>
                <w:left w:val="none" w:sz="0" w:space="0" w:color="auto"/>
                <w:bottom w:val="none" w:sz="0" w:space="0" w:color="auto"/>
                <w:right w:val="none" w:sz="0" w:space="0" w:color="auto"/>
              </w:divBdr>
              <w:divsChild>
                <w:div w:id="182329433">
                  <w:marLeft w:val="0"/>
                  <w:marRight w:val="0"/>
                  <w:marTop w:val="0"/>
                  <w:marBottom w:val="0"/>
                  <w:divBdr>
                    <w:top w:val="none" w:sz="0" w:space="0" w:color="auto"/>
                    <w:left w:val="none" w:sz="0" w:space="0" w:color="auto"/>
                    <w:bottom w:val="none" w:sz="0" w:space="0" w:color="auto"/>
                    <w:right w:val="none" w:sz="0" w:space="0" w:color="auto"/>
                  </w:divBdr>
                  <w:divsChild>
                    <w:div w:id="507838880">
                      <w:marLeft w:val="0"/>
                      <w:marRight w:val="0"/>
                      <w:marTop w:val="0"/>
                      <w:marBottom w:val="43"/>
                      <w:divBdr>
                        <w:top w:val="none" w:sz="0" w:space="0" w:color="auto"/>
                        <w:left w:val="none" w:sz="0" w:space="0" w:color="auto"/>
                        <w:bottom w:val="none" w:sz="0" w:space="0" w:color="auto"/>
                        <w:right w:val="none" w:sz="0" w:space="0" w:color="auto"/>
                      </w:divBdr>
                    </w:div>
                    <w:div w:id="1799909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6708927">
      <w:bodyDiv w:val="1"/>
      <w:marLeft w:val="0"/>
      <w:marRight w:val="0"/>
      <w:marTop w:val="0"/>
      <w:marBottom w:val="0"/>
      <w:divBdr>
        <w:top w:val="none" w:sz="0" w:space="0" w:color="auto"/>
        <w:left w:val="none" w:sz="0" w:space="0" w:color="auto"/>
        <w:bottom w:val="none" w:sz="0" w:space="0" w:color="auto"/>
        <w:right w:val="none" w:sz="0" w:space="0" w:color="auto"/>
      </w:divBdr>
    </w:div>
    <w:div w:id="1293174561">
      <w:bodyDiv w:val="1"/>
      <w:marLeft w:val="0"/>
      <w:marRight w:val="0"/>
      <w:marTop w:val="0"/>
      <w:marBottom w:val="0"/>
      <w:divBdr>
        <w:top w:val="none" w:sz="0" w:space="0" w:color="auto"/>
        <w:left w:val="none" w:sz="0" w:space="0" w:color="auto"/>
        <w:bottom w:val="none" w:sz="0" w:space="0" w:color="auto"/>
        <w:right w:val="none" w:sz="0" w:space="0" w:color="auto"/>
      </w:divBdr>
      <w:divsChild>
        <w:div w:id="1835485488">
          <w:marLeft w:val="0"/>
          <w:marRight w:val="0"/>
          <w:marTop w:val="0"/>
          <w:marBottom w:val="0"/>
          <w:divBdr>
            <w:top w:val="none" w:sz="0" w:space="0" w:color="auto"/>
            <w:left w:val="none" w:sz="0" w:space="0" w:color="auto"/>
            <w:bottom w:val="none" w:sz="0" w:space="0" w:color="auto"/>
            <w:right w:val="none" w:sz="0" w:space="0" w:color="auto"/>
          </w:divBdr>
          <w:divsChild>
            <w:div w:id="747465064">
              <w:marLeft w:val="0"/>
              <w:marRight w:val="0"/>
              <w:marTop w:val="1569"/>
              <w:marBottom w:val="0"/>
              <w:divBdr>
                <w:top w:val="none" w:sz="0" w:space="0" w:color="auto"/>
                <w:left w:val="none" w:sz="0" w:space="0" w:color="auto"/>
                <w:bottom w:val="none" w:sz="0" w:space="0" w:color="auto"/>
                <w:right w:val="none" w:sz="0" w:space="0" w:color="auto"/>
              </w:divBdr>
              <w:divsChild>
                <w:div w:id="260839440">
                  <w:marLeft w:val="0"/>
                  <w:marRight w:val="0"/>
                  <w:marTop w:val="0"/>
                  <w:marBottom w:val="0"/>
                  <w:divBdr>
                    <w:top w:val="none" w:sz="0" w:space="0" w:color="auto"/>
                    <w:left w:val="none" w:sz="0" w:space="0" w:color="auto"/>
                    <w:bottom w:val="none" w:sz="0" w:space="0" w:color="auto"/>
                    <w:right w:val="none" w:sz="0" w:space="0" w:color="auto"/>
                  </w:divBdr>
                  <w:divsChild>
                    <w:div w:id="1252619913">
                      <w:marLeft w:val="183"/>
                      <w:marRight w:val="0"/>
                      <w:marTop w:val="0"/>
                      <w:marBottom w:val="0"/>
                      <w:divBdr>
                        <w:top w:val="none" w:sz="0" w:space="0" w:color="auto"/>
                        <w:left w:val="none" w:sz="0" w:space="0" w:color="auto"/>
                        <w:bottom w:val="none" w:sz="0" w:space="0" w:color="auto"/>
                        <w:right w:val="none" w:sz="0" w:space="0" w:color="auto"/>
                      </w:divBdr>
                      <w:divsChild>
                        <w:div w:id="1756900874">
                          <w:marLeft w:val="0"/>
                          <w:marRight w:val="0"/>
                          <w:marTop w:val="0"/>
                          <w:marBottom w:val="0"/>
                          <w:divBdr>
                            <w:top w:val="none" w:sz="0" w:space="0" w:color="auto"/>
                            <w:left w:val="none" w:sz="0" w:space="0" w:color="auto"/>
                            <w:bottom w:val="none" w:sz="0" w:space="0" w:color="auto"/>
                            <w:right w:val="none" w:sz="0" w:space="0" w:color="auto"/>
                          </w:divBdr>
                          <w:divsChild>
                            <w:div w:id="1554121374">
                              <w:marLeft w:val="0"/>
                              <w:marRight w:val="0"/>
                              <w:marTop w:val="0"/>
                              <w:marBottom w:val="0"/>
                              <w:divBdr>
                                <w:top w:val="none" w:sz="0" w:space="0" w:color="auto"/>
                                <w:left w:val="none" w:sz="0" w:space="0" w:color="auto"/>
                                <w:bottom w:val="none" w:sz="0" w:space="0" w:color="auto"/>
                                <w:right w:val="none" w:sz="0" w:space="0" w:color="auto"/>
                              </w:divBdr>
                              <w:divsChild>
                                <w:div w:id="1526824427">
                                  <w:marLeft w:val="0"/>
                                  <w:marRight w:val="0"/>
                                  <w:marTop w:val="0"/>
                                  <w:marBottom w:val="0"/>
                                  <w:divBdr>
                                    <w:top w:val="none" w:sz="0" w:space="0" w:color="auto"/>
                                    <w:left w:val="none" w:sz="0" w:space="0" w:color="auto"/>
                                    <w:bottom w:val="none" w:sz="0" w:space="0" w:color="auto"/>
                                    <w:right w:val="none" w:sz="0" w:space="0" w:color="auto"/>
                                  </w:divBdr>
                                  <w:divsChild>
                                    <w:div w:id="962270342">
                                      <w:marLeft w:val="0"/>
                                      <w:marRight w:val="0"/>
                                      <w:marTop w:val="0"/>
                                      <w:marBottom w:val="0"/>
                                      <w:divBdr>
                                        <w:top w:val="none" w:sz="0" w:space="0" w:color="auto"/>
                                        <w:left w:val="none" w:sz="0" w:space="0" w:color="auto"/>
                                        <w:bottom w:val="none" w:sz="0" w:space="0" w:color="auto"/>
                                        <w:right w:val="none" w:sz="0" w:space="0" w:color="auto"/>
                                      </w:divBdr>
                                      <w:divsChild>
                                        <w:div w:id="1004356454">
                                          <w:marLeft w:val="0"/>
                                          <w:marRight w:val="0"/>
                                          <w:marTop w:val="0"/>
                                          <w:marBottom w:val="0"/>
                                          <w:divBdr>
                                            <w:top w:val="none" w:sz="0" w:space="0" w:color="auto"/>
                                            <w:left w:val="none" w:sz="0" w:space="0" w:color="auto"/>
                                            <w:bottom w:val="none" w:sz="0" w:space="0" w:color="auto"/>
                                            <w:right w:val="none" w:sz="0" w:space="0" w:color="auto"/>
                                          </w:divBdr>
                                          <w:divsChild>
                                            <w:div w:id="1093624493">
                                              <w:marLeft w:val="0"/>
                                              <w:marRight w:val="0"/>
                                              <w:marTop w:val="0"/>
                                              <w:marBottom w:val="0"/>
                                              <w:divBdr>
                                                <w:top w:val="none" w:sz="0" w:space="0" w:color="auto"/>
                                                <w:left w:val="none" w:sz="0" w:space="0" w:color="auto"/>
                                                <w:bottom w:val="none" w:sz="0" w:space="0" w:color="auto"/>
                                                <w:right w:val="none" w:sz="0" w:space="0" w:color="auto"/>
                                              </w:divBdr>
                                              <w:divsChild>
                                                <w:div w:id="975524835">
                                                  <w:marLeft w:val="0"/>
                                                  <w:marRight w:val="0"/>
                                                  <w:marTop w:val="120"/>
                                                  <w:marBottom w:val="360"/>
                                                  <w:divBdr>
                                                    <w:top w:val="none" w:sz="0" w:space="0" w:color="auto"/>
                                                    <w:left w:val="none" w:sz="0" w:space="0" w:color="auto"/>
                                                    <w:bottom w:val="none" w:sz="0" w:space="0" w:color="auto"/>
                                                    <w:right w:val="none" w:sz="0" w:space="0" w:color="auto"/>
                                                  </w:divBdr>
                                                  <w:divsChild>
                                                    <w:div w:id="459804701">
                                                      <w:marLeft w:val="0"/>
                                                      <w:marRight w:val="0"/>
                                                      <w:marTop w:val="0"/>
                                                      <w:marBottom w:val="180"/>
                                                      <w:divBdr>
                                                        <w:top w:val="none" w:sz="0" w:space="0" w:color="auto"/>
                                                        <w:left w:val="none" w:sz="0" w:space="0" w:color="auto"/>
                                                        <w:bottom w:val="none" w:sz="0" w:space="0" w:color="auto"/>
                                                        <w:right w:val="none" w:sz="0" w:space="0" w:color="auto"/>
                                                      </w:divBdr>
                                                      <w:divsChild>
                                                        <w:div w:id="1371802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47976793">
      <w:bodyDiv w:val="1"/>
      <w:marLeft w:val="0"/>
      <w:marRight w:val="0"/>
      <w:marTop w:val="0"/>
      <w:marBottom w:val="0"/>
      <w:divBdr>
        <w:top w:val="none" w:sz="0" w:space="0" w:color="auto"/>
        <w:left w:val="none" w:sz="0" w:space="0" w:color="auto"/>
        <w:bottom w:val="none" w:sz="0" w:space="0" w:color="auto"/>
        <w:right w:val="none" w:sz="0" w:space="0" w:color="auto"/>
      </w:divBdr>
    </w:div>
    <w:div w:id="1349478747">
      <w:bodyDiv w:val="1"/>
      <w:marLeft w:val="0"/>
      <w:marRight w:val="0"/>
      <w:marTop w:val="0"/>
      <w:marBottom w:val="0"/>
      <w:divBdr>
        <w:top w:val="none" w:sz="0" w:space="0" w:color="auto"/>
        <w:left w:val="none" w:sz="0" w:space="0" w:color="auto"/>
        <w:bottom w:val="none" w:sz="0" w:space="0" w:color="auto"/>
        <w:right w:val="none" w:sz="0" w:space="0" w:color="auto"/>
      </w:divBdr>
      <w:divsChild>
        <w:div w:id="1392344035">
          <w:marLeft w:val="0"/>
          <w:marRight w:val="0"/>
          <w:marTop w:val="0"/>
          <w:marBottom w:val="0"/>
          <w:divBdr>
            <w:top w:val="none" w:sz="0" w:space="0" w:color="auto"/>
            <w:left w:val="none" w:sz="0" w:space="0" w:color="auto"/>
            <w:bottom w:val="none" w:sz="0" w:space="0" w:color="auto"/>
            <w:right w:val="none" w:sz="0" w:space="0" w:color="auto"/>
          </w:divBdr>
          <w:divsChild>
            <w:div w:id="1160002813">
              <w:marLeft w:val="0"/>
              <w:marRight w:val="0"/>
              <w:marTop w:val="0"/>
              <w:marBottom w:val="0"/>
              <w:divBdr>
                <w:top w:val="none" w:sz="0" w:space="0" w:color="auto"/>
                <w:left w:val="none" w:sz="0" w:space="0" w:color="auto"/>
                <w:bottom w:val="none" w:sz="0" w:space="0" w:color="auto"/>
                <w:right w:val="none" w:sz="0" w:space="0" w:color="auto"/>
              </w:divBdr>
              <w:divsChild>
                <w:div w:id="590161674">
                  <w:marLeft w:val="0"/>
                  <w:marRight w:val="0"/>
                  <w:marTop w:val="0"/>
                  <w:marBottom w:val="0"/>
                  <w:divBdr>
                    <w:top w:val="none" w:sz="0" w:space="0" w:color="auto"/>
                    <w:left w:val="none" w:sz="0" w:space="0" w:color="auto"/>
                    <w:bottom w:val="none" w:sz="0" w:space="0" w:color="auto"/>
                    <w:right w:val="none" w:sz="0" w:space="0" w:color="auto"/>
                  </w:divBdr>
                  <w:divsChild>
                    <w:div w:id="129709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701222">
      <w:bodyDiv w:val="1"/>
      <w:marLeft w:val="0"/>
      <w:marRight w:val="0"/>
      <w:marTop w:val="0"/>
      <w:marBottom w:val="0"/>
      <w:divBdr>
        <w:top w:val="none" w:sz="0" w:space="0" w:color="auto"/>
        <w:left w:val="none" w:sz="0" w:space="0" w:color="auto"/>
        <w:bottom w:val="none" w:sz="0" w:space="0" w:color="auto"/>
        <w:right w:val="none" w:sz="0" w:space="0" w:color="auto"/>
      </w:divBdr>
    </w:div>
    <w:div w:id="1396317331">
      <w:bodyDiv w:val="1"/>
      <w:marLeft w:val="0"/>
      <w:marRight w:val="0"/>
      <w:marTop w:val="0"/>
      <w:marBottom w:val="0"/>
      <w:divBdr>
        <w:top w:val="none" w:sz="0" w:space="0" w:color="auto"/>
        <w:left w:val="none" w:sz="0" w:space="0" w:color="auto"/>
        <w:bottom w:val="none" w:sz="0" w:space="0" w:color="auto"/>
        <w:right w:val="none" w:sz="0" w:space="0" w:color="auto"/>
      </w:divBdr>
    </w:div>
    <w:div w:id="1410887907">
      <w:bodyDiv w:val="1"/>
      <w:marLeft w:val="0"/>
      <w:marRight w:val="0"/>
      <w:marTop w:val="0"/>
      <w:marBottom w:val="0"/>
      <w:divBdr>
        <w:top w:val="none" w:sz="0" w:space="0" w:color="auto"/>
        <w:left w:val="none" w:sz="0" w:space="0" w:color="auto"/>
        <w:bottom w:val="none" w:sz="0" w:space="0" w:color="auto"/>
        <w:right w:val="none" w:sz="0" w:space="0" w:color="auto"/>
      </w:divBdr>
      <w:divsChild>
        <w:div w:id="67771851">
          <w:marLeft w:val="0"/>
          <w:marRight w:val="0"/>
          <w:marTop w:val="0"/>
          <w:marBottom w:val="0"/>
          <w:divBdr>
            <w:top w:val="none" w:sz="0" w:space="0" w:color="auto"/>
            <w:left w:val="none" w:sz="0" w:space="0" w:color="auto"/>
            <w:bottom w:val="none" w:sz="0" w:space="0" w:color="auto"/>
            <w:right w:val="none" w:sz="0" w:space="0" w:color="auto"/>
          </w:divBdr>
        </w:div>
        <w:div w:id="402871843">
          <w:marLeft w:val="0"/>
          <w:marRight w:val="0"/>
          <w:marTop w:val="0"/>
          <w:marBottom w:val="0"/>
          <w:divBdr>
            <w:top w:val="none" w:sz="0" w:space="0" w:color="auto"/>
            <w:left w:val="none" w:sz="0" w:space="0" w:color="auto"/>
            <w:bottom w:val="none" w:sz="0" w:space="0" w:color="auto"/>
            <w:right w:val="none" w:sz="0" w:space="0" w:color="auto"/>
          </w:divBdr>
          <w:divsChild>
            <w:div w:id="887112175">
              <w:marLeft w:val="0"/>
              <w:marRight w:val="0"/>
              <w:marTop w:val="0"/>
              <w:marBottom w:val="0"/>
              <w:divBdr>
                <w:top w:val="none" w:sz="0" w:space="0" w:color="auto"/>
                <w:left w:val="none" w:sz="0" w:space="0" w:color="auto"/>
                <w:bottom w:val="none" w:sz="0" w:space="0" w:color="auto"/>
                <w:right w:val="none" w:sz="0" w:space="0" w:color="auto"/>
              </w:divBdr>
              <w:divsChild>
                <w:div w:id="263344592">
                  <w:marLeft w:val="0"/>
                  <w:marRight w:val="0"/>
                  <w:marTop w:val="0"/>
                  <w:marBottom w:val="0"/>
                  <w:divBdr>
                    <w:top w:val="none" w:sz="0" w:space="0" w:color="auto"/>
                    <w:left w:val="none" w:sz="0" w:space="0" w:color="auto"/>
                    <w:bottom w:val="none" w:sz="0" w:space="0" w:color="auto"/>
                    <w:right w:val="none" w:sz="0" w:space="0" w:color="auto"/>
                  </w:divBdr>
                  <w:divsChild>
                    <w:div w:id="358547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48666">
              <w:marLeft w:val="0"/>
              <w:marRight w:val="0"/>
              <w:marTop w:val="0"/>
              <w:marBottom w:val="0"/>
              <w:divBdr>
                <w:top w:val="none" w:sz="0" w:space="0" w:color="auto"/>
                <w:left w:val="none" w:sz="0" w:space="0" w:color="auto"/>
                <w:bottom w:val="none" w:sz="0" w:space="0" w:color="auto"/>
                <w:right w:val="none" w:sz="0" w:space="0" w:color="auto"/>
              </w:divBdr>
              <w:divsChild>
                <w:div w:id="358896051">
                  <w:marLeft w:val="0"/>
                  <w:marRight w:val="0"/>
                  <w:marTop w:val="0"/>
                  <w:marBottom w:val="0"/>
                  <w:divBdr>
                    <w:top w:val="none" w:sz="0" w:space="0" w:color="auto"/>
                    <w:left w:val="none" w:sz="0" w:space="0" w:color="auto"/>
                    <w:bottom w:val="none" w:sz="0" w:space="0" w:color="auto"/>
                    <w:right w:val="none" w:sz="0" w:space="0" w:color="auto"/>
                  </w:divBdr>
                </w:div>
                <w:div w:id="1775519033">
                  <w:marLeft w:val="0"/>
                  <w:marRight w:val="0"/>
                  <w:marTop w:val="0"/>
                  <w:marBottom w:val="0"/>
                  <w:divBdr>
                    <w:top w:val="none" w:sz="0" w:space="0" w:color="auto"/>
                    <w:left w:val="none" w:sz="0" w:space="0" w:color="auto"/>
                    <w:bottom w:val="none" w:sz="0" w:space="0" w:color="auto"/>
                    <w:right w:val="none" w:sz="0" w:space="0" w:color="auto"/>
                  </w:divBdr>
                </w:div>
              </w:divsChild>
            </w:div>
            <w:div w:id="1840387532">
              <w:marLeft w:val="0"/>
              <w:marRight w:val="0"/>
              <w:marTop w:val="0"/>
              <w:marBottom w:val="0"/>
              <w:divBdr>
                <w:top w:val="none" w:sz="0" w:space="0" w:color="auto"/>
                <w:left w:val="none" w:sz="0" w:space="0" w:color="auto"/>
                <w:bottom w:val="none" w:sz="0" w:space="0" w:color="auto"/>
                <w:right w:val="none" w:sz="0" w:space="0" w:color="auto"/>
              </w:divBdr>
            </w:div>
            <w:div w:id="1461071269">
              <w:marLeft w:val="0"/>
              <w:marRight w:val="0"/>
              <w:marTop w:val="0"/>
              <w:marBottom w:val="0"/>
              <w:divBdr>
                <w:top w:val="single" w:sz="2" w:space="7" w:color="1F1A17"/>
                <w:left w:val="single" w:sz="6" w:space="13" w:color="1F1A17"/>
                <w:bottom w:val="single" w:sz="6" w:space="31" w:color="1F1A17"/>
                <w:right w:val="single" w:sz="6" w:space="13" w:color="1F1A17"/>
              </w:divBdr>
              <w:divsChild>
                <w:div w:id="256913040">
                  <w:marLeft w:val="0"/>
                  <w:marRight w:val="0"/>
                  <w:marTop w:val="0"/>
                  <w:marBottom w:val="305"/>
                  <w:divBdr>
                    <w:top w:val="none" w:sz="0" w:space="0" w:color="auto"/>
                    <w:left w:val="none" w:sz="0" w:space="0" w:color="auto"/>
                    <w:bottom w:val="none" w:sz="0" w:space="0" w:color="auto"/>
                    <w:right w:val="none" w:sz="0" w:space="0" w:color="auto"/>
                  </w:divBdr>
                  <w:divsChild>
                    <w:div w:id="1767069150">
                      <w:marLeft w:val="0"/>
                      <w:marRight w:val="0"/>
                      <w:marTop w:val="0"/>
                      <w:marBottom w:val="0"/>
                      <w:divBdr>
                        <w:top w:val="none" w:sz="0" w:space="0" w:color="auto"/>
                        <w:left w:val="none" w:sz="0" w:space="0" w:color="auto"/>
                        <w:bottom w:val="none" w:sz="0" w:space="0" w:color="auto"/>
                        <w:right w:val="none" w:sz="0" w:space="0" w:color="auto"/>
                      </w:divBdr>
                    </w:div>
                    <w:div w:id="1101485972">
                      <w:marLeft w:val="0"/>
                      <w:marRight w:val="0"/>
                      <w:marTop w:val="0"/>
                      <w:marBottom w:val="0"/>
                      <w:divBdr>
                        <w:top w:val="none" w:sz="0" w:space="0" w:color="auto"/>
                        <w:left w:val="none" w:sz="0" w:space="0" w:color="auto"/>
                        <w:bottom w:val="none" w:sz="0" w:space="0" w:color="auto"/>
                        <w:right w:val="none" w:sz="0" w:space="0" w:color="auto"/>
                      </w:divBdr>
                    </w:div>
                    <w:div w:id="2061705254">
                      <w:marLeft w:val="0"/>
                      <w:marRight w:val="0"/>
                      <w:marTop w:val="0"/>
                      <w:marBottom w:val="0"/>
                      <w:divBdr>
                        <w:top w:val="none" w:sz="0" w:space="0" w:color="auto"/>
                        <w:left w:val="none" w:sz="0" w:space="0" w:color="auto"/>
                        <w:bottom w:val="none" w:sz="0" w:space="0" w:color="auto"/>
                        <w:right w:val="none" w:sz="0" w:space="0" w:color="auto"/>
                      </w:divBdr>
                    </w:div>
                    <w:div w:id="1688797875">
                      <w:marLeft w:val="0"/>
                      <w:marRight w:val="0"/>
                      <w:marTop w:val="0"/>
                      <w:marBottom w:val="0"/>
                      <w:divBdr>
                        <w:top w:val="none" w:sz="0" w:space="0" w:color="auto"/>
                        <w:left w:val="none" w:sz="0" w:space="0" w:color="auto"/>
                        <w:bottom w:val="none" w:sz="0" w:space="0" w:color="auto"/>
                        <w:right w:val="none" w:sz="0" w:space="0" w:color="auto"/>
                      </w:divBdr>
                    </w:div>
                    <w:div w:id="260651539">
                      <w:marLeft w:val="0"/>
                      <w:marRight w:val="0"/>
                      <w:marTop w:val="0"/>
                      <w:marBottom w:val="0"/>
                      <w:divBdr>
                        <w:top w:val="none" w:sz="0" w:space="0" w:color="auto"/>
                        <w:left w:val="none" w:sz="0" w:space="0" w:color="auto"/>
                        <w:bottom w:val="none" w:sz="0" w:space="0" w:color="auto"/>
                        <w:right w:val="none" w:sz="0" w:space="0" w:color="auto"/>
                      </w:divBdr>
                    </w:div>
                    <w:div w:id="2028748511">
                      <w:marLeft w:val="0"/>
                      <w:marRight w:val="0"/>
                      <w:marTop w:val="0"/>
                      <w:marBottom w:val="0"/>
                      <w:divBdr>
                        <w:top w:val="none" w:sz="0" w:space="0" w:color="auto"/>
                        <w:left w:val="none" w:sz="0" w:space="0" w:color="auto"/>
                        <w:bottom w:val="none" w:sz="0" w:space="0" w:color="auto"/>
                        <w:right w:val="none" w:sz="0" w:space="0" w:color="auto"/>
                      </w:divBdr>
                    </w:div>
                  </w:divsChild>
                </w:div>
                <w:div w:id="720784697">
                  <w:marLeft w:val="0"/>
                  <w:marRight w:val="0"/>
                  <w:marTop w:val="0"/>
                  <w:marBottom w:val="0"/>
                  <w:divBdr>
                    <w:top w:val="none" w:sz="0" w:space="0" w:color="auto"/>
                    <w:left w:val="none" w:sz="0" w:space="0" w:color="auto"/>
                    <w:bottom w:val="none" w:sz="0" w:space="0" w:color="auto"/>
                    <w:right w:val="none" w:sz="0" w:space="0" w:color="auto"/>
                  </w:divBdr>
                  <w:divsChild>
                    <w:div w:id="357242082">
                      <w:marLeft w:val="0"/>
                      <w:marRight w:val="0"/>
                      <w:marTop w:val="0"/>
                      <w:marBottom w:val="138"/>
                      <w:divBdr>
                        <w:top w:val="none" w:sz="0" w:space="0" w:color="auto"/>
                        <w:left w:val="none" w:sz="0" w:space="0" w:color="auto"/>
                        <w:bottom w:val="none" w:sz="0" w:space="0" w:color="auto"/>
                        <w:right w:val="none" w:sz="0" w:space="0" w:color="auto"/>
                      </w:divBdr>
                      <w:divsChild>
                        <w:div w:id="1887333079">
                          <w:marLeft w:val="0"/>
                          <w:marRight w:val="0"/>
                          <w:marTop w:val="0"/>
                          <w:marBottom w:val="97"/>
                          <w:divBdr>
                            <w:top w:val="none" w:sz="0" w:space="0" w:color="auto"/>
                            <w:left w:val="none" w:sz="0" w:space="0" w:color="auto"/>
                            <w:bottom w:val="none" w:sz="0" w:space="0" w:color="auto"/>
                            <w:right w:val="none" w:sz="0" w:space="0" w:color="auto"/>
                          </w:divBdr>
                          <w:divsChild>
                            <w:div w:id="1101876442">
                              <w:marLeft w:val="0"/>
                              <w:marRight w:val="0"/>
                              <w:marTop w:val="0"/>
                              <w:marBottom w:val="0"/>
                              <w:divBdr>
                                <w:top w:val="none" w:sz="0" w:space="0" w:color="auto"/>
                                <w:left w:val="none" w:sz="0" w:space="0" w:color="auto"/>
                                <w:bottom w:val="none" w:sz="0" w:space="0" w:color="auto"/>
                                <w:right w:val="none" w:sz="0" w:space="0" w:color="auto"/>
                              </w:divBdr>
                              <w:divsChild>
                                <w:div w:id="185488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351908">
                          <w:marLeft w:val="83"/>
                          <w:marRight w:val="0"/>
                          <w:marTop w:val="0"/>
                          <w:marBottom w:val="0"/>
                          <w:divBdr>
                            <w:top w:val="none" w:sz="0" w:space="0" w:color="auto"/>
                            <w:left w:val="none" w:sz="0" w:space="0" w:color="auto"/>
                            <w:bottom w:val="none" w:sz="0" w:space="0" w:color="auto"/>
                            <w:right w:val="none" w:sz="0" w:space="0" w:color="auto"/>
                          </w:divBdr>
                        </w:div>
                      </w:divsChild>
                    </w:div>
                    <w:div w:id="357395702">
                      <w:marLeft w:val="0"/>
                      <w:marRight w:val="0"/>
                      <w:marTop w:val="0"/>
                      <w:marBottom w:val="55"/>
                      <w:divBdr>
                        <w:top w:val="none" w:sz="0" w:space="0" w:color="auto"/>
                        <w:left w:val="none" w:sz="0" w:space="0" w:color="auto"/>
                        <w:bottom w:val="none" w:sz="0" w:space="0" w:color="auto"/>
                        <w:right w:val="none" w:sz="0" w:space="0" w:color="auto"/>
                      </w:divBdr>
                      <w:divsChild>
                        <w:div w:id="70853319">
                          <w:marLeft w:val="0"/>
                          <w:marRight w:val="0"/>
                          <w:marTop w:val="0"/>
                          <w:marBottom w:val="0"/>
                          <w:divBdr>
                            <w:top w:val="none" w:sz="0" w:space="0" w:color="auto"/>
                            <w:left w:val="none" w:sz="0" w:space="0" w:color="auto"/>
                            <w:bottom w:val="none" w:sz="0" w:space="0" w:color="auto"/>
                            <w:right w:val="none" w:sz="0" w:space="0" w:color="auto"/>
                          </w:divBdr>
                          <w:divsChild>
                            <w:div w:id="845218506">
                              <w:marLeft w:val="0"/>
                              <w:marRight w:val="0"/>
                              <w:marTop w:val="0"/>
                              <w:marBottom w:val="0"/>
                              <w:divBdr>
                                <w:top w:val="none" w:sz="0" w:space="0" w:color="auto"/>
                                <w:left w:val="none" w:sz="0" w:space="0" w:color="auto"/>
                                <w:bottom w:val="none" w:sz="0" w:space="0" w:color="auto"/>
                                <w:right w:val="none" w:sz="0" w:space="0" w:color="auto"/>
                              </w:divBdr>
                            </w:div>
                          </w:divsChild>
                        </w:div>
                        <w:div w:id="1976568686">
                          <w:marLeft w:val="0"/>
                          <w:marRight w:val="0"/>
                          <w:marTop w:val="0"/>
                          <w:marBottom w:val="0"/>
                          <w:divBdr>
                            <w:top w:val="none" w:sz="0" w:space="0" w:color="auto"/>
                            <w:left w:val="none" w:sz="0" w:space="0" w:color="auto"/>
                            <w:bottom w:val="none" w:sz="0" w:space="0" w:color="auto"/>
                            <w:right w:val="none" w:sz="0" w:space="0" w:color="auto"/>
                          </w:divBdr>
                          <w:divsChild>
                            <w:div w:id="1094865371">
                              <w:marLeft w:val="0"/>
                              <w:marRight w:val="0"/>
                              <w:marTop w:val="0"/>
                              <w:marBottom w:val="0"/>
                              <w:divBdr>
                                <w:top w:val="none" w:sz="0" w:space="0" w:color="auto"/>
                                <w:left w:val="none" w:sz="0" w:space="0" w:color="auto"/>
                                <w:bottom w:val="none" w:sz="0" w:space="0" w:color="auto"/>
                                <w:right w:val="none" w:sz="0" w:space="0" w:color="auto"/>
                              </w:divBdr>
                            </w:div>
                            <w:div w:id="1459910862">
                              <w:marLeft w:val="0"/>
                              <w:marRight w:val="0"/>
                              <w:marTop w:val="0"/>
                              <w:marBottom w:val="0"/>
                              <w:divBdr>
                                <w:top w:val="none" w:sz="0" w:space="0" w:color="auto"/>
                                <w:left w:val="none" w:sz="0" w:space="0" w:color="auto"/>
                                <w:bottom w:val="none" w:sz="0" w:space="0" w:color="auto"/>
                                <w:right w:val="none" w:sz="0" w:space="0" w:color="auto"/>
                              </w:divBdr>
                            </w:div>
                            <w:div w:id="422727236">
                              <w:marLeft w:val="0"/>
                              <w:marRight w:val="0"/>
                              <w:marTop w:val="0"/>
                              <w:marBottom w:val="0"/>
                              <w:divBdr>
                                <w:top w:val="none" w:sz="0" w:space="0" w:color="auto"/>
                                <w:left w:val="none" w:sz="0" w:space="0" w:color="auto"/>
                                <w:bottom w:val="none" w:sz="0" w:space="0" w:color="auto"/>
                                <w:right w:val="none" w:sz="0" w:space="0" w:color="auto"/>
                              </w:divBdr>
                            </w:div>
                            <w:div w:id="540020402">
                              <w:marLeft w:val="0"/>
                              <w:marRight w:val="0"/>
                              <w:marTop w:val="0"/>
                              <w:marBottom w:val="0"/>
                              <w:divBdr>
                                <w:top w:val="none" w:sz="0" w:space="0" w:color="auto"/>
                                <w:left w:val="none" w:sz="0" w:space="0" w:color="auto"/>
                                <w:bottom w:val="none" w:sz="0" w:space="0" w:color="auto"/>
                                <w:right w:val="none" w:sz="0" w:space="0" w:color="auto"/>
                              </w:divBdr>
                            </w:div>
                            <w:div w:id="1458332168">
                              <w:marLeft w:val="0"/>
                              <w:marRight w:val="0"/>
                              <w:marTop w:val="0"/>
                              <w:marBottom w:val="0"/>
                              <w:divBdr>
                                <w:top w:val="none" w:sz="0" w:space="0" w:color="auto"/>
                                <w:left w:val="none" w:sz="0" w:space="0" w:color="auto"/>
                                <w:bottom w:val="none" w:sz="0" w:space="0" w:color="auto"/>
                                <w:right w:val="none" w:sz="0" w:space="0" w:color="auto"/>
                              </w:divBdr>
                            </w:div>
                            <w:div w:id="209670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958291">
                      <w:marLeft w:val="0"/>
                      <w:marRight w:val="0"/>
                      <w:marTop w:val="0"/>
                      <w:marBottom w:val="55"/>
                      <w:divBdr>
                        <w:top w:val="none" w:sz="0" w:space="0" w:color="auto"/>
                        <w:left w:val="none" w:sz="0" w:space="0" w:color="auto"/>
                        <w:bottom w:val="none" w:sz="0" w:space="0" w:color="auto"/>
                        <w:right w:val="none" w:sz="0" w:space="0" w:color="auto"/>
                      </w:divBdr>
                      <w:divsChild>
                        <w:div w:id="1196118035">
                          <w:marLeft w:val="0"/>
                          <w:marRight w:val="0"/>
                          <w:marTop w:val="0"/>
                          <w:marBottom w:val="194"/>
                          <w:divBdr>
                            <w:top w:val="none" w:sz="0" w:space="0" w:color="auto"/>
                            <w:left w:val="none" w:sz="0" w:space="0" w:color="auto"/>
                            <w:bottom w:val="none" w:sz="0" w:space="0" w:color="auto"/>
                            <w:right w:val="none" w:sz="0" w:space="0" w:color="auto"/>
                          </w:divBdr>
                        </w:div>
                        <w:div w:id="2096051145">
                          <w:marLeft w:val="138"/>
                          <w:marRight w:val="0"/>
                          <w:marTop w:val="0"/>
                          <w:marBottom w:val="0"/>
                          <w:divBdr>
                            <w:top w:val="none" w:sz="0" w:space="0" w:color="auto"/>
                            <w:left w:val="none" w:sz="0" w:space="0" w:color="auto"/>
                            <w:bottom w:val="none" w:sz="0" w:space="0" w:color="auto"/>
                            <w:right w:val="none" w:sz="0" w:space="0" w:color="auto"/>
                          </w:divBdr>
                        </w:div>
                      </w:divsChild>
                    </w:div>
                    <w:div w:id="263151348">
                      <w:marLeft w:val="0"/>
                      <w:marRight w:val="0"/>
                      <w:marTop w:val="0"/>
                      <w:marBottom w:val="55"/>
                      <w:divBdr>
                        <w:top w:val="none" w:sz="0" w:space="0" w:color="auto"/>
                        <w:left w:val="none" w:sz="0" w:space="0" w:color="auto"/>
                        <w:bottom w:val="none" w:sz="0" w:space="0" w:color="auto"/>
                        <w:right w:val="none" w:sz="0" w:space="0" w:color="auto"/>
                      </w:divBdr>
                      <w:divsChild>
                        <w:div w:id="1595167558">
                          <w:marLeft w:val="0"/>
                          <w:marRight w:val="0"/>
                          <w:marTop w:val="0"/>
                          <w:marBottom w:val="0"/>
                          <w:divBdr>
                            <w:top w:val="none" w:sz="0" w:space="0" w:color="auto"/>
                            <w:left w:val="none" w:sz="0" w:space="0" w:color="auto"/>
                            <w:bottom w:val="none" w:sz="0" w:space="0" w:color="auto"/>
                            <w:right w:val="none" w:sz="0" w:space="0" w:color="auto"/>
                          </w:divBdr>
                        </w:div>
                        <w:div w:id="1445152101">
                          <w:marLeft w:val="0"/>
                          <w:marRight w:val="0"/>
                          <w:marTop w:val="0"/>
                          <w:marBottom w:val="0"/>
                          <w:divBdr>
                            <w:top w:val="single" w:sz="6" w:space="1" w:color="7F7E7C"/>
                            <w:left w:val="single" w:sz="6" w:space="1" w:color="7F7E7C"/>
                            <w:bottom w:val="single" w:sz="6" w:space="1" w:color="7F7E7C"/>
                            <w:right w:val="single" w:sz="6" w:space="1" w:color="7F7E7C"/>
                          </w:divBdr>
                          <w:divsChild>
                            <w:div w:id="132715287">
                              <w:marLeft w:val="0"/>
                              <w:marRight w:val="0"/>
                              <w:marTop w:val="0"/>
                              <w:marBottom w:val="0"/>
                              <w:divBdr>
                                <w:top w:val="single" w:sz="6" w:space="1" w:color="B6B6B6"/>
                                <w:left w:val="single" w:sz="6" w:space="0" w:color="B6B6B6"/>
                                <w:bottom w:val="single" w:sz="6" w:space="0" w:color="B6B6B6"/>
                                <w:right w:val="single" w:sz="6" w:space="0" w:color="B6B6B6"/>
                              </w:divBdr>
                              <w:divsChild>
                                <w:div w:id="941257036">
                                  <w:marLeft w:val="28"/>
                                  <w:marRight w:val="28"/>
                                  <w:marTop w:val="0"/>
                                  <w:marBottom w:val="28"/>
                                  <w:divBdr>
                                    <w:top w:val="none" w:sz="0" w:space="0" w:color="auto"/>
                                    <w:left w:val="none" w:sz="0" w:space="0" w:color="auto"/>
                                    <w:bottom w:val="none" w:sz="0" w:space="0" w:color="auto"/>
                                    <w:right w:val="none" w:sz="0" w:space="0" w:color="auto"/>
                                  </w:divBdr>
                                </w:div>
                              </w:divsChild>
                            </w:div>
                          </w:divsChild>
                        </w:div>
                        <w:div w:id="754205531">
                          <w:marLeft w:val="0"/>
                          <w:marRight w:val="0"/>
                          <w:marTop w:val="0"/>
                          <w:marBottom w:val="0"/>
                          <w:divBdr>
                            <w:top w:val="single" w:sz="6" w:space="1" w:color="7F7E7C"/>
                            <w:left w:val="single" w:sz="6" w:space="1" w:color="7F7E7C"/>
                            <w:bottom w:val="single" w:sz="6" w:space="1" w:color="7F7E7C"/>
                            <w:right w:val="single" w:sz="6" w:space="1" w:color="7F7E7C"/>
                          </w:divBdr>
                          <w:divsChild>
                            <w:div w:id="604122016">
                              <w:marLeft w:val="0"/>
                              <w:marRight w:val="0"/>
                              <w:marTop w:val="0"/>
                              <w:marBottom w:val="0"/>
                              <w:divBdr>
                                <w:top w:val="single" w:sz="6" w:space="1" w:color="B6B6B6"/>
                                <w:left w:val="single" w:sz="6" w:space="0" w:color="B6B6B6"/>
                                <w:bottom w:val="single" w:sz="6" w:space="0" w:color="B6B6B6"/>
                                <w:right w:val="single" w:sz="6" w:space="0" w:color="B6B6B6"/>
                              </w:divBdr>
                              <w:divsChild>
                                <w:div w:id="1432162509">
                                  <w:marLeft w:val="28"/>
                                  <w:marRight w:val="28"/>
                                  <w:marTop w:val="0"/>
                                  <w:marBottom w:val="28"/>
                                  <w:divBdr>
                                    <w:top w:val="none" w:sz="0" w:space="0" w:color="auto"/>
                                    <w:left w:val="none" w:sz="0" w:space="0" w:color="auto"/>
                                    <w:bottom w:val="none" w:sz="0" w:space="0" w:color="auto"/>
                                    <w:right w:val="none" w:sz="0" w:space="0" w:color="auto"/>
                                  </w:divBdr>
                                </w:div>
                              </w:divsChild>
                            </w:div>
                          </w:divsChild>
                        </w:div>
                      </w:divsChild>
                    </w:div>
                    <w:div w:id="753628566">
                      <w:marLeft w:val="0"/>
                      <w:marRight w:val="0"/>
                      <w:marTop w:val="0"/>
                      <w:marBottom w:val="55"/>
                      <w:divBdr>
                        <w:top w:val="none" w:sz="0" w:space="0" w:color="auto"/>
                        <w:left w:val="none" w:sz="0" w:space="0" w:color="auto"/>
                        <w:bottom w:val="none" w:sz="0" w:space="0" w:color="auto"/>
                        <w:right w:val="none" w:sz="0" w:space="0" w:color="auto"/>
                      </w:divBdr>
                      <w:divsChild>
                        <w:div w:id="1271280987">
                          <w:marLeft w:val="0"/>
                          <w:marRight w:val="0"/>
                          <w:marTop w:val="0"/>
                          <w:marBottom w:val="0"/>
                          <w:divBdr>
                            <w:top w:val="none" w:sz="0" w:space="0" w:color="auto"/>
                            <w:left w:val="none" w:sz="0" w:space="0" w:color="auto"/>
                            <w:bottom w:val="none" w:sz="0" w:space="0" w:color="auto"/>
                            <w:right w:val="none" w:sz="0" w:space="0" w:color="auto"/>
                          </w:divBdr>
                        </w:div>
                        <w:div w:id="212561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1131205">
                  <w:marLeft w:val="0"/>
                  <w:marRight w:val="0"/>
                  <w:marTop w:val="0"/>
                  <w:marBottom w:val="0"/>
                  <w:divBdr>
                    <w:top w:val="none" w:sz="0" w:space="0" w:color="auto"/>
                    <w:left w:val="none" w:sz="0" w:space="0" w:color="auto"/>
                    <w:bottom w:val="none" w:sz="0" w:space="0" w:color="auto"/>
                    <w:right w:val="none" w:sz="0" w:space="0" w:color="auto"/>
                  </w:divBdr>
                  <w:divsChild>
                    <w:div w:id="1027828743">
                      <w:marLeft w:val="0"/>
                      <w:marRight w:val="0"/>
                      <w:marTop w:val="0"/>
                      <w:marBottom w:val="0"/>
                      <w:divBdr>
                        <w:top w:val="none" w:sz="0" w:space="0" w:color="auto"/>
                        <w:left w:val="none" w:sz="0" w:space="0" w:color="auto"/>
                        <w:bottom w:val="none" w:sz="0" w:space="0" w:color="auto"/>
                        <w:right w:val="none" w:sz="0" w:space="0" w:color="auto"/>
                      </w:divBdr>
                      <w:divsChild>
                        <w:div w:id="925070297">
                          <w:marLeft w:val="0"/>
                          <w:marRight w:val="0"/>
                          <w:marTop w:val="0"/>
                          <w:marBottom w:val="305"/>
                          <w:divBdr>
                            <w:top w:val="none" w:sz="0" w:space="0" w:color="auto"/>
                            <w:left w:val="none" w:sz="0" w:space="0" w:color="auto"/>
                            <w:bottom w:val="none" w:sz="0" w:space="0" w:color="auto"/>
                            <w:right w:val="none" w:sz="0" w:space="0" w:color="auto"/>
                          </w:divBdr>
                          <w:divsChild>
                            <w:div w:id="348484311">
                              <w:marLeft w:val="0"/>
                              <w:marRight w:val="0"/>
                              <w:marTop w:val="0"/>
                              <w:marBottom w:val="0"/>
                              <w:divBdr>
                                <w:top w:val="none" w:sz="0" w:space="0" w:color="auto"/>
                                <w:left w:val="none" w:sz="0" w:space="0" w:color="auto"/>
                                <w:bottom w:val="none" w:sz="0" w:space="0" w:color="auto"/>
                                <w:right w:val="none" w:sz="0" w:space="0" w:color="auto"/>
                              </w:divBdr>
                            </w:div>
                            <w:div w:id="1533877395">
                              <w:marLeft w:val="0"/>
                              <w:marRight w:val="0"/>
                              <w:marTop w:val="0"/>
                              <w:marBottom w:val="0"/>
                              <w:divBdr>
                                <w:top w:val="none" w:sz="0" w:space="0" w:color="auto"/>
                                <w:left w:val="none" w:sz="0" w:space="0" w:color="auto"/>
                                <w:bottom w:val="none" w:sz="0" w:space="0" w:color="auto"/>
                                <w:right w:val="none" w:sz="0" w:space="0" w:color="auto"/>
                              </w:divBdr>
                              <w:divsChild>
                                <w:div w:id="1166284303">
                                  <w:marLeft w:val="0"/>
                                  <w:marRight w:val="240"/>
                                  <w:marTop w:val="0"/>
                                  <w:marBottom w:val="0"/>
                                  <w:divBdr>
                                    <w:top w:val="none" w:sz="0" w:space="0" w:color="auto"/>
                                    <w:left w:val="none" w:sz="0" w:space="0" w:color="auto"/>
                                    <w:bottom w:val="none" w:sz="0" w:space="0" w:color="auto"/>
                                    <w:right w:val="none" w:sz="0" w:space="0" w:color="auto"/>
                                  </w:divBdr>
                                </w:div>
                              </w:divsChild>
                            </w:div>
                            <w:div w:id="1508520657">
                              <w:marLeft w:val="0"/>
                              <w:marRight w:val="0"/>
                              <w:marTop w:val="0"/>
                              <w:marBottom w:val="0"/>
                              <w:divBdr>
                                <w:top w:val="none" w:sz="0" w:space="0" w:color="auto"/>
                                <w:left w:val="none" w:sz="0" w:space="0" w:color="auto"/>
                                <w:bottom w:val="none" w:sz="0" w:space="0" w:color="auto"/>
                                <w:right w:val="none" w:sz="0" w:space="0" w:color="auto"/>
                              </w:divBdr>
                              <w:divsChild>
                                <w:div w:id="1101225129">
                                  <w:marLeft w:val="0"/>
                                  <w:marRight w:val="240"/>
                                  <w:marTop w:val="0"/>
                                  <w:marBottom w:val="0"/>
                                  <w:divBdr>
                                    <w:top w:val="none" w:sz="0" w:space="0" w:color="auto"/>
                                    <w:left w:val="none" w:sz="0" w:space="0" w:color="auto"/>
                                    <w:bottom w:val="none" w:sz="0" w:space="0" w:color="auto"/>
                                    <w:right w:val="none" w:sz="0" w:space="0" w:color="auto"/>
                                  </w:divBdr>
                                </w:div>
                              </w:divsChild>
                            </w:div>
                            <w:div w:id="879435276">
                              <w:marLeft w:val="0"/>
                              <w:marRight w:val="0"/>
                              <w:marTop w:val="0"/>
                              <w:marBottom w:val="0"/>
                              <w:divBdr>
                                <w:top w:val="none" w:sz="0" w:space="0" w:color="auto"/>
                                <w:left w:val="none" w:sz="0" w:space="0" w:color="auto"/>
                                <w:bottom w:val="none" w:sz="0" w:space="0" w:color="auto"/>
                                <w:right w:val="none" w:sz="0" w:space="0" w:color="auto"/>
                              </w:divBdr>
                              <w:divsChild>
                                <w:div w:id="214633654">
                                  <w:marLeft w:val="0"/>
                                  <w:marRight w:val="240"/>
                                  <w:marTop w:val="0"/>
                                  <w:marBottom w:val="0"/>
                                  <w:divBdr>
                                    <w:top w:val="none" w:sz="0" w:space="0" w:color="auto"/>
                                    <w:left w:val="none" w:sz="0" w:space="0" w:color="auto"/>
                                    <w:bottom w:val="none" w:sz="0" w:space="0" w:color="auto"/>
                                    <w:right w:val="none" w:sz="0" w:space="0" w:color="auto"/>
                                  </w:divBdr>
                                </w:div>
                              </w:divsChild>
                            </w:div>
                            <w:div w:id="91048621">
                              <w:marLeft w:val="0"/>
                              <w:marRight w:val="0"/>
                              <w:marTop w:val="0"/>
                              <w:marBottom w:val="0"/>
                              <w:divBdr>
                                <w:top w:val="none" w:sz="0" w:space="0" w:color="auto"/>
                                <w:left w:val="none" w:sz="0" w:space="0" w:color="auto"/>
                                <w:bottom w:val="none" w:sz="0" w:space="0" w:color="auto"/>
                                <w:right w:val="none" w:sz="0" w:space="0" w:color="auto"/>
                              </w:divBdr>
                              <w:divsChild>
                                <w:div w:id="1280644468">
                                  <w:marLeft w:val="0"/>
                                  <w:marRight w:val="240"/>
                                  <w:marTop w:val="0"/>
                                  <w:marBottom w:val="0"/>
                                  <w:divBdr>
                                    <w:top w:val="none" w:sz="0" w:space="0" w:color="auto"/>
                                    <w:left w:val="none" w:sz="0" w:space="0" w:color="auto"/>
                                    <w:bottom w:val="none" w:sz="0" w:space="0" w:color="auto"/>
                                    <w:right w:val="none" w:sz="0" w:space="0" w:color="auto"/>
                                  </w:divBdr>
                                </w:div>
                              </w:divsChild>
                            </w:div>
                            <w:div w:id="1337417029">
                              <w:marLeft w:val="0"/>
                              <w:marRight w:val="0"/>
                              <w:marTop w:val="0"/>
                              <w:marBottom w:val="0"/>
                              <w:divBdr>
                                <w:top w:val="none" w:sz="0" w:space="0" w:color="auto"/>
                                <w:left w:val="none" w:sz="0" w:space="0" w:color="auto"/>
                                <w:bottom w:val="none" w:sz="0" w:space="0" w:color="auto"/>
                                <w:right w:val="none" w:sz="0" w:space="0" w:color="auto"/>
                              </w:divBdr>
                              <w:divsChild>
                                <w:div w:id="1546256526">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 w:id="482507372">
                          <w:marLeft w:val="0"/>
                          <w:marRight w:val="0"/>
                          <w:marTop w:val="0"/>
                          <w:marBottom w:val="305"/>
                          <w:divBdr>
                            <w:top w:val="none" w:sz="0" w:space="0" w:color="auto"/>
                            <w:left w:val="none" w:sz="0" w:space="0" w:color="auto"/>
                            <w:bottom w:val="none" w:sz="0" w:space="0" w:color="auto"/>
                            <w:right w:val="none" w:sz="0" w:space="0" w:color="auto"/>
                          </w:divBdr>
                          <w:divsChild>
                            <w:div w:id="63576983">
                              <w:marLeft w:val="0"/>
                              <w:marRight w:val="0"/>
                              <w:marTop w:val="0"/>
                              <w:marBottom w:val="0"/>
                              <w:divBdr>
                                <w:top w:val="none" w:sz="0" w:space="0" w:color="auto"/>
                                <w:left w:val="none" w:sz="0" w:space="0" w:color="auto"/>
                                <w:bottom w:val="none" w:sz="0" w:space="0" w:color="auto"/>
                                <w:right w:val="none" w:sz="0" w:space="0" w:color="auto"/>
                              </w:divBdr>
                            </w:div>
                            <w:div w:id="1024019472">
                              <w:marLeft w:val="0"/>
                              <w:marRight w:val="0"/>
                              <w:marTop w:val="0"/>
                              <w:marBottom w:val="0"/>
                              <w:divBdr>
                                <w:top w:val="none" w:sz="0" w:space="0" w:color="auto"/>
                                <w:left w:val="none" w:sz="0" w:space="0" w:color="auto"/>
                                <w:bottom w:val="none" w:sz="0" w:space="0" w:color="auto"/>
                                <w:right w:val="none" w:sz="0" w:space="0" w:color="auto"/>
                              </w:divBdr>
                              <w:divsChild>
                                <w:div w:id="260916724">
                                  <w:marLeft w:val="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1884511610">
                      <w:marLeft w:val="0"/>
                      <w:marRight w:val="0"/>
                      <w:marTop w:val="0"/>
                      <w:marBottom w:val="55"/>
                      <w:divBdr>
                        <w:top w:val="none" w:sz="0" w:space="0" w:color="auto"/>
                        <w:left w:val="none" w:sz="0" w:space="0" w:color="auto"/>
                        <w:bottom w:val="none" w:sz="0" w:space="0" w:color="auto"/>
                        <w:right w:val="none" w:sz="0" w:space="0" w:color="auto"/>
                      </w:divBdr>
                      <w:divsChild>
                        <w:div w:id="1285119442">
                          <w:marLeft w:val="0"/>
                          <w:marRight w:val="0"/>
                          <w:marTop w:val="0"/>
                          <w:marBottom w:val="0"/>
                          <w:divBdr>
                            <w:top w:val="none" w:sz="0" w:space="0" w:color="auto"/>
                            <w:left w:val="none" w:sz="0" w:space="0" w:color="auto"/>
                            <w:bottom w:val="none" w:sz="0" w:space="0" w:color="auto"/>
                            <w:right w:val="none" w:sz="0" w:space="0" w:color="auto"/>
                          </w:divBdr>
                          <w:divsChild>
                            <w:div w:id="1410881054">
                              <w:marLeft w:val="0"/>
                              <w:marRight w:val="0"/>
                              <w:marTop w:val="0"/>
                              <w:marBottom w:val="0"/>
                              <w:divBdr>
                                <w:top w:val="none" w:sz="0" w:space="0" w:color="auto"/>
                                <w:left w:val="none" w:sz="0" w:space="0" w:color="auto"/>
                                <w:bottom w:val="none" w:sz="0" w:space="0" w:color="auto"/>
                                <w:right w:val="none" w:sz="0" w:space="0" w:color="auto"/>
                              </w:divBdr>
                              <w:divsChild>
                                <w:div w:id="90784328">
                                  <w:marLeft w:val="0"/>
                                  <w:marRight w:val="0"/>
                                  <w:marTop w:val="0"/>
                                  <w:marBottom w:val="0"/>
                                  <w:divBdr>
                                    <w:top w:val="none" w:sz="0" w:space="0" w:color="auto"/>
                                    <w:left w:val="none" w:sz="0" w:space="0" w:color="auto"/>
                                    <w:bottom w:val="none" w:sz="0" w:space="0" w:color="auto"/>
                                    <w:right w:val="none" w:sz="0" w:space="0" w:color="auto"/>
                                  </w:divBdr>
                                  <w:divsChild>
                                    <w:div w:id="276832105">
                                      <w:marLeft w:val="0"/>
                                      <w:marRight w:val="0"/>
                                      <w:marTop w:val="0"/>
                                      <w:marBottom w:val="0"/>
                                      <w:divBdr>
                                        <w:top w:val="none" w:sz="0" w:space="0" w:color="auto"/>
                                        <w:left w:val="none" w:sz="0" w:space="0" w:color="auto"/>
                                        <w:bottom w:val="none" w:sz="0" w:space="0" w:color="auto"/>
                                        <w:right w:val="none" w:sz="0" w:space="0" w:color="auto"/>
                                      </w:divBdr>
                                      <w:divsChild>
                                        <w:div w:id="412169199">
                                          <w:marLeft w:val="0"/>
                                          <w:marRight w:val="0"/>
                                          <w:marTop w:val="0"/>
                                          <w:marBottom w:val="0"/>
                                          <w:divBdr>
                                            <w:top w:val="none" w:sz="0" w:space="0" w:color="auto"/>
                                            <w:left w:val="none" w:sz="0" w:space="0" w:color="auto"/>
                                            <w:bottom w:val="none" w:sz="0" w:space="0" w:color="auto"/>
                                            <w:right w:val="none" w:sz="0" w:space="0" w:color="auto"/>
                                          </w:divBdr>
                                          <w:divsChild>
                                            <w:div w:id="1798790894">
                                              <w:marLeft w:val="0"/>
                                              <w:marRight w:val="0"/>
                                              <w:marTop w:val="0"/>
                                              <w:marBottom w:val="0"/>
                                              <w:divBdr>
                                                <w:top w:val="none" w:sz="0" w:space="0" w:color="auto"/>
                                                <w:left w:val="none" w:sz="0" w:space="0" w:color="auto"/>
                                                <w:bottom w:val="none" w:sz="0" w:space="0" w:color="auto"/>
                                                <w:right w:val="none" w:sz="0" w:space="0" w:color="auto"/>
                                              </w:divBdr>
                                            </w:div>
                                            <w:div w:id="1644963313">
                                              <w:marLeft w:val="0"/>
                                              <w:marRight w:val="0"/>
                                              <w:marTop w:val="0"/>
                                              <w:marBottom w:val="0"/>
                                              <w:divBdr>
                                                <w:top w:val="none" w:sz="0" w:space="0" w:color="auto"/>
                                                <w:left w:val="none" w:sz="0" w:space="0" w:color="auto"/>
                                                <w:bottom w:val="none" w:sz="0" w:space="0" w:color="auto"/>
                                                <w:right w:val="none" w:sz="0" w:space="0" w:color="auto"/>
                                              </w:divBdr>
                                            </w:div>
                                          </w:divsChild>
                                        </w:div>
                                        <w:div w:id="2062048786">
                                          <w:marLeft w:val="0"/>
                                          <w:marRight w:val="0"/>
                                          <w:marTop w:val="0"/>
                                          <w:marBottom w:val="0"/>
                                          <w:divBdr>
                                            <w:top w:val="none" w:sz="0" w:space="0" w:color="auto"/>
                                            <w:left w:val="none" w:sz="0" w:space="0" w:color="auto"/>
                                            <w:bottom w:val="none" w:sz="0" w:space="0" w:color="auto"/>
                                            <w:right w:val="none" w:sz="0" w:space="0" w:color="auto"/>
                                          </w:divBdr>
                                        </w:div>
                                        <w:div w:id="655912974">
                                          <w:marLeft w:val="0"/>
                                          <w:marRight w:val="0"/>
                                          <w:marTop w:val="0"/>
                                          <w:marBottom w:val="0"/>
                                          <w:divBdr>
                                            <w:top w:val="none" w:sz="0" w:space="0" w:color="auto"/>
                                            <w:left w:val="none" w:sz="0" w:space="0" w:color="auto"/>
                                            <w:bottom w:val="none" w:sz="0" w:space="0" w:color="auto"/>
                                            <w:right w:val="none" w:sz="0" w:space="0" w:color="auto"/>
                                          </w:divBdr>
                                          <w:divsChild>
                                            <w:div w:id="1909417616">
                                              <w:marLeft w:val="0"/>
                                              <w:marRight w:val="0"/>
                                              <w:marTop w:val="0"/>
                                              <w:marBottom w:val="0"/>
                                              <w:divBdr>
                                                <w:top w:val="none" w:sz="0" w:space="0" w:color="auto"/>
                                                <w:left w:val="none" w:sz="0" w:space="0" w:color="auto"/>
                                                <w:bottom w:val="none" w:sz="0" w:space="0" w:color="auto"/>
                                                <w:right w:val="none" w:sz="0" w:space="0" w:color="auto"/>
                                              </w:divBdr>
                                            </w:div>
                                            <w:div w:id="1407992597">
                                              <w:marLeft w:val="0"/>
                                              <w:marRight w:val="0"/>
                                              <w:marTop w:val="0"/>
                                              <w:marBottom w:val="0"/>
                                              <w:divBdr>
                                                <w:top w:val="none" w:sz="0" w:space="0" w:color="auto"/>
                                                <w:left w:val="none" w:sz="0" w:space="0" w:color="auto"/>
                                                <w:bottom w:val="none" w:sz="0" w:space="0" w:color="auto"/>
                                                <w:right w:val="none" w:sz="0" w:space="0" w:color="auto"/>
                                              </w:divBdr>
                                            </w:div>
                                          </w:divsChild>
                                        </w:div>
                                        <w:div w:id="52310895">
                                          <w:marLeft w:val="0"/>
                                          <w:marRight w:val="0"/>
                                          <w:marTop w:val="0"/>
                                          <w:marBottom w:val="0"/>
                                          <w:divBdr>
                                            <w:top w:val="none" w:sz="0" w:space="0" w:color="auto"/>
                                            <w:left w:val="none" w:sz="0" w:space="0" w:color="auto"/>
                                            <w:bottom w:val="none" w:sz="0" w:space="0" w:color="auto"/>
                                            <w:right w:val="none" w:sz="0" w:space="0" w:color="auto"/>
                                          </w:divBdr>
                                        </w:div>
                                        <w:div w:id="1215310758">
                                          <w:marLeft w:val="0"/>
                                          <w:marRight w:val="0"/>
                                          <w:marTop w:val="0"/>
                                          <w:marBottom w:val="0"/>
                                          <w:divBdr>
                                            <w:top w:val="none" w:sz="0" w:space="0" w:color="auto"/>
                                            <w:left w:val="none" w:sz="0" w:space="0" w:color="auto"/>
                                            <w:bottom w:val="none" w:sz="0" w:space="0" w:color="auto"/>
                                            <w:right w:val="none" w:sz="0" w:space="0" w:color="auto"/>
                                          </w:divBdr>
                                          <w:divsChild>
                                            <w:div w:id="1232421257">
                                              <w:marLeft w:val="0"/>
                                              <w:marRight w:val="0"/>
                                              <w:marTop w:val="0"/>
                                              <w:marBottom w:val="0"/>
                                              <w:divBdr>
                                                <w:top w:val="none" w:sz="0" w:space="0" w:color="auto"/>
                                                <w:left w:val="none" w:sz="0" w:space="0" w:color="auto"/>
                                                <w:bottom w:val="none" w:sz="0" w:space="0" w:color="auto"/>
                                                <w:right w:val="none" w:sz="0" w:space="0" w:color="auto"/>
                                              </w:divBdr>
                                            </w:div>
                                            <w:div w:id="867331365">
                                              <w:marLeft w:val="0"/>
                                              <w:marRight w:val="0"/>
                                              <w:marTop w:val="0"/>
                                              <w:marBottom w:val="0"/>
                                              <w:divBdr>
                                                <w:top w:val="none" w:sz="0" w:space="0" w:color="auto"/>
                                                <w:left w:val="none" w:sz="0" w:space="0" w:color="auto"/>
                                                <w:bottom w:val="none" w:sz="0" w:space="0" w:color="auto"/>
                                                <w:right w:val="none" w:sz="0" w:space="0" w:color="auto"/>
                                              </w:divBdr>
                                            </w:div>
                                          </w:divsChild>
                                        </w:div>
                                        <w:div w:id="376665777">
                                          <w:marLeft w:val="0"/>
                                          <w:marRight w:val="0"/>
                                          <w:marTop w:val="0"/>
                                          <w:marBottom w:val="0"/>
                                          <w:divBdr>
                                            <w:top w:val="none" w:sz="0" w:space="0" w:color="auto"/>
                                            <w:left w:val="none" w:sz="0" w:space="0" w:color="auto"/>
                                            <w:bottom w:val="none" w:sz="0" w:space="0" w:color="auto"/>
                                            <w:right w:val="none" w:sz="0" w:space="0" w:color="auto"/>
                                          </w:divBdr>
                                        </w:div>
                                        <w:div w:id="137839815">
                                          <w:marLeft w:val="0"/>
                                          <w:marRight w:val="0"/>
                                          <w:marTop w:val="0"/>
                                          <w:marBottom w:val="0"/>
                                          <w:divBdr>
                                            <w:top w:val="none" w:sz="0" w:space="0" w:color="auto"/>
                                            <w:left w:val="none" w:sz="0" w:space="0" w:color="auto"/>
                                            <w:bottom w:val="none" w:sz="0" w:space="0" w:color="auto"/>
                                            <w:right w:val="none" w:sz="0" w:space="0" w:color="auto"/>
                                          </w:divBdr>
                                          <w:divsChild>
                                            <w:div w:id="284893643">
                                              <w:marLeft w:val="0"/>
                                              <w:marRight w:val="0"/>
                                              <w:marTop w:val="0"/>
                                              <w:marBottom w:val="0"/>
                                              <w:divBdr>
                                                <w:top w:val="none" w:sz="0" w:space="0" w:color="auto"/>
                                                <w:left w:val="none" w:sz="0" w:space="0" w:color="auto"/>
                                                <w:bottom w:val="none" w:sz="0" w:space="0" w:color="auto"/>
                                                <w:right w:val="none" w:sz="0" w:space="0" w:color="auto"/>
                                              </w:divBdr>
                                            </w:div>
                                            <w:div w:id="174223772">
                                              <w:marLeft w:val="0"/>
                                              <w:marRight w:val="0"/>
                                              <w:marTop w:val="0"/>
                                              <w:marBottom w:val="0"/>
                                              <w:divBdr>
                                                <w:top w:val="none" w:sz="0" w:space="0" w:color="auto"/>
                                                <w:left w:val="none" w:sz="0" w:space="0" w:color="auto"/>
                                                <w:bottom w:val="none" w:sz="0" w:space="0" w:color="auto"/>
                                                <w:right w:val="none" w:sz="0" w:space="0" w:color="auto"/>
                                              </w:divBdr>
                                            </w:div>
                                          </w:divsChild>
                                        </w:div>
                                        <w:div w:id="687291267">
                                          <w:marLeft w:val="0"/>
                                          <w:marRight w:val="0"/>
                                          <w:marTop w:val="0"/>
                                          <w:marBottom w:val="0"/>
                                          <w:divBdr>
                                            <w:top w:val="none" w:sz="0" w:space="0" w:color="auto"/>
                                            <w:left w:val="none" w:sz="0" w:space="0" w:color="auto"/>
                                            <w:bottom w:val="none" w:sz="0" w:space="0" w:color="auto"/>
                                            <w:right w:val="none" w:sz="0" w:space="0" w:color="auto"/>
                                          </w:divBdr>
                                        </w:div>
                                        <w:div w:id="2014184427">
                                          <w:marLeft w:val="0"/>
                                          <w:marRight w:val="0"/>
                                          <w:marTop w:val="0"/>
                                          <w:marBottom w:val="0"/>
                                          <w:divBdr>
                                            <w:top w:val="none" w:sz="0" w:space="0" w:color="auto"/>
                                            <w:left w:val="none" w:sz="0" w:space="0" w:color="auto"/>
                                            <w:bottom w:val="none" w:sz="0" w:space="0" w:color="auto"/>
                                            <w:right w:val="none" w:sz="0" w:space="0" w:color="auto"/>
                                          </w:divBdr>
                                          <w:divsChild>
                                            <w:div w:id="982008242">
                                              <w:marLeft w:val="0"/>
                                              <w:marRight w:val="0"/>
                                              <w:marTop w:val="0"/>
                                              <w:marBottom w:val="0"/>
                                              <w:divBdr>
                                                <w:top w:val="none" w:sz="0" w:space="0" w:color="auto"/>
                                                <w:left w:val="none" w:sz="0" w:space="0" w:color="auto"/>
                                                <w:bottom w:val="none" w:sz="0" w:space="0" w:color="auto"/>
                                                <w:right w:val="none" w:sz="0" w:space="0" w:color="auto"/>
                                              </w:divBdr>
                                            </w:div>
                                            <w:div w:id="1489206427">
                                              <w:marLeft w:val="0"/>
                                              <w:marRight w:val="0"/>
                                              <w:marTop w:val="0"/>
                                              <w:marBottom w:val="0"/>
                                              <w:divBdr>
                                                <w:top w:val="none" w:sz="0" w:space="0" w:color="auto"/>
                                                <w:left w:val="none" w:sz="0" w:space="0" w:color="auto"/>
                                                <w:bottom w:val="none" w:sz="0" w:space="0" w:color="auto"/>
                                                <w:right w:val="none" w:sz="0" w:space="0" w:color="auto"/>
                                              </w:divBdr>
                                            </w:div>
                                          </w:divsChild>
                                        </w:div>
                                        <w:div w:id="1411805628">
                                          <w:marLeft w:val="0"/>
                                          <w:marRight w:val="0"/>
                                          <w:marTop w:val="0"/>
                                          <w:marBottom w:val="0"/>
                                          <w:divBdr>
                                            <w:top w:val="none" w:sz="0" w:space="0" w:color="auto"/>
                                            <w:left w:val="none" w:sz="0" w:space="0" w:color="auto"/>
                                            <w:bottom w:val="none" w:sz="0" w:space="0" w:color="auto"/>
                                            <w:right w:val="none" w:sz="0" w:space="0" w:color="auto"/>
                                          </w:divBdr>
                                        </w:div>
                                        <w:div w:id="1179810112">
                                          <w:marLeft w:val="0"/>
                                          <w:marRight w:val="0"/>
                                          <w:marTop w:val="0"/>
                                          <w:marBottom w:val="0"/>
                                          <w:divBdr>
                                            <w:top w:val="none" w:sz="0" w:space="0" w:color="auto"/>
                                            <w:left w:val="none" w:sz="0" w:space="0" w:color="auto"/>
                                            <w:bottom w:val="none" w:sz="0" w:space="0" w:color="auto"/>
                                            <w:right w:val="none" w:sz="0" w:space="0" w:color="auto"/>
                                          </w:divBdr>
                                          <w:divsChild>
                                            <w:div w:id="1353410062">
                                              <w:marLeft w:val="0"/>
                                              <w:marRight w:val="0"/>
                                              <w:marTop w:val="0"/>
                                              <w:marBottom w:val="0"/>
                                              <w:divBdr>
                                                <w:top w:val="none" w:sz="0" w:space="0" w:color="auto"/>
                                                <w:left w:val="none" w:sz="0" w:space="0" w:color="auto"/>
                                                <w:bottom w:val="none" w:sz="0" w:space="0" w:color="auto"/>
                                                <w:right w:val="none" w:sz="0" w:space="0" w:color="auto"/>
                                              </w:divBdr>
                                            </w:div>
                                            <w:div w:id="1136072644">
                                              <w:marLeft w:val="0"/>
                                              <w:marRight w:val="0"/>
                                              <w:marTop w:val="0"/>
                                              <w:marBottom w:val="0"/>
                                              <w:divBdr>
                                                <w:top w:val="none" w:sz="0" w:space="0" w:color="auto"/>
                                                <w:left w:val="none" w:sz="0" w:space="0" w:color="auto"/>
                                                <w:bottom w:val="none" w:sz="0" w:space="0" w:color="auto"/>
                                                <w:right w:val="none" w:sz="0" w:space="0" w:color="auto"/>
                                              </w:divBdr>
                                            </w:div>
                                          </w:divsChild>
                                        </w:div>
                                        <w:div w:id="652832086">
                                          <w:marLeft w:val="0"/>
                                          <w:marRight w:val="0"/>
                                          <w:marTop w:val="0"/>
                                          <w:marBottom w:val="0"/>
                                          <w:divBdr>
                                            <w:top w:val="none" w:sz="0" w:space="0" w:color="auto"/>
                                            <w:left w:val="none" w:sz="0" w:space="0" w:color="auto"/>
                                            <w:bottom w:val="none" w:sz="0" w:space="0" w:color="auto"/>
                                            <w:right w:val="none" w:sz="0" w:space="0" w:color="auto"/>
                                          </w:divBdr>
                                        </w:div>
                                        <w:div w:id="772748186">
                                          <w:marLeft w:val="0"/>
                                          <w:marRight w:val="0"/>
                                          <w:marTop w:val="0"/>
                                          <w:marBottom w:val="0"/>
                                          <w:divBdr>
                                            <w:top w:val="none" w:sz="0" w:space="0" w:color="auto"/>
                                            <w:left w:val="none" w:sz="0" w:space="0" w:color="auto"/>
                                            <w:bottom w:val="none" w:sz="0" w:space="0" w:color="auto"/>
                                            <w:right w:val="none" w:sz="0" w:space="0" w:color="auto"/>
                                          </w:divBdr>
                                          <w:divsChild>
                                            <w:div w:id="669914170">
                                              <w:marLeft w:val="0"/>
                                              <w:marRight w:val="0"/>
                                              <w:marTop w:val="0"/>
                                              <w:marBottom w:val="0"/>
                                              <w:divBdr>
                                                <w:top w:val="none" w:sz="0" w:space="0" w:color="auto"/>
                                                <w:left w:val="none" w:sz="0" w:space="0" w:color="auto"/>
                                                <w:bottom w:val="none" w:sz="0" w:space="0" w:color="auto"/>
                                                <w:right w:val="none" w:sz="0" w:space="0" w:color="auto"/>
                                              </w:divBdr>
                                            </w:div>
                                            <w:div w:id="346101733">
                                              <w:marLeft w:val="0"/>
                                              <w:marRight w:val="0"/>
                                              <w:marTop w:val="0"/>
                                              <w:marBottom w:val="0"/>
                                              <w:divBdr>
                                                <w:top w:val="none" w:sz="0" w:space="0" w:color="auto"/>
                                                <w:left w:val="none" w:sz="0" w:space="0" w:color="auto"/>
                                                <w:bottom w:val="none" w:sz="0" w:space="0" w:color="auto"/>
                                                <w:right w:val="none" w:sz="0" w:space="0" w:color="auto"/>
                                              </w:divBdr>
                                            </w:div>
                                          </w:divsChild>
                                        </w:div>
                                        <w:div w:id="841815610">
                                          <w:marLeft w:val="0"/>
                                          <w:marRight w:val="0"/>
                                          <w:marTop w:val="0"/>
                                          <w:marBottom w:val="0"/>
                                          <w:divBdr>
                                            <w:top w:val="none" w:sz="0" w:space="0" w:color="auto"/>
                                            <w:left w:val="none" w:sz="0" w:space="0" w:color="auto"/>
                                            <w:bottom w:val="none" w:sz="0" w:space="0" w:color="auto"/>
                                            <w:right w:val="none" w:sz="0" w:space="0" w:color="auto"/>
                                          </w:divBdr>
                                        </w:div>
                                        <w:div w:id="1790932611">
                                          <w:marLeft w:val="0"/>
                                          <w:marRight w:val="0"/>
                                          <w:marTop w:val="0"/>
                                          <w:marBottom w:val="0"/>
                                          <w:divBdr>
                                            <w:top w:val="none" w:sz="0" w:space="0" w:color="auto"/>
                                            <w:left w:val="none" w:sz="0" w:space="0" w:color="auto"/>
                                            <w:bottom w:val="none" w:sz="0" w:space="0" w:color="auto"/>
                                            <w:right w:val="none" w:sz="0" w:space="0" w:color="auto"/>
                                          </w:divBdr>
                                          <w:divsChild>
                                            <w:div w:id="1188325744">
                                              <w:marLeft w:val="0"/>
                                              <w:marRight w:val="0"/>
                                              <w:marTop w:val="0"/>
                                              <w:marBottom w:val="0"/>
                                              <w:divBdr>
                                                <w:top w:val="none" w:sz="0" w:space="0" w:color="auto"/>
                                                <w:left w:val="none" w:sz="0" w:space="0" w:color="auto"/>
                                                <w:bottom w:val="none" w:sz="0" w:space="0" w:color="auto"/>
                                                <w:right w:val="none" w:sz="0" w:space="0" w:color="auto"/>
                                              </w:divBdr>
                                            </w:div>
                                            <w:div w:id="320626254">
                                              <w:marLeft w:val="0"/>
                                              <w:marRight w:val="0"/>
                                              <w:marTop w:val="0"/>
                                              <w:marBottom w:val="0"/>
                                              <w:divBdr>
                                                <w:top w:val="none" w:sz="0" w:space="0" w:color="auto"/>
                                                <w:left w:val="none" w:sz="0" w:space="0" w:color="auto"/>
                                                <w:bottom w:val="none" w:sz="0" w:space="0" w:color="auto"/>
                                                <w:right w:val="none" w:sz="0" w:space="0" w:color="auto"/>
                                              </w:divBdr>
                                            </w:div>
                                          </w:divsChild>
                                        </w:div>
                                        <w:div w:id="811869339">
                                          <w:marLeft w:val="0"/>
                                          <w:marRight w:val="0"/>
                                          <w:marTop w:val="0"/>
                                          <w:marBottom w:val="0"/>
                                          <w:divBdr>
                                            <w:top w:val="none" w:sz="0" w:space="0" w:color="auto"/>
                                            <w:left w:val="none" w:sz="0" w:space="0" w:color="auto"/>
                                            <w:bottom w:val="none" w:sz="0" w:space="0" w:color="auto"/>
                                            <w:right w:val="none" w:sz="0" w:space="0" w:color="auto"/>
                                          </w:divBdr>
                                        </w:div>
                                        <w:div w:id="1059325619">
                                          <w:marLeft w:val="0"/>
                                          <w:marRight w:val="0"/>
                                          <w:marTop w:val="0"/>
                                          <w:marBottom w:val="0"/>
                                          <w:divBdr>
                                            <w:top w:val="none" w:sz="0" w:space="0" w:color="auto"/>
                                            <w:left w:val="none" w:sz="0" w:space="0" w:color="auto"/>
                                            <w:bottom w:val="none" w:sz="0" w:space="0" w:color="auto"/>
                                            <w:right w:val="none" w:sz="0" w:space="0" w:color="auto"/>
                                          </w:divBdr>
                                          <w:divsChild>
                                            <w:div w:id="1820076166">
                                              <w:marLeft w:val="0"/>
                                              <w:marRight w:val="0"/>
                                              <w:marTop w:val="0"/>
                                              <w:marBottom w:val="0"/>
                                              <w:divBdr>
                                                <w:top w:val="none" w:sz="0" w:space="0" w:color="auto"/>
                                                <w:left w:val="none" w:sz="0" w:space="0" w:color="auto"/>
                                                <w:bottom w:val="none" w:sz="0" w:space="0" w:color="auto"/>
                                                <w:right w:val="none" w:sz="0" w:space="0" w:color="auto"/>
                                              </w:divBdr>
                                            </w:div>
                                            <w:div w:id="756748277">
                                              <w:marLeft w:val="0"/>
                                              <w:marRight w:val="0"/>
                                              <w:marTop w:val="0"/>
                                              <w:marBottom w:val="0"/>
                                              <w:divBdr>
                                                <w:top w:val="none" w:sz="0" w:space="0" w:color="auto"/>
                                                <w:left w:val="none" w:sz="0" w:space="0" w:color="auto"/>
                                                <w:bottom w:val="none" w:sz="0" w:space="0" w:color="auto"/>
                                                <w:right w:val="none" w:sz="0" w:space="0" w:color="auto"/>
                                              </w:divBdr>
                                            </w:div>
                                          </w:divsChild>
                                        </w:div>
                                        <w:div w:id="2083989623">
                                          <w:marLeft w:val="0"/>
                                          <w:marRight w:val="0"/>
                                          <w:marTop w:val="0"/>
                                          <w:marBottom w:val="0"/>
                                          <w:divBdr>
                                            <w:top w:val="none" w:sz="0" w:space="0" w:color="auto"/>
                                            <w:left w:val="none" w:sz="0" w:space="0" w:color="auto"/>
                                            <w:bottom w:val="none" w:sz="0" w:space="0" w:color="auto"/>
                                            <w:right w:val="none" w:sz="0" w:space="0" w:color="auto"/>
                                          </w:divBdr>
                                        </w:div>
                                        <w:div w:id="692538516">
                                          <w:marLeft w:val="0"/>
                                          <w:marRight w:val="0"/>
                                          <w:marTop w:val="0"/>
                                          <w:marBottom w:val="0"/>
                                          <w:divBdr>
                                            <w:top w:val="none" w:sz="0" w:space="0" w:color="auto"/>
                                            <w:left w:val="none" w:sz="0" w:space="0" w:color="auto"/>
                                            <w:bottom w:val="none" w:sz="0" w:space="0" w:color="auto"/>
                                            <w:right w:val="none" w:sz="0" w:space="0" w:color="auto"/>
                                          </w:divBdr>
                                          <w:divsChild>
                                            <w:div w:id="46032740">
                                              <w:marLeft w:val="0"/>
                                              <w:marRight w:val="0"/>
                                              <w:marTop w:val="0"/>
                                              <w:marBottom w:val="0"/>
                                              <w:divBdr>
                                                <w:top w:val="none" w:sz="0" w:space="0" w:color="auto"/>
                                                <w:left w:val="none" w:sz="0" w:space="0" w:color="auto"/>
                                                <w:bottom w:val="none" w:sz="0" w:space="0" w:color="auto"/>
                                                <w:right w:val="none" w:sz="0" w:space="0" w:color="auto"/>
                                              </w:divBdr>
                                            </w:div>
                                            <w:div w:id="527983454">
                                              <w:marLeft w:val="0"/>
                                              <w:marRight w:val="0"/>
                                              <w:marTop w:val="0"/>
                                              <w:marBottom w:val="0"/>
                                              <w:divBdr>
                                                <w:top w:val="none" w:sz="0" w:space="0" w:color="auto"/>
                                                <w:left w:val="none" w:sz="0" w:space="0" w:color="auto"/>
                                                <w:bottom w:val="none" w:sz="0" w:space="0" w:color="auto"/>
                                                <w:right w:val="none" w:sz="0" w:space="0" w:color="auto"/>
                                              </w:divBdr>
                                            </w:div>
                                          </w:divsChild>
                                        </w:div>
                                        <w:div w:id="2032756121">
                                          <w:marLeft w:val="0"/>
                                          <w:marRight w:val="0"/>
                                          <w:marTop w:val="0"/>
                                          <w:marBottom w:val="0"/>
                                          <w:divBdr>
                                            <w:top w:val="none" w:sz="0" w:space="0" w:color="auto"/>
                                            <w:left w:val="none" w:sz="0" w:space="0" w:color="auto"/>
                                            <w:bottom w:val="none" w:sz="0" w:space="0" w:color="auto"/>
                                            <w:right w:val="none" w:sz="0" w:space="0" w:color="auto"/>
                                          </w:divBdr>
                                        </w:div>
                                        <w:div w:id="1561940977">
                                          <w:marLeft w:val="0"/>
                                          <w:marRight w:val="0"/>
                                          <w:marTop w:val="0"/>
                                          <w:marBottom w:val="0"/>
                                          <w:divBdr>
                                            <w:top w:val="none" w:sz="0" w:space="0" w:color="auto"/>
                                            <w:left w:val="none" w:sz="0" w:space="0" w:color="auto"/>
                                            <w:bottom w:val="none" w:sz="0" w:space="0" w:color="auto"/>
                                            <w:right w:val="none" w:sz="0" w:space="0" w:color="auto"/>
                                          </w:divBdr>
                                          <w:divsChild>
                                            <w:div w:id="1169828405">
                                              <w:marLeft w:val="0"/>
                                              <w:marRight w:val="0"/>
                                              <w:marTop w:val="0"/>
                                              <w:marBottom w:val="0"/>
                                              <w:divBdr>
                                                <w:top w:val="none" w:sz="0" w:space="0" w:color="auto"/>
                                                <w:left w:val="none" w:sz="0" w:space="0" w:color="auto"/>
                                                <w:bottom w:val="none" w:sz="0" w:space="0" w:color="auto"/>
                                                <w:right w:val="none" w:sz="0" w:space="0" w:color="auto"/>
                                              </w:divBdr>
                                            </w:div>
                                            <w:div w:id="1349256308">
                                              <w:marLeft w:val="0"/>
                                              <w:marRight w:val="0"/>
                                              <w:marTop w:val="0"/>
                                              <w:marBottom w:val="0"/>
                                              <w:divBdr>
                                                <w:top w:val="none" w:sz="0" w:space="0" w:color="auto"/>
                                                <w:left w:val="none" w:sz="0" w:space="0" w:color="auto"/>
                                                <w:bottom w:val="none" w:sz="0" w:space="0" w:color="auto"/>
                                                <w:right w:val="none" w:sz="0" w:space="0" w:color="auto"/>
                                              </w:divBdr>
                                            </w:div>
                                          </w:divsChild>
                                        </w:div>
                                        <w:div w:id="1563249182">
                                          <w:marLeft w:val="0"/>
                                          <w:marRight w:val="0"/>
                                          <w:marTop w:val="0"/>
                                          <w:marBottom w:val="0"/>
                                          <w:divBdr>
                                            <w:top w:val="none" w:sz="0" w:space="0" w:color="auto"/>
                                            <w:left w:val="none" w:sz="0" w:space="0" w:color="auto"/>
                                            <w:bottom w:val="none" w:sz="0" w:space="0" w:color="auto"/>
                                            <w:right w:val="none" w:sz="0" w:space="0" w:color="auto"/>
                                          </w:divBdr>
                                        </w:div>
                                        <w:div w:id="371078878">
                                          <w:marLeft w:val="0"/>
                                          <w:marRight w:val="0"/>
                                          <w:marTop w:val="0"/>
                                          <w:marBottom w:val="0"/>
                                          <w:divBdr>
                                            <w:top w:val="none" w:sz="0" w:space="0" w:color="auto"/>
                                            <w:left w:val="none" w:sz="0" w:space="0" w:color="auto"/>
                                            <w:bottom w:val="none" w:sz="0" w:space="0" w:color="auto"/>
                                            <w:right w:val="none" w:sz="0" w:space="0" w:color="auto"/>
                                          </w:divBdr>
                                          <w:divsChild>
                                            <w:div w:id="201671701">
                                              <w:marLeft w:val="0"/>
                                              <w:marRight w:val="0"/>
                                              <w:marTop w:val="0"/>
                                              <w:marBottom w:val="0"/>
                                              <w:divBdr>
                                                <w:top w:val="none" w:sz="0" w:space="0" w:color="auto"/>
                                                <w:left w:val="none" w:sz="0" w:space="0" w:color="auto"/>
                                                <w:bottom w:val="none" w:sz="0" w:space="0" w:color="auto"/>
                                                <w:right w:val="none" w:sz="0" w:space="0" w:color="auto"/>
                                              </w:divBdr>
                                            </w:div>
                                            <w:div w:id="1811821569">
                                              <w:marLeft w:val="0"/>
                                              <w:marRight w:val="0"/>
                                              <w:marTop w:val="0"/>
                                              <w:marBottom w:val="0"/>
                                              <w:divBdr>
                                                <w:top w:val="none" w:sz="0" w:space="0" w:color="auto"/>
                                                <w:left w:val="none" w:sz="0" w:space="0" w:color="auto"/>
                                                <w:bottom w:val="none" w:sz="0" w:space="0" w:color="auto"/>
                                                <w:right w:val="none" w:sz="0" w:space="0" w:color="auto"/>
                                              </w:divBdr>
                                            </w:div>
                                          </w:divsChild>
                                        </w:div>
                                        <w:div w:id="102653748">
                                          <w:marLeft w:val="0"/>
                                          <w:marRight w:val="0"/>
                                          <w:marTop w:val="0"/>
                                          <w:marBottom w:val="0"/>
                                          <w:divBdr>
                                            <w:top w:val="none" w:sz="0" w:space="0" w:color="auto"/>
                                            <w:left w:val="none" w:sz="0" w:space="0" w:color="auto"/>
                                            <w:bottom w:val="none" w:sz="0" w:space="0" w:color="auto"/>
                                            <w:right w:val="none" w:sz="0" w:space="0" w:color="auto"/>
                                          </w:divBdr>
                                        </w:div>
                                        <w:div w:id="1204905861">
                                          <w:marLeft w:val="0"/>
                                          <w:marRight w:val="0"/>
                                          <w:marTop w:val="0"/>
                                          <w:marBottom w:val="0"/>
                                          <w:divBdr>
                                            <w:top w:val="none" w:sz="0" w:space="0" w:color="auto"/>
                                            <w:left w:val="none" w:sz="0" w:space="0" w:color="auto"/>
                                            <w:bottom w:val="none" w:sz="0" w:space="0" w:color="auto"/>
                                            <w:right w:val="none" w:sz="0" w:space="0" w:color="auto"/>
                                          </w:divBdr>
                                          <w:divsChild>
                                            <w:div w:id="1629779515">
                                              <w:marLeft w:val="0"/>
                                              <w:marRight w:val="0"/>
                                              <w:marTop w:val="0"/>
                                              <w:marBottom w:val="0"/>
                                              <w:divBdr>
                                                <w:top w:val="none" w:sz="0" w:space="0" w:color="auto"/>
                                                <w:left w:val="none" w:sz="0" w:space="0" w:color="auto"/>
                                                <w:bottom w:val="none" w:sz="0" w:space="0" w:color="auto"/>
                                                <w:right w:val="none" w:sz="0" w:space="0" w:color="auto"/>
                                              </w:divBdr>
                                            </w:div>
                                            <w:div w:id="1579635623">
                                              <w:marLeft w:val="0"/>
                                              <w:marRight w:val="0"/>
                                              <w:marTop w:val="0"/>
                                              <w:marBottom w:val="0"/>
                                              <w:divBdr>
                                                <w:top w:val="none" w:sz="0" w:space="0" w:color="auto"/>
                                                <w:left w:val="none" w:sz="0" w:space="0" w:color="auto"/>
                                                <w:bottom w:val="none" w:sz="0" w:space="0" w:color="auto"/>
                                                <w:right w:val="none" w:sz="0" w:space="0" w:color="auto"/>
                                              </w:divBdr>
                                            </w:div>
                                          </w:divsChild>
                                        </w:div>
                                        <w:div w:id="161170263">
                                          <w:marLeft w:val="0"/>
                                          <w:marRight w:val="0"/>
                                          <w:marTop w:val="0"/>
                                          <w:marBottom w:val="0"/>
                                          <w:divBdr>
                                            <w:top w:val="none" w:sz="0" w:space="0" w:color="auto"/>
                                            <w:left w:val="none" w:sz="0" w:space="0" w:color="auto"/>
                                            <w:bottom w:val="none" w:sz="0" w:space="0" w:color="auto"/>
                                            <w:right w:val="none" w:sz="0" w:space="0" w:color="auto"/>
                                          </w:divBdr>
                                        </w:div>
                                        <w:div w:id="1866745046">
                                          <w:marLeft w:val="0"/>
                                          <w:marRight w:val="0"/>
                                          <w:marTop w:val="0"/>
                                          <w:marBottom w:val="0"/>
                                          <w:divBdr>
                                            <w:top w:val="none" w:sz="0" w:space="0" w:color="auto"/>
                                            <w:left w:val="none" w:sz="0" w:space="0" w:color="auto"/>
                                            <w:bottom w:val="none" w:sz="0" w:space="0" w:color="auto"/>
                                            <w:right w:val="none" w:sz="0" w:space="0" w:color="auto"/>
                                          </w:divBdr>
                                          <w:divsChild>
                                            <w:div w:id="1854220069">
                                              <w:marLeft w:val="0"/>
                                              <w:marRight w:val="0"/>
                                              <w:marTop w:val="0"/>
                                              <w:marBottom w:val="0"/>
                                              <w:divBdr>
                                                <w:top w:val="none" w:sz="0" w:space="0" w:color="auto"/>
                                                <w:left w:val="none" w:sz="0" w:space="0" w:color="auto"/>
                                                <w:bottom w:val="none" w:sz="0" w:space="0" w:color="auto"/>
                                                <w:right w:val="none" w:sz="0" w:space="0" w:color="auto"/>
                                              </w:divBdr>
                                            </w:div>
                                            <w:div w:id="1509059207">
                                              <w:marLeft w:val="0"/>
                                              <w:marRight w:val="0"/>
                                              <w:marTop w:val="0"/>
                                              <w:marBottom w:val="0"/>
                                              <w:divBdr>
                                                <w:top w:val="none" w:sz="0" w:space="0" w:color="auto"/>
                                                <w:left w:val="none" w:sz="0" w:space="0" w:color="auto"/>
                                                <w:bottom w:val="none" w:sz="0" w:space="0" w:color="auto"/>
                                                <w:right w:val="none" w:sz="0" w:space="0" w:color="auto"/>
                                              </w:divBdr>
                                            </w:div>
                                          </w:divsChild>
                                        </w:div>
                                        <w:div w:id="1331257247">
                                          <w:marLeft w:val="0"/>
                                          <w:marRight w:val="0"/>
                                          <w:marTop w:val="0"/>
                                          <w:marBottom w:val="0"/>
                                          <w:divBdr>
                                            <w:top w:val="none" w:sz="0" w:space="0" w:color="auto"/>
                                            <w:left w:val="none" w:sz="0" w:space="0" w:color="auto"/>
                                            <w:bottom w:val="none" w:sz="0" w:space="0" w:color="auto"/>
                                            <w:right w:val="none" w:sz="0" w:space="0" w:color="auto"/>
                                          </w:divBdr>
                                        </w:div>
                                        <w:div w:id="1247036543">
                                          <w:marLeft w:val="0"/>
                                          <w:marRight w:val="0"/>
                                          <w:marTop w:val="0"/>
                                          <w:marBottom w:val="0"/>
                                          <w:divBdr>
                                            <w:top w:val="none" w:sz="0" w:space="0" w:color="auto"/>
                                            <w:left w:val="none" w:sz="0" w:space="0" w:color="auto"/>
                                            <w:bottom w:val="none" w:sz="0" w:space="0" w:color="auto"/>
                                            <w:right w:val="none" w:sz="0" w:space="0" w:color="auto"/>
                                          </w:divBdr>
                                          <w:divsChild>
                                            <w:div w:id="2065635715">
                                              <w:marLeft w:val="0"/>
                                              <w:marRight w:val="0"/>
                                              <w:marTop w:val="0"/>
                                              <w:marBottom w:val="0"/>
                                              <w:divBdr>
                                                <w:top w:val="none" w:sz="0" w:space="0" w:color="auto"/>
                                                <w:left w:val="none" w:sz="0" w:space="0" w:color="auto"/>
                                                <w:bottom w:val="none" w:sz="0" w:space="0" w:color="auto"/>
                                                <w:right w:val="none" w:sz="0" w:space="0" w:color="auto"/>
                                              </w:divBdr>
                                            </w:div>
                                            <w:div w:id="994799662">
                                              <w:marLeft w:val="0"/>
                                              <w:marRight w:val="0"/>
                                              <w:marTop w:val="0"/>
                                              <w:marBottom w:val="0"/>
                                              <w:divBdr>
                                                <w:top w:val="none" w:sz="0" w:space="0" w:color="auto"/>
                                                <w:left w:val="none" w:sz="0" w:space="0" w:color="auto"/>
                                                <w:bottom w:val="none" w:sz="0" w:space="0" w:color="auto"/>
                                                <w:right w:val="none" w:sz="0" w:space="0" w:color="auto"/>
                                              </w:divBdr>
                                            </w:div>
                                          </w:divsChild>
                                        </w:div>
                                        <w:div w:id="1570577224">
                                          <w:marLeft w:val="0"/>
                                          <w:marRight w:val="0"/>
                                          <w:marTop w:val="0"/>
                                          <w:marBottom w:val="0"/>
                                          <w:divBdr>
                                            <w:top w:val="none" w:sz="0" w:space="0" w:color="auto"/>
                                            <w:left w:val="none" w:sz="0" w:space="0" w:color="auto"/>
                                            <w:bottom w:val="none" w:sz="0" w:space="0" w:color="auto"/>
                                            <w:right w:val="none" w:sz="0" w:space="0" w:color="auto"/>
                                          </w:divBdr>
                                        </w:div>
                                        <w:div w:id="988167479">
                                          <w:marLeft w:val="0"/>
                                          <w:marRight w:val="0"/>
                                          <w:marTop w:val="0"/>
                                          <w:marBottom w:val="0"/>
                                          <w:divBdr>
                                            <w:top w:val="none" w:sz="0" w:space="0" w:color="auto"/>
                                            <w:left w:val="none" w:sz="0" w:space="0" w:color="auto"/>
                                            <w:bottom w:val="none" w:sz="0" w:space="0" w:color="auto"/>
                                            <w:right w:val="none" w:sz="0" w:space="0" w:color="auto"/>
                                          </w:divBdr>
                                          <w:divsChild>
                                            <w:div w:id="590967227">
                                              <w:marLeft w:val="0"/>
                                              <w:marRight w:val="0"/>
                                              <w:marTop w:val="0"/>
                                              <w:marBottom w:val="0"/>
                                              <w:divBdr>
                                                <w:top w:val="none" w:sz="0" w:space="0" w:color="auto"/>
                                                <w:left w:val="none" w:sz="0" w:space="0" w:color="auto"/>
                                                <w:bottom w:val="none" w:sz="0" w:space="0" w:color="auto"/>
                                                <w:right w:val="none" w:sz="0" w:space="0" w:color="auto"/>
                                              </w:divBdr>
                                            </w:div>
                                            <w:div w:id="1042947296">
                                              <w:marLeft w:val="0"/>
                                              <w:marRight w:val="0"/>
                                              <w:marTop w:val="0"/>
                                              <w:marBottom w:val="0"/>
                                              <w:divBdr>
                                                <w:top w:val="none" w:sz="0" w:space="0" w:color="auto"/>
                                                <w:left w:val="none" w:sz="0" w:space="0" w:color="auto"/>
                                                <w:bottom w:val="none" w:sz="0" w:space="0" w:color="auto"/>
                                                <w:right w:val="none" w:sz="0" w:space="0" w:color="auto"/>
                                              </w:divBdr>
                                            </w:div>
                                          </w:divsChild>
                                        </w:div>
                                        <w:div w:id="2135981282">
                                          <w:marLeft w:val="0"/>
                                          <w:marRight w:val="0"/>
                                          <w:marTop w:val="0"/>
                                          <w:marBottom w:val="0"/>
                                          <w:divBdr>
                                            <w:top w:val="none" w:sz="0" w:space="0" w:color="auto"/>
                                            <w:left w:val="none" w:sz="0" w:space="0" w:color="auto"/>
                                            <w:bottom w:val="none" w:sz="0" w:space="0" w:color="auto"/>
                                            <w:right w:val="none" w:sz="0" w:space="0" w:color="auto"/>
                                          </w:divBdr>
                                        </w:div>
                                        <w:div w:id="1868593905">
                                          <w:marLeft w:val="0"/>
                                          <w:marRight w:val="0"/>
                                          <w:marTop w:val="0"/>
                                          <w:marBottom w:val="0"/>
                                          <w:divBdr>
                                            <w:top w:val="none" w:sz="0" w:space="0" w:color="auto"/>
                                            <w:left w:val="none" w:sz="0" w:space="0" w:color="auto"/>
                                            <w:bottom w:val="none" w:sz="0" w:space="0" w:color="auto"/>
                                            <w:right w:val="none" w:sz="0" w:space="0" w:color="auto"/>
                                          </w:divBdr>
                                          <w:divsChild>
                                            <w:div w:id="293339777">
                                              <w:marLeft w:val="0"/>
                                              <w:marRight w:val="0"/>
                                              <w:marTop w:val="0"/>
                                              <w:marBottom w:val="0"/>
                                              <w:divBdr>
                                                <w:top w:val="none" w:sz="0" w:space="0" w:color="auto"/>
                                                <w:left w:val="none" w:sz="0" w:space="0" w:color="auto"/>
                                                <w:bottom w:val="none" w:sz="0" w:space="0" w:color="auto"/>
                                                <w:right w:val="none" w:sz="0" w:space="0" w:color="auto"/>
                                              </w:divBdr>
                                            </w:div>
                                            <w:div w:id="679357679">
                                              <w:marLeft w:val="0"/>
                                              <w:marRight w:val="0"/>
                                              <w:marTop w:val="0"/>
                                              <w:marBottom w:val="0"/>
                                              <w:divBdr>
                                                <w:top w:val="none" w:sz="0" w:space="0" w:color="auto"/>
                                                <w:left w:val="none" w:sz="0" w:space="0" w:color="auto"/>
                                                <w:bottom w:val="none" w:sz="0" w:space="0" w:color="auto"/>
                                                <w:right w:val="none" w:sz="0" w:space="0" w:color="auto"/>
                                              </w:divBdr>
                                            </w:div>
                                          </w:divsChild>
                                        </w:div>
                                        <w:div w:id="378358127">
                                          <w:marLeft w:val="0"/>
                                          <w:marRight w:val="0"/>
                                          <w:marTop w:val="0"/>
                                          <w:marBottom w:val="0"/>
                                          <w:divBdr>
                                            <w:top w:val="none" w:sz="0" w:space="0" w:color="auto"/>
                                            <w:left w:val="none" w:sz="0" w:space="0" w:color="auto"/>
                                            <w:bottom w:val="none" w:sz="0" w:space="0" w:color="auto"/>
                                            <w:right w:val="none" w:sz="0" w:space="0" w:color="auto"/>
                                          </w:divBdr>
                                        </w:div>
                                        <w:div w:id="1940749512">
                                          <w:marLeft w:val="0"/>
                                          <w:marRight w:val="0"/>
                                          <w:marTop w:val="0"/>
                                          <w:marBottom w:val="0"/>
                                          <w:divBdr>
                                            <w:top w:val="none" w:sz="0" w:space="0" w:color="auto"/>
                                            <w:left w:val="none" w:sz="0" w:space="0" w:color="auto"/>
                                            <w:bottom w:val="none" w:sz="0" w:space="0" w:color="auto"/>
                                            <w:right w:val="none" w:sz="0" w:space="0" w:color="auto"/>
                                          </w:divBdr>
                                          <w:divsChild>
                                            <w:div w:id="1185248799">
                                              <w:marLeft w:val="0"/>
                                              <w:marRight w:val="0"/>
                                              <w:marTop w:val="0"/>
                                              <w:marBottom w:val="0"/>
                                              <w:divBdr>
                                                <w:top w:val="none" w:sz="0" w:space="0" w:color="auto"/>
                                                <w:left w:val="none" w:sz="0" w:space="0" w:color="auto"/>
                                                <w:bottom w:val="none" w:sz="0" w:space="0" w:color="auto"/>
                                                <w:right w:val="none" w:sz="0" w:space="0" w:color="auto"/>
                                              </w:divBdr>
                                            </w:div>
                                            <w:div w:id="460073516">
                                              <w:marLeft w:val="0"/>
                                              <w:marRight w:val="0"/>
                                              <w:marTop w:val="0"/>
                                              <w:marBottom w:val="0"/>
                                              <w:divBdr>
                                                <w:top w:val="none" w:sz="0" w:space="0" w:color="auto"/>
                                                <w:left w:val="none" w:sz="0" w:space="0" w:color="auto"/>
                                                <w:bottom w:val="none" w:sz="0" w:space="0" w:color="auto"/>
                                                <w:right w:val="none" w:sz="0" w:space="0" w:color="auto"/>
                                              </w:divBdr>
                                            </w:div>
                                          </w:divsChild>
                                        </w:div>
                                        <w:div w:id="1059523637">
                                          <w:marLeft w:val="0"/>
                                          <w:marRight w:val="0"/>
                                          <w:marTop w:val="0"/>
                                          <w:marBottom w:val="0"/>
                                          <w:divBdr>
                                            <w:top w:val="none" w:sz="0" w:space="0" w:color="auto"/>
                                            <w:left w:val="none" w:sz="0" w:space="0" w:color="auto"/>
                                            <w:bottom w:val="none" w:sz="0" w:space="0" w:color="auto"/>
                                            <w:right w:val="none" w:sz="0" w:space="0" w:color="auto"/>
                                          </w:divBdr>
                                        </w:div>
                                        <w:div w:id="1925259304">
                                          <w:marLeft w:val="0"/>
                                          <w:marRight w:val="0"/>
                                          <w:marTop w:val="0"/>
                                          <w:marBottom w:val="0"/>
                                          <w:divBdr>
                                            <w:top w:val="none" w:sz="0" w:space="0" w:color="auto"/>
                                            <w:left w:val="none" w:sz="0" w:space="0" w:color="auto"/>
                                            <w:bottom w:val="none" w:sz="0" w:space="0" w:color="auto"/>
                                            <w:right w:val="none" w:sz="0" w:space="0" w:color="auto"/>
                                          </w:divBdr>
                                          <w:divsChild>
                                            <w:div w:id="1217007689">
                                              <w:marLeft w:val="0"/>
                                              <w:marRight w:val="0"/>
                                              <w:marTop w:val="0"/>
                                              <w:marBottom w:val="0"/>
                                              <w:divBdr>
                                                <w:top w:val="none" w:sz="0" w:space="0" w:color="auto"/>
                                                <w:left w:val="none" w:sz="0" w:space="0" w:color="auto"/>
                                                <w:bottom w:val="none" w:sz="0" w:space="0" w:color="auto"/>
                                                <w:right w:val="none" w:sz="0" w:space="0" w:color="auto"/>
                                              </w:divBdr>
                                            </w:div>
                                            <w:div w:id="1138913020">
                                              <w:marLeft w:val="0"/>
                                              <w:marRight w:val="0"/>
                                              <w:marTop w:val="0"/>
                                              <w:marBottom w:val="0"/>
                                              <w:divBdr>
                                                <w:top w:val="none" w:sz="0" w:space="0" w:color="auto"/>
                                                <w:left w:val="none" w:sz="0" w:space="0" w:color="auto"/>
                                                <w:bottom w:val="none" w:sz="0" w:space="0" w:color="auto"/>
                                                <w:right w:val="none" w:sz="0" w:space="0" w:color="auto"/>
                                              </w:divBdr>
                                            </w:div>
                                          </w:divsChild>
                                        </w:div>
                                        <w:div w:id="766459372">
                                          <w:marLeft w:val="0"/>
                                          <w:marRight w:val="0"/>
                                          <w:marTop w:val="0"/>
                                          <w:marBottom w:val="0"/>
                                          <w:divBdr>
                                            <w:top w:val="none" w:sz="0" w:space="0" w:color="auto"/>
                                            <w:left w:val="none" w:sz="0" w:space="0" w:color="auto"/>
                                            <w:bottom w:val="none" w:sz="0" w:space="0" w:color="auto"/>
                                            <w:right w:val="none" w:sz="0" w:space="0" w:color="auto"/>
                                          </w:divBdr>
                                        </w:div>
                                        <w:div w:id="1915622927">
                                          <w:marLeft w:val="0"/>
                                          <w:marRight w:val="0"/>
                                          <w:marTop w:val="0"/>
                                          <w:marBottom w:val="0"/>
                                          <w:divBdr>
                                            <w:top w:val="none" w:sz="0" w:space="0" w:color="auto"/>
                                            <w:left w:val="none" w:sz="0" w:space="0" w:color="auto"/>
                                            <w:bottom w:val="none" w:sz="0" w:space="0" w:color="auto"/>
                                            <w:right w:val="none" w:sz="0" w:space="0" w:color="auto"/>
                                          </w:divBdr>
                                          <w:divsChild>
                                            <w:div w:id="413279566">
                                              <w:marLeft w:val="0"/>
                                              <w:marRight w:val="0"/>
                                              <w:marTop w:val="0"/>
                                              <w:marBottom w:val="0"/>
                                              <w:divBdr>
                                                <w:top w:val="none" w:sz="0" w:space="0" w:color="auto"/>
                                                <w:left w:val="none" w:sz="0" w:space="0" w:color="auto"/>
                                                <w:bottom w:val="none" w:sz="0" w:space="0" w:color="auto"/>
                                                <w:right w:val="none" w:sz="0" w:space="0" w:color="auto"/>
                                              </w:divBdr>
                                            </w:div>
                                            <w:div w:id="599291111">
                                              <w:marLeft w:val="0"/>
                                              <w:marRight w:val="0"/>
                                              <w:marTop w:val="0"/>
                                              <w:marBottom w:val="0"/>
                                              <w:divBdr>
                                                <w:top w:val="none" w:sz="0" w:space="0" w:color="auto"/>
                                                <w:left w:val="none" w:sz="0" w:space="0" w:color="auto"/>
                                                <w:bottom w:val="none" w:sz="0" w:space="0" w:color="auto"/>
                                                <w:right w:val="none" w:sz="0" w:space="0" w:color="auto"/>
                                              </w:divBdr>
                                            </w:div>
                                          </w:divsChild>
                                        </w:div>
                                        <w:div w:id="97996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4560631">
                          <w:marLeft w:val="0"/>
                          <w:marRight w:val="0"/>
                          <w:marTop w:val="0"/>
                          <w:marBottom w:val="305"/>
                          <w:divBdr>
                            <w:top w:val="none" w:sz="0" w:space="0" w:color="auto"/>
                            <w:left w:val="none" w:sz="0" w:space="0" w:color="auto"/>
                            <w:bottom w:val="none" w:sz="0" w:space="0" w:color="auto"/>
                            <w:right w:val="none" w:sz="0" w:space="0" w:color="auto"/>
                          </w:divBdr>
                          <w:divsChild>
                            <w:div w:id="823400275">
                              <w:marLeft w:val="0"/>
                              <w:marRight w:val="0"/>
                              <w:marTop w:val="0"/>
                              <w:marBottom w:val="0"/>
                              <w:divBdr>
                                <w:top w:val="none" w:sz="0" w:space="0" w:color="auto"/>
                                <w:left w:val="none" w:sz="0" w:space="0" w:color="auto"/>
                                <w:bottom w:val="none" w:sz="0" w:space="0" w:color="auto"/>
                                <w:right w:val="none" w:sz="0" w:space="0" w:color="auto"/>
                              </w:divBdr>
                            </w:div>
                            <w:div w:id="1521044620">
                              <w:marLeft w:val="0"/>
                              <w:marRight w:val="0"/>
                              <w:marTop w:val="0"/>
                              <w:marBottom w:val="0"/>
                              <w:divBdr>
                                <w:top w:val="none" w:sz="0" w:space="0" w:color="auto"/>
                                <w:left w:val="none" w:sz="0" w:space="0" w:color="auto"/>
                                <w:bottom w:val="none" w:sz="0" w:space="0" w:color="auto"/>
                                <w:right w:val="none" w:sz="0" w:space="0" w:color="auto"/>
                              </w:divBdr>
                            </w:div>
                            <w:div w:id="882256306">
                              <w:marLeft w:val="0"/>
                              <w:marRight w:val="0"/>
                              <w:marTop w:val="0"/>
                              <w:marBottom w:val="0"/>
                              <w:divBdr>
                                <w:top w:val="none" w:sz="0" w:space="0" w:color="auto"/>
                                <w:left w:val="none" w:sz="0" w:space="0" w:color="auto"/>
                                <w:bottom w:val="none" w:sz="0" w:space="0" w:color="auto"/>
                                <w:right w:val="none" w:sz="0" w:space="0" w:color="auto"/>
                              </w:divBdr>
                            </w:div>
                            <w:div w:id="759570734">
                              <w:marLeft w:val="0"/>
                              <w:marRight w:val="0"/>
                              <w:marTop w:val="0"/>
                              <w:marBottom w:val="0"/>
                              <w:divBdr>
                                <w:top w:val="none" w:sz="0" w:space="0" w:color="auto"/>
                                <w:left w:val="none" w:sz="0" w:space="0" w:color="auto"/>
                                <w:bottom w:val="none" w:sz="0" w:space="0" w:color="auto"/>
                                <w:right w:val="none" w:sz="0" w:space="0" w:color="auto"/>
                              </w:divBdr>
                            </w:div>
                            <w:div w:id="162623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90977">
                      <w:marLeft w:val="0"/>
                      <w:marRight w:val="0"/>
                      <w:marTop w:val="0"/>
                      <w:marBottom w:val="55"/>
                      <w:divBdr>
                        <w:top w:val="none" w:sz="0" w:space="0" w:color="auto"/>
                        <w:left w:val="none" w:sz="0" w:space="0" w:color="auto"/>
                        <w:bottom w:val="none" w:sz="0" w:space="0" w:color="auto"/>
                        <w:right w:val="none" w:sz="0" w:space="0" w:color="auto"/>
                      </w:divBdr>
                      <w:divsChild>
                        <w:div w:id="1021056075">
                          <w:marLeft w:val="0"/>
                          <w:marRight w:val="0"/>
                          <w:marTop w:val="0"/>
                          <w:marBottom w:val="277"/>
                          <w:divBdr>
                            <w:top w:val="none" w:sz="0" w:space="0" w:color="auto"/>
                            <w:left w:val="none" w:sz="0" w:space="0" w:color="auto"/>
                            <w:bottom w:val="none" w:sz="0" w:space="0" w:color="auto"/>
                            <w:right w:val="none" w:sz="0" w:space="0" w:color="auto"/>
                          </w:divBdr>
                          <w:divsChild>
                            <w:div w:id="775903926">
                              <w:marLeft w:val="0"/>
                              <w:marRight w:val="0"/>
                              <w:marTop w:val="0"/>
                              <w:marBottom w:val="0"/>
                              <w:divBdr>
                                <w:top w:val="none" w:sz="0" w:space="0" w:color="auto"/>
                                <w:left w:val="none" w:sz="0" w:space="0" w:color="auto"/>
                                <w:bottom w:val="none" w:sz="0" w:space="0" w:color="auto"/>
                                <w:right w:val="none" w:sz="0" w:space="0" w:color="auto"/>
                              </w:divBdr>
                            </w:div>
                            <w:div w:id="656569484">
                              <w:marLeft w:val="0"/>
                              <w:marRight w:val="0"/>
                              <w:marTop w:val="0"/>
                              <w:marBottom w:val="0"/>
                              <w:divBdr>
                                <w:top w:val="none" w:sz="0" w:space="0" w:color="auto"/>
                                <w:left w:val="none" w:sz="0" w:space="0" w:color="auto"/>
                                <w:bottom w:val="none" w:sz="0" w:space="0" w:color="auto"/>
                                <w:right w:val="none" w:sz="0" w:space="0" w:color="auto"/>
                              </w:divBdr>
                            </w:div>
                            <w:div w:id="1167480888">
                              <w:marLeft w:val="0"/>
                              <w:marRight w:val="0"/>
                              <w:marTop w:val="0"/>
                              <w:marBottom w:val="0"/>
                              <w:divBdr>
                                <w:top w:val="none" w:sz="0" w:space="0" w:color="auto"/>
                                <w:left w:val="none" w:sz="0" w:space="0" w:color="auto"/>
                                <w:bottom w:val="none" w:sz="0" w:space="0" w:color="auto"/>
                                <w:right w:val="none" w:sz="0" w:space="0" w:color="auto"/>
                              </w:divBdr>
                            </w:div>
                            <w:div w:id="98961694">
                              <w:marLeft w:val="0"/>
                              <w:marRight w:val="0"/>
                              <w:marTop w:val="0"/>
                              <w:marBottom w:val="0"/>
                              <w:divBdr>
                                <w:top w:val="none" w:sz="0" w:space="0" w:color="auto"/>
                                <w:left w:val="none" w:sz="0" w:space="0" w:color="auto"/>
                                <w:bottom w:val="none" w:sz="0" w:space="0" w:color="auto"/>
                                <w:right w:val="none" w:sz="0" w:space="0" w:color="auto"/>
                              </w:divBdr>
                            </w:div>
                            <w:div w:id="1225873144">
                              <w:marLeft w:val="0"/>
                              <w:marRight w:val="0"/>
                              <w:marTop w:val="0"/>
                              <w:marBottom w:val="0"/>
                              <w:divBdr>
                                <w:top w:val="none" w:sz="0" w:space="0" w:color="auto"/>
                                <w:left w:val="none" w:sz="0" w:space="0" w:color="auto"/>
                                <w:bottom w:val="none" w:sz="0" w:space="0" w:color="auto"/>
                                <w:right w:val="none" w:sz="0" w:space="0" w:color="auto"/>
                              </w:divBdr>
                            </w:div>
                            <w:div w:id="432824075">
                              <w:marLeft w:val="0"/>
                              <w:marRight w:val="0"/>
                              <w:marTop w:val="0"/>
                              <w:marBottom w:val="0"/>
                              <w:divBdr>
                                <w:top w:val="none" w:sz="0" w:space="0" w:color="auto"/>
                                <w:left w:val="none" w:sz="0" w:space="0" w:color="auto"/>
                                <w:bottom w:val="none" w:sz="0" w:space="0" w:color="auto"/>
                                <w:right w:val="none" w:sz="0" w:space="0" w:color="auto"/>
                              </w:divBdr>
                            </w:div>
                            <w:div w:id="107184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198767">
                      <w:marLeft w:val="0"/>
                      <w:marRight w:val="0"/>
                      <w:marTop w:val="0"/>
                      <w:marBottom w:val="55"/>
                      <w:divBdr>
                        <w:top w:val="none" w:sz="0" w:space="0" w:color="auto"/>
                        <w:left w:val="none" w:sz="0" w:space="0" w:color="auto"/>
                        <w:bottom w:val="none" w:sz="0" w:space="0" w:color="auto"/>
                        <w:right w:val="none" w:sz="0" w:space="0" w:color="auto"/>
                      </w:divBdr>
                      <w:divsChild>
                        <w:div w:id="246882988">
                          <w:marLeft w:val="0"/>
                          <w:marRight w:val="0"/>
                          <w:marTop w:val="0"/>
                          <w:marBottom w:val="0"/>
                          <w:divBdr>
                            <w:top w:val="none" w:sz="0" w:space="0" w:color="auto"/>
                            <w:left w:val="none" w:sz="0" w:space="0" w:color="auto"/>
                            <w:bottom w:val="none" w:sz="0" w:space="0" w:color="auto"/>
                            <w:right w:val="none" w:sz="0" w:space="0" w:color="auto"/>
                          </w:divBdr>
                          <w:divsChild>
                            <w:div w:id="500630161">
                              <w:marLeft w:val="0"/>
                              <w:marRight w:val="0"/>
                              <w:marTop w:val="0"/>
                              <w:marBottom w:val="0"/>
                              <w:divBdr>
                                <w:top w:val="none" w:sz="0" w:space="0" w:color="auto"/>
                                <w:left w:val="none" w:sz="0" w:space="0" w:color="auto"/>
                                <w:bottom w:val="none" w:sz="0" w:space="0" w:color="auto"/>
                                <w:right w:val="none" w:sz="0" w:space="0" w:color="auto"/>
                              </w:divBdr>
                              <w:divsChild>
                                <w:div w:id="872352629">
                                  <w:marLeft w:val="0"/>
                                  <w:marRight w:val="0"/>
                                  <w:marTop w:val="0"/>
                                  <w:marBottom w:val="0"/>
                                  <w:divBdr>
                                    <w:top w:val="none" w:sz="0" w:space="0" w:color="auto"/>
                                    <w:left w:val="none" w:sz="0" w:space="0" w:color="auto"/>
                                    <w:bottom w:val="none" w:sz="0" w:space="0" w:color="auto"/>
                                    <w:right w:val="none" w:sz="0" w:space="0" w:color="auto"/>
                                  </w:divBdr>
                                  <w:divsChild>
                                    <w:div w:id="9645257">
                                      <w:marLeft w:val="0"/>
                                      <w:marRight w:val="0"/>
                                      <w:marTop w:val="0"/>
                                      <w:marBottom w:val="0"/>
                                      <w:divBdr>
                                        <w:top w:val="none" w:sz="0" w:space="0" w:color="auto"/>
                                        <w:left w:val="none" w:sz="0" w:space="0" w:color="auto"/>
                                        <w:bottom w:val="none" w:sz="0" w:space="0" w:color="auto"/>
                                        <w:right w:val="none" w:sz="0" w:space="0" w:color="auto"/>
                                      </w:divBdr>
                                      <w:divsChild>
                                        <w:div w:id="1939289108">
                                          <w:marLeft w:val="138"/>
                                          <w:marRight w:val="138"/>
                                          <w:marTop w:val="277"/>
                                          <w:marBottom w:val="0"/>
                                          <w:divBdr>
                                            <w:top w:val="single" w:sz="18" w:space="0" w:color="999999"/>
                                            <w:left w:val="single" w:sz="18" w:space="0" w:color="999999"/>
                                            <w:bottom w:val="single" w:sz="18" w:space="0" w:color="999999"/>
                                            <w:right w:val="single" w:sz="18" w:space="0" w:color="999999"/>
                                          </w:divBdr>
                                          <w:divsChild>
                                            <w:div w:id="627859139">
                                              <w:marLeft w:val="138"/>
                                              <w:marRight w:val="138"/>
                                              <w:marTop w:val="0"/>
                                              <w:marBottom w:val="208"/>
                                              <w:divBdr>
                                                <w:top w:val="none" w:sz="0" w:space="0" w:color="auto"/>
                                                <w:left w:val="none" w:sz="0" w:space="0" w:color="auto"/>
                                                <w:bottom w:val="none" w:sz="0" w:space="0" w:color="auto"/>
                                                <w:right w:val="none" w:sz="0" w:space="0" w:color="auto"/>
                                              </w:divBdr>
                                              <w:divsChild>
                                                <w:div w:id="152771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55202">
                                          <w:marLeft w:val="138"/>
                                          <w:marRight w:val="138"/>
                                          <w:marTop w:val="0"/>
                                          <w:marBottom w:val="0"/>
                                          <w:divBdr>
                                            <w:top w:val="none" w:sz="0" w:space="0" w:color="auto"/>
                                            <w:left w:val="none" w:sz="0" w:space="0" w:color="auto"/>
                                            <w:bottom w:val="none" w:sz="0" w:space="0" w:color="auto"/>
                                            <w:right w:val="none" w:sz="0" w:space="0" w:color="auto"/>
                                          </w:divBdr>
                                          <w:divsChild>
                                            <w:div w:id="1131174359">
                                              <w:marLeft w:val="0"/>
                                              <w:marRight w:val="0"/>
                                              <w:marTop w:val="277"/>
                                              <w:marBottom w:val="0"/>
                                              <w:divBdr>
                                                <w:top w:val="single" w:sz="18" w:space="0" w:color="999999"/>
                                                <w:left w:val="single" w:sz="18" w:space="0" w:color="999999"/>
                                                <w:bottom w:val="single" w:sz="18" w:space="0" w:color="999999"/>
                                                <w:right w:val="single" w:sz="18" w:space="0" w:color="999999"/>
                                              </w:divBdr>
                                              <w:divsChild>
                                                <w:div w:id="1753043925">
                                                  <w:marLeft w:val="138"/>
                                                  <w:marRight w:val="138"/>
                                                  <w:marTop w:val="0"/>
                                                  <w:marBottom w:val="208"/>
                                                  <w:divBdr>
                                                    <w:top w:val="none" w:sz="0" w:space="0" w:color="auto"/>
                                                    <w:left w:val="none" w:sz="0" w:space="0" w:color="auto"/>
                                                    <w:bottom w:val="none" w:sz="0" w:space="0" w:color="auto"/>
                                                    <w:right w:val="none" w:sz="0" w:space="0" w:color="auto"/>
                                                  </w:divBdr>
                                                </w:div>
                                              </w:divsChild>
                                            </w:div>
                                            <w:div w:id="1743523035">
                                              <w:marLeft w:val="0"/>
                                              <w:marRight w:val="0"/>
                                              <w:marTop w:val="277"/>
                                              <w:marBottom w:val="0"/>
                                              <w:divBdr>
                                                <w:top w:val="single" w:sz="18" w:space="0" w:color="999999"/>
                                                <w:left w:val="single" w:sz="18" w:space="0" w:color="999999"/>
                                                <w:bottom w:val="single" w:sz="18" w:space="0" w:color="999999"/>
                                                <w:right w:val="single" w:sz="18" w:space="0" w:color="999999"/>
                                              </w:divBdr>
                                              <w:divsChild>
                                                <w:div w:id="651058806">
                                                  <w:marLeft w:val="138"/>
                                                  <w:marRight w:val="138"/>
                                                  <w:marTop w:val="0"/>
                                                  <w:marBottom w:val="208"/>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00785456">
          <w:marLeft w:val="0"/>
          <w:marRight w:val="0"/>
          <w:marTop w:val="0"/>
          <w:marBottom w:val="0"/>
          <w:divBdr>
            <w:top w:val="single" w:sz="24" w:space="21" w:color="75C5F0"/>
            <w:left w:val="none" w:sz="0" w:space="0" w:color="auto"/>
            <w:bottom w:val="none" w:sz="0" w:space="0" w:color="auto"/>
            <w:right w:val="none" w:sz="0" w:space="0" w:color="auto"/>
          </w:divBdr>
          <w:divsChild>
            <w:div w:id="764765971">
              <w:marLeft w:val="0"/>
              <w:marRight w:val="0"/>
              <w:marTop w:val="0"/>
              <w:marBottom w:val="0"/>
              <w:divBdr>
                <w:top w:val="none" w:sz="0" w:space="0" w:color="auto"/>
                <w:left w:val="none" w:sz="0" w:space="0" w:color="auto"/>
                <w:bottom w:val="none" w:sz="0" w:space="0" w:color="auto"/>
                <w:right w:val="none" w:sz="0" w:space="0" w:color="auto"/>
              </w:divBdr>
            </w:div>
          </w:divsChild>
        </w:div>
        <w:div w:id="1909026906">
          <w:marLeft w:val="0"/>
          <w:marRight w:val="0"/>
          <w:marTop w:val="0"/>
          <w:marBottom w:val="0"/>
          <w:divBdr>
            <w:top w:val="none" w:sz="0" w:space="0" w:color="auto"/>
            <w:left w:val="none" w:sz="0" w:space="0" w:color="auto"/>
            <w:bottom w:val="none" w:sz="0" w:space="0" w:color="auto"/>
            <w:right w:val="none" w:sz="0" w:space="0" w:color="auto"/>
          </w:divBdr>
        </w:div>
      </w:divsChild>
    </w:div>
    <w:div w:id="1692027320">
      <w:bodyDiv w:val="1"/>
      <w:marLeft w:val="0"/>
      <w:marRight w:val="0"/>
      <w:marTop w:val="0"/>
      <w:marBottom w:val="0"/>
      <w:divBdr>
        <w:top w:val="none" w:sz="0" w:space="0" w:color="auto"/>
        <w:left w:val="none" w:sz="0" w:space="0" w:color="auto"/>
        <w:bottom w:val="none" w:sz="0" w:space="0" w:color="auto"/>
        <w:right w:val="none" w:sz="0" w:space="0" w:color="auto"/>
      </w:divBdr>
    </w:div>
    <w:div w:id="1784810038">
      <w:bodyDiv w:val="1"/>
      <w:marLeft w:val="0"/>
      <w:marRight w:val="0"/>
      <w:marTop w:val="0"/>
      <w:marBottom w:val="0"/>
      <w:divBdr>
        <w:top w:val="none" w:sz="0" w:space="0" w:color="auto"/>
        <w:left w:val="none" w:sz="0" w:space="0" w:color="auto"/>
        <w:bottom w:val="none" w:sz="0" w:space="0" w:color="auto"/>
        <w:right w:val="none" w:sz="0" w:space="0" w:color="auto"/>
      </w:divBdr>
    </w:div>
    <w:div w:id="1822111621">
      <w:bodyDiv w:val="1"/>
      <w:marLeft w:val="0"/>
      <w:marRight w:val="0"/>
      <w:marTop w:val="0"/>
      <w:marBottom w:val="0"/>
      <w:divBdr>
        <w:top w:val="none" w:sz="0" w:space="0" w:color="auto"/>
        <w:left w:val="none" w:sz="0" w:space="0" w:color="auto"/>
        <w:bottom w:val="none" w:sz="0" w:space="0" w:color="auto"/>
        <w:right w:val="none" w:sz="0" w:space="0" w:color="auto"/>
      </w:divBdr>
      <w:divsChild>
        <w:div w:id="406028083">
          <w:marLeft w:val="0"/>
          <w:marRight w:val="0"/>
          <w:marTop w:val="0"/>
          <w:marBottom w:val="0"/>
          <w:divBdr>
            <w:top w:val="none" w:sz="0" w:space="0" w:color="auto"/>
            <w:left w:val="none" w:sz="0" w:space="0" w:color="auto"/>
            <w:bottom w:val="none" w:sz="0" w:space="0" w:color="auto"/>
            <w:right w:val="none" w:sz="0" w:space="0" w:color="auto"/>
          </w:divBdr>
          <w:divsChild>
            <w:div w:id="621687665">
              <w:marLeft w:val="0"/>
              <w:marRight w:val="0"/>
              <w:marTop w:val="0"/>
              <w:marBottom w:val="0"/>
              <w:divBdr>
                <w:top w:val="none" w:sz="0" w:space="0" w:color="auto"/>
                <w:left w:val="none" w:sz="0" w:space="0" w:color="auto"/>
                <w:bottom w:val="none" w:sz="0" w:space="0" w:color="auto"/>
                <w:right w:val="none" w:sz="0" w:space="0" w:color="auto"/>
              </w:divBdr>
              <w:divsChild>
                <w:div w:id="709719569">
                  <w:marLeft w:val="0"/>
                  <w:marRight w:val="0"/>
                  <w:marTop w:val="0"/>
                  <w:marBottom w:val="0"/>
                  <w:divBdr>
                    <w:top w:val="none" w:sz="0" w:space="0" w:color="auto"/>
                    <w:left w:val="none" w:sz="0" w:space="0" w:color="auto"/>
                    <w:bottom w:val="none" w:sz="0" w:space="0" w:color="auto"/>
                    <w:right w:val="none" w:sz="0" w:space="0" w:color="auto"/>
                  </w:divBdr>
                  <w:divsChild>
                    <w:div w:id="184638051">
                      <w:marLeft w:val="0"/>
                      <w:marRight w:val="0"/>
                      <w:marTop w:val="0"/>
                      <w:marBottom w:val="0"/>
                      <w:divBdr>
                        <w:top w:val="none" w:sz="0" w:space="0" w:color="auto"/>
                        <w:left w:val="none" w:sz="0" w:space="0" w:color="auto"/>
                        <w:bottom w:val="none" w:sz="0" w:space="0" w:color="auto"/>
                        <w:right w:val="none" w:sz="0" w:space="0" w:color="auto"/>
                      </w:divBdr>
                      <w:divsChild>
                        <w:div w:id="133762186">
                          <w:marLeft w:val="0"/>
                          <w:marRight w:val="0"/>
                          <w:marTop w:val="0"/>
                          <w:marBottom w:val="0"/>
                          <w:divBdr>
                            <w:top w:val="none" w:sz="0" w:space="0" w:color="auto"/>
                            <w:left w:val="none" w:sz="0" w:space="0" w:color="auto"/>
                            <w:bottom w:val="none" w:sz="0" w:space="0" w:color="auto"/>
                            <w:right w:val="none" w:sz="0" w:space="0" w:color="auto"/>
                          </w:divBdr>
                          <w:divsChild>
                            <w:div w:id="238637909">
                              <w:marLeft w:val="0"/>
                              <w:marRight w:val="0"/>
                              <w:marTop w:val="0"/>
                              <w:marBottom w:val="0"/>
                              <w:divBdr>
                                <w:top w:val="none" w:sz="0" w:space="0" w:color="auto"/>
                                <w:left w:val="none" w:sz="0" w:space="0" w:color="auto"/>
                                <w:bottom w:val="none" w:sz="0" w:space="0" w:color="auto"/>
                                <w:right w:val="none" w:sz="0" w:space="0" w:color="auto"/>
                              </w:divBdr>
                              <w:divsChild>
                                <w:div w:id="1651597302">
                                  <w:marLeft w:val="0"/>
                                  <w:marRight w:val="0"/>
                                  <w:marTop w:val="0"/>
                                  <w:marBottom w:val="0"/>
                                  <w:divBdr>
                                    <w:top w:val="none" w:sz="0" w:space="0" w:color="auto"/>
                                    <w:left w:val="none" w:sz="0" w:space="0" w:color="auto"/>
                                    <w:bottom w:val="none" w:sz="0" w:space="0" w:color="auto"/>
                                    <w:right w:val="none" w:sz="0" w:space="0" w:color="auto"/>
                                  </w:divBdr>
                                  <w:divsChild>
                                    <w:div w:id="1938059648">
                                      <w:marLeft w:val="0"/>
                                      <w:marRight w:val="0"/>
                                      <w:marTop w:val="0"/>
                                      <w:marBottom w:val="0"/>
                                      <w:divBdr>
                                        <w:top w:val="none" w:sz="0" w:space="0" w:color="auto"/>
                                        <w:left w:val="none" w:sz="0" w:space="0" w:color="auto"/>
                                        <w:bottom w:val="none" w:sz="0" w:space="0" w:color="auto"/>
                                        <w:right w:val="none" w:sz="0" w:space="0" w:color="auto"/>
                                      </w:divBdr>
                                      <w:divsChild>
                                        <w:div w:id="1744375258">
                                          <w:marLeft w:val="0"/>
                                          <w:marRight w:val="0"/>
                                          <w:marTop w:val="0"/>
                                          <w:marBottom w:val="0"/>
                                          <w:divBdr>
                                            <w:top w:val="none" w:sz="0" w:space="0" w:color="auto"/>
                                            <w:left w:val="none" w:sz="0" w:space="0" w:color="auto"/>
                                            <w:bottom w:val="none" w:sz="0" w:space="0" w:color="auto"/>
                                            <w:right w:val="none" w:sz="0" w:space="0" w:color="auto"/>
                                          </w:divBdr>
                                          <w:divsChild>
                                            <w:div w:id="130843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38031682">
      <w:bodyDiv w:val="1"/>
      <w:marLeft w:val="0"/>
      <w:marRight w:val="0"/>
      <w:marTop w:val="0"/>
      <w:marBottom w:val="0"/>
      <w:divBdr>
        <w:top w:val="none" w:sz="0" w:space="0" w:color="auto"/>
        <w:left w:val="none" w:sz="0" w:space="0" w:color="auto"/>
        <w:bottom w:val="none" w:sz="0" w:space="0" w:color="auto"/>
        <w:right w:val="none" w:sz="0" w:space="0" w:color="auto"/>
      </w:divBdr>
    </w:div>
    <w:div w:id="1907765318">
      <w:bodyDiv w:val="1"/>
      <w:marLeft w:val="0"/>
      <w:marRight w:val="0"/>
      <w:marTop w:val="0"/>
      <w:marBottom w:val="0"/>
      <w:divBdr>
        <w:top w:val="none" w:sz="0" w:space="0" w:color="auto"/>
        <w:left w:val="none" w:sz="0" w:space="0" w:color="auto"/>
        <w:bottom w:val="none" w:sz="0" w:space="0" w:color="auto"/>
        <w:right w:val="none" w:sz="0" w:space="0" w:color="auto"/>
      </w:divBdr>
    </w:div>
    <w:div w:id="1978218904">
      <w:bodyDiv w:val="1"/>
      <w:marLeft w:val="0"/>
      <w:marRight w:val="0"/>
      <w:marTop w:val="0"/>
      <w:marBottom w:val="0"/>
      <w:divBdr>
        <w:top w:val="none" w:sz="0" w:space="0" w:color="auto"/>
        <w:left w:val="none" w:sz="0" w:space="0" w:color="auto"/>
        <w:bottom w:val="none" w:sz="0" w:space="0" w:color="auto"/>
        <w:right w:val="none" w:sz="0" w:space="0" w:color="auto"/>
      </w:divBdr>
      <w:divsChild>
        <w:div w:id="313529272">
          <w:marLeft w:val="360"/>
          <w:marRight w:val="0"/>
          <w:marTop w:val="200"/>
          <w:marBottom w:val="0"/>
          <w:divBdr>
            <w:top w:val="none" w:sz="0" w:space="0" w:color="auto"/>
            <w:left w:val="none" w:sz="0" w:space="0" w:color="auto"/>
            <w:bottom w:val="none" w:sz="0" w:space="0" w:color="auto"/>
            <w:right w:val="none" w:sz="0" w:space="0" w:color="auto"/>
          </w:divBdr>
        </w:div>
        <w:div w:id="361248728">
          <w:marLeft w:val="360"/>
          <w:marRight w:val="0"/>
          <w:marTop w:val="200"/>
          <w:marBottom w:val="0"/>
          <w:divBdr>
            <w:top w:val="none" w:sz="0" w:space="0" w:color="auto"/>
            <w:left w:val="none" w:sz="0" w:space="0" w:color="auto"/>
            <w:bottom w:val="none" w:sz="0" w:space="0" w:color="auto"/>
            <w:right w:val="none" w:sz="0" w:space="0" w:color="auto"/>
          </w:divBdr>
        </w:div>
      </w:divsChild>
    </w:div>
    <w:div w:id="2057926726">
      <w:bodyDiv w:val="1"/>
      <w:marLeft w:val="0"/>
      <w:marRight w:val="0"/>
      <w:marTop w:val="0"/>
      <w:marBottom w:val="0"/>
      <w:divBdr>
        <w:top w:val="none" w:sz="0" w:space="0" w:color="auto"/>
        <w:left w:val="none" w:sz="0" w:space="0" w:color="auto"/>
        <w:bottom w:val="none" w:sz="0" w:space="0" w:color="auto"/>
        <w:right w:val="none" w:sz="0" w:space="0" w:color="auto"/>
      </w:divBdr>
    </w:div>
    <w:div w:id="2101676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png"/><Relationship Id="rId42" Type="http://schemas.openxmlformats.org/officeDocument/2006/relationships/image" Target="media/image29.png"/><Relationship Id="rId63" Type="http://schemas.openxmlformats.org/officeDocument/2006/relationships/image" Target="media/image48.png"/><Relationship Id="rId84" Type="http://schemas.openxmlformats.org/officeDocument/2006/relationships/image" Target="media/image68.png"/><Relationship Id="rId138" Type="http://schemas.openxmlformats.org/officeDocument/2006/relationships/image" Target="media/image119.png"/><Relationship Id="rId159" Type="http://schemas.openxmlformats.org/officeDocument/2006/relationships/footer" Target="footer3.xml"/><Relationship Id="rId107" Type="http://schemas.openxmlformats.org/officeDocument/2006/relationships/image" Target="media/image91.png"/><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59.png"/><Relationship Id="rId128" Type="http://schemas.openxmlformats.org/officeDocument/2006/relationships/image" Target="media/image110.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image" Target="media/image13.png"/><Relationship Id="rId43" Type="http://schemas.openxmlformats.org/officeDocument/2006/relationships/image" Target="media/image30.png"/><Relationship Id="rId64" Type="http://schemas.openxmlformats.org/officeDocument/2006/relationships/image" Target="media/image49.png"/><Relationship Id="rId118" Type="http://schemas.openxmlformats.org/officeDocument/2006/relationships/image" Target="media/image102.png"/><Relationship Id="rId139" Type="http://schemas.openxmlformats.org/officeDocument/2006/relationships/image" Target="media/image120.png"/><Relationship Id="rId85" Type="http://schemas.openxmlformats.org/officeDocument/2006/relationships/image" Target="media/image69.png"/><Relationship Id="rId150" Type="http://schemas.openxmlformats.org/officeDocument/2006/relationships/image" Target="media/image129.emf"/><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20.jpeg"/><Relationship Id="rId38" Type="http://schemas.openxmlformats.org/officeDocument/2006/relationships/image" Target="media/image25.png"/><Relationship Id="rId59" Type="http://schemas.openxmlformats.org/officeDocument/2006/relationships/image" Target="media/image44.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7.png"/><Relationship Id="rId129" Type="http://schemas.openxmlformats.org/officeDocument/2006/relationships/image" Target="media/image111.png"/><Relationship Id="rId54" Type="http://schemas.openxmlformats.org/officeDocument/2006/relationships/image" Target="media/image41.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1.png"/><Relationship Id="rId145" Type="http://schemas.openxmlformats.org/officeDocument/2006/relationships/image" Target="media/image125.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microsoft.com/office/2007/relationships/hdphoto" Target="media/hdphoto3.wdp"/><Relationship Id="rId49" Type="http://schemas.openxmlformats.org/officeDocument/2006/relationships/image" Target="media/image36.png"/><Relationship Id="rId114" Type="http://schemas.openxmlformats.org/officeDocument/2006/relationships/image" Target="media/image98.png"/><Relationship Id="rId119" Type="http://schemas.openxmlformats.org/officeDocument/2006/relationships/image" Target="media/image103.emf"/><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2.png"/><Relationship Id="rId135" Type="http://schemas.openxmlformats.org/officeDocument/2006/relationships/image" Target="media/image116.png"/><Relationship Id="rId151" Type="http://schemas.openxmlformats.org/officeDocument/2006/relationships/image" Target="media/image130.emf"/><Relationship Id="rId156" Type="http://schemas.openxmlformats.org/officeDocument/2006/relationships/image" Target="media/image135.png"/><Relationship Id="rId13" Type="http://schemas.openxmlformats.org/officeDocument/2006/relationships/hyperlink" Target="http://en.wikipedia.org/wiki/File:Maximum_thermometer_close_up_2.J" TargetMode="External"/><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93.png"/><Relationship Id="rId34" Type="http://schemas.openxmlformats.org/officeDocument/2006/relationships/image" Target="media/image21.png"/><Relationship Id="rId50" Type="http://schemas.openxmlformats.org/officeDocument/2006/relationships/image" Target="media/image37.png"/><Relationship Id="rId55" Type="http://schemas.microsoft.com/office/2007/relationships/hdphoto" Target="media/hdphoto5.wdp"/><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4.png"/><Relationship Id="rId125" Type="http://schemas.microsoft.com/office/2007/relationships/hdphoto" Target="media/hdphoto9.wdp"/><Relationship Id="rId141" Type="http://schemas.openxmlformats.org/officeDocument/2006/relationships/image" Target="media/image122.png"/><Relationship Id="rId146" Type="http://schemas.microsoft.com/office/2007/relationships/hdphoto" Target="media/hdphoto12.wdp"/><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7.png"/><Relationship Id="rId24" Type="http://schemas.microsoft.com/office/2007/relationships/hdphoto" Target="media/hdphoto1.wdp"/><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3.png"/><Relationship Id="rId136" Type="http://schemas.openxmlformats.org/officeDocument/2006/relationships/image" Target="media/image117.png"/><Relationship Id="rId157" Type="http://schemas.openxmlformats.org/officeDocument/2006/relationships/footer" Target="footer1.xml"/><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png"/><Relationship Id="rId19" Type="http://schemas.openxmlformats.org/officeDocument/2006/relationships/image" Target="media/image10.png"/><Relationship Id="rId14" Type="http://schemas.openxmlformats.org/officeDocument/2006/relationships/image" Target="media/image6.jpeg"/><Relationship Id="rId30" Type="http://schemas.microsoft.com/office/2007/relationships/hdphoto" Target="media/hdphoto4.wdp"/><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8.png"/><Relationship Id="rId147" Type="http://schemas.openxmlformats.org/officeDocument/2006/relationships/image" Target="media/image126.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3.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100.png"/><Relationship Id="rId137" Type="http://schemas.openxmlformats.org/officeDocument/2006/relationships/image" Target="media/image118.png"/><Relationship Id="rId158"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microsoft.com/office/2007/relationships/hdphoto" Target="media/hdphoto10.wdp"/><Relationship Id="rId153" Type="http://schemas.openxmlformats.org/officeDocument/2006/relationships/image" Target="media/image132.png"/><Relationship Id="rId15" Type="http://schemas.openxmlformats.org/officeDocument/2006/relationships/hyperlink" Target="http://en.wikipedia.org/wiki/File:Koortsthermometers-AFEC-0120-Lot240901+Hartmann-0123-Lot3499.j" TargetMode="External"/><Relationship Id="rId36" Type="http://schemas.openxmlformats.org/officeDocument/2006/relationships/image" Target="media/image23.png"/><Relationship Id="rId57" Type="http://schemas.microsoft.com/office/2007/relationships/hdphoto" Target="media/hdphoto6.wdp"/><Relationship Id="rId106" Type="http://schemas.openxmlformats.org/officeDocument/2006/relationships/image" Target="media/image90.png"/><Relationship Id="rId127" Type="http://schemas.openxmlformats.org/officeDocument/2006/relationships/image" Target="media/image109.pn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8.emf"/><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4.png"/><Relationship Id="rId148" Type="http://schemas.openxmlformats.org/officeDocument/2006/relationships/image" Target="media/image127.png"/><Relationship Id="rId4" Type="http://schemas.openxmlformats.org/officeDocument/2006/relationships/settings" Target="settings.xml"/><Relationship Id="rId9" Type="http://schemas.openxmlformats.org/officeDocument/2006/relationships/image" Target="media/image2.png"/><Relationship Id="rId26" Type="http://schemas.microsoft.com/office/2007/relationships/hdphoto" Target="media/hdphoto2.wdp"/><Relationship Id="rId47" Type="http://schemas.openxmlformats.org/officeDocument/2006/relationships/image" Target="media/image34.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4.png"/><Relationship Id="rId154" Type="http://schemas.openxmlformats.org/officeDocument/2006/relationships/image" Target="media/image133.png"/><Relationship Id="rId16" Type="http://schemas.openxmlformats.org/officeDocument/2006/relationships/image" Target="media/image7.jpeg"/><Relationship Id="rId37" Type="http://schemas.openxmlformats.org/officeDocument/2006/relationships/image" Target="media/image24.png"/><Relationship Id="rId58" Type="http://schemas.openxmlformats.org/officeDocument/2006/relationships/image" Target="media/image43.png"/><Relationship Id="rId79" Type="http://schemas.microsoft.com/office/2007/relationships/hdphoto" Target="media/hdphoto7.wdp"/><Relationship Id="rId102" Type="http://schemas.openxmlformats.org/officeDocument/2006/relationships/image" Target="media/image86.png"/><Relationship Id="rId123" Type="http://schemas.microsoft.com/office/2007/relationships/hdphoto" Target="media/hdphoto8.wdp"/><Relationship Id="rId144" Type="http://schemas.microsoft.com/office/2007/relationships/hdphoto" Target="media/hdphoto11.wdp"/><Relationship Id="rId90" Type="http://schemas.openxmlformats.org/officeDocument/2006/relationships/image" Target="media/image74.png"/><Relationship Id="rId27" Type="http://schemas.openxmlformats.org/officeDocument/2006/relationships/image" Target="media/image16.png"/><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5.png"/><Relationship Id="rId80" Type="http://schemas.openxmlformats.org/officeDocument/2006/relationships/image" Target="media/image64.png"/><Relationship Id="rId155" Type="http://schemas.openxmlformats.org/officeDocument/2006/relationships/image" Target="media/image1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978D48-2C26-40AA-A9FA-0049E440AF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1378</TotalTime>
  <Pages>47</Pages>
  <Words>13131</Words>
  <Characters>74853</Characters>
  <Application>Microsoft Office Word</Application>
  <DocSecurity>0</DocSecurity>
  <Lines>623</Lines>
  <Paragraphs>175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87809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r_ramadan</dc:creator>
  <cp:keywords/>
  <dc:description/>
  <cp:lastModifiedBy>User</cp:lastModifiedBy>
  <cp:revision>73</cp:revision>
  <cp:lastPrinted>2012-02-22T13:56:00Z</cp:lastPrinted>
  <dcterms:created xsi:type="dcterms:W3CDTF">2017-08-29T15:08:00Z</dcterms:created>
  <dcterms:modified xsi:type="dcterms:W3CDTF">2019-03-05T08:45:00Z</dcterms:modified>
</cp:coreProperties>
</file>