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25" w:rsidRDefault="008B4A25" w:rsidP="00242BA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42BAE" w:rsidRDefault="00242BAE" w:rsidP="00242BAE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00E6"/>
          <w:sz w:val="32"/>
          <w:szCs w:val="32"/>
          <w:u w:val="single"/>
        </w:rPr>
      </w:pPr>
      <w:r w:rsidRPr="005546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object w:dxaOrig="1125" w:dyaOrig="1170">
          <v:shape id="_x0000_i1026" type="#_x0000_t75" style="width:83.5pt;height:76.05pt" o:ole="" fillcolor="window">
            <v:imagedata r:id="rId6" o:title=""/>
          </v:shape>
          <o:OLEObject Type="Embed" ProgID="MS_ClipArt_Gallery" ShapeID="_x0000_i1026" DrawAspect="Content" ObjectID="_1632562883" r:id="rId7"/>
        </w:object>
      </w:r>
    </w:p>
    <w:p w:rsidR="00242BAE" w:rsidRPr="008B4A25" w:rsidRDefault="00242BAE" w:rsidP="00242BAE">
      <w:pPr>
        <w:autoSpaceDE w:val="0"/>
        <w:autoSpaceDN w:val="0"/>
        <w:adjustRightInd w:val="0"/>
        <w:spacing w:after="0" w:line="240" w:lineRule="atLeast"/>
        <w:rPr>
          <w:rFonts w:ascii="Britannic Bold" w:hAnsi="Britannic Bold" w:cs="MyriadPro-Bold"/>
          <w:color w:val="000000" w:themeColor="text1"/>
          <w:sz w:val="28"/>
          <w:szCs w:val="28"/>
        </w:rPr>
      </w:pPr>
      <w:r w:rsidRPr="008B4A25">
        <w:rPr>
          <w:rFonts w:ascii="Britannic Bold" w:hAnsi="Britannic Bold" w:cs="MyriadPro-Bold"/>
          <w:color w:val="000000" w:themeColor="text1"/>
          <w:sz w:val="28"/>
          <w:szCs w:val="28"/>
        </w:rPr>
        <w:t>Al Balqa Applied University</w:t>
      </w:r>
    </w:p>
    <w:p w:rsidR="00242BAE" w:rsidRPr="008B4A25" w:rsidRDefault="00242BAE" w:rsidP="00242BAE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color w:val="0000E6"/>
          <w:sz w:val="28"/>
          <w:szCs w:val="28"/>
          <w:u w:val="single"/>
        </w:rPr>
      </w:pPr>
      <w:r w:rsidRPr="008B4A25">
        <w:rPr>
          <w:rFonts w:ascii="Britannic Bold" w:hAnsi="Britannic Bold" w:cs="MyriadPro-Bold"/>
          <w:color w:val="000000" w:themeColor="text1"/>
          <w:sz w:val="28"/>
          <w:szCs w:val="28"/>
        </w:rPr>
        <w:t>College of Sciences</w:t>
      </w:r>
    </w:p>
    <w:p w:rsidR="00242BAE" w:rsidRPr="008B4A25" w:rsidRDefault="00242BAE" w:rsidP="00242BAE">
      <w:pPr>
        <w:autoSpaceDE w:val="0"/>
        <w:autoSpaceDN w:val="0"/>
        <w:adjustRightInd w:val="0"/>
        <w:spacing w:after="0" w:line="360" w:lineRule="auto"/>
        <w:jc w:val="right"/>
        <w:rPr>
          <w:rFonts w:cs="Andalus"/>
          <w:b/>
          <w:bCs/>
          <w:color w:val="000000" w:themeColor="text1"/>
          <w:sz w:val="24"/>
          <w:szCs w:val="24"/>
        </w:rPr>
      </w:pPr>
      <w:r w:rsidRPr="008B4A25">
        <w:rPr>
          <w:rFonts w:cs="Andalus"/>
          <w:b/>
          <w:bCs/>
          <w:color w:val="000000" w:themeColor="text1"/>
          <w:sz w:val="24"/>
          <w:szCs w:val="24"/>
        </w:rPr>
        <w:t xml:space="preserve">Dr. </w:t>
      </w:r>
      <w:proofErr w:type="spellStart"/>
      <w:r w:rsidRPr="008B4A25">
        <w:rPr>
          <w:rFonts w:cs="Andalus"/>
          <w:b/>
          <w:bCs/>
          <w:color w:val="000000" w:themeColor="text1"/>
          <w:sz w:val="24"/>
          <w:szCs w:val="24"/>
        </w:rPr>
        <w:t>Hala</w:t>
      </w:r>
      <w:proofErr w:type="spellEnd"/>
      <w:r w:rsidRPr="008B4A25">
        <w:rPr>
          <w:rFonts w:cs="Andalus"/>
          <w:b/>
          <w:bCs/>
          <w:color w:val="000000" w:themeColor="text1"/>
          <w:sz w:val="24"/>
          <w:szCs w:val="24"/>
        </w:rPr>
        <w:t xml:space="preserve"> Al </w:t>
      </w:r>
      <w:proofErr w:type="spellStart"/>
      <w:r w:rsidRPr="008B4A25">
        <w:rPr>
          <w:rFonts w:cs="Andalus"/>
          <w:b/>
          <w:bCs/>
          <w:color w:val="000000" w:themeColor="text1"/>
          <w:sz w:val="24"/>
          <w:szCs w:val="24"/>
        </w:rPr>
        <w:t>Daghistani</w:t>
      </w:r>
      <w:proofErr w:type="spellEnd"/>
    </w:p>
    <w:p w:rsidR="00242BAE" w:rsidRDefault="00242BAE" w:rsidP="00624742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00E6"/>
          <w:sz w:val="32"/>
          <w:szCs w:val="32"/>
          <w:u w:val="single"/>
        </w:rPr>
      </w:pPr>
    </w:p>
    <w:p w:rsidR="005A149B" w:rsidRPr="00242BAE" w:rsidRDefault="005A149B" w:rsidP="0094316E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Aharoni"/>
          <w:b/>
          <w:bCs/>
          <w:color w:val="FF0000"/>
          <w:sz w:val="28"/>
          <w:szCs w:val="28"/>
        </w:rPr>
      </w:pPr>
      <w:r w:rsidRPr="00242BAE">
        <w:rPr>
          <w:rFonts w:ascii="MyriadPro-Bold" w:hAnsi="MyriadPro-Bold" w:cs="Aharoni"/>
          <w:b/>
          <w:bCs/>
          <w:color w:val="FF0000"/>
          <w:sz w:val="28"/>
          <w:szCs w:val="28"/>
        </w:rPr>
        <w:t>Anaerobic infection</w:t>
      </w:r>
    </w:p>
    <w:p w:rsidR="0094316E" w:rsidRPr="00370AD4" w:rsidRDefault="0094316E" w:rsidP="009431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MinionPro-Regular" w:hAnsi="MinionPro-Regular" w:cs="MinionPro-Regular"/>
          <w:color w:val="000000"/>
          <w:sz w:val="28"/>
          <w:szCs w:val="28"/>
        </w:rPr>
      </w:pPr>
      <w:r w:rsidRPr="00370AD4">
        <w:rPr>
          <w:rFonts w:ascii="MinionPro-Regular" w:hAnsi="MinionPro-Regular" w:cs="MinionPro-Regular"/>
          <w:color w:val="000000"/>
          <w:sz w:val="28"/>
          <w:szCs w:val="28"/>
        </w:rPr>
        <w:t xml:space="preserve">Anaerobes and aerobic bacteria often join to form synergistic infections (gangrene, necrotizing fasciitis, </w:t>
      </w:r>
      <w:r w:rsidR="00653414" w:rsidRPr="00370AD4">
        <w:rPr>
          <w:rFonts w:ascii="MinionPro-Regular" w:hAnsi="MinionPro-Regular" w:cs="MinionPro-Regular"/>
          <w:color w:val="000000"/>
          <w:sz w:val="28"/>
          <w:szCs w:val="28"/>
        </w:rPr>
        <w:t>and cellulitis</w:t>
      </w:r>
      <w:r w:rsidRPr="00370AD4">
        <w:rPr>
          <w:rFonts w:ascii="MinionPro-Regular" w:hAnsi="MinionPro-Regular" w:cs="MinionPro-Regular"/>
          <w:color w:val="000000"/>
          <w:sz w:val="28"/>
          <w:szCs w:val="28"/>
        </w:rPr>
        <w:t xml:space="preserve">). </w:t>
      </w:r>
    </w:p>
    <w:p w:rsidR="0094316E" w:rsidRPr="00370AD4" w:rsidRDefault="0094316E" w:rsidP="009431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sz w:val="28"/>
          <w:szCs w:val="28"/>
        </w:rPr>
      </w:pPr>
      <w:r w:rsidRPr="00370AD4">
        <w:rPr>
          <w:rFonts w:ascii="MinionPro-Regular" w:hAnsi="MinionPro-Regular" w:cs="MinionPro-Regular"/>
          <w:color w:val="000000"/>
          <w:sz w:val="28"/>
          <w:szCs w:val="28"/>
        </w:rPr>
        <w:t>It is usually difficult to pinpoint one specific organism as being responsible for the progressive lesion, since mixtures of organisms are usually involved.</w:t>
      </w:r>
    </w:p>
    <w:p w:rsidR="0094316E" w:rsidRDefault="0094316E" w:rsidP="0094316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4316E" w:rsidRPr="00370AD4" w:rsidRDefault="0094316E" w:rsidP="0094316E">
      <w:pPr>
        <w:autoSpaceDE w:val="0"/>
        <w:autoSpaceDN w:val="0"/>
        <w:adjustRightInd w:val="0"/>
        <w:spacing w:after="0" w:line="360" w:lineRule="auto"/>
        <w:rPr>
          <w:rFonts w:ascii="MyriadPro-Black" w:hAnsi="MyriadPro-Black" w:cs="MyriadPro-Black"/>
          <w:b/>
          <w:bCs/>
          <w:color w:val="FF0000"/>
          <w:sz w:val="32"/>
          <w:szCs w:val="32"/>
        </w:rPr>
      </w:pPr>
      <w:r w:rsidRPr="00370AD4">
        <w:rPr>
          <w:rFonts w:ascii="MyriadPro-Black" w:hAnsi="MyriadPro-Black" w:cs="MyriadPro-Black"/>
          <w:b/>
          <w:bCs/>
          <w:color w:val="FF0000"/>
          <w:sz w:val="32"/>
          <w:szCs w:val="32"/>
        </w:rPr>
        <w:t>A</w:t>
      </w:r>
      <w:r w:rsidR="00FF3FB7" w:rsidRPr="00370AD4">
        <w:rPr>
          <w:rFonts w:ascii="MyriadPro-Black" w:hAnsi="MyriadPro-Black" w:cs="MyriadPro-Black"/>
          <w:b/>
          <w:bCs/>
          <w:color w:val="FF0000"/>
          <w:sz w:val="32"/>
          <w:szCs w:val="32"/>
        </w:rPr>
        <w:t>naerobic</w:t>
      </w:r>
      <w:r w:rsidRPr="00370AD4">
        <w:rPr>
          <w:rFonts w:ascii="MyriadPro-Black" w:hAnsi="MyriadPro-Black" w:cs="MyriadPro-Black"/>
          <w:b/>
          <w:bCs/>
          <w:color w:val="FF0000"/>
          <w:sz w:val="32"/>
          <w:szCs w:val="32"/>
        </w:rPr>
        <w:t xml:space="preserve"> I</w:t>
      </w:r>
      <w:r w:rsidR="00FF3FB7" w:rsidRPr="00370AD4">
        <w:rPr>
          <w:rFonts w:ascii="MyriadPro-Black" w:hAnsi="MyriadPro-Black" w:cs="MyriadPro-Black"/>
          <w:b/>
          <w:bCs/>
          <w:color w:val="FF0000"/>
          <w:sz w:val="32"/>
          <w:szCs w:val="32"/>
        </w:rPr>
        <w:t>nfections</w:t>
      </w:r>
    </w:p>
    <w:p w:rsidR="003C1412" w:rsidRPr="008B4A25" w:rsidRDefault="003C1412" w:rsidP="008B4A25">
      <w:pPr>
        <w:pStyle w:val="ListParagraph"/>
        <w:numPr>
          <w:ilvl w:val="0"/>
          <w:numId w:val="1"/>
        </w:numPr>
        <w:ind w:left="360" w:hanging="270"/>
        <w:jc w:val="both"/>
        <w:rPr>
          <w:sz w:val="26"/>
          <w:szCs w:val="26"/>
        </w:rPr>
      </w:pPr>
      <w:r w:rsidRPr="008B4A25">
        <w:rPr>
          <w:sz w:val="26"/>
          <w:szCs w:val="26"/>
        </w:rPr>
        <w:t>A large majority of the bacteria that make up the normal human microbiota are anaerobes.</w:t>
      </w:r>
    </w:p>
    <w:p w:rsidR="003C1412" w:rsidRPr="00D003AF" w:rsidRDefault="003C1412" w:rsidP="00D003AF">
      <w:pPr>
        <w:ind w:left="90"/>
        <w:rPr>
          <w:b/>
          <w:bCs/>
          <w:sz w:val="28"/>
          <w:szCs w:val="28"/>
          <w:u w:val="single"/>
        </w:rPr>
      </w:pPr>
      <w:r w:rsidRPr="00D003AF">
        <w:rPr>
          <w:b/>
          <w:bCs/>
          <w:sz w:val="28"/>
          <w:szCs w:val="28"/>
          <w:u w:val="single"/>
        </w:rPr>
        <w:t xml:space="preserve">Certain characteristics are suggestive of anaerobic infections: </w:t>
      </w:r>
    </w:p>
    <w:p w:rsidR="003C1412" w:rsidRPr="008B4A25" w:rsidRDefault="003C1412" w:rsidP="00242BAE">
      <w:pPr>
        <w:spacing w:after="0" w:line="360" w:lineRule="auto"/>
        <w:ind w:left="90"/>
        <w:rPr>
          <w:sz w:val="26"/>
          <w:szCs w:val="26"/>
        </w:rPr>
      </w:pPr>
      <w:r w:rsidRPr="008B4A25">
        <w:rPr>
          <w:sz w:val="26"/>
          <w:szCs w:val="26"/>
        </w:rPr>
        <w:t xml:space="preserve">(1) They are often contiguous with a mucosal surface. </w:t>
      </w:r>
    </w:p>
    <w:p w:rsidR="003C1412" w:rsidRPr="008B4A25" w:rsidRDefault="003C1412" w:rsidP="00242BAE">
      <w:pPr>
        <w:spacing w:after="0" w:line="360" w:lineRule="auto"/>
        <w:ind w:left="90"/>
        <w:rPr>
          <w:sz w:val="26"/>
          <w:szCs w:val="26"/>
        </w:rPr>
      </w:pPr>
      <w:r w:rsidRPr="008B4A25">
        <w:rPr>
          <w:sz w:val="26"/>
          <w:szCs w:val="26"/>
        </w:rPr>
        <w:t>(2) They tend to involve mixtures of organisms.</w:t>
      </w:r>
    </w:p>
    <w:p w:rsidR="003C1412" w:rsidRPr="008B4A25" w:rsidRDefault="003C1412" w:rsidP="00242BAE">
      <w:pPr>
        <w:spacing w:after="0" w:line="360" w:lineRule="auto"/>
        <w:ind w:left="90"/>
        <w:jc w:val="both"/>
        <w:rPr>
          <w:sz w:val="26"/>
          <w:szCs w:val="26"/>
        </w:rPr>
      </w:pPr>
      <w:r w:rsidRPr="008B4A25">
        <w:rPr>
          <w:sz w:val="26"/>
          <w:szCs w:val="26"/>
        </w:rPr>
        <w:t xml:space="preserve">(3) They tend to form closed-space infections, either as discrete abscesses (lung, brain, pleura, peritoneum, </w:t>
      </w:r>
      <w:r w:rsidR="005A149B" w:rsidRPr="008B4A25">
        <w:rPr>
          <w:sz w:val="26"/>
          <w:szCs w:val="26"/>
        </w:rPr>
        <w:t>and pelvis</w:t>
      </w:r>
      <w:r w:rsidRPr="008B4A25">
        <w:rPr>
          <w:sz w:val="26"/>
          <w:szCs w:val="26"/>
        </w:rPr>
        <w:t xml:space="preserve">) or by burrowing through tissue layers. </w:t>
      </w:r>
    </w:p>
    <w:p w:rsidR="003C1412" w:rsidRPr="008B4A25" w:rsidRDefault="003C1412" w:rsidP="00242BAE">
      <w:pPr>
        <w:spacing w:after="0" w:line="360" w:lineRule="auto"/>
        <w:ind w:left="90"/>
        <w:rPr>
          <w:sz w:val="26"/>
          <w:szCs w:val="26"/>
        </w:rPr>
      </w:pPr>
      <w:r w:rsidRPr="008B4A25">
        <w:rPr>
          <w:sz w:val="26"/>
          <w:szCs w:val="26"/>
        </w:rPr>
        <w:t>(4) Pus from anaerobic infections often has a foul odor.</w:t>
      </w:r>
    </w:p>
    <w:p w:rsidR="003C1412" w:rsidRPr="008B4A25" w:rsidRDefault="003C1412" w:rsidP="008B4A25">
      <w:pPr>
        <w:spacing w:after="0" w:line="360" w:lineRule="auto"/>
        <w:ind w:left="90"/>
        <w:jc w:val="both"/>
        <w:rPr>
          <w:sz w:val="26"/>
          <w:szCs w:val="26"/>
        </w:rPr>
      </w:pPr>
      <w:r w:rsidRPr="008B4A25">
        <w:rPr>
          <w:sz w:val="26"/>
          <w:szCs w:val="26"/>
        </w:rPr>
        <w:t xml:space="preserve">(5) Most of the pathogenically important anaerobes except </w:t>
      </w:r>
      <w:proofErr w:type="spellStart"/>
      <w:r w:rsidRPr="008B4A25">
        <w:rPr>
          <w:b/>
          <w:bCs/>
          <w:sz w:val="26"/>
          <w:szCs w:val="26"/>
        </w:rPr>
        <w:t>Bacteroides</w:t>
      </w:r>
      <w:proofErr w:type="spellEnd"/>
      <w:r w:rsidRPr="008B4A25">
        <w:rPr>
          <w:sz w:val="26"/>
          <w:szCs w:val="26"/>
        </w:rPr>
        <w:t xml:space="preserve"> and some </w:t>
      </w:r>
      <w:proofErr w:type="spellStart"/>
      <w:r w:rsidRPr="008B4A25">
        <w:rPr>
          <w:b/>
          <w:bCs/>
          <w:sz w:val="26"/>
          <w:szCs w:val="26"/>
        </w:rPr>
        <w:t>Prevotella</w:t>
      </w:r>
      <w:proofErr w:type="spellEnd"/>
      <w:r w:rsidR="008B4A25">
        <w:rPr>
          <w:b/>
          <w:bCs/>
          <w:sz w:val="26"/>
          <w:szCs w:val="26"/>
        </w:rPr>
        <w:t xml:space="preserve"> </w:t>
      </w:r>
      <w:r w:rsidRPr="008B4A25">
        <w:rPr>
          <w:sz w:val="26"/>
          <w:szCs w:val="26"/>
        </w:rPr>
        <w:t xml:space="preserve">species are highly susceptible to penicillin G. </w:t>
      </w:r>
    </w:p>
    <w:p w:rsidR="003C1412" w:rsidRPr="00FB76CC" w:rsidRDefault="003C1412" w:rsidP="00FB76CC">
      <w:pPr>
        <w:ind w:left="36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3C1412">
        <w:rPr>
          <w:sz w:val="28"/>
          <w:szCs w:val="28"/>
        </w:rPr>
        <w:lastRenderedPageBreak/>
        <w:t>(6</w:t>
      </w:r>
      <w:r w:rsidRPr="008B4A25">
        <w:rPr>
          <w:sz w:val="26"/>
          <w:szCs w:val="26"/>
        </w:rPr>
        <w:t xml:space="preserve">) </w:t>
      </w:r>
      <w:r w:rsidRPr="00FB76CC">
        <w:rPr>
          <w:rFonts w:asciiTheme="majorBidi" w:hAnsiTheme="majorBidi" w:cstheme="majorBidi"/>
          <w:sz w:val="26"/>
          <w:szCs w:val="26"/>
        </w:rPr>
        <w:t>Anaerobic infections are favored by reduced blood supply, necrotic tissue, and a low oxidation-reduction potential</w:t>
      </w:r>
      <w:r w:rsidR="00FB76CC" w:rsidRPr="00FB76CC">
        <w:rPr>
          <w:rFonts w:asciiTheme="majorBidi" w:hAnsiTheme="majorBidi" w:cstheme="majorBidi"/>
          <w:color w:val="000000" w:themeColor="text1"/>
          <w:sz w:val="26"/>
          <w:szCs w:val="26"/>
        </w:rPr>
        <w:t>. Therefore, trauma, foreign bodies, malignancy, surgery, edema, shock, colitis, and vascular disease may serve as predisposing factors</w:t>
      </w:r>
    </w:p>
    <w:p w:rsidR="009E0985" w:rsidRPr="00FB76CC" w:rsidRDefault="009E0985" w:rsidP="00FB76CC">
      <w:pPr>
        <w:spacing w:after="0" w:line="360" w:lineRule="auto"/>
        <w:jc w:val="both"/>
        <w:rPr>
          <w:rFonts w:ascii="Arial Black" w:hAnsi="Arial Black"/>
          <w:color w:val="000000" w:themeColor="text1"/>
        </w:rPr>
      </w:pPr>
      <w:r w:rsidRPr="00FB76CC">
        <w:rPr>
          <w:rFonts w:ascii="Arial Black" w:hAnsi="Arial Black"/>
          <w:b/>
          <w:bCs/>
          <w:color w:val="000000" w:themeColor="text1"/>
          <w:sz w:val="32"/>
          <w:szCs w:val="32"/>
        </w:rPr>
        <w:t>Clostridia</w:t>
      </w:r>
    </w:p>
    <w:p w:rsidR="009E0985" w:rsidRPr="008B4A25" w:rsidRDefault="009E0985" w:rsidP="008B4A25">
      <w:pPr>
        <w:pStyle w:val="ListParagraph"/>
        <w:numPr>
          <w:ilvl w:val="0"/>
          <w:numId w:val="2"/>
        </w:numPr>
        <w:spacing w:after="0" w:line="240" w:lineRule="atLeast"/>
        <w:ind w:left="360" w:firstLine="0"/>
        <w:jc w:val="both"/>
        <w:rPr>
          <w:sz w:val="26"/>
          <w:szCs w:val="26"/>
        </w:rPr>
      </w:pPr>
      <w:r w:rsidRPr="008B4A25">
        <w:rPr>
          <w:sz w:val="26"/>
          <w:szCs w:val="26"/>
        </w:rPr>
        <w:t xml:space="preserve">The clostridia are large, spore-forming, Gram-positive bacilli. </w:t>
      </w:r>
    </w:p>
    <w:p w:rsidR="009E0985" w:rsidRPr="008B4A25" w:rsidRDefault="009E0985" w:rsidP="008B4A25">
      <w:pPr>
        <w:pStyle w:val="ListParagraph"/>
        <w:numPr>
          <w:ilvl w:val="0"/>
          <w:numId w:val="2"/>
        </w:numPr>
        <w:spacing w:after="0" w:line="240" w:lineRule="atLeast"/>
        <w:ind w:left="360" w:firstLine="0"/>
        <w:jc w:val="both"/>
        <w:rPr>
          <w:sz w:val="26"/>
          <w:szCs w:val="26"/>
        </w:rPr>
      </w:pPr>
      <w:r w:rsidRPr="008B4A25">
        <w:rPr>
          <w:sz w:val="26"/>
          <w:szCs w:val="26"/>
        </w:rPr>
        <w:t>They are able to survive for years in the environment and return to the vegetative form when placed in a favorable conditions</w:t>
      </w:r>
    </w:p>
    <w:p w:rsidR="009E0985" w:rsidRPr="008B4A25" w:rsidRDefault="009E0985" w:rsidP="008B4A25">
      <w:pPr>
        <w:pStyle w:val="ListParagraph"/>
        <w:numPr>
          <w:ilvl w:val="0"/>
          <w:numId w:val="2"/>
        </w:numPr>
        <w:spacing w:after="0" w:line="240" w:lineRule="atLeast"/>
        <w:ind w:left="360" w:firstLine="0"/>
        <w:jc w:val="both"/>
        <w:rPr>
          <w:sz w:val="26"/>
          <w:szCs w:val="26"/>
        </w:rPr>
      </w:pPr>
      <w:r w:rsidRPr="008B4A25">
        <w:rPr>
          <w:sz w:val="26"/>
          <w:szCs w:val="26"/>
        </w:rPr>
        <w:t xml:space="preserve">The shape of the cell and location of the spore varies with the species, but the spores themselves are rarely seen in clinical specimens. </w:t>
      </w:r>
    </w:p>
    <w:p w:rsidR="009E0985" w:rsidRPr="008B4A25" w:rsidRDefault="009E0985" w:rsidP="008B4A25">
      <w:pPr>
        <w:pStyle w:val="ListParagraph"/>
        <w:numPr>
          <w:ilvl w:val="0"/>
          <w:numId w:val="2"/>
        </w:numPr>
        <w:spacing w:after="0" w:line="240" w:lineRule="atLeast"/>
        <w:ind w:left="360" w:firstLine="0"/>
        <w:jc w:val="both"/>
        <w:rPr>
          <w:sz w:val="26"/>
          <w:szCs w:val="26"/>
        </w:rPr>
      </w:pPr>
      <w:r w:rsidRPr="008B4A25">
        <w:rPr>
          <w:sz w:val="26"/>
          <w:szCs w:val="26"/>
        </w:rPr>
        <w:t xml:space="preserve">The medically important clostridia are potent producers of one or more protein exotoxins. </w:t>
      </w:r>
    </w:p>
    <w:p w:rsidR="009E0985" w:rsidRDefault="009E0985" w:rsidP="009E0985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</w:p>
    <w:p w:rsidR="009E0985" w:rsidRPr="00AE0D9F" w:rsidRDefault="00AE0D9F" w:rsidP="00AE0D9F">
      <w:pPr>
        <w:spacing w:after="0" w:line="360" w:lineRule="auto"/>
        <w:jc w:val="both"/>
        <w:rPr>
          <w:rFonts w:ascii="Arial Black" w:hAnsi="Arial Black"/>
          <w:b/>
          <w:bCs/>
          <w:color w:val="FF0000"/>
          <w:sz w:val="28"/>
          <w:szCs w:val="28"/>
          <w:u w:val="single"/>
        </w:rPr>
      </w:pPr>
      <w:r w:rsidRPr="00AE0D9F">
        <w:rPr>
          <w:rFonts w:ascii="Arial Black" w:hAnsi="Arial Black"/>
          <w:b/>
          <w:bCs/>
          <w:color w:val="FF0000"/>
          <w:sz w:val="28"/>
          <w:szCs w:val="28"/>
          <w:u w:val="single"/>
        </w:rPr>
        <w:t xml:space="preserve">Other groups of </w:t>
      </w:r>
      <w:proofErr w:type="gramStart"/>
      <w:r w:rsidRPr="00AE0D9F">
        <w:rPr>
          <w:rFonts w:ascii="Arial Black" w:hAnsi="Arial Black"/>
          <w:b/>
          <w:bCs/>
          <w:color w:val="FF0000"/>
          <w:sz w:val="28"/>
          <w:szCs w:val="28"/>
          <w:u w:val="single"/>
        </w:rPr>
        <w:t>a</w:t>
      </w:r>
      <w:r w:rsidR="009E0985" w:rsidRPr="00AE0D9F">
        <w:rPr>
          <w:rFonts w:ascii="Arial Black" w:hAnsi="Arial Black"/>
          <w:b/>
          <w:bCs/>
          <w:color w:val="FF0000"/>
          <w:sz w:val="28"/>
          <w:szCs w:val="28"/>
          <w:u w:val="single"/>
        </w:rPr>
        <w:t>naerobic  bacteria</w:t>
      </w:r>
      <w:proofErr w:type="gramEnd"/>
    </w:p>
    <w:p w:rsidR="009E0985" w:rsidRPr="007405CC" w:rsidRDefault="009E0985" w:rsidP="005C518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405CC">
        <w:rPr>
          <w:rFonts w:asciiTheme="majorBidi" w:hAnsiTheme="majorBidi" w:cstheme="majorBidi"/>
          <w:b/>
          <w:bCs/>
          <w:color w:val="FF0000"/>
          <w:sz w:val="24"/>
          <w:szCs w:val="24"/>
        </w:rPr>
        <w:t>Peptostreptococcus</w:t>
      </w:r>
      <w:proofErr w:type="spellEnd"/>
      <w:r w:rsidR="00AE0D9F" w:rsidRPr="007405CC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405CC">
        <w:rPr>
          <w:rFonts w:asciiTheme="majorBidi" w:hAnsiTheme="majorBidi" w:cstheme="majorBidi"/>
          <w:b/>
          <w:bCs/>
          <w:sz w:val="24"/>
          <w:szCs w:val="24"/>
        </w:rPr>
        <w:t xml:space="preserve"> Positive cocci</w:t>
      </w:r>
      <w:r w:rsidR="00930556" w:rsidRPr="007405C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6C7C1D" w:rsidRPr="007405CC">
        <w:rPr>
          <w:rFonts w:asciiTheme="majorBidi" w:hAnsiTheme="majorBidi" w:cstheme="majorBidi"/>
          <w:b/>
          <w:bCs/>
          <w:sz w:val="24"/>
          <w:szCs w:val="24"/>
        </w:rPr>
        <w:t xml:space="preserve">NF. </w:t>
      </w:r>
      <w:r w:rsidR="005C518B" w:rsidRPr="007405CC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6C7C1D" w:rsidRPr="007405CC">
        <w:rPr>
          <w:rFonts w:asciiTheme="majorBidi" w:hAnsiTheme="majorBidi" w:cstheme="majorBidi"/>
          <w:b/>
          <w:bCs/>
          <w:sz w:val="24"/>
          <w:szCs w:val="24"/>
        </w:rPr>
        <w:t xml:space="preserve">n </w:t>
      </w:r>
      <w:r w:rsidR="00930556" w:rsidRPr="007405CC">
        <w:rPr>
          <w:rFonts w:asciiTheme="majorBidi" w:hAnsiTheme="majorBidi" w:cstheme="majorBidi"/>
          <w:b/>
          <w:bCs/>
          <w:sz w:val="24"/>
          <w:szCs w:val="24"/>
        </w:rPr>
        <w:t xml:space="preserve"> Mouth</w:t>
      </w:r>
      <w:r w:rsidR="00AE0D9F" w:rsidRPr="007405CC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="00930556" w:rsidRPr="007405CC">
        <w:rPr>
          <w:rFonts w:asciiTheme="majorBidi" w:hAnsiTheme="majorBidi" w:cstheme="majorBidi"/>
          <w:b/>
          <w:bCs/>
          <w:sz w:val="24"/>
          <w:szCs w:val="24"/>
        </w:rPr>
        <w:t>intestine</w:t>
      </w:r>
      <w:r w:rsidR="006C7C1D" w:rsidRPr="007405CC">
        <w:rPr>
          <w:rFonts w:asciiTheme="majorBidi" w:hAnsiTheme="majorBidi" w:cstheme="majorBidi"/>
          <w:b/>
          <w:bCs/>
          <w:sz w:val="24"/>
          <w:szCs w:val="24"/>
        </w:rPr>
        <w:t xml:space="preserve">, cause </w:t>
      </w:r>
      <w:r w:rsidR="00930556" w:rsidRPr="007405CC">
        <w:rPr>
          <w:rFonts w:asciiTheme="majorBidi" w:hAnsiTheme="majorBidi" w:cstheme="majorBidi"/>
          <w:b/>
          <w:bCs/>
          <w:sz w:val="24"/>
          <w:szCs w:val="24"/>
        </w:rPr>
        <w:t xml:space="preserve"> Oropharyngeal infections, brain abscess</w:t>
      </w:r>
    </w:p>
    <w:p w:rsidR="009E0985" w:rsidRPr="007405CC" w:rsidRDefault="009E0985" w:rsidP="00AE0D9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405CC">
        <w:rPr>
          <w:rFonts w:asciiTheme="majorBidi" w:hAnsiTheme="majorBidi" w:cstheme="majorBidi"/>
          <w:b/>
          <w:bCs/>
          <w:color w:val="FF0000"/>
          <w:sz w:val="24"/>
          <w:szCs w:val="24"/>
        </w:rPr>
        <w:t>Propionibacterium</w:t>
      </w:r>
      <w:r w:rsidR="00AE0D9F" w:rsidRPr="007405C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226C3" w:rsidRPr="007405CC">
        <w:rPr>
          <w:rFonts w:asciiTheme="majorBidi" w:hAnsiTheme="majorBidi" w:cstheme="majorBidi"/>
          <w:b/>
          <w:bCs/>
          <w:sz w:val="24"/>
          <w:szCs w:val="24"/>
        </w:rPr>
        <w:t xml:space="preserve">gram </w:t>
      </w:r>
      <w:r w:rsidRPr="007405CC">
        <w:rPr>
          <w:rFonts w:asciiTheme="majorBidi" w:hAnsiTheme="majorBidi" w:cstheme="majorBidi"/>
          <w:b/>
          <w:bCs/>
          <w:sz w:val="24"/>
          <w:szCs w:val="24"/>
        </w:rPr>
        <w:t>Positive rods</w:t>
      </w:r>
      <w:r w:rsidR="00A226C3" w:rsidRPr="007405CC">
        <w:rPr>
          <w:rFonts w:asciiTheme="majorBidi" w:hAnsiTheme="majorBidi" w:cstheme="majorBidi"/>
          <w:b/>
          <w:bCs/>
          <w:sz w:val="24"/>
          <w:szCs w:val="24"/>
        </w:rPr>
        <w:t>, small pleomorphic bacilli, are among the most common bacteria in the normal flora of the skin.</w:t>
      </w:r>
    </w:p>
    <w:p w:rsidR="009E0985" w:rsidRPr="008B4A25" w:rsidRDefault="009E0985" w:rsidP="00722DA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B4A25">
        <w:rPr>
          <w:rFonts w:asciiTheme="majorBidi" w:hAnsiTheme="majorBidi" w:cstheme="majorBidi"/>
          <w:b/>
          <w:bCs/>
          <w:color w:val="FF0000"/>
          <w:sz w:val="24"/>
          <w:szCs w:val="24"/>
        </w:rPr>
        <w:t>Bacteroides</w:t>
      </w:r>
      <w:proofErr w:type="spellEnd"/>
      <w:r w:rsidR="00AE0D9F" w:rsidRPr="008B4A2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E0D9F" w:rsidRPr="008B4A25">
        <w:rPr>
          <w:rFonts w:asciiTheme="majorBidi" w:hAnsiTheme="majorBidi" w:cstheme="majorBidi"/>
          <w:b/>
          <w:bCs/>
          <w:i/>
          <w:iCs/>
          <w:sz w:val="24"/>
          <w:szCs w:val="24"/>
        </w:rPr>
        <w:t>B.</w:t>
      </w:r>
      <w:r w:rsidR="0065341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8B4A25">
        <w:rPr>
          <w:rFonts w:asciiTheme="majorBidi" w:hAnsiTheme="majorBidi" w:cstheme="majorBidi"/>
          <w:b/>
          <w:bCs/>
          <w:i/>
          <w:iCs/>
          <w:sz w:val="24"/>
          <w:szCs w:val="24"/>
        </w:rPr>
        <w:t>fragilis</w:t>
      </w:r>
      <w:proofErr w:type="spellEnd"/>
      <w:r w:rsidRPr="008B4A25">
        <w:rPr>
          <w:rFonts w:asciiTheme="majorBidi" w:hAnsiTheme="majorBidi" w:cstheme="majorBidi"/>
          <w:b/>
          <w:bCs/>
          <w:sz w:val="24"/>
          <w:szCs w:val="24"/>
        </w:rPr>
        <w:t xml:space="preserve"> group,</w:t>
      </w:r>
      <w:r w:rsidR="00AE0D9F" w:rsidRPr="008B4A25">
        <w:rPr>
          <w:rFonts w:asciiTheme="majorBidi" w:hAnsiTheme="majorBidi" w:cstheme="majorBidi"/>
          <w:b/>
          <w:bCs/>
          <w:sz w:val="24"/>
          <w:szCs w:val="24"/>
        </w:rPr>
        <w:t xml:space="preserve"> gram n</w:t>
      </w:r>
      <w:r w:rsidRPr="008B4A25">
        <w:rPr>
          <w:rFonts w:asciiTheme="majorBidi" w:hAnsiTheme="majorBidi" w:cstheme="majorBidi"/>
          <w:b/>
          <w:bCs/>
          <w:sz w:val="24"/>
          <w:szCs w:val="24"/>
        </w:rPr>
        <w:t>egative rods (</w:t>
      </w:r>
      <w:proofErr w:type="spellStart"/>
      <w:r w:rsidRPr="008B4A25">
        <w:rPr>
          <w:rFonts w:asciiTheme="majorBidi" w:hAnsiTheme="majorBidi" w:cstheme="majorBidi"/>
          <w:b/>
          <w:bCs/>
          <w:sz w:val="24"/>
          <w:szCs w:val="24"/>
        </w:rPr>
        <w:t>coccobacillary</w:t>
      </w:r>
      <w:proofErr w:type="spellEnd"/>
      <w:r w:rsidRPr="008B4A25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A55265" w:rsidRPr="008B4A25">
        <w:rPr>
          <w:rFonts w:asciiTheme="majorBidi" w:hAnsiTheme="majorBidi" w:cstheme="majorBidi"/>
          <w:b/>
          <w:bCs/>
          <w:sz w:val="24"/>
          <w:szCs w:val="24"/>
        </w:rPr>
        <w:t xml:space="preserve">, mostly isolated from anaerobic infection, </w:t>
      </w:r>
      <w:r w:rsidR="00A55265" w:rsidRPr="00653414">
        <w:rPr>
          <w:rFonts w:asciiTheme="majorBidi" w:hAnsiTheme="majorBidi" w:cstheme="majorBidi"/>
          <w:sz w:val="24"/>
          <w:szCs w:val="24"/>
        </w:rPr>
        <w:t>The lipopolysaccharide (LPS) in its outer membrane ha</w:t>
      </w:r>
      <w:r w:rsidR="005C518B" w:rsidRPr="00653414">
        <w:rPr>
          <w:rFonts w:asciiTheme="majorBidi" w:hAnsiTheme="majorBidi" w:cstheme="majorBidi"/>
          <w:sz w:val="24"/>
          <w:szCs w:val="24"/>
        </w:rPr>
        <w:t>ve</w:t>
      </w:r>
      <w:r w:rsidR="00A55265" w:rsidRPr="00653414">
        <w:rPr>
          <w:rFonts w:asciiTheme="majorBidi" w:hAnsiTheme="majorBidi" w:cstheme="majorBidi"/>
          <w:sz w:val="24"/>
          <w:szCs w:val="24"/>
        </w:rPr>
        <w:t xml:space="preserve"> a much lower lipid content and thus lower toxic activity than that of most other Gram-negative bacteria. Virtually</w:t>
      </w:r>
      <w:r w:rsidR="00A55265" w:rsidRPr="008B4A25">
        <w:rPr>
          <w:rFonts w:asciiTheme="majorBidi" w:hAnsiTheme="majorBidi" w:cstheme="majorBidi"/>
          <w:sz w:val="24"/>
          <w:szCs w:val="24"/>
        </w:rPr>
        <w:t xml:space="preserve"> all </w:t>
      </w:r>
      <w:r w:rsidR="00A55265" w:rsidRPr="008B4A25">
        <w:rPr>
          <w:rFonts w:asciiTheme="majorBidi" w:hAnsiTheme="majorBidi" w:cstheme="majorBidi"/>
          <w:i/>
          <w:iCs/>
          <w:sz w:val="24"/>
          <w:szCs w:val="24"/>
        </w:rPr>
        <w:t xml:space="preserve">B. </w:t>
      </w:r>
      <w:proofErr w:type="spellStart"/>
      <w:r w:rsidR="00A55265" w:rsidRPr="008B4A25">
        <w:rPr>
          <w:rFonts w:asciiTheme="majorBidi" w:hAnsiTheme="majorBidi" w:cstheme="majorBidi"/>
          <w:i/>
          <w:iCs/>
          <w:sz w:val="24"/>
          <w:szCs w:val="24"/>
        </w:rPr>
        <w:t>fragilis</w:t>
      </w:r>
      <w:proofErr w:type="spellEnd"/>
      <w:r w:rsidR="00A55265" w:rsidRPr="008B4A25">
        <w:rPr>
          <w:rFonts w:asciiTheme="majorBidi" w:hAnsiTheme="majorBidi" w:cstheme="majorBidi"/>
          <w:sz w:val="24"/>
          <w:szCs w:val="24"/>
        </w:rPr>
        <w:t xml:space="preserve"> strains have a polysaccharide capsule</w:t>
      </w:r>
      <w:r w:rsidR="008B4A25" w:rsidRPr="008B4A2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 w:rsidR="00A55265" w:rsidRPr="008B4A2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8B4A25">
        <w:rPr>
          <w:rFonts w:asciiTheme="majorBidi" w:hAnsiTheme="majorBidi" w:cstheme="majorBidi"/>
          <w:b/>
          <w:bCs/>
          <w:color w:val="FF0000"/>
          <w:sz w:val="26"/>
          <w:szCs w:val="26"/>
        </w:rPr>
        <w:t>Fusobacterium</w:t>
      </w:r>
      <w:r w:rsidR="00AE0D9F" w:rsidRPr="008B4A25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65341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722DA4" w:rsidRPr="00722DA4">
        <w:rPr>
          <w:rFonts w:asciiTheme="majorBidi" w:hAnsiTheme="majorBidi" w:cstheme="majorBidi"/>
          <w:b/>
          <w:bCs/>
          <w:sz w:val="24"/>
          <w:szCs w:val="24"/>
        </w:rPr>
        <w:t xml:space="preserve">Elongated gram </w:t>
      </w:r>
      <w:r w:rsidRPr="00722DA4">
        <w:rPr>
          <w:rFonts w:asciiTheme="majorBidi" w:hAnsiTheme="majorBidi" w:cstheme="majorBidi"/>
          <w:b/>
          <w:bCs/>
          <w:sz w:val="24"/>
          <w:szCs w:val="24"/>
        </w:rPr>
        <w:t>Negative rods</w:t>
      </w:r>
      <w:r w:rsidR="00722DA4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B4A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B4A25" w:rsidRPr="008B4A2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</w:t>
      </w:r>
      <w:r w:rsidR="007405CC" w:rsidRPr="008B4A2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ause several human diseases, including periodontal diseases, and topical skin ulcers.</w:t>
      </w:r>
    </w:p>
    <w:p w:rsidR="009E0985" w:rsidRPr="005E19F9" w:rsidRDefault="009E0985" w:rsidP="008B4A25">
      <w:pPr>
        <w:pStyle w:val="ListParagraph"/>
        <w:numPr>
          <w:ilvl w:val="0"/>
          <w:numId w:val="15"/>
        </w:numPr>
        <w:tabs>
          <w:tab w:val="left" w:pos="284"/>
        </w:tabs>
        <w:spacing w:before="120" w:after="120" w:line="360" w:lineRule="atLeast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proofErr w:type="spellStart"/>
      <w:r w:rsidRPr="00653414">
        <w:rPr>
          <w:rFonts w:asciiTheme="majorBidi" w:hAnsiTheme="majorBidi" w:cstheme="majorBidi"/>
          <w:b/>
          <w:bCs/>
          <w:color w:val="FF0000"/>
          <w:sz w:val="26"/>
          <w:szCs w:val="26"/>
        </w:rPr>
        <w:t>Prevotella</w:t>
      </w:r>
      <w:proofErr w:type="spellEnd"/>
      <w:r w:rsidR="00AE0D9F" w:rsidRPr="00653414">
        <w:rPr>
          <w:b/>
          <w:bCs/>
          <w:sz w:val="26"/>
          <w:szCs w:val="26"/>
        </w:rPr>
        <w:t>:</w:t>
      </w:r>
      <w:r w:rsidR="008B4A25">
        <w:rPr>
          <w:b/>
          <w:bCs/>
          <w:sz w:val="28"/>
          <w:szCs w:val="28"/>
        </w:rPr>
        <w:t xml:space="preserve"> </w:t>
      </w:r>
      <w:r w:rsidRPr="005E19F9">
        <w:rPr>
          <w:rFonts w:asciiTheme="majorBidi" w:hAnsiTheme="majorBidi" w:cstheme="majorBidi"/>
          <w:b/>
          <w:bCs/>
          <w:sz w:val="24"/>
          <w:szCs w:val="24"/>
        </w:rPr>
        <w:t>Negative rods</w:t>
      </w:r>
      <w:r w:rsidR="008B4A2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7405CC" w:rsidRPr="005E1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are members of the oral</w:t>
      </w:r>
      <w:r w:rsidR="007405CC" w:rsidRPr="008B4A25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hyperlink r:id="rId8" w:tooltip="List of microbiota species of the lower reproductive tract of women" w:history="1">
        <w:r w:rsidR="007405CC" w:rsidRPr="008B4A2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vaginal</w:t>
        </w:r>
      </w:hyperlink>
      <w:r w:rsidR="007405CC" w:rsidRPr="008B4A25">
        <w:rPr>
          <w:rFonts w:asciiTheme="majorBidi" w:hAnsiTheme="majorBidi" w:cstheme="majorBidi"/>
          <w:sz w:val="24"/>
          <w:szCs w:val="24"/>
          <w:shd w:val="clear" w:color="auto" w:fill="FFFFFF"/>
        </w:rPr>
        <w:t>, and </w:t>
      </w:r>
      <w:hyperlink r:id="rId9" w:tooltip="Gut microflora" w:history="1">
        <w:r w:rsidR="007405CC" w:rsidRPr="008B4A2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gut microbiota</w:t>
        </w:r>
      </w:hyperlink>
      <w:r w:rsidR="007405CC" w:rsidRPr="008B4A25">
        <w:rPr>
          <w:rFonts w:asciiTheme="majorBidi" w:hAnsiTheme="majorBidi" w:cstheme="majorBidi"/>
          <w:sz w:val="24"/>
          <w:szCs w:val="24"/>
          <w:shd w:val="clear" w:color="auto" w:fill="FFFFFF"/>
        </w:rPr>
        <w:t> and</w:t>
      </w:r>
      <w:r w:rsidR="007405CC" w:rsidRPr="008B4A2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are often recovered from </w:t>
      </w:r>
      <w:hyperlink r:id="rId10" w:tooltip="Anaerobic infection" w:history="1">
        <w:r w:rsidR="007405CC" w:rsidRPr="008B4A2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anaerobic infections</w:t>
        </w:r>
      </w:hyperlink>
      <w:r w:rsidR="007405CC" w:rsidRPr="008B4A25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o</w:t>
      </w:r>
      <w:r w:rsidR="007405CC" w:rsidRPr="008B4A2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f the </w:t>
      </w:r>
      <w:r w:rsidR="005E19F9" w:rsidRPr="008B4A2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RT</w:t>
      </w:r>
      <w:r w:rsidR="0049369E" w:rsidRPr="008B4A2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r w:rsidR="007405CC" w:rsidRPr="008B4A2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They have been</w:t>
      </w:r>
      <w:r w:rsidR="007405CC" w:rsidRPr="005E1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isolated from </w:t>
      </w:r>
      <w:hyperlink r:id="rId11" w:tooltip="Abscesses" w:history="1">
        <w:r w:rsidR="007405CC" w:rsidRPr="005E19F9">
          <w:rPr>
            <w:rStyle w:val="Hyperlink"/>
            <w:rFonts w:asciiTheme="majorBidi" w:hAnsiTheme="majorBidi" w:cstheme="majorBidi"/>
            <w:color w:val="FF0000"/>
            <w:sz w:val="24"/>
            <w:szCs w:val="24"/>
            <w:shd w:val="clear" w:color="auto" w:fill="FFFFFF"/>
          </w:rPr>
          <w:t>abscesses</w:t>
        </w:r>
      </w:hyperlink>
      <w:r w:rsidR="007405CC" w:rsidRPr="005E1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 and </w:t>
      </w:r>
      <w:r w:rsidR="007405CC" w:rsidRPr="005E19F9">
        <w:rPr>
          <w:rFonts w:asciiTheme="majorBidi" w:hAnsiTheme="majorBidi" w:cstheme="majorBidi"/>
          <w:color w:val="FF0000"/>
          <w:sz w:val="24"/>
          <w:szCs w:val="24"/>
          <w:u w:val="single"/>
          <w:shd w:val="clear" w:color="auto" w:fill="FFFFFF"/>
        </w:rPr>
        <w:t>burns</w:t>
      </w:r>
      <w:r w:rsidR="008B4A25" w:rsidRPr="00653414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</w:t>
      </w:r>
      <w:r w:rsidR="007405CC" w:rsidRPr="005E1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 the vicinity of the mouth, </w:t>
      </w:r>
      <w:hyperlink r:id="rId12" w:tooltip="Bites" w:history="1">
        <w:r w:rsidR="007405CC" w:rsidRPr="005E19F9">
          <w:rPr>
            <w:rStyle w:val="Hyperlink"/>
            <w:rFonts w:asciiTheme="majorBidi" w:hAnsiTheme="majorBidi" w:cstheme="majorBidi"/>
            <w:color w:val="FF0000"/>
            <w:sz w:val="24"/>
            <w:szCs w:val="24"/>
            <w:shd w:val="clear" w:color="auto" w:fill="FFFFFF"/>
          </w:rPr>
          <w:t>bites</w:t>
        </w:r>
      </w:hyperlink>
      <w:r w:rsidR="007405CC" w:rsidRPr="005E19F9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, </w:t>
      </w:r>
      <w:hyperlink r:id="rId13" w:tooltip="Paronychia" w:history="1">
        <w:proofErr w:type="gramStart"/>
        <w:r w:rsidR="007405CC" w:rsidRPr="005E19F9">
          <w:rPr>
            <w:rStyle w:val="Hyperlink"/>
            <w:rFonts w:asciiTheme="majorBidi" w:hAnsiTheme="majorBidi" w:cstheme="majorBidi"/>
            <w:color w:val="FF0000"/>
            <w:sz w:val="24"/>
            <w:szCs w:val="24"/>
            <w:shd w:val="clear" w:color="auto" w:fill="FFFFFF"/>
          </w:rPr>
          <w:t>paronychia</w:t>
        </w:r>
        <w:proofErr w:type="gramEnd"/>
      </w:hyperlink>
      <w:r w:rsidR="005E19F9" w:rsidRPr="005E19F9">
        <w:rPr>
          <w:rFonts w:ascii="Arial" w:hAnsi="Arial" w:cs="Arial"/>
          <w:color w:val="000000"/>
          <w:sz w:val="18"/>
          <w:szCs w:val="18"/>
        </w:rPr>
        <w:br/>
      </w:r>
      <w:r w:rsidR="005E19F9" w:rsidRPr="005E19F9">
        <w:rPr>
          <w:rFonts w:asciiTheme="majorBidi" w:hAnsiTheme="majorBidi" w:cstheme="majorBidi"/>
          <w:color w:val="000000"/>
          <w:sz w:val="24"/>
          <w:szCs w:val="24"/>
        </w:rPr>
        <w:t>(Infection of the skin around the nail)</w:t>
      </w:r>
      <w:r w:rsidR="0049369E" w:rsidRPr="005E19F9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,</w:t>
      </w:r>
      <w:r w:rsidR="007405CC" w:rsidRPr="005E1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and </w:t>
      </w:r>
      <w:hyperlink r:id="rId14" w:tooltip="Periodontal abscess" w:history="1">
        <w:r w:rsidR="007405CC" w:rsidRPr="005E19F9">
          <w:rPr>
            <w:rStyle w:val="Hyperlink"/>
            <w:rFonts w:asciiTheme="majorBidi" w:hAnsiTheme="majorBidi" w:cstheme="majorBidi"/>
            <w:color w:val="FF0000"/>
            <w:sz w:val="24"/>
            <w:szCs w:val="24"/>
            <w:shd w:val="clear" w:color="auto" w:fill="FFFFFF"/>
          </w:rPr>
          <w:t>periodontal abscesses</w:t>
        </w:r>
      </w:hyperlink>
      <w:r w:rsidR="0049369E" w:rsidRPr="005E19F9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.</w:t>
      </w:r>
    </w:p>
    <w:p w:rsidR="009E0985" w:rsidRPr="00407950" w:rsidRDefault="009E0985" w:rsidP="008B4A25">
      <w:pPr>
        <w:pStyle w:val="ListParagraph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E19F9">
        <w:rPr>
          <w:rFonts w:asciiTheme="majorBidi" w:hAnsiTheme="majorBidi" w:cstheme="majorBidi"/>
          <w:b/>
          <w:bCs/>
          <w:color w:val="FF0000"/>
          <w:sz w:val="24"/>
          <w:szCs w:val="24"/>
        </w:rPr>
        <w:t>Porphyromonas</w:t>
      </w:r>
      <w:proofErr w:type="spellEnd"/>
      <w:r w:rsidR="00AE0D9F" w:rsidRPr="00AE0D9F">
        <w:rPr>
          <w:b/>
          <w:bCs/>
          <w:sz w:val="28"/>
          <w:szCs w:val="28"/>
        </w:rPr>
        <w:t>:</w:t>
      </w:r>
      <w:r w:rsidR="008B4A25">
        <w:rPr>
          <w:b/>
          <w:bCs/>
          <w:sz w:val="28"/>
          <w:szCs w:val="28"/>
        </w:rPr>
        <w:t xml:space="preserve"> </w:t>
      </w:r>
      <w:r w:rsidRPr="0049369E">
        <w:rPr>
          <w:rFonts w:asciiTheme="majorBidi" w:hAnsiTheme="majorBidi" w:cstheme="majorBidi"/>
          <w:b/>
          <w:bCs/>
          <w:sz w:val="24"/>
          <w:szCs w:val="24"/>
        </w:rPr>
        <w:t>Negative rods</w:t>
      </w:r>
      <w:r w:rsidR="0049369E" w:rsidRPr="0049369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49369E" w:rsidRPr="0049369E">
        <w:rPr>
          <w:rFonts w:asciiTheme="majorBidi" w:hAnsiTheme="majorBidi" w:cstheme="majorBidi"/>
          <w:sz w:val="24"/>
          <w:szCs w:val="24"/>
        </w:rPr>
        <w:t xml:space="preserve">associated with </w:t>
      </w:r>
      <w:hyperlink r:id="rId15" w:tooltip="Periodontal disease" w:history="1">
        <w:r w:rsidR="0049369E" w:rsidRPr="008B4A25">
          <w:rPr>
            <w:rStyle w:val="Hyperlink"/>
            <w:rFonts w:asciiTheme="majorBidi" w:hAnsiTheme="majorBidi" w:cstheme="majorBidi"/>
            <w:color w:val="FF0000"/>
            <w:sz w:val="24"/>
            <w:szCs w:val="24"/>
            <w:u w:val="none"/>
            <w:shd w:val="clear" w:color="auto" w:fill="FFFFFF"/>
          </w:rPr>
          <w:t>periodontal disease</w:t>
        </w:r>
      </w:hyperlink>
      <w:r w:rsidR="0049369E" w:rsidRPr="008B4A2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,</w:t>
      </w:r>
      <w:r w:rsidR="0049369E" w:rsidRPr="0049369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as well as in the upper </w:t>
      </w:r>
      <w:r w:rsidR="0049369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GI</w:t>
      </w:r>
      <w:r w:rsidR="0049369E">
        <w:rPr>
          <w:rFonts w:asciiTheme="majorBidi" w:hAnsiTheme="majorBidi" w:cstheme="majorBidi"/>
          <w:sz w:val="24"/>
          <w:szCs w:val="24"/>
        </w:rPr>
        <w:t>, RT</w:t>
      </w:r>
      <w:r w:rsidR="0049369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infections.</w:t>
      </w:r>
    </w:p>
    <w:p w:rsidR="00546F3E" w:rsidRPr="00722DA4" w:rsidRDefault="00546F3E" w:rsidP="008B4A25">
      <w:pPr>
        <w:tabs>
          <w:tab w:val="left" w:pos="284"/>
        </w:tabs>
        <w:spacing w:after="0" w:line="240" w:lineRule="atLeast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22DA4">
        <w:rPr>
          <w:rFonts w:asciiTheme="majorBidi" w:hAnsiTheme="majorBidi" w:cstheme="majorBidi"/>
          <w:sz w:val="26"/>
          <w:szCs w:val="26"/>
        </w:rPr>
        <w:t xml:space="preserve">Except for infections with some environmental </w:t>
      </w:r>
      <w:r w:rsidR="005E19F9" w:rsidRPr="00722DA4">
        <w:rPr>
          <w:rFonts w:asciiTheme="majorBidi" w:hAnsiTheme="majorBidi" w:cstheme="majorBidi"/>
          <w:sz w:val="26"/>
          <w:szCs w:val="26"/>
        </w:rPr>
        <w:t>C</w:t>
      </w:r>
      <w:r w:rsidRPr="00722DA4">
        <w:rPr>
          <w:rFonts w:asciiTheme="majorBidi" w:hAnsiTheme="majorBidi" w:cstheme="majorBidi"/>
          <w:sz w:val="26"/>
          <w:szCs w:val="26"/>
        </w:rPr>
        <w:t xml:space="preserve">lostridia, anaerobic infections are almost always </w:t>
      </w:r>
      <w:r w:rsidRPr="00722DA4">
        <w:rPr>
          <w:rFonts w:asciiTheme="majorBidi" w:hAnsiTheme="majorBidi" w:cstheme="majorBidi"/>
          <w:b/>
          <w:bCs/>
          <w:sz w:val="26"/>
          <w:szCs w:val="26"/>
        </w:rPr>
        <w:t>endogenous</w:t>
      </w:r>
      <w:r w:rsidRPr="00722DA4">
        <w:rPr>
          <w:rFonts w:asciiTheme="majorBidi" w:hAnsiTheme="majorBidi" w:cstheme="majorBidi"/>
          <w:sz w:val="26"/>
          <w:szCs w:val="26"/>
        </w:rPr>
        <w:t xml:space="preserve"> with the infective agent(s) derived from the patient’s normal flora.</w:t>
      </w:r>
    </w:p>
    <w:p w:rsidR="00CA0516" w:rsidRDefault="00CA0516" w:rsidP="0049369E">
      <w:pPr>
        <w:spacing w:after="0" w:line="360" w:lineRule="auto"/>
        <w:ind w:right="-421"/>
        <w:jc w:val="center"/>
        <w:rPr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828669" cy="3174521"/>
            <wp:effectExtent l="0" t="0" r="0" b="0"/>
            <wp:docPr id="12" name="Picture 12" descr="Image result for B. fragilis skin inf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. fragilis skin infectio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714" cy="31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3E" w:rsidRPr="00A55265" w:rsidRDefault="00546F3E" w:rsidP="00546F3E">
      <w:pPr>
        <w:spacing w:after="0" w:line="360" w:lineRule="auto"/>
        <w:jc w:val="both"/>
        <w:rPr>
          <w:color w:val="FF0000"/>
          <w:sz w:val="28"/>
          <w:szCs w:val="28"/>
        </w:rPr>
      </w:pPr>
      <w:r w:rsidRPr="00A55265">
        <w:rPr>
          <w:b/>
          <w:bCs/>
          <w:color w:val="FF0000"/>
          <w:sz w:val="32"/>
          <w:szCs w:val="32"/>
        </w:rPr>
        <w:t>PATHOGENESIS</w:t>
      </w:r>
    </w:p>
    <w:p w:rsidR="00A55265" w:rsidRPr="0049369E" w:rsidRDefault="00546F3E" w:rsidP="005C518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9369E">
        <w:rPr>
          <w:rFonts w:asciiTheme="majorBidi" w:hAnsiTheme="majorBidi" w:cstheme="majorBidi"/>
          <w:sz w:val="24"/>
          <w:szCs w:val="24"/>
        </w:rPr>
        <w:t xml:space="preserve">The anaerobic </w:t>
      </w:r>
      <w:r w:rsidR="005A149B" w:rsidRPr="0049369E">
        <w:rPr>
          <w:rFonts w:asciiTheme="majorBidi" w:hAnsiTheme="majorBidi" w:cstheme="majorBidi"/>
          <w:sz w:val="24"/>
          <w:szCs w:val="24"/>
        </w:rPr>
        <w:t>flora normally lives</w:t>
      </w:r>
      <w:r w:rsidRPr="0049369E">
        <w:rPr>
          <w:rFonts w:asciiTheme="majorBidi" w:hAnsiTheme="majorBidi" w:cstheme="majorBidi"/>
          <w:sz w:val="24"/>
          <w:szCs w:val="24"/>
        </w:rPr>
        <w:t xml:space="preserve"> in a </w:t>
      </w:r>
      <w:r w:rsidR="005A149B" w:rsidRPr="0049369E">
        <w:rPr>
          <w:rFonts w:asciiTheme="majorBidi" w:hAnsiTheme="majorBidi" w:cstheme="majorBidi"/>
          <w:sz w:val="24"/>
          <w:szCs w:val="24"/>
        </w:rPr>
        <w:t>commensally</w:t>
      </w:r>
      <w:r w:rsidRPr="0049369E">
        <w:rPr>
          <w:rFonts w:asciiTheme="majorBidi" w:hAnsiTheme="majorBidi" w:cstheme="majorBidi"/>
          <w:sz w:val="24"/>
          <w:szCs w:val="24"/>
        </w:rPr>
        <w:t xml:space="preserve"> relationship with the host. However, when displaced from their niche on the mucosal surface into normally sterile tissues these organisms may cause life-threatening infections. This can occur as the result of </w:t>
      </w:r>
    </w:p>
    <w:p w:rsidR="00A55265" w:rsidRPr="0049369E" w:rsidRDefault="00A55265" w:rsidP="00242BAE">
      <w:pPr>
        <w:pStyle w:val="ListParagraph"/>
        <w:numPr>
          <w:ilvl w:val="0"/>
          <w:numId w:val="19"/>
        </w:numPr>
        <w:spacing w:after="0" w:line="240" w:lineRule="atLeast"/>
        <w:ind w:left="360" w:hanging="90"/>
        <w:jc w:val="both"/>
        <w:rPr>
          <w:rFonts w:asciiTheme="majorBidi" w:hAnsiTheme="majorBidi" w:cstheme="majorBidi"/>
          <w:sz w:val="24"/>
          <w:szCs w:val="24"/>
        </w:rPr>
      </w:pPr>
      <w:r w:rsidRPr="0049369E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546F3E" w:rsidRPr="0049369E">
        <w:rPr>
          <w:rFonts w:asciiTheme="majorBidi" w:hAnsiTheme="majorBidi" w:cstheme="majorBidi"/>
          <w:b/>
          <w:bCs/>
          <w:sz w:val="24"/>
          <w:szCs w:val="24"/>
        </w:rPr>
        <w:t>rauma</w:t>
      </w:r>
      <w:r w:rsidR="00546F3E" w:rsidRPr="0049369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546F3E" w:rsidRPr="0049369E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="00546F3E" w:rsidRPr="0049369E">
        <w:rPr>
          <w:rFonts w:asciiTheme="majorBidi" w:hAnsiTheme="majorBidi" w:cstheme="majorBidi"/>
          <w:sz w:val="24"/>
          <w:szCs w:val="24"/>
        </w:rPr>
        <w:t>, gunshot, surgery)</w:t>
      </w:r>
    </w:p>
    <w:p w:rsidR="005C518B" w:rsidRPr="0049369E" w:rsidRDefault="00A55265" w:rsidP="00242BAE">
      <w:pPr>
        <w:pStyle w:val="ListParagraph"/>
        <w:numPr>
          <w:ilvl w:val="0"/>
          <w:numId w:val="19"/>
        </w:numPr>
        <w:spacing w:after="0" w:line="240" w:lineRule="atLeast"/>
        <w:ind w:left="360" w:hanging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9369E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546F3E" w:rsidRPr="0049369E">
        <w:rPr>
          <w:rFonts w:asciiTheme="majorBidi" w:hAnsiTheme="majorBidi" w:cstheme="majorBidi"/>
          <w:b/>
          <w:bCs/>
          <w:sz w:val="24"/>
          <w:szCs w:val="24"/>
        </w:rPr>
        <w:t>isease</w:t>
      </w:r>
    </w:p>
    <w:p w:rsidR="000079C9" w:rsidRPr="0049369E" w:rsidRDefault="00A55265" w:rsidP="00242BAE">
      <w:pPr>
        <w:pStyle w:val="ListParagraph"/>
        <w:numPr>
          <w:ilvl w:val="0"/>
          <w:numId w:val="19"/>
        </w:numPr>
        <w:spacing w:after="0" w:line="240" w:lineRule="atLeast"/>
        <w:ind w:left="360" w:hanging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9369E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546F3E" w:rsidRPr="0049369E">
        <w:rPr>
          <w:rFonts w:asciiTheme="majorBidi" w:hAnsiTheme="majorBidi" w:cstheme="majorBidi"/>
          <w:b/>
          <w:bCs/>
          <w:sz w:val="24"/>
          <w:szCs w:val="24"/>
        </w:rPr>
        <w:t>solated events</w:t>
      </w:r>
      <w:r w:rsidR="00546F3E" w:rsidRPr="0049369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546F3E" w:rsidRPr="0049369E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="00546F3E" w:rsidRPr="0049369E">
        <w:rPr>
          <w:rFonts w:asciiTheme="majorBidi" w:hAnsiTheme="majorBidi" w:cstheme="majorBidi"/>
          <w:sz w:val="24"/>
          <w:szCs w:val="24"/>
        </w:rPr>
        <w:t xml:space="preserve">, aspiration). </w:t>
      </w:r>
    </w:p>
    <w:p w:rsidR="00A55265" w:rsidRPr="0049369E" w:rsidRDefault="00546F3E" w:rsidP="00242BAE">
      <w:pPr>
        <w:pStyle w:val="ListParagraph"/>
        <w:numPr>
          <w:ilvl w:val="0"/>
          <w:numId w:val="19"/>
        </w:numPr>
        <w:spacing w:after="0" w:line="240" w:lineRule="atLeast"/>
        <w:ind w:left="360" w:hanging="90"/>
        <w:jc w:val="both"/>
        <w:rPr>
          <w:rFonts w:asciiTheme="majorBidi" w:hAnsiTheme="majorBidi" w:cstheme="majorBidi"/>
          <w:sz w:val="24"/>
          <w:szCs w:val="24"/>
        </w:rPr>
      </w:pPr>
      <w:r w:rsidRPr="0049369E">
        <w:rPr>
          <w:rFonts w:asciiTheme="majorBidi" w:hAnsiTheme="majorBidi" w:cstheme="majorBidi"/>
          <w:b/>
          <w:bCs/>
          <w:sz w:val="24"/>
          <w:szCs w:val="24"/>
        </w:rPr>
        <w:t>Host factors such as malignancy</w:t>
      </w:r>
    </w:p>
    <w:p w:rsidR="00A55265" w:rsidRPr="0049369E" w:rsidRDefault="00A55265" w:rsidP="00242BAE">
      <w:pPr>
        <w:pStyle w:val="ListParagraph"/>
        <w:numPr>
          <w:ilvl w:val="0"/>
          <w:numId w:val="19"/>
        </w:numPr>
        <w:spacing w:after="0" w:line="240" w:lineRule="atLeast"/>
        <w:ind w:left="360" w:hanging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9369E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546F3E" w:rsidRPr="0049369E">
        <w:rPr>
          <w:rFonts w:asciiTheme="majorBidi" w:hAnsiTheme="majorBidi" w:cstheme="majorBidi"/>
          <w:b/>
          <w:bCs/>
          <w:sz w:val="24"/>
          <w:szCs w:val="24"/>
        </w:rPr>
        <w:t>mpaired blood supply</w:t>
      </w:r>
    </w:p>
    <w:p w:rsidR="008B4A25" w:rsidRDefault="008B4A25" w:rsidP="008C228D">
      <w:pPr>
        <w:tabs>
          <w:tab w:val="left" w:pos="3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079C9" w:rsidRPr="008C228D" w:rsidRDefault="00A55265" w:rsidP="008C228D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ind w:left="90" w:hanging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28D">
        <w:rPr>
          <w:rFonts w:asciiTheme="majorBidi" w:hAnsiTheme="majorBidi" w:cstheme="majorBidi"/>
          <w:sz w:val="24"/>
          <w:szCs w:val="24"/>
        </w:rPr>
        <w:t>All</w:t>
      </w:r>
      <w:r w:rsidR="00546F3E" w:rsidRPr="008C228D">
        <w:rPr>
          <w:rFonts w:asciiTheme="majorBidi" w:hAnsiTheme="majorBidi" w:cstheme="majorBidi"/>
          <w:sz w:val="24"/>
          <w:szCs w:val="24"/>
        </w:rPr>
        <w:t xml:space="preserve"> increase the probability that the dislodged flora eventually produce an infection.</w:t>
      </w:r>
      <w:r w:rsidR="008C228D" w:rsidRPr="008C228D">
        <w:rPr>
          <w:rFonts w:asciiTheme="majorBidi" w:hAnsiTheme="majorBidi" w:cstheme="majorBidi"/>
          <w:sz w:val="24"/>
          <w:szCs w:val="24"/>
        </w:rPr>
        <w:t xml:space="preserve"> </w:t>
      </w:r>
      <w:r w:rsidR="00546F3E" w:rsidRPr="008C228D">
        <w:rPr>
          <w:rFonts w:asciiTheme="majorBidi" w:hAnsiTheme="majorBidi" w:cstheme="majorBidi"/>
          <w:sz w:val="24"/>
          <w:szCs w:val="24"/>
        </w:rPr>
        <w:t>The organisms involved are anaerobes normally found at the mucosal site adjacent to the infection.</w:t>
      </w:r>
    </w:p>
    <w:p w:rsidR="000079C9" w:rsidRPr="0049369E" w:rsidRDefault="00546F3E" w:rsidP="00242BAE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9369E">
        <w:rPr>
          <w:rFonts w:asciiTheme="majorBidi" w:hAnsiTheme="majorBidi" w:cstheme="majorBidi"/>
          <w:sz w:val="24"/>
          <w:szCs w:val="24"/>
        </w:rPr>
        <w:t xml:space="preserve">The relationship between normal flora and site of infection may be indirect. For example, aspiration pneumonia, lung abscess, and empyema typically involve anaerobes found in the oropharyngeal flora. </w:t>
      </w:r>
    </w:p>
    <w:p w:rsidR="000079C9" w:rsidRPr="0049369E" w:rsidRDefault="00546F3E" w:rsidP="002E45A4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9369E">
        <w:rPr>
          <w:rFonts w:asciiTheme="majorBidi" w:hAnsiTheme="majorBidi" w:cstheme="majorBidi"/>
          <w:sz w:val="24"/>
          <w:szCs w:val="24"/>
        </w:rPr>
        <w:t xml:space="preserve">In contaminated open wounds, </w:t>
      </w:r>
      <w:r w:rsidR="002E45A4">
        <w:rPr>
          <w:rFonts w:asciiTheme="majorBidi" w:hAnsiTheme="majorBidi" w:cstheme="majorBidi"/>
          <w:sz w:val="24"/>
          <w:szCs w:val="24"/>
        </w:rPr>
        <w:t>C</w:t>
      </w:r>
      <w:r w:rsidRPr="0049369E">
        <w:rPr>
          <w:rFonts w:asciiTheme="majorBidi" w:hAnsiTheme="majorBidi" w:cstheme="majorBidi"/>
          <w:sz w:val="24"/>
          <w:szCs w:val="24"/>
        </w:rPr>
        <w:t xml:space="preserve">lostridia can come from </w:t>
      </w:r>
      <w:r w:rsidRPr="0049369E">
        <w:rPr>
          <w:rFonts w:asciiTheme="majorBidi" w:hAnsiTheme="majorBidi" w:cstheme="majorBidi"/>
          <w:b/>
          <w:bCs/>
          <w:sz w:val="24"/>
          <w:szCs w:val="24"/>
          <w:u w:val="single"/>
        </w:rPr>
        <w:t>the intestinal flora</w:t>
      </w:r>
      <w:r w:rsidRPr="0049369E">
        <w:rPr>
          <w:rFonts w:asciiTheme="majorBidi" w:hAnsiTheme="majorBidi" w:cstheme="majorBidi"/>
          <w:sz w:val="24"/>
          <w:szCs w:val="24"/>
        </w:rPr>
        <w:t xml:space="preserve"> or </w:t>
      </w:r>
      <w:r w:rsidRPr="0049369E">
        <w:rPr>
          <w:rFonts w:asciiTheme="majorBidi" w:hAnsiTheme="majorBidi" w:cstheme="majorBidi"/>
          <w:b/>
          <w:bCs/>
          <w:sz w:val="24"/>
          <w:szCs w:val="24"/>
        </w:rPr>
        <w:t xml:space="preserve">from </w:t>
      </w:r>
      <w:r w:rsidRPr="0049369E">
        <w:rPr>
          <w:rFonts w:asciiTheme="majorBidi" w:hAnsiTheme="majorBidi" w:cstheme="majorBidi"/>
          <w:b/>
          <w:bCs/>
          <w:sz w:val="24"/>
          <w:szCs w:val="24"/>
          <w:u w:val="single"/>
        </w:rPr>
        <w:t>spores surviving in the environment</w:t>
      </w:r>
      <w:r w:rsidRPr="0049369E">
        <w:rPr>
          <w:rFonts w:asciiTheme="majorBidi" w:hAnsiTheme="majorBidi" w:cstheme="majorBidi"/>
          <w:sz w:val="24"/>
          <w:szCs w:val="24"/>
          <w:u w:val="single"/>
        </w:rPr>
        <w:t xml:space="preserve">. </w:t>
      </w:r>
    </w:p>
    <w:p w:rsidR="002E45A4" w:rsidRDefault="000079C9" w:rsidP="00653414">
      <w:pPr>
        <w:tabs>
          <w:tab w:val="left" w:pos="3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369E">
        <w:rPr>
          <w:rFonts w:asciiTheme="majorBidi" w:hAnsiTheme="majorBidi" w:cstheme="majorBidi"/>
          <w:sz w:val="24"/>
          <w:szCs w:val="24"/>
        </w:rPr>
        <w:t>A</w:t>
      </w:r>
      <w:r w:rsidR="00546F3E" w:rsidRPr="0049369E">
        <w:rPr>
          <w:rFonts w:asciiTheme="majorBidi" w:hAnsiTheme="majorBidi" w:cstheme="majorBidi"/>
          <w:sz w:val="24"/>
          <w:szCs w:val="24"/>
        </w:rPr>
        <w:t xml:space="preserve">dditional virulence factors are needed for anaerobes to produce infection. Classical virulence factors such as </w:t>
      </w:r>
      <w:r w:rsidR="00546F3E" w:rsidRPr="0049369E">
        <w:rPr>
          <w:rFonts w:asciiTheme="majorBidi" w:hAnsiTheme="majorBidi" w:cstheme="majorBidi"/>
          <w:b/>
          <w:bCs/>
          <w:color w:val="FF0000"/>
          <w:sz w:val="24"/>
          <w:szCs w:val="24"/>
        </w:rPr>
        <w:t>toxins</w:t>
      </w:r>
      <w:r w:rsidR="00546F3E" w:rsidRPr="0049369E">
        <w:rPr>
          <w:rFonts w:asciiTheme="majorBidi" w:hAnsiTheme="majorBidi" w:cstheme="majorBidi"/>
          <w:sz w:val="24"/>
          <w:szCs w:val="24"/>
        </w:rPr>
        <w:t xml:space="preserve"> and </w:t>
      </w:r>
      <w:r w:rsidR="00546F3E" w:rsidRPr="0049369E">
        <w:rPr>
          <w:rFonts w:asciiTheme="majorBidi" w:hAnsiTheme="majorBidi" w:cstheme="majorBidi"/>
          <w:b/>
          <w:bCs/>
          <w:color w:val="FF0000"/>
          <w:sz w:val="24"/>
          <w:szCs w:val="24"/>
        </w:rPr>
        <w:t>capsules</w:t>
      </w:r>
      <w:r w:rsidR="00546F3E" w:rsidRPr="0049369E">
        <w:rPr>
          <w:rFonts w:asciiTheme="majorBidi" w:hAnsiTheme="majorBidi" w:cstheme="majorBidi"/>
          <w:sz w:val="24"/>
          <w:szCs w:val="24"/>
        </w:rPr>
        <w:t xml:space="preserve"> are known only for the </w:t>
      </w:r>
      <w:r w:rsidR="00546F3E" w:rsidRPr="0049369E">
        <w:rPr>
          <w:rFonts w:asciiTheme="majorBidi" w:hAnsiTheme="majorBidi" w:cstheme="majorBidi"/>
          <w:b/>
          <w:bCs/>
          <w:sz w:val="24"/>
          <w:szCs w:val="24"/>
        </w:rPr>
        <w:t xml:space="preserve">toxigenic </w:t>
      </w:r>
      <w:r w:rsidR="00653414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546F3E" w:rsidRPr="0049369E">
        <w:rPr>
          <w:rFonts w:asciiTheme="majorBidi" w:hAnsiTheme="majorBidi" w:cstheme="majorBidi"/>
          <w:b/>
          <w:bCs/>
          <w:sz w:val="24"/>
          <w:szCs w:val="24"/>
        </w:rPr>
        <w:t>lostridia</w:t>
      </w:r>
      <w:r w:rsidR="00546F3E" w:rsidRPr="0049369E">
        <w:rPr>
          <w:rFonts w:asciiTheme="majorBidi" w:hAnsiTheme="majorBidi" w:cstheme="majorBidi"/>
          <w:sz w:val="24"/>
          <w:szCs w:val="24"/>
        </w:rPr>
        <w:t xml:space="preserve"> and </w:t>
      </w:r>
      <w:r w:rsidR="00546F3E" w:rsidRPr="0065341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B. </w:t>
      </w:r>
      <w:proofErr w:type="spellStart"/>
      <w:r w:rsidR="00546F3E" w:rsidRPr="00653414">
        <w:rPr>
          <w:rFonts w:asciiTheme="majorBidi" w:hAnsiTheme="majorBidi" w:cstheme="majorBidi"/>
          <w:b/>
          <w:bCs/>
          <w:i/>
          <w:iCs/>
          <w:sz w:val="24"/>
          <w:szCs w:val="24"/>
        </w:rPr>
        <w:t>fragilis</w:t>
      </w:r>
      <w:proofErr w:type="spellEnd"/>
      <w:r w:rsidR="00546F3E" w:rsidRPr="0049369E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546F3E" w:rsidRPr="0049369E">
        <w:rPr>
          <w:rFonts w:asciiTheme="majorBidi" w:hAnsiTheme="majorBidi" w:cstheme="majorBidi"/>
          <w:sz w:val="24"/>
          <w:szCs w:val="24"/>
        </w:rPr>
        <w:t xml:space="preserve"> </w:t>
      </w:r>
      <w:r w:rsidR="00546F3E" w:rsidRPr="0049369E">
        <w:rPr>
          <w:rFonts w:asciiTheme="majorBidi" w:hAnsiTheme="majorBidi" w:cstheme="majorBidi"/>
          <w:sz w:val="24"/>
          <w:szCs w:val="24"/>
        </w:rPr>
        <w:lastRenderedPageBreak/>
        <w:t xml:space="preserve">but a feature such as the ability to survive brief </w:t>
      </w:r>
      <w:r w:rsidR="00546F3E" w:rsidRPr="0049369E">
        <w:rPr>
          <w:rFonts w:asciiTheme="majorBidi" w:hAnsiTheme="majorBidi" w:cstheme="majorBidi"/>
          <w:b/>
          <w:bCs/>
          <w:color w:val="FF0000"/>
          <w:sz w:val="24"/>
          <w:szCs w:val="24"/>
        </w:rPr>
        <w:t>exposures to oxygenated environments</w:t>
      </w:r>
      <w:r w:rsidR="00546F3E" w:rsidRPr="0049369E">
        <w:rPr>
          <w:rFonts w:asciiTheme="majorBidi" w:hAnsiTheme="majorBidi" w:cstheme="majorBidi"/>
          <w:sz w:val="24"/>
          <w:szCs w:val="24"/>
        </w:rPr>
        <w:t xml:space="preserve"> can also be viewed as a virulence factor. </w:t>
      </w:r>
    </w:p>
    <w:p w:rsidR="002E45A4" w:rsidRDefault="002E45A4" w:rsidP="002E45A4">
      <w:pPr>
        <w:tabs>
          <w:tab w:val="left" w:pos="3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B29CD" w:rsidRPr="000E4271" w:rsidRDefault="000079C9" w:rsidP="002E45A4">
      <w:pPr>
        <w:tabs>
          <w:tab w:val="left" w:pos="36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4271">
        <w:rPr>
          <w:rFonts w:asciiTheme="majorBidi" w:hAnsiTheme="majorBidi" w:cstheme="majorBidi"/>
          <w:b/>
          <w:bCs/>
          <w:sz w:val="24"/>
          <w:szCs w:val="24"/>
        </w:rPr>
        <w:t>The great majority of anaerobic infections are mixed;</w:t>
      </w:r>
      <w:r w:rsidRPr="0049369E">
        <w:rPr>
          <w:rFonts w:asciiTheme="majorBidi" w:hAnsiTheme="majorBidi" w:cstheme="majorBidi"/>
          <w:sz w:val="24"/>
          <w:szCs w:val="24"/>
        </w:rPr>
        <w:t xml:space="preserve"> that is, two or more anaerobes are </w:t>
      </w:r>
      <w:r w:rsidRPr="000E4271">
        <w:rPr>
          <w:rFonts w:asciiTheme="majorBidi" w:hAnsiTheme="majorBidi" w:cstheme="majorBidi"/>
          <w:sz w:val="24"/>
          <w:szCs w:val="24"/>
        </w:rPr>
        <w:t>present, often in combination with facultative bacteria such as Escherichia coli</w:t>
      </w:r>
      <w:r w:rsidR="006B5C94" w:rsidRPr="000E4271">
        <w:rPr>
          <w:rFonts w:asciiTheme="majorBidi" w:hAnsiTheme="majorBidi" w:cstheme="majorBidi"/>
          <w:sz w:val="24"/>
          <w:szCs w:val="24"/>
        </w:rPr>
        <w:t xml:space="preserve">. </w:t>
      </w:r>
      <w:r w:rsidRPr="000E4271">
        <w:rPr>
          <w:rFonts w:asciiTheme="majorBidi" w:hAnsiTheme="majorBidi" w:cstheme="majorBidi"/>
          <w:sz w:val="24"/>
          <w:szCs w:val="24"/>
        </w:rPr>
        <w:t>In some cases the components of these mixtures are believed to synergize each other’s growth either by</w:t>
      </w:r>
    </w:p>
    <w:p w:rsidR="002B29CD" w:rsidRPr="000E4271" w:rsidRDefault="000079C9" w:rsidP="00242BAE">
      <w:pPr>
        <w:pStyle w:val="ListParagraph"/>
        <w:numPr>
          <w:ilvl w:val="0"/>
          <w:numId w:val="20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4271">
        <w:rPr>
          <w:rFonts w:asciiTheme="majorBidi" w:hAnsiTheme="majorBidi" w:cstheme="majorBidi"/>
          <w:sz w:val="24"/>
          <w:szCs w:val="24"/>
        </w:rPr>
        <w:t xml:space="preserve"> providing growth factors </w:t>
      </w:r>
    </w:p>
    <w:p w:rsidR="000079C9" w:rsidRPr="000E4271" w:rsidRDefault="0081278B" w:rsidP="00242BAE">
      <w:pPr>
        <w:pStyle w:val="ListParagraph"/>
        <w:numPr>
          <w:ilvl w:val="0"/>
          <w:numId w:val="20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4271">
        <w:rPr>
          <w:rFonts w:asciiTheme="majorBidi" w:hAnsiTheme="majorBidi" w:cstheme="majorBidi"/>
          <w:sz w:val="24"/>
          <w:szCs w:val="24"/>
        </w:rPr>
        <w:t>Lowering</w:t>
      </w:r>
      <w:r w:rsidR="000079C9" w:rsidRPr="000E4271">
        <w:rPr>
          <w:rFonts w:asciiTheme="majorBidi" w:hAnsiTheme="majorBidi" w:cstheme="majorBidi"/>
          <w:sz w:val="24"/>
          <w:szCs w:val="24"/>
        </w:rPr>
        <w:t xml:space="preserve"> the oxidation-reduction potential. </w:t>
      </w:r>
    </w:p>
    <w:p w:rsidR="006B5C94" w:rsidRPr="000E4271" w:rsidRDefault="006B5C94" w:rsidP="00A6081E">
      <w:pPr>
        <w:pStyle w:val="ListParagraph"/>
        <w:numPr>
          <w:ilvl w:val="0"/>
          <w:numId w:val="2"/>
        </w:numPr>
        <w:tabs>
          <w:tab w:val="left" w:pos="360"/>
          <w:tab w:val="left" w:pos="900"/>
          <w:tab w:val="left" w:pos="117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E4271">
        <w:rPr>
          <w:rFonts w:asciiTheme="majorBidi" w:hAnsiTheme="majorBidi" w:cstheme="majorBidi"/>
          <w:sz w:val="24"/>
          <w:szCs w:val="24"/>
        </w:rPr>
        <w:t>Bacteroides</w:t>
      </w:r>
      <w:proofErr w:type="spellEnd"/>
      <w:r w:rsidRPr="000E42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4271">
        <w:rPr>
          <w:rFonts w:asciiTheme="majorBidi" w:hAnsiTheme="majorBidi" w:cstheme="majorBidi"/>
          <w:sz w:val="24"/>
          <w:szCs w:val="24"/>
        </w:rPr>
        <w:t>Fusobacterium</w:t>
      </w:r>
      <w:proofErr w:type="spellEnd"/>
      <w:r w:rsidRPr="000E4271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="00A6081E">
        <w:rPr>
          <w:rFonts w:asciiTheme="majorBidi" w:hAnsiTheme="majorBidi" w:cstheme="majorBidi"/>
          <w:sz w:val="24"/>
          <w:szCs w:val="24"/>
        </w:rPr>
        <w:t>P</w:t>
      </w:r>
      <w:r w:rsidRPr="000E4271">
        <w:rPr>
          <w:rFonts w:asciiTheme="majorBidi" w:hAnsiTheme="majorBidi" w:cstheme="majorBidi"/>
          <w:sz w:val="24"/>
          <w:szCs w:val="24"/>
        </w:rPr>
        <w:t>eptostreptococci</w:t>
      </w:r>
      <w:proofErr w:type="spellEnd"/>
      <w:r w:rsidRPr="000E4271">
        <w:rPr>
          <w:rFonts w:asciiTheme="majorBidi" w:hAnsiTheme="majorBidi" w:cstheme="majorBidi"/>
          <w:sz w:val="24"/>
          <w:szCs w:val="24"/>
        </w:rPr>
        <w:t>, alone or together with other facultative or obligate anaerobes, are responsible for the majority of localized abscesses within the cranium, thorax, peritoneum, liver, and female genital tract.</w:t>
      </w:r>
    </w:p>
    <w:p w:rsidR="006B5C94" w:rsidRPr="000E4271" w:rsidRDefault="006B5C94" w:rsidP="00242BAE">
      <w:pPr>
        <w:pStyle w:val="ListParagraph"/>
        <w:numPr>
          <w:ilvl w:val="0"/>
          <w:numId w:val="2"/>
        </w:numPr>
        <w:tabs>
          <w:tab w:val="left" w:pos="360"/>
          <w:tab w:val="left" w:pos="900"/>
          <w:tab w:val="left" w:pos="117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4271">
        <w:rPr>
          <w:rFonts w:asciiTheme="majorBidi" w:hAnsiTheme="majorBidi" w:cstheme="majorBidi"/>
          <w:sz w:val="24"/>
          <w:szCs w:val="24"/>
        </w:rPr>
        <w:t xml:space="preserve">Foul-smelling pus and crepitation (gas in tissues) are signs associated with anaerobic infections. </w:t>
      </w:r>
    </w:p>
    <w:p w:rsidR="00930556" w:rsidRPr="00407950" w:rsidRDefault="00A24D3D" w:rsidP="00A24D3D">
      <w:p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7950">
        <w:rPr>
          <w:rFonts w:asciiTheme="majorBidi" w:hAnsiTheme="majorBidi" w:cstheme="majorBidi"/>
          <w:b/>
          <w:bCs/>
          <w:color w:val="FF0000"/>
          <w:sz w:val="32"/>
          <w:szCs w:val="32"/>
        </w:rPr>
        <w:t>C</w:t>
      </w:r>
      <w:r w:rsidR="005F0B24" w:rsidRPr="00407950">
        <w:rPr>
          <w:rFonts w:asciiTheme="majorBidi" w:hAnsiTheme="majorBidi" w:cstheme="majorBidi"/>
          <w:b/>
          <w:bCs/>
          <w:color w:val="FF0000"/>
          <w:sz w:val="32"/>
          <w:szCs w:val="32"/>
        </w:rPr>
        <w:t>lostridium</w:t>
      </w:r>
      <w:r w:rsidR="008C228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5F0B24" w:rsidRPr="00407950">
        <w:rPr>
          <w:rFonts w:asciiTheme="majorBidi" w:hAnsiTheme="majorBidi" w:cstheme="majorBidi"/>
          <w:b/>
          <w:bCs/>
          <w:color w:val="FF0000"/>
          <w:sz w:val="32"/>
          <w:szCs w:val="32"/>
        </w:rPr>
        <w:t>perfringens</w:t>
      </w:r>
    </w:p>
    <w:p w:rsidR="006C7C1D" w:rsidRPr="00407950" w:rsidRDefault="00A24D3D" w:rsidP="00242BAE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407950">
        <w:rPr>
          <w:rFonts w:asciiTheme="majorBidi" w:hAnsiTheme="majorBidi" w:cstheme="majorBidi"/>
          <w:i/>
          <w:iCs/>
          <w:sz w:val="26"/>
          <w:szCs w:val="26"/>
        </w:rPr>
        <w:t>C. perfringens</w:t>
      </w:r>
      <w:r w:rsidRPr="00407950">
        <w:rPr>
          <w:rFonts w:asciiTheme="majorBidi" w:hAnsiTheme="majorBidi" w:cstheme="majorBidi"/>
          <w:sz w:val="26"/>
          <w:szCs w:val="26"/>
        </w:rPr>
        <w:t xml:space="preserve"> is a large, Gram-positive, non</w:t>
      </w:r>
      <w:r w:rsidR="008C228D">
        <w:rPr>
          <w:rFonts w:asciiTheme="majorBidi" w:hAnsiTheme="majorBidi" w:cstheme="majorBidi"/>
          <w:sz w:val="26"/>
          <w:szCs w:val="26"/>
        </w:rPr>
        <w:t>-</w:t>
      </w:r>
      <w:r w:rsidRPr="00407950">
        <w:rPr>
          <w:rFonts w:asciiTheme="majorBidi" w:hAnsiTheme="majorBidi" w:cstheme="majorBidi"/>
          <w:sz w:val="26"/>
          <w:szCs w:val="26"/>
        </w:rPr>
        <w:t xml:space="preserve">motile rod with square ends. </w:t>
      </w:r>
    </w:p>
    <w:p w:rsidR="00242BAE" w:rsidRPr="00242BAE" w:rsidRDefault="00242BAE" w:rsidP="00242BAE">
      <w:pPr>
        <w:tabs>
          <w:tab w:val="left" w:pos="1170"/>
        </w:tabs>
        <w:spacing w:after="0" w:line="360" w:lineRule="auto"/>
        <w:rPr>
          <w:sz w:val="26"/>
          <w:szCs w:val="26"/>
        </w:rPr>
      </w:pPr>
      <w:r w:rsidRPr="00242BAE">
        <w:rPr>
          <w:noProof/>
          <w:sz w:val="26"/>
          <w:szCs w:val="26"/>
        </w:rPr>
        <w:drawing>
          <wp:inline distT="0" distB="0" distL="0" distR="0">
            <wp:extent cx="2752725" cy="1728788"/>
            <wp:effectExtent l="19050" t="19050" r="28575" b="23812"/>
            <wp:docPr id="4" name="Picture 2" descr="Image result for Clostridium perfringens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stridium perfringens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287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BAE">
        <w:rPr>
          <w:noProof/>
          <w:sz w:val="26"/>
          <w:szCs w:val="26"/>
        </w:rPr>
        <w:drawing>
          <wp:inline distT="0" distB="0" distL="0" distR="0">
            <wp:extent cx="2876550" cy="1724025"/>
            <wp:effectExtent l="19050" t="19050" r="19050" b="28575"/>
            <wp:docPr id="3" name="Picture 5" descr="Image result for clostridium perfringens double zone of hemolysi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ostridium perfringens double zone of hemolysi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05" cy="17248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1D" w:rsidRPr="00C92228" w:rsidRDefault="00A24D3D" w:rsidP="00407950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92228">
        <w:rPr>
          <w:rFonts w:asciiTheme="majorBidi" w:hAnsiTheme="majorBidi" w:cstheme="majorBidi"/>
          <w:sz w:val="24"/>
          <w:szCs w:val="24"/>
        </w:rPr>
        <w:t xml:space="preserve">It grows overnight on blood agar medium under anaerobic conditions, producing colonies surrounded by a double zone of hemolysis </w:t>
      </w:r>
    </w:p>
    <w:p w:rsidR="006C7C1D" w:rsidRPr="00C92228" w:rsidRDefault="00A24D3D" w:rsidP="00242BAE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92228">
        <w:rPr>
          <w:rFonts w:asciiTheme="majorBidi" w:hAnsiTheme="majorBidi" w:cstheme="majorBidi"/>
          <w:sz w:val="24"/>
          <w:szCs w:val="24"/>
        </w:rPr>
        <w:t>In broth containing fermentable carbohydrate, produc</w:t>
      </w:r>
      <w:r w:rsidR="006C7C1D" w:rsidRPr="00C92228">
        <w:rPr>
          <w:rFonts w:asciiTheme="majorBidi" w:hAnsiTheme="majorBidi" w:cstheme="majorBidi"/>
          <w:sz w:val="24"/>
          <w:szCs w:val="24"/>
        </w:rPr>
        <w:t xml:space="preserve">e </w:t>
      </w:r>
      <w:r w:rsidRPr="00C92228">
        <w:rPr>
          <w:rFonts w:asciiTheme="majorBidi" w:hAnsiTheme="majorBidi" w:cstheme="majorBidi"/>
          <w:sz w:val="24"/>
          <w:szCs w:val="24"/>
        </w:rPr>
        <w:t xml:space="preserve">large amounts of </w:t>
      </w:r>
      <w:r w:rsidRPr="002E5C1B">
        <w:rPr>
          <w:rFonts w:asciiTheme="majorBidi" w:hAnsiTheme="majorBidi" w:cstheme="majorBidi"/>
          <w:b/>
          <w:bCs/>
          <w:sz w:val="24"/>
          <w:szCs w:val="24"/>
        </w:rPr>
        <w:t>hydrogen and carbon dioxide gas, which can also be produced in necrotic tissues</w:t>
      </w:r>
      <w:r w:rsidRPr="00C92228">
        <w:rPr>
          <w:rFonts w:asciiTheme="majorBidi" w:hAnsiTheme="majorBidi" w:cstheme="majorBidi"/>
          <w:sz w:val="24"/>
          <w:szCs w:val="24"/>
        </w:rPr>
        <w:t xml:space="preserve">; hence the term gas gangrene. </w:t>
      </w:r>
    </w:p>
    <w:p w:rsidR="006C7C1D" w:rsidRPr="002E5C1B" w:rsidRDefault="00A24D3D" w:rsidP="002E5C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92228">
        <w:rPr>
          <w:rFonts w:asciiTheme="majorBidi" w:hAnsiTheme="majorBidi" w:cstheme="majorBidi"/>
          <w:i/>
          <w:iCs/>
          <w:sz w:val="24"/>
          <w:szCs w:val="24"/>
        </w:rPr>
        <w:t>C. perfringens</w:t>
      </w:r>
      <w:r w:rsidRPr="00C92228">
        <w:rPr>
          <w:rFonts w:asciiTheme="majorBidi" w:hAnsiTheme="majorBidi" w:cstheme="majorBidi"/>
          <w:sz w:val="24"/>
          <w:szCs w:val="24"/>
        </w:rPr>
        <w:t xml:space="preserve"> produces </w:t>
      </w:r>
      <w:r w:rsidRPr="00A6081E">
        <w:rPr>
          <w:rFonts w:asciiTheme="majorBidi" w:hAnsiTheme="majorBidi" w:cstheme="majorBidi"/>
          <w:b/>
          <w:bCs/>
          <w:sz w:val="24"/>
          <w:szCs w:val="24"/>
        </w:rPr>
        <w:t>multiple exotoxins</w:t>
      </w:r>
      <w:r w:rsidRPr="00C92228">
        <w:rPr>
          <w:rFonts w:asciiTheme="majorBidi" w:hAnsiTheme="majorBidi" w:cstheme="majorBidi"/>
          <w:sz w:val="24"/>
          <w:szCs w:val="24"/>
        </w:rPr>
        <w:t xml:space="preserve"> that serve as the basis for classification</w:t>
      </w:r>
      <w:r w:rsidR="008C228D">
        <w:rPr>
          <w:rFonts w:asciiTheme="majorBidi" w:hAnsiTheme="majorBidi" w:cstheme="majorBidi"/>
          <w:sz w:val="24"/>
          <w:szCs w:val="24"/>
        </w:rPr>
        <w:t xml:space="preserve"> </w:t>
      </w:r>
      <w:r w:rsidR="002E5C1B">
        <w:rPr>
          <w:rFonts w:asciiTheme="majorBidi" w:hAnsiTheme="majorBidi" w:cstheme="majorBidi"/>
          <w:sz w:val="24"/>
          <w:szCs w:val="24"/>
        </w:rPr>
        <w:t xml:space="preserve">with. </w:t>
      </w:r>
      <w:r w:rsidR="002E5C1B" w:rsidRPr="00C92228">
        <w:rPr>
          <w:rFonts w:asciiTheme="majorBidi" w:hAnsiTheme="majorBidi" w:cstheme="majorBidi"/>
          <w:color w:val="000000"/>
          <w:sz w:val="24"/>
          <w:szCs w:val="24"/>
        </w:rPr>
        <w:t>The bacterium produces at least 11 exotoxins that have hemolytic or other cytotoxic and necrotic effects.</w:t>
      </w:r>
    </w:p>
    <w:p w:rsidR="006C7C1D" w:rsidRPr="002E5C1B" w:rsidRDefault="00A24D3D" w:rsidP="00242BAE">
      <w:pPr>
        <w:pStyle w:val="ListParagraph"/>
        <w:numPr>
          <w:ilvl w:val="0"/>
          <w:numId w:val="17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sz w:val="26"/>
          <w:szCs w:val="26"/>
        </w:rPr>
      </w:pPr>
      <w:r w:rsidRPr="002E5C1B">
        <w:rPr>
          <w:rFonts w:asciiTheme="majorBidi" w:hAnsiTheme="majorBidi" w:cstheme="majorBidi"/>
          <w:sz w:val="24"/>
          <w:szCs w:val="24"/>
        </w:rPr>
        <w:lastRenderedPageBreak/>
        <w:t xml:space="preserve">The most important exotoxin is the </w:t>
      </w:r>
      <w:r w:rsidR="006C7C1D" w:rsidRPr="002E5C1B">
        <w:rPr>
          <w:rFonts w:asciiTheme="majorBidi" w:hAnsiTheme="majorBidi" w:cstheme="majorBidi"/>
          <w:b/>
          <w:bCs/>
          <w:color w:val="FF0000"/>
          <w:sz w:val="24"/>
          <w:szCs w:val="24"/>
        </w:rPr>
        <w:t>ἀ</w:t>
      </w:r>
      <w:r w:rsidRPr="002E5C1B">
        <w:rPr>
          <w:rFonts w:asciiTheme="majorBidi" w:hAnsiTheme="majorBidi" w:cstheme="majorBidi"/>
          <w:b/>
          <w:bCs/>
          <w:color w:val="FF0000"/>
          <w:sz w:val="24"/>
          <w:szCs w:val="24"/>
        </w:rPr>
        <w:t>-toxin</w:t>
      </w:r>
      <w:r w:rsidRPr="002E5C1B">
        <w:rPr>
          <w:rFonts w:asciiTheme="majorBidi" w:hAnsiTheme="majorBidi" w:cstheme="majorBidi"/>
          <w:sz w:val="24"/>
          <w:szCs w:val="24"/>
        </w:rPr>
        <w:t xml:space="preserve">, </w:t>
      </w:r>
      <w:r w:rsidRPr="002E5C1B">
        <w:rPr>
          <w:rFonts w:asciiTheme="majorBidi" w:hAnsiTheme="majorBidi" w:cstheme="majorBidi"/>
          <w:b/>
          <w:bCs/>
          <w:color w:val="FF0000"/>
          <w:sz w:val="24"/>
          <w:szCs w:val="24"/>
        </w:rPr>
        <w:t>a phospholipase that hydrolyzes lecithin and sphingomyelin, thus disrupting the cell membranes</w:t>
      </w:r>
      <w:r w:rsidRPr="002E5C1B">
        <w:rPr>
          <w:rFonts w:asciiTheme="majorBidi" w:hAnsiTheme="majorBidi" w:cstheme="majorBidi"/>
          <w:sz w:val="24"/>
          <w:szCs w:val="24"/>
        </w:rPr>
        <w:t xml:space="preserve"> of various host cells, including erythrocytes, leukocytes, and muscle cells. The</w:t>
      </w:r>
      <w:r w:rsidR="000D3363" w:rsidRPr="002E5C1B">
        <w:rPr>
          <w:rFonts w:asciiTheme="majorBidi" w:hAnsiTheme="majorBidi" w:cstheme="majorBidi"/>
          <w:sz w:val="24"/>
          <w:szCs w:val="24"/>
        </w:rPr>
        <w:t xml:space="preserve"> ἀ</w:t>
      </w:r>
      <w:r w:rsidRPr="002E5C1B">
        <w:rPr>
          <w:rFonts w:asciiTheme="majorBidi" w:hAnsiTheme="majorBidi" w:cstheme="majorBidi"/>
          <w:sz w:val="24"/>
          <w:szCs w:val="24"/>
        </w:rPr>
        <w:t xml:space="preserve"> -toxin alters capillary permeability and is toxic to heart muscle</w:t>
      </w:r>
      <w:r w:rsidR="00CB6763" w:rsidRPr="002E5C1B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6C7C1D" w:rsidRPr="002E5C1B" w:rsidRDefault="00A24D3D" w:rsidP="00E23EE3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5C1B">
        <w:rPr>
          <w:rFonts w:asciiTheme="majorBidi" w:hAnsiTheme="majorBidi" w:cstheme="majorBidi"/>
          <w:b/>
          <w:bCs/>
          <w:i/>
          <w:iCs/>
          <w:sz w:val="24"/>
          <w:szCs w:val="24"/>
        </w:rPr>
        <w:t>C. perfringens</w:t>
      </w:r>
      <w:r w:rsidRPr="002E5C1B">
        <w:rPr>
          <w:rFonts w:asciiTheme="majorBidi" w:hAnsiTheme="majorBidi" w:cstheme="majorBidi"/>
          <w:sz w:val="24"/>
          <w:szCs w:val="24"/>
        </w:rPr>
        <w:t xml:space="preserve"> produces a wide range of wound and soft tissue infections</w:t>
      </w:r>
      <w:r w:rsidR="006C7C1D" w:rsidRPr="002E5C1B">
        <w:rPr>
          <w:rFonts w:asciiTheme="majorBidi" w:hAnsiTheme="majorBidi" w:cstheme="majorBidi"/>
          <w:sz w:val="24"/>
          <w:szCs w:val="24"/>
        </w:rPr>
        <w:t>.</w:t>
      </w:r>
      <w:r w:rsidRPr="002E5C1B">
        <w:rPr>
          <w:rFonts w:asciiTheme="majorBidi" w:hAnsiTheme="majorBidi" w:cstheme="majorBidi"/>
          <w:sz w:val="24"/>
          <w:szCs w:val="24"/>
        </w:rPr>
        <w:t xml:space="preserve"> The most </w:t>
      </w:r>
      <w:r w:rsidR="005F0B24" w:rsidRPr="002E5C1B">
        <w:rPr>
          <w:rFonts w:asciiTheme="majorBidi" w:hAnsiTheme="majorBidi" w:cstheme="majorBidi"/>
          <w:sz w:val="24"/>
          <w:szCs w:val="24"/>
        </w:rPr>
        <w:t>important is “</w:t>
      </w:r>
      <w:r w:rsidR="00E23EE3" w:rsidRPr="002E5C1B">
        <w:rPr>
          <w:rFonts w:asciiTheme="majorBidi" w:hAnsiTheme="majorBidi" w:cstheme="majorBidi"/>
          <w:b/>
          <w:bCs/>
          <w:color w:val="000099"/>
          <w:sz w:val="24"/>
          <w:szCs w:val="24"/>
          <w:u w:val="single"/>
        </w:rPr>
        <w:t>G</w:t>
      </w:r>
      <w:r w:rsidRPr="002E5C1B">
        <w:rPr>
          <w:rFonts w:asciiTheme="majorBidi" w:hAnsiTheme="majorBidi" w:cstheme="majorBidi"/>
          <w:b/>
          <w:bCs/>
          <w:color w:val="000099"/>
          <w:sz w:val="24"/>
          <w:szCs w:val="24"/>
          <w:u w:val="single"/>
        </w:rPr>
        <w:t>as</w:t>
      </w:r>
      <w:r w:rsidR="00A6081E">
        <w:rPr>
          <w:rFonts w:asciiTheme="majorBidi" w:hAnsiTheme="majorBidi" w:cstheme="majorBidi"/>
          <w:b/>
          <w:bCs/>
          <w:color w:val="000099"/>
          <w:sz w:val="24"/>
          <w:szCs w:val="24"/>
          <w:u w:val="single"/>
        </w:rPr>
        <w:t xml:space="preserve"> </w:t>
      </w:r>
      <w:r w:rsidR="00E23EE3" w:rsidRPr="002E5C1B">
        <w:rPr>
          <w:rFonts w:asciiTheme="majorBidi" w:hAnsiTheme="majorBidi" w:cstheme="majorBidi"/>
          <w:b/>
          <w:bCs/>
          <w:color w:val="000099"/>
          <w:sz w:val="24"/>
          <w:szCs w:val="24"/>
          <w:u w:val="single"/>
        </w:rPr>
        <w:t>G</w:t>
      </w:r>
      <w:r w:rsidRPr="002E5C1B">
        <w:rPr>
          <w:rFonts w:asciiTheme="majorBidi" w:hAnsiTheme="majorBidi" w:cstheme="majorBidi"/>
          <w:b/>
          <w:bCs/>
          <w:color w:val="000099"/>
          <w:sz w:val="24"/>
          <w:szCs w:val="24"/>
          <w:u w:val="single"/>
        </w:rPr>
        <w:t>angrene</w:t>
      </w:r>
      <w:r w:rsidR="005F0B24" w:rsidRPr="002E5C1B">
        <w:rPr>
          <w:rFonts w:asciiTheme="majorBidi" w:hAnsiTheme="majorBidi" w:cstheme="majorBidi"/>
          <w:sz w:val="24"/>
          <w:szCs w:val="24"/>
        </w:rPr>
        <w:t>”</w:t>
      </w:r>
      <w:r w:rsidRPr="002E5C1B">
        <w:rPr>
          <w:rFonts w:asciiTheme="majorBidi" w:hAnsiTheme="majorBidi" w:cstheme="majorBidi"/>
          <w:sz w:val="24"/>
          <w:szCs w:val="24"/>
        </w:rPr>
        <w:t xml:space="preserve"> begins as a wound infection but progresses to shock and death in a matter of hours. </w:t>
      </w:r>
    </w:p>
    <w:p w:rsidR="006C7C1D" w:rsidRPr="002E5C1B" w:rsidRDefault="00A24D3D" w:rsidP="002E5C1B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E5C1B">
        <w:rPr>
          <w:rFonts w:asciiTheme="majorBidi" w:hAnsiTheme="majorBidi" w:cstheme="majorBidi"/>
          <w:sz w:val="24"/>
          <w:szCs w:val="24"/>
        </w:rPr>
        <w:t xml:space="preserve">Gas gangrene develops in traumatic wounds with muscle damage when they are contaminated with foreign material containing </w:t>
      </w:r>
      <w:r w:rsidRPr="002E5C1B">
        <w:rPr>
          <w:rFonts w:asciiTheme="majorBidi" w:hAnsiTheme="majorBidi" w:cstheme="majorBidi"/>
          <w:i/>
          <w:iCs/>
          <w:sz w:val="24"/>
          <w:szCs w:val="24"/>
        </w:rPr>
        <w:t>C. perfringens</w:t>
      </w:r>
      <w:r w:rsidRPr="002E5C1B">
        <w:rPr>
          <w:rFonts w:asciiTheme="majorBidi" w:hAnsiTheme="majorBidi" w:cstheme="majorBidi"/>
          <w:sz w:val="24"/>
          <w:szCs w:val="24"/>
        </w:rPr>
        <w:t xml:space="preserve">. </w:t>
      </w:r>
      <w:r w:rsidRPr="002E5C1B">
        <w:rPr>
          <w:rFonts w:asciiTheme="majorBidi" w:hAnsiTheme="majorBidi" w:cstheme="majorBidi"/>
          <w:b/>
          <w:bCs/>
          <w:sz w:val="24"/>
          <w:szCs w:val="24"/>
        </w:rPr>
        <w:t xml:space="preserve">The clostridia can come </w:t>
      </w:r>
      <w:r w:rsidRPr="00E839A2">
        <w:rPr>
          <w:rFonts w:asciiTheme="majorBidi" w:hAnsiTheme="majorBidi" w:cstheme="majorBidi"/>
          <w:b/>
          <w:bCs/>
          <w:sz w:val="24"/>
          <w:szCs w:val="24"/>
        </w:rPr>
        <w:t xml:space="preserve">from </w:t>
      </w:r>
      <w:r w:rsidRPr="00E839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the patient’s own intestinal </w:t>
      </w:r>
      <w:r w:rsidR="00E23EE3" w:rsidRPr="00E839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fl</w:t>
      </w:r>
      <w:r w:rsidRPr="00E839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ora</w:t>
      </w:r>
      <w:r w:rsidRPr="00E839A2">
        <w:rPr>
          <w:rFonts w:asciiTheme="majorBidi" w:hAnsiTheme="majorBidi" w:cstheme="majorBidi"/>
          <w:b/>
          <w:bCs/>
          <w:sz w:val="24"/>
          <w:szCs w:val="24"/>
        </w:rPr>
        <w:t xml:space="preserve"> or</w:t>
      </w:r>
      <w:r w:rsidRPr="002E5C1B">
        <w:rPr>
          <w:rFonts w:asciiTheme="majorBidi" w:hAnsiTheme="majorBidi" w:cstheme="majorBidi"/>
          <w:b/>
          <w:bCs/>
          <w:sz w:val="24"/>
          <w:szCs w:val="24"/>
        </w:rPr>
        <w:t xml:space="preserve"> spores in the environment. </w:t>
      </w:r>
    </w:p>
    <w:p w:rsidR="006C7C1D" w:rsidRPr="002E5C1B" w:rsidRDefault="00A24D3D" w:rsidP="006C7C1D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5C1B">
        <w:rPr>
          <w:rFonts w:asciiTheme="majorBidi" w:hAnsiTheme="majorBidi" w:cstheme="majorBidi"/>
          <w:sz w:val="24"/>
          <w:szCs w:val="24"/>
          <w:u w:val="single"/>
        </w:rPr>
        <w:t>Compound fractures</w:t>
      </w:r>
      <w:r w:rsidRPr="002E5C1B">
        <w:rPr>
          <w:rFonts w:asciiTheme="majorBidi" w:hAnsiTheme="majorBidi" w:cstheme="majorBidi"/>
          <w:sz w:val="24"/>
          <w:szCs w:val="24"/>
        </w:rPr>
        <w:t xml:space="preserve">, </w:t>
      </w:r>
      <w:r w:rsidRPr="002E5C1B">
        <w:rPr>
          <w:rFonts w:asciiTheme="majorBidi" w:hAnsiTheme="majorBidi" w:cstheme="majorBidi"/>
          <w:sz w:val="24"/>
          <w:szCs w:val="24"/>
          <w:u w:val="single"/>
        </w:rPr>
        <w:t>bullet wounds</w:t>
      </w:r>
      <w:r w:rsidRPr="002E5C1B">
        <w:rPr>
          <w:rFonts w:asciiTheme="majorBidi" w:hAnsiTheme="majorBidi" w:cstheme="majorBidi"/>
          <w:sz w:val="24"/>
          <w:szCs w:val="24"/>
        </w:rPr>
        <w:t xml:space="preserve">, or the kind of </w:t>
      </w:r>
      <w:r w:rsidRPr="002E5C1B">
        <w:rPr>
          <w:rFonts w:asciiTheme="majorBidi" w:hAnsiTheme="majorBidi" w:cstheme="majorBidi"/>
          <w:sz w:val="24"/>
          <w:szCs w:val="24"/>
          <w:u w:val="single"/>
        </w:rPr>
        <w:t>trauma seen in wartime</w:t>
      </w:r>
      <w:r w:rsidRPr="002E5C1B">
        <w:rPr>
          <w:rFonts w:asciiTheme="majorBidi" w:hAnsiTheme="majorBidi" w:cstheme="majorBidi"/>
          <w:sz w:val="24"/>
          <w:szCs w:val="24"/>
        </w:rPr>
        <w:t xml:space="preserve"> are prototypes for this infection. </w:t>
      </w:r>
    </w:p>
    <w:p w:rsidR="006C7C1D" w:rsidRDefault="006C7C1D" w:rsidP="006C7C1D">
      <w:pPr>
        <w:tabs>
          <w:tab w:val="left" w:pos="1170"/>
        </w:tabs>
        <w:spacing w:after="0" w:line="360" w:lineRule="auto"/>
        <w:jc w:val="both"/>
        <w:rPr>
          <w:sz w:val="28"/>
          <w:szCs w:val="28"/>
        </w:rPr>
      </w:pPr>
    </w:p>
    <w:p w:rsidR="00F26A56" w:rsidRPr="00CB6763" w:rsidRDefault="00A24D3D" w:rsidP="00B407DC">
      <w:pPr>
        <w:tabs>
          <w:tab w:val="left" w:pos="1170"/>
        </w:tabs>
        <w:spacing w:after="0" w:line="360" w:lineRule="auto"/>
        <w:jc w:val="both"/>
        <w:rPr>
          <w:b/>
          <w:bCs/>
          <w:color w:val="000099"/>
          <w:sz w:val="28"/>
          <w:szCs w:val="28"/>
          <w:u w:val="single"/>
        </w:rPr>
      </w:pPr>
      <w:r w:rsidRPr="00CB6763">
        <w:rPr>
          <w:b/>
          <w:bCs/>
          <w:color w:val="000099"/>
          <w:sz w:val="28"/>
          <w:szCs w:val="28"/>
          <w:u w:val="single"/>
        </w:rPr>
        <w:t>P</w:t>
      </w:r>
      <w:r w:rsidR="00E23EE3" w:rsidRPr="00CB6763">
        <w:rPr>
          <w:b/>
          <w:bCs/>
          <w:color w:val="000099"/>
          <w:sz w:val="28"/>
          <w:szCs w:val="28"/>
          <w:u w:val="single"/>
        </w:rPr>
        <w:t>athogenesis</w:t>
      </w:r>
      <w:r w:rsidR="00A6081E">
        <w:rPr>
          <w:b/>
          <w:bCs/>
          <w:color w:val="000099"/>
          <w:sz w:val="28"/>
          <w:szCs w:val="28"/>
          <w:u w:val="single"/>
        </w:rPr>
        <w:t xml:space="preserve"> </w:t>
      </w:r>
      <w:r w:rsidR="00F26A56" w:rsidRPr="00CB6763">
        <w:rPr>
          <w:b/>
          <w:bCs/>
          <w:color w:val="000099"/>
          <w:sz w:val="28"/>
          <w:szCs w:val="28"/>
          <w:u w:val="single"/>
        </w:rPr>
        <w:t xml:space="preserve">of </w:t>
      </w:r>
      <w:r w:rsidRPr="00CB6763">
        <w:rPr>
          <w:b/>
          <w:bCs/>
          <w:color w:val="000099"/>
          <w:sz w:val="28"/>
          <w:szCs w:val="28"/>
          <w:u w:val="single"/>
        </w:rPr>
        <w:t xml:space="preserve">Gas Gangrene </w:t>
      </w:r>
      <w:r w:rsidR="00CB6763" w:rsidRPr="00CB6763">
        <w:rPr>
          <w:b/>
          <w:bCs/>
          <w:color w:val="000099"/>
          <w:sz w:val="28"/>
          <w:szCs w:val="28"/>
          <w:u w:val="single"/>
        </w:rPr>
        <w:t>(</w:t>
      </w:r>
      <w:proofErr w:type="spellStart"/>
      <w:r w:rsidR="00B407DC">
        <w:rPr>
          <w:b/>
          <w:bCs/>
          <w:color w:val="000099"/>
          <w:sz w:val="28"/>
          <w:szCs w:val="28"/>
          <w:u w:val="single"/>
        </w:rPr>
        <w:t>M</w:t>
      </w:r>
      <w:r w:rsidR="00CB6763" w:rsidRPr="00CB6763">
        <w:rPr>
          <w:b/>
          <w:bCs/>
          <w:color w:val="000099"/>
          <w:sz w:val="28"/>
          <w:szCs w:val="28"/>
          <w:u w:val="single"/>
        </w:rPr>
        <w:t>yonecrosis</w:t>
      </w:r>
      <w:proofErr w:type="spellEnd"/>
      <w:r w:rsidR="00CB6763" w:rsidRPr="00CB6763">
        <w:rPr>
          <w:b/>
          <w:bCs/>
          <w:color w:val="000099"/>
          <w:sz w:val="28"/>
          <w:szCs w:val="28"/>
          <w:u w:val="single"/>
        </w:rPr>
        <w:t>)</w:t>
      </w:r>
    </w:p>
    <w:p w:rsidR="00E839A2" w:rsidRPr="002E5C1B" w:rsidRDefault="00E839A2" w:rsidP="00E839A2">
      <w:pPr>
        <w:pStyle w:val="ListParagraph"/>
        <w:numPr>
          <w:ilvl w:val="0"/>
          <w:numId w:val="18"/>
        </w:numPr>
        <w:tabs>
          <w:tab w:val="left" w:pos="1170"/>
        </w:tabs>
        <w:spacing w:after="0" w:line="360" w:lineRule="auto"/>
        <w:ind w:left="810" w:hanging="450"/>
        <w:jc w:val="both"/>
        <w:rPr>
          <w:rFonts w:asciiTheme="majorBidi" w:hAnsiTheme="majorBidi" w:cstheme="majorBidi"/>
          <w:sz w:val="24"/>
          <w:szCs w:val="24"/>
        </w:rPr>
      </w:pPr>
      <w:r w:rsidRPr="002E5C1B">
        <w:rPr>
          <w:rFonts w:asciiTheme="majorBidi" w:hAnsiTheme="majorBidi" w:cstheme="majorBidi"/>
          <w:sz w:val="24"/>
          <w:szCs w:val="24"/>
        </w:rPr>
        <w:t xml:space="preserve">If the oxidation–reduction potential in a wound is sufficiently low, </w:t>
      </w:r>
      <w:r w:rsidRPr="002E5C1B">
        <w:rPr>
          <w:rFonts w:asciiTheme="majorBidi" w:hAnsiTheme="majorBidi" w:cstheme="majorBidi"/>
          <w:i/>
          <w:iCs/>
          <w:sz w:val="24"/>
          <w:szCs w:val="24"/>
        </w:rPr>
        <w:t xml:space="preserve">C. perfringens </w:t>
      </w:r>
      <w:r w:rsidRPr="002E5C1B">
        <w:rPr>
          <w:rFonts w:asciiTheme="majorBidi" w:hAnsiTheme="majorBidi" w:cstheme="majorBidi"/>
          <w:sz w:val="24"/>
          <w:szCs w:val="24"/>
        </w:rPr>
        <w:t xml:space="preserve">spores can germinate and can multiply, </w:t>
      </w:r>
      <w:r w:rsidRPr="00AB6123">
        <w:rPr>
          <w:rFonts w:asciiTheme="majorBidi" w:hAnsiTheme="majorBidi" w:cstheme="majorBidi"/>
          <w:b/>
          <w:bCs/>
          <w:sz w:val="24"/>
          <w:szCs w:val="24"/>
        </w:rPr>
        <w:t>elaborating toxins</w:t>
      </w:r>
      <w:r w:rsidRPr="002E5C1B">
        <w:rPr>
          <w:rFonts w:asciiTheme="majorBidi" w:hAnsiTheme="majorBidi" w:cstheme="majorBidi"/>
          <w:sz w:val="24"/>
          <w:szCs w:val="24"/>
        </w:rPr>
        <w:t xml:space="preserve">. </w:t>
      </w:r>
    </w:p>
    <w:p w:rsidR="00CB6763" w:rsidRPr="002E5C1B" w:rsidRDefault="00CB6763" w:rsidP="00CB676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10" w:hanging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E5C1B">
        <w:rPr>
          <w:rFonts w:asciiTheme="majorBidi" w:hAnsiTheme="majorBidi" w:cstheme="majorBidi"/>
          <w:color w:val="000000"/>
          <w:sz w:val="24"/>
          <w:szCs w:val="24"/>
        </w:rPr>
        <w:t xml:space="preserve">Fermentation of organic compounds in host tissues causes formation of </w:t>
      </w:r>
      <w:r w:rsidRPr="00AB6123">
        <w:rPr>
          <w:rFonts w:asciiTheme="majorBidi" w:hAnsiTheme="majorBidi" w:cstheme="majorBidi"/>
          <w:b/>
          <w:bCs/>
          <w:color w:val="000000"/>
          <w:sz w:val="24"/>
          <w:szCs w:val="24"/>
        </w:rPr>
        <w:t>gas bubbles</w:t>
      </w:r>
      <w:r w:rsidRPr="002E5C1B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F26A56" w:rsidRPr="002E5C1B" w:rsidRDefault="00A24D3D" w:rsidP="00F26A56">
      <w:pPr>
        <w:pStyle w:val="ListParagraph"/>
        <w:numPr>
          <w:ilvl w:val="0"/>
          <w:numId w:val="9"/>
        </w:num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5C1B">
        <w:rPr>
          <w:rFonts w:asciiTheme="majorBidi" w:hAnsiTheme="majorBidi" w:cstheme="majorBidi"/>
          <w:sz w:val="24"/>
          <w:szCs w:val="24"/>
        </w:rPr>
        <w:t xml:space="preserve">The process passes along the muscle bundles, producing rapidly spreading </w:t>
      </w:r>
      <w:r w:rsidRPr="002E5C1B">
        <w:rPr>
          <w:rFonts w:asciiTheme="majorBidi" w:hAnsiTheme="majorBidi" w:cstheme="majorBidi"/>
          <w:b/>
          <w:bCs/>
          <w:sz w:val="24"/>
          <w:szCs w:val="24"/>
        </w:rPr>
        <w:t>edema and necrosis</w:t>
      </w:r>
      <w:r w:rsidRPr="002E5C1B">
        <w:rPr>
          <w:rFonts w:asciiTheme="majorBidi" w:hAnsiTheme="majorBidi" w:cstheme="majorBidi"/>
          <w:sz w:val="24"/>
          <w:szCs w:val="24"/>
        </w:rPr>
        <w:t xml:space="preserve"> as well as conditions that are more favorable for growth of the bacteria. </w:t>
      </w:r>
    </w:p>
    <w:p w:rsidR="00722DA4" w:rsidRPr="00722DA4" w:rsidRDefault="00A24D3D" w:rsidP="00722DA4">
      <w:pPr>
        <w:pStyle w:val="ListParagraph"/>
        <w:numPr>
          <w:ilvl w:val="0"/>
          <w:numId w:val="9"/>
        </w:numPr>
        <w:tabs>
          <w:tab w:val="left" w:pos="1170"/>
        </w:tabs>
        <w:spacing w:after="0" w:line="360" w:lineRule="auto"/>
        <w:jc w:val="both"/>
        <w:rPr>
          <w:color w:val="FF0000"/>
          <w:sz w:val="28"/>
          <w:szCs w:val="28"/>
          <w:lang w:bidi="ar-JO"/>
        </w:rPr>
      </w:pPr>
      <w:r w:rsidRPr="00722DA4">
        <w:rPr>
          <w:rFonts w:asciiTheme="majorBidi" w:hAnsiTheme="majorBidi" w:cstheme="majorBidi"/>
          <w:sz w:val="24"/>
          <w:szCs w:val="24"/>
        </w:rPr>
        <w:t xml:space="preserve">Very few leukocytes are present in the </w:t>
      </w:r>
      <w:proofErr w:type="spellStart"/>
      <w:r w:rsidRPr="00722DA4">
        <w:rPr>
          <w:rFonts w:asciiTheme="majorBidi" w:hAnsiTheme="majorBidi" w:cstheme="majorBidi"/>
          <w:sz w:val="24"/>
          <w:szCs w:val="24"/>
        </w:rPr>
        <w:t>myonecrotic</w:t>
      </w:r>
      <w:proofErr w:type="spellEnd"/>
      <w:r w:rsidRPr="00722DA4">
        <w:rPr>
          <w:rFonts w:asciiTheme="majorBidi" w:hAnsiTheme="majorBidi" w:cstheme="majorBidi"/>
          <w:sz w:val="24"/>
          <w:szCs w:val="24"/>
        </w:rPr>
        <w:t xml:space="preserve"> tissue.</w:t>
      </w:r>
      <w:r w:rsidR="00135EF1" w:rsidRPr="00722DA4">
        <w:rPr>
          <w:color w:val="000000"/>
          <w:shd w:val="clear" w:color="auto" w:fill="FFFFFF"/>
        </w:rPr>
        <w:t xml:space="preserve"> </w:t>
      </w:r>
      <w:r w:rsidR="00135EF1" w:rsidRPr="00722D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This suggests that the host response to </w:t>
      </w:r>
      <w:r w:rsidR="00135EF1" w:rsidRPr="00722DA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Clostridium perfringens</w:t>
      </w:r>
      <w:r w:rsidR="00135EF1" w:rsidRPr="00722D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type </w:t>
      </w:r>
      <w:proofErr w:type="gramStart"/>
      <w:r w:rsidR="00135EF1" w:rsidRPr="00722D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</w:t>
      </w:r>
      <w:proofErr w:type="gramEnd"/>
      <w:r w:rsidR="00135EF1" w:rsidRPr="00722DA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infection is defective</w:t>
      </w:r>
      <w:r w:rsidR="00135EF1" w:rsidRPr="00722DA4">
        <w:rPr>
          <w:color w:val="000000"/>
          <w:shd w:val="clear" w:color="auto" w:fill="FFFFFF"/>
        </w:rPr>
        <w:t>.</w:t>
      </w:r>
      <w:r w:rsidRPr="00722DA4">
        <w:rPr>
          <w:rFonts w:asciiTheme="majorBidi" w:hAnsiTheme="majorBidi" w:cstheme="majorBidi"/>
          <w:sz w:val="24"/>
          <w:szCs w:val="24"/>
        </w:rPr>
        <w:t xml:space="preserve"> </w:t>
      </w:r>
    </w:p>
    <w:p w:rsidR="00722DA4" w:rsidRPr="00722DA4" w:rsidRDefault="00722DA4" w:rsidP="00722DA4">
      <w:pPr>
        <w:tabs>
          <w:tab w:val="left" w:pos="1170"/>
        </w:tabs>
        <w:spacing w:after="0" w:line="360" w:lineRule="auto"/>
        <w:ind w:left="990"/>
        <w:jc w:val="both"/>
        <w:rPr>
          <w:color w:val="FF0000"/>
          <w:sz w:val="28"/>
          <w:szCs w:val="28"/>
          <w:lang w:bidi="ar-JO"/>
        </w:rPr>
      </w:pPr>
    </w:p>
    <w:p w:rsidR="00F26A56" w:rsidRPr="00722DA4" w:rsidRDefault="00E23EE3" w:rsidP="00722DA4">
      <w:pPr>
        <w:tabs>
          <w:tab w:val="left" w:pos="1170"/>
        </w:tabs>
        <w:spacing w:after="0" w:line="360" w:lineRule="auto"/>
        <w:ind w:left="990" w:hanging="706"/>
        <w:jc w:val="both"/>
        <w:rPr>
          <w:color w:val="FF0000"/>
          <w:sz w:val="28"/>
          <w:szCs w:val="28"/>
          <w:rtl/>
          <w:lang w:bidi="ar-JO"/>
        </w:rPr>
      </w:pPr>
      <w:r w:rsidRPr="00722DA4">
        <w:rPr>
          <w:b/>
          <w:bCs/>
          <w:color w:val="FF0000"/>
          <w:sz w:val="28"/>
          <w:szCs w:val="28"/>
          <w:u w:val="single"/>
        </w:rPr>
        <w:t xml:space="preserve">Clinical aspects of </w:t>
      </w:r>
      <w:r w:rsidR="00A24D3D" w:rsidRPr="00722DA4">
        <w:rPr>
          <w:b/>
          <w:bCs/>
          <w:color w:val="FF0000"/>
          <w:sz w:val="28"/>
          <w:szCs w:val="28"/>
          <w:u w:val="single"/>
        </w:rPr>
        <w:t>Gas Gangrene</w:t>
      </w:r>
    </w:p>
    <w:p w:rsidR="00F26A56" w:rsidRPr="00AB6123" w:rsidRDefault="00135EF1" w:rsidP="00AB6123">
      <w:pPr>
        <w:pStyle w:val="ListParagraph"/>
        <w:numPr>
          <w:ilvl w:val="0"/>
          <w:numId w:val="10"/>
        </w:numPr>
        <w:tabs>
          <w:tab w:val="left" w:pos="709"/>
          <w:tab w:val="left" w:pos="1170"/>
        </w:tabs>
        <w:spacing w:after="0" w:line="360" w:lineRule="auto"/>
        <w:ind w:left="357" w:hanging="7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35EF1">
        <w:rPr>
          <w:b/>
          <w:bCs/>
          <w:color w:val="000000"/>
          <w:sz w:val="28"/>
          <w:szCs w:val="28"/>
          <w:shd w:val="clear" w:color="auto" w:fill="FFFFFF"/>
        </w:rPr>
        <w:t>Clostridial</w:t>
      </w:r>
      <w:proofErr w:type="spellEnd"/>
      <w:r w:rsidRPr="00135EF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EF1">
        <w:rPr>
          <w:b/>
          <w:bCs/>
          <w:color w:val="000000"/>
          <w:sz w:val="28"/>
          <w:szCs w:val="28"/>
          <w:shd w:val="clear" w:color="auto" w:fill="FFFFFF"/>
        </w:rPr>
        <w:t>myonecrosis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AB61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is characterized by rapidly spreading edema and necrosis associated with bacterial proliferation and exotoxin production (</w:t>
      </w:r>
      <w:r w:rsidR="00A24D3D" w:rsidRPr="00AB6123">
        <w:rPr>
          <w:rFonts w:asciiTheme="majorBidi" w:hAnsiTheme="majorBidi" w:cstheme="majorBidi"/>
          <w:sz w:val="24"/>
          <w:szCs w:val="24"/>
        </w:rPr>
        <w:t xml:space="preserve">usually begins 1 to 4 days after the injury but may start within 10 hours. </w:t>
      </w:r>
    </w:p>
    <w:p w:rsidR="00F26A56" w:rsidRPr="002E5C1B" w:rsidRDefault="00A24D3D" w:rsidP="00AB6123">
      <w:pPr>
        <w:pStyle w:val="ListParagraph"/>
        <w:numPr>
          <w:ilvl w:val="0"/>
          <w:numId w:val="10"/>
        </w:numPr>
        <w:tabs>
          <w:tab w:val="left" w:pos="709"/>
          <w:tab w:val="left" w:pos="1170"/>
        </w:tabs>
        <w:spacing w:after="0" w:line="360" w:lineRule="auto"/>
        <w:ind w:left="357" w:hanging="73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2E5C1B">
        <w:rPr>
          <w:rFonts w:asciiTheme="majorBidi" w:hAnsiTheme="majorBidi" w:cstheme="majorBidi"/>
          <w:sz w:val="24"/>
          <w:szCs w:val="24"/>
        </w:rPr>
        <w:t xml:space="preserve">The earliest reported finding is </w:t>
      </w:r>
      <w:r w:rsidRPr="002E5C1B">
        <w:rPr>
          <w:rFonts w:asciiTheme="majorBidi" w:hAnsiTheme="majorBidi" w:cstheme="majorBidi"/>
          <w:b/>
          <w:bCs/>
          <w:sz w:val="24"/>
          <w:szCs w:val="24"/>
          <w:u w:val="single"/>
        </w:rPr>
        <w:t>severe pain at the site of the wound</w:t>
      </w:r>
      <w:r w:rsidRPr="002E5C1B">
        <w:rPr>
          <w:rFonts w:asciiTheme="majorBidi" w:hAnsiTheme="majorBidi" w:cstheme="majorBidi"/>
          <w:sz w:val="24"/>
          <w:szCs w:val="24"/>
        </w:rPr>
        <w:t xml:space="preserve"> a</w:t>
      </w:r>
      <w:r w:rsidR="00B27AD4" w:rsidRPr="002E5C1B">
        <w:rPr>
          <w:rFonts w:asciiTheme="majorBidi" w:hAnsiTheme="majorBidi" w:cstheme="majorBidi"/>
          <w:sz w:val="24"/>
          <w:szCs w:val="24"/>
        </w:rPr>
        <w:t>ssociated with</w:t>
      </w:r>
      <w:r w:rsidR="00E839A2">
        <w:rPr>
          <w:rFonts w:asciiTheme="majorBidi" w:hAnsiTheme="majorBidi" w:cstheme="majorBidi"/>
          <w:sz w:val="24"/>
          <w:szCs w:val="24"/>
        </w:rPr>
        <w:t xml:space="preserve"> </w:t>
      </w:r>
      <w:r w:rsidRPr="002E5C1B">
        <w:rPr>
          <w:rFonts w:asciiTheme="majorBidi" w:hAnsiTheme="majorBidi" w:cstheme="majorBidi"/>
          <w:b/>
          <w:bCs/>
          <w:sz w:val="24"/>
          <w:szCs w:val="24"/>
          <w:u w:val="single"/>
        </w:rPr>
        <w:t>a sense of heaviness or pressure</w:t>
      </w:r>
      <w:r w:rsidRPr="002E5C1B">
        <w:rPr>
          <w:rFonts w:asciiTheme="majorBidi" w:hAnsiTheme="majorBidi" w:cstheme="majorBidi"/>
          <w:sz w:val="24"/>
          <w:szCs w:val="24"/>
        </w:rPr>
        <w:t xml:space="preserve">. The disease then progresses rapidly with </w:t>
      </w:r>
      <w:r w:rsidRPr="002E5C1B">
        <w:rPr>
          <w:rFonts w:asciiTheme="majorBidi" w:hAnsiTheme="majorBidi" w:cstheme="majorBidi"/>
          <w:b/>
          <w:bCs/>
          <w:sz w:val="24"/>
          <w:szCs w:val="24"/>
          <w:u w:val="single"/>
        </w:rPr>
        <w:t>edema</w:t>
      </w:r>
      <w:r w:rsidRPr="002E5C1B">
        <w:rPr>
          <w:rFonts w:asciiTheme="majorBidi" w:hAnsiTheme="majorBidi" w:cstheme="majorBidi"/>
          <w:sz w:val="24"/>
          <w:szCs w:val="24"/>
        </w:rPr>
        <w:t xml:space="preserve">, </w:t>
      </w:r>
      <w:r w:rsidRPr="002E5C1B">
        <w:rPr>
          <w:rFonts w:asciiTheme="majorBidi" w:hAnsiTheme="majorBidi" w:cstheme="majorBidi"/>
          <w:b/>
          <w:bCs/>
          <w:sz w:val="24"/>
          <w:szCs w:val="24"/>
          <w:u w:val="single"/>
        </w:rPr>
        <w:t>tenderness</w:t>
      </w:r>
      <w:r w:rsidRPr="002E5C1B">
        <w:rPr>
          <w:rFonts w:asciiTheme="majorBidi" w:hAnsiTheme="majorBidi" w:cstheme="majorBidi"/>
          <w:sz w:val="24"/>
          <w:szCs w:val="24"/>
        </w:rPr>
        <w:t xml:space="preserve">, </w:t>
      </w:r>
      <w:r w:rsidRPr="002E5C1B">
        <w:rPr>
          <w:rFonts w:asciiTheme="majorBidi" w:hAnsiTheme="majorBidi" w:cstheme="majorBidi"/>
          <w:b/>
          <w:bCs/>
          <w:sz w:val="24"/>
          <w:szCs w:val="24"/>
          <w:u w:val="single"/>
        </w:rPr>
        <w:t>discoloration</w:t>
      </w:r>
      <w:r w:rsidRPr="002E5C1B">
        <w:rPr>
          <w:rFonts w:asciiTheme="majorBidi" w:hAnsiTheme="majorBidi" w:cstheme="majorBidi"/>
          <w:sz w:val="24"/>
          <w:szCs w:val="24"/>
        </w:rPr>
        <w:t xml:space="preserve"> and </w:t>
      </w:r>
      <w:r w:rsidRPr="002E5C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hemorrhagic bullae. </w:t>
      </w:r>
    </w:p>
    <w:p w:rsidR="00F235E1" w:rsidRPr="00AB6123" w:rsidRDefault="00A24D3D" w:rsidP="00AB6123">
      <w:pPr>
        <w:pStyle w:val="ListParagraph"/>
        <w:numPr>
          <w:ilvl w:val="0"/>
          <w:numId w:val="10"/>
        </w:num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5C1B">
        <w:rPr>
          <w:rFonts w:asciiTheme="majorBidi" w:hAnsiTheme="majorBidi" w:cstheme="majorBidi"/>
          <w:sz w:val="24"/>
          <w:szCs w:val="24"/>
        </w:rPr>
        <w:t xml:space="preserve">The gas is apparent as </w:t>
      </w:r>
      <w:proofErr w:type="spellStart"/>
      <w:r w:rsidRPr="002E5C1B">
        <w:rPr>
          <w:rFonts w:asciiTheme="majorBidi" w:hAnsiTheme="majorBidi" w:cstheme="majorBidi"/>
          <w:b/>
          <w:bCs/>
          <w:sz w:val="24"/>
          <w:szCs w:val="24"/>
          <w:u w:val="single"/>
        </w:rPr>
        <w:t>crepitance</w:t>
      </w:r>
      <w:proofErr w:type="spellEnd"/>
      <w:r w:rsidR="00AB612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AB6123">
        <w:rPr>
          <w:rFonts w:asciiTheme="majorBidi" w:hAnsiTheme="majorBidi" w:cstheme="majorBidi"/>
          <w:b/>
          <w:bCs/>
          <w:sz w:val="24"/>
          <w:szCs w:val="24"/>
          <w:u w:val="single"/>
        </w:rPr>
        <w:t>in the tissue</w:t>
      </w:r>
      <w:r w:rsidRPr="00AB6123">
        <w:rPr>
          <w:rFonts w:asciiTheme="majorBidi" w:hAnsiTheme="majorBidi" w:cstheme="majorBidi"/>
          <w:sz w:val="24"/>
          <w:szCs w:val="24"/>
        </w:rPr>
        <w:t>, but this is a late sign.</w:t>
      </w:r>
    </w:p>
    <w:p w:rsidR="00F26A56" w:rsidRPr="002E5C1B" w:rsidRDefault="00A24D3D" w:rsidP="00F26A56">
      <w:pPr>
        <w:pStyle w:val="ListParagraph"/>
        <w:numPr>
          <w:ilvl w:val="0"/>
          <w:numId w:val="10"/>
        </w:num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5C1B">
        <w:rPr>
          <w:rFonts w:asciiTheme="majorBidi" w:hAnsiTheme="majorBidi" w:cstheme="majorBidi"/>
          <w:sz w:val="24"/>
          <w:szCs w:val="24"/>
        </w:rPr>
        <w:lastRenderedPageBreak/>
        <w:t xml:space="preserve"> Systemic findings are those of </w:t>
      </w:r>
      <w:r w:rsidRPr="002E5C1B">
        <w:rPr>
          <w:rFonts w:asciiTheme="majorBidi" w:hAnsiTheme="majorBidi" w:cstheme="majorBidi"/>
          <w:b/>
          <w:bCs/>
          <w:sz w:val="24"/>
          <w:szCs w:val="24"/>
          <w:u w:val="single"/>
        </w:rPr>
        <w:t>shock with intravascular hemolysis</w:t>
      </w:r>
      <w:r w:rsidRPr="002E5C1B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E839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E5C1B">
        <w:rPr>
          <w:rFonts w:asciiTheme="majorBidi" w:hAnsiTheme="majorBidi" w:cstheme="majorBidi"/>
          <w:b/>
          <w:bCs/>
          <w:sz w:val="24"/>
          <w:szCs w:val="24"/>
          <w:u w:val="single"/>
        </w:rPr>
        <w:t>hypotension</w:t>
      </w:r>
      <w:r w:rsidRPr="002E5C1B">
        <w:rPr>
          <w:rFonts w:asciiTheme="majorBidi" w:hAnsiTheme="majorBidi" w:cstheme="majorBidi"/>
          <w:sz w:val="24"/>
          <w:szCs w:val="24"/>
        </w:rPr>
        <w:t xml:space="preserve">, and </w:t>
      </w:r>
      <w:r w:rsidRPr="002E5C1B">
        <w:rPr>
          <w:rFonts w:asciiTheme="majorBidi" w:hAnsiTheme="majorBidi" w:cstheme="majorBidi"/>
          <w:b/>
          <w:bCs/>
          <w:sz w:val="24"/>
          <w:szCs w:val="24"/>
          <w:u w:val="single"/>
        </w:rPr>
        <w:t>renal failure leading to coma and death</w:t>
      </w:r>
      <w:r w:rsidRPr="002E5C1B">
        <w:rPr>
          <w:rFonts w:asciiTheme="majorBidi" w:hAnsiTheme="majorBidi" w:cstheme="majorBidi"/>
          <w:sz w:val="24"/>
          <w:szCs w:val="24"/>
        </w:rPr>
        <w:t xml:space="preserve">. </w:t>
      </w:r>
    </w:p>
    <w:p w:rsidR="00CB6763" w:rsidRDefault="00150A58" w:rsidP="00CB6763">
      <w:pPr>
        <w:tabs>
          <w:tab w:val="left" w:pos="1170"/>
        </w:tabs>
        <w:spacing w:after="0" w:line="360" w:lineRule="auto"/>
        <w:ind w:left="360"/>
        <w:jc w:val="both"/>
        <w:rPr>
          <w:b/>
          <w:bCs/>
          <w:sz w:val="28"/>
          <w:szCs w:val="28"/>
        </w:rPr>
      </w:pPr>
      <w:r w:rsidRPr="00150A58">
        <w:rPr>
          <w:rFonts w:ascii="Arial" w:hAnsi="Arial" w:cs="Arial"/>
          <w:noProof/>
          <w:color w:val="660099"/>
          <w:shd w:val="clear" w:color="auto" w:fill="222222"/>
        </w:rPr>
        <w:drawing>
          <wp:inline distT="0" distB="0" distL="0" distR="0">
            <wp:extent cx="2897270" cy="1725283"/>
            <wp:effectExtent l="0" t="0" r="0" b="0"/>
            <wp:docPr id="1" name="Picture 14" descr="Related image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2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7DC">
        <w:rPr>
          <w:rFonts w:ascii="Arial" w:hAnsi="Arial" w:cs="Arial"/>
          <w:noProof/>
          <w:color w:val="660099"/>
          <w:shd w:val="clear" w:color="auto" w:fill="222222"/>
        </w:rPr>
        <w:drawing>
          <wp:inline distT="0" distB="0" distL="0" distR="0">
            <wp:extent cx="2782903" cy="1751162"/>
            <wp:effectExtent l="0" t="0" r="0" b="0"/>
            <wp:docPr id="8" name="Picture 8" descr="Image result for gas gangrene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as gangrene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5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7DC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5696403" cy="1847850"/>
            <wp:effectExtent l="0" t="0" r="0" b="0"/>
            <wp:docPr id="11" name="Picture 11" descr="Related image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5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A58" w:rsidRDefault="00150A58" w:rsidP="00CB6763">
      <w:pPr>
        <w:tabs>
          <w:tab w:val="left" w:pos="1170"/>
        </w:tabs>
        <w:spacing w:after="0" w:line="360" w:lineRule="auto"/>
        <w:ind w:left="360"/>
        <w:jc w:val="both"/>
        <w:rPr>
          <w:b/>
          <w:bCs/>
          <w:color w:val="000099"/>
          <w:sz w:val="28"/>
          <w:szCs w:val="28"/>
          <w:u w:val="single"/>
        </w:rPr>
      </w:pPr>
    </w:p>
    <w:p w:rsidR="00F26A56" w:rsidRPr="002E5C1B" w:rsidRDefault="00A24D3D" w:rsidP="00E839A2">
      <w:pPr>
        <w:tabs>
          <w:tab w:val="left" w:pos="117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B6763">
        <w:rPr>
          <w:b/>
          <w:bCs/>
          <w:color w:val="000099"/>
          <w:sz w:val="28"/>
          <w:szCs w:val="28"/>
          <w:u w:val="single"/>
        </w:rPr>
        <w:t xml:space="preserve">Anaerobic </w:t>
      </w:r>
      <w:r w:rsidR="00E839A2" w:rsidRPr="00CB6763">
        <w:rPr>
          <w:b/>
          <w:bCs/>
          <w:color w:val="000099"/>
          <w:sz w:val="28"/>
          <w:szCs w:val="28"/>
          <w:u w:val="single"/>
        </w:rPr>
        <w:t>Cellulit</w:t>
      </w:r>
      <w:r w:rsidR="00E839A2">
        <w:rPr>
          <w:b/>
          <w:bCs/>
          <w:color w:val="000099"/>
          <w:sz w:val="28"/>
          <w:szCs w:val="28"/>
          <w:u w:val="single"/>
        </w:rPr>
        <w:t>i</w:t>
      </w:r>
      <w:r w:rsidR="00E839A2" w:rsidRPr="00CB6763">
        <w:rPr>
          <w:b/>
          <w:bCs/>
          <w:color w:val="000099"/>
          <w:sz w:val="28"/>
          <w:szCs w:val="28"/>
          <w:u w:val="single"/>
        </w:rPr>
        <w:t>s</w:t>
      </w:r>
      <w:r w:rsidR="00E839A2">
        <w:rPr>
          <w:b/>
          <w:bCs/>
          <w:color w:val="000099"/>
          <w:sz w:val="28"/>
          <w:szCs w:val="28"/>
          <w:u w:val="single"/>
        </w:rPr>
        <w:t xml:space="preserve"> </w:t>
      </w:r>
      <w:r w:rsidRPr="002E5C1B">
        <w:rPr>
          <w:rFonts w:asciiTheme="majorBidi" w:hAnsiTheme="majorBidi" w:cstheme="majorBidi"/>
          <w:sz w:val="24"/>
          <w:szCs w:val="24"/>
        </w:rPr>
        <w:t xml:space="preserve">is a </w:t>
      </w:r>
      <w:proofErr w:type="spellStart"/>
      <w:r w:rsidR="00842C7F">
        <w:rPr>
          <w:rFonts w:asciiTheme="majorBidi" w:hAnsiTheme="majorBidi" w:cstheme="majorBidi"/>
          <w:sz w:val="24"/>
          <w:szCs w:val="24"/>
        </w:rPr>
        <w:t>C</w:t>
      </w:r>
      <w:r w:rsidRPr="002E5C1B">
        <w:rPr>
          <w:rFonts w:asciiTheme="majorBidi" w:hAnsiTheme="majorBidi" w:cstheme="majorBidi"/>
          <w:sz w:val="24"/>
          <w:szCs w:val="24"/>
        </w:rPr>
        <w:t>lostridial</w:t>
      </w:r>
      <w:proofErr w:type="spellEnd"/>
      <w:r w:rsidRPr="002E5C1B">
        <w:rPr>
          <w:rFonts w:asciiTheme="majorBidi" w:hAnsiTheme="majorBidi" w:cstheme="majorBidi"/>
          <w:sz w:val="24"/>
          <w:szCs w:val="24"/>
        </w:rPr>
        <w:t xml:space="preserve"> infection of wounds and surrounding subcutaneous tissue in which there is marked gas formation </w:t>
      </w:r>
      <w:r w:rsidRPr="002E5C1B">
        <w:rPr>
          <w:rFonts w:asciiTheme="majorBidi" w:hAnsiTheme="majorBidi" w:cstheme="majorBidi"/>
          <w:b/>
          <w:bCs/>
          <w:sz w:val="24"/>
          <w:szCs w:val="24"/>
        </w:rPr>
        <w:t>(more than in gas gangrene)</w:t>
      </w:r>
      <w:r w:rsidRPr="002E5C1B">
        <w:rPr>
          <w:rFonts w:asciiTheme="majorBidi" w:hAnsiTheme="majorBidi" w:cstheme="majorBidi"/>
          <w:sz w:val="24"/>
          <w:szCs w:val="24"/>
        </w:rPr>
        <w:t xml:space="preserve"> but in which the pain, swelling, and toxicity of gas gangrene are absent. This condition is much less serious than gas gangrene </w:t>
      </w:r>
    </w:p>
    <w:p w:rsidR="00E147F4" w:rsidRPr="00AB6123" w:rsidRDefault="00E147F4" w:rsidP="00E147F4">
      <w:pPr>
        <w:tabs>
          <w:tab w:val="left" w:pos="1170"/>
        </w:tabs>
        <w:spacing w:after="0" w:line="360" w:lineRule="auto"/>
        <w:ind w:left="360"/>
        <w:jc w:val="both"/>
        <w:rPr>
          <w:b/>
          <w:bCs/>
          <w:color w:val="000099"/>
          <w:sz w:val="16"/>
          <w:szCs w:val="16"/>
          <w:u w:val="single"/>
        </w:rPr>
      </w:pPr>
    </w:p>
    <w:p w:rsidR="00F26A56" w:rsidRPr="00C17890" w:rsidRDefault="00A24D3D" w:rsidP="00C9156C">
      <w:pPr>
        <w:tabs>
          <w:tab w:val="left" w:pos="117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147F4">
        <w:rPr>
          <w:b/>
          <w:bCs/>
          <w:color w:val="000099"/>
          <w:sz w:val="28"/>
          <w:szCs w:val="28"/>
          <w:u w:val="single"/>
        </w:rPr>
        <w:t>Endometritis</w:t>
      </w:r>
      <w:r w:rsidR="00150A58">
        <w:rPr>
          <w:b/>
          <w:bCs/>
          <w:color w:val="000099"/>
          <w:sz w:val="28"/>
          <w:szCs w:val="28"/>
          <w:u w:val="single"/>
        </w:rPr>
        <w:t>:</w:t>
      </w:r>
      <w:r w:rsidR="00E839A2">
        <w:rPr>
          <w:b/>
          <w:bCs/>
          <w:color w:val="000099"/>
          <w:sz w:val="28"/>
          <w:szCs w:val="28"/>
          <w:u w:val="single"/>
        </w:rPr>
        <w:t xml:space="preserve"> </w:t>
      </w:r>
      <w:r w:rsidRPr="00C17890">
        <w:rPr>
          <w:rFonts w:asciiTheme="majorBidi" w:hAnsiTheme="majorBidi" w:cstheme="majorBidi"/>
          <w:sz w:val="24"/>
          <w:szCs w:val="24"/>
        </w:rPr>
        <w:t>If</w:t>
      </w:r>
      <w:r w:rsidRPr="00C17890">
        <w:rPr>
          <w:rFonts w:asciiTheme="majorBidi" w:hAnsiTheme="majorBidi" w:cstheme="majorBidi"/>
          <w:b/>
          <w:bCs/>
          <w:sz w:val="24"/>
          <w:szCs w:val="24"/>
        </w:rPr>
        <w:t xml:space="preserve"> C. perfringens</w:t>
      </w:r>
      <w:r w:rsidRPr="00C17890">
        <w:rPr>
          <w:rFonts w:asciiTheme="majorBidi" w:hAnsiTheme="majorBidi" w:cstheme="majorBidi"/>
          <w:sz w:val="24"/>
          <w:szCs w:val="24"/>
        </w:rPr>
        <w:t xml:space="preserve"> gains access to the uterus, it may multiply and infect the endometrium. Necrosis of uterine tissue and septicemia with massive intravascular hemolysis due to toxin</w:t>
      </w:r>
      <w:r w:rsidR="00C9156C" w:rsidRPr="00C17890">
        <w:rPr>
          <w:rFonts w:asciiTheme="majorBidi" w:hAnsiTheme="majorBidi" w:cstheme="majorBidi"/>
          <w:sz w:val="24"/>
          <w:szCs w:val="24"/>
        </w:rPr>
        <w:t>s</w:t>
      </w:r>
      <w:r w:rsidR="00A508EF">
        <w:rPr>
          <w:rFonts w:asciiTheme="majorBidi" w:hAnsiTheme="majorBidi" w:cstheme="majorBidi"/>
          <w:sz w:val="24"/>
          <w:szCs w:val="24"/>
        </w:rPr>
        <w:t xml:space="preserve"> </w:t>
      </w:r>
      <w:r w:rsidR="00C9156C" w:rsidRPr="00C17890">
        <w:rPr>
          <w:rFonts w:asciiTheme="majorBidi" w:hAnsiTheme="majorBidi" w:cstheme="majorBidi"/>
          <w:sz w:val="24"/>
          <w:szCs w:val="24"/>
        </w:rPr>
        <w:t xml:space="preserve">that </w:t>
      </w:r>
      <w:r w:rsidRPr="00C17890">
        <w:rPr>
          <w:rFonts w:asciiTheme="majorBidi" w:hAnsiTheme="majorBidi" w:cstheme="majorBidi"/>
          <w:sz w:val="24"/>
          <w:szCs w:val="24"/>
        </w:rPr>
        <w:t xml:space="preserve">may then follow. </w:t>
      </w:r>
    </w:p>
    <w:p w:rsidR="00E147F4" w:rsidRPr="00AB6123" w:rsidRDefault="00E147F4" w:rsidP="005F0B24">
      <w:pPr>
        <w:tabs>
          <w:tab w:val="left" w:pos="1170"/>
        </w:tabs>
        <w:spacing w:after="0" w:line="360" w:lineRule="auto"/>
        <w:ind w:left="54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F0B24" w:rsidRDefault="005F0B24" w:rsidP="005F0B24">
      <w:pPr>
        <w:tabs>
          <w:tab w:val="left" w:pos="1170"/>
        </w:tabs>
        <w:spacing w:after="0" w:line="360" w:lineRule="auto"/>
        <w:ind w:left="540"/>
        <w:jc w:val="both"/>
      </w:pPr>
      <w:r w:rsidRPr="00A24D3D">
        <w:rPr>
          <w:b/>
          <w:bCs/>
          <w:sz w:val="32"/>
          <w:szCs w:val="32"/>
        </w:rPr>
        <w:t>DIAGNOSIS</w:t>
      </w:r>
    </w:p>
    <w:p w:rsidR="005F0B24" w:rsidRPr="00AB6123" w:rsidRDefault="00150A58" w:rsidP="00AB6123">
      <w:p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6123">
        <w:rPr>
          <w:rFonts w:asciiTheme="majorBidi" w:hAnsiTheme="majorBidi" w:cstheme="majorBidi"/>
          <w:sz w:val="24"/>
          <w:szCs w:val="24"/>
        </w:rPr>
        <w:t>S</w:t>
      </w:r>
      <w:r w:rsidR="005F0B24" w:rsidRPr="00AB6123">
        <w:rPr>
          <w:rFonts w:asciiTheme="majorBidi" w:hAnsiTheme="majorBidi" w:cstheme="majorBidi"/>
          <w:sz w:val="24"/>
          <w:szCs w:val="24"/>
        </w:rPr>
        <w:t xml:space="preserve">pecimen, preferably </w:t>
      </w:r>
      <w:r w:rsidR="005F0B24" w:rsidRPr="00AB6123">
        <w:rPr>
          <w:rFonts w:asciiTheme="majorBidi" w:hAnsiTheme="majorBidi" w:cstheme="majorBidi"/>
          <w:b/>
          <w:bCs/>
          <w:sz w:val="24"/>
          <w:szCs w:val="24"/>
        </w:rPr>
        <w:t xml:space="preserve">pus or fluid </w:t>
      </w:r>
      <w:r w:rsidR="000D3363" w:rsidRPr="00AB6123">
        <w:rPr>
          <w:rFonts w:asciiTheme="majorBidi" w:hAnsiTheme="majorBidi" w:cstheme="majorBidi"/>
          <w:b/>
          <w:bCs/>
          <w:sz w:val="24"/>
          <w:szCs w:val="24"/>
        </w:rPr>
        <w:t>aspirated</w:t>
      </w:r>
      <w:r w:rsidR="00E839A2" w:rsidRPr="00AB61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F0B24" w:rsidRPr="00AB6123">
        <w:rPr>
          <w:rFonts w:asciiTheme="majorBidi" w:hAnsiTheme="majorBidi" w:cstheme="majorBidi"/>
          <w:sz w:val="24"/>
          <w:szCs w:val="24"/>
        </w:rPr>
        <w:t xml:space="preserve">directly from the infected site. </w:t>
      </w:r>
      <w:r w:rsidR="000D3363" w:rsidRPr="00AB6123">
        <w:rPr>
          <w:rFonts w:asciiTheme="majorBidi" w:hAnsiTheme="majorBidi" w:cstheme="majorBidi"/>
          <w:sz w:val="24"/>
          <w:szCs w:val="24"/>
        </w:rPr>
        <w:t xml:space="preserve">Swabs are not used since cotton fibers are detrimental. </w:t>
      </w:r>
      <w:r w:rsidR="000D3363" w:rsidRPr="00AB6123">
        <w:rPr>
          <w:rFonts w:asciiTheme="majorBidi" w:hAnsiTheme="majorBidi" w:cstheme="majorBidi"/>
          <w:b/>
          <w:bCs/>
          <w:sz w:val="24"/>
          <w:szCs w:val="24"/>
        </w:rPr>
        <w:t>Tissue samples</w:t>
      </w:r>
      <w:r w:rsidR="000D3363" w:rsidRPr="00AB6123">
        <w:rPr>
          <w:rFonts w:asciiTheme="majorBidi" w:hAnsiTheme="majorBidi" w:cstheme="majorBidi"/>
          <w:sz w:val="24"/>
          <w:szCs w:val="24"/>
        </w:rPr>
        <w:t xml:space="preserve"> should be digested and put in degasses sealed container.</w:t>
      </w:r>
    </w:p>
    <w:p w:rsidR="005F0B24" w:rsidRPr="00C17890" w:rsidRDefault="005F0B24" w:rsidP="005F0B24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450" w:firstLine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7890">
        <w:rPr>
          <w:rFonts w:asciiTheme="majorBidi" w:hAnsiTheme="majorBidi" w:cstheme="majorBidi"/>
          <w:sz w:val="24"/>
          <w:szCs w:val="24"/>
        </w:rPr>
        <w:lastRenderedPageBreak/>
        <w:t xml:space="preserve"> The specimen needs to be taken quickly to the microbiology laboratory and protected from oxygen exposure while on the way. </w:t>
      </w:r>
    </w:p>
    <w:p w:rsidR="005F0B24" w:rsidRPr="00C17890" w:rsidRDefault="005F0B24" w:rsidP="005F0B24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450" w:firstLine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7890">
        <w:rPr>
          <w:rFonts w:asciiTheme="majorBidi" w:hAnsiTheme="majorBidi" w:cstheme="majorBidi"/>
          <w:sz w:val="24"/>
          <w:szCs w:val="24"/>
        </w:rPr>
        <w:t xml:space="preserve">A direct </w:t>
      </w:r>
      <w:r w:rsidRPr="00C17890">
        <w:rPr>
          <w:rFonts w:asciiTheme="majorBidi" w:hAnsiTheme="majorBidi" w:cstheme="majorBidi"/>
          <w:b/>
          <w:bCs/>
          <w:sz w:val="24"/>
          <w:szCs w:val="24"/>
        </w:rPr>
        <w:t>Gram-stained</w:t>
      </w:r>
      <w:r w:rsidRPr="00C17890">
        <w:rPr>
          <w:rFonts w:asciiTheme="majorBidi" w:hAnsiTheme="majorBidi" w:cstheme="majorBidi"/>
          <w:sz w:val="24"/>
          <w:szCs w:val="24"/>
        </w:rPr>
        <w:t xml:space="preserve"> smear of clinical material demonstrating Gram-negative and/or Gram-positive bacteria of various morphologies is highly suggestive, often even diagnostic of anaerobic infection.</w:t>
      </w:r>
    </w:p>
    <w:p w:rsidR="005F0B24" w:rsidRPr="00842C7F" w:rsidRDefault="005F0B24" w:rsidP="00842C7F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450" w:firstLine="9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C17890">
        <w:rPr>
          <w:rFonts w:asciiTheme="majorBidi" w:hAnsiTheme="majorBidi" w:cstheme="majorBidi"/>
          <w:sz w:val="24"/>
          <w:szCs w:val="24"/>
        </w:rPr>
        <w:t xml:space="preserve"> Because of the typically slow and complicated nature of anaerobic culture, the </w:t>
      </w:r>
      <w:r w:rsidRPr="00842C7F">
        <w:rPr>
          <w:rFonts w:asciiTheme="majorBidi" w:hAnsiTheme="majorBidi" w:cstheme="majorBidi"/>
          <w:color w:val="FF0000"/>
          <w:sz w:val="24"/>
          <w:szCs w:val="24"/>
          <w:u w:val="single"/>
        </w:rPr>
        <w:t xml:space="preserve">Gram stain often provides the most useful </w:t>
      </w:r>
      <w:r w:rsidR="00AA3A6B" w:rsidRPr="00842C7F">
        <w:rPr>
          <w:rFonts w:asciiTheme="majorBidi" w:hAnsiTheme="majorBidi" w:cstheme="majorBidi"/>
          <w:color w:val="FF0000"/>
          <w:sz w:val="24"/>
          <w:szCs w:val="24"/>
          <w:u w:val="single"/>
        </w:rPr>
        <w:t>information</w:t>
      </w:r>
      <w:r w:rsidR="00AA3A6B">
        <w:rPr>
          <w:rFonts w:asciiTheme="majorBidi" w:hAnsiTheme="majorBidi" w:cstheme="majorBidi"/>
          <w:color w:val="FF0000"/>
          <w:sz w:val="24"/>
          <w:szCs w:val="24"/>
          <w:u w:val="single"/>
        </w:rPr>
        <w:t>’s</w:t>
      </w:r>
      <w:r w:rsidRPr="00842C7F">
        <w:rPr>
          <w:rFonts w:asciiTheme="majorBidi" w:hAnsiTheme="majorBidi" w:cstheme="majorBidi"/>
          <w:color w:val="FF0000"/>
          <w:sz w:val="24"/>
          <w:szCs w:val="24"/>
          <w:u w:val="single"/>
        </w:rPr>
        <w:t xml:space="preserve"> for clinical decision-making.</w:t>
      </w:r>
    </w:p>
    <w:p w:rsidR="00892355" w:rsidRPr="00C17890" w:rsidRDefault="00892355" w:rsidP="005F0B24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450" w:firstLine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7890">
        <w:rPr>
          <w:rFonts w:asciiTheme="majorBidi" w:hAnsiTheme="majorBidi" w:cstheme="majorBidi"/>
          <w:sz w:val="24"/>
          <w:szCs w:val="24"/>
        </w:rPr>
        <w:t>T</w:t>
      </w:r>
      <w:r w:rsidR="005F0B24" w:rsidRPr="00C17890">
        <w:rPr>
          <w:rFonts w:asciiTheme="majorBidi" w:hAnsiTheme="majorBidi" w:cstheme="majorBidi"/>
          <w:sz w:val="24"/>
          <w:szCs w:val="24"/>
        </w:rPr>
        <w:t xml:space="preserve">he simple anaerobic jar is sufficient for isolation of the clinically significant anaerobes. </w:t>
      </w:r>
    </w:p>
    <w:p w:rsidR="005F0B24" w:rsidRPr="00C17890" w:rsidRDefault="005F0B24" w:rsidP="005F0B24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450" w:firstLine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7890">
        <w:rPr>
          <w:rFonts w:asciiTheme="majorBidi" w:hAnsiTheme="majorBidi" w:cstheme="majorBidi"/>
          <w:sz w:val="24"/>
          <w:szCs w:val="24"/>
        </w:rPr>
        <w:t xml:space="preserve">The use of media that contain reducing agents (cysteine, </w:t>
      </w:r>
      <w:proofErr w:type="spellStart"/>
      <w:r w:rsidRPr="00C17890">
        <w:rPr>
          <w:rFonts w:asciiTheme="majorBidi" w:hAnsiTheme="majorBidi" w:cstheme="majorBidi"/>
          <w:sz w:val="24"/>
          <w:szCs w:val="24"/>
        </w:rPr>
        <w:t>thioglycollate</w:t>
      </w:r>
      <w:proofErr w:type="spellEnd"/>
      <w:r w:rsidRPr="00C17890">
        <w:rPr>
          <w:rFonts w:asciiTheme="majorBidi" w:hAnsiTheme="majorBidi" w:cstheme="majorBidi"/>
          <w:sz w:val="24"/>
          <w:szCs w:val="24"/>
        </w:rPr>
        <w:t xml:space="preserve">) and growth factors needed by some species further facilitates isolation of anaerobes. </w:t>
      </w:r>
    </w:p>
    <w:p w:rsidR="005F0B24" w:rsidRPr="00C17890" w:rsidRDefault="005F0B24" w:rsidP="005F0B24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450" w:firstLine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7890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C17890">
        <w:rPr>
          <w:rFonts w:asciiTheme="majorBidi" w:hAnsiTheme="majorBidi" w:cstheme="majorBidi"/>
          <w:sz w:val="24"/>
          <w:szCs w:val="24"/>
        </w:rPr>
        <w:t>polymicrobial</w:t>
      </w:r>
      <w:proofErr w:type="spellEnd"/>
      <w:r w:rsidRPr="00C17890">
        <w:rPr>
          <w:rFonts w:asciiTheme="majorBidi" w:hAnsiTheme="majorBidi" w:cstheme="majorBidi"/>
          <w:sz w:val="24"/>
          <w:szCs w:val="24"/>
        </w:rPr>
        <w:t xml:space="preserve"> nature of most anaerobic infections requires the use of selective media to protect the slow growing anaerobes </w:t>
      </w:r>
    </w:p>
    <w:p w:rsidR="005F0B24" w:rsidRPr="00C17890" w:rsidRDefault="005F0B24" w:rsidP="00892355">
      <w:pPr>
        <w:pStyle w:val="ListParagraph"/>
        <w:numPr>
          <w:ilvl w:val="0"/>
          <w:numId w:val="7"/>
        </w:numPr>
        <w:tabs>
          <w:tab w:val="left" w:pos="1170"/>
        </w:tabs>
        <w:spacing w:after="0" w:line="360" w:lineRule="auto"/>
        <w:ind w:left="450" w:firstLine="9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7890">
        <w:rPr>
          <w:rFonts w:asciiTheme="majorBidi" w:hAnsiTheme="majorBidi" w:cstheme="majorBidi"/>
          <w:sz w:val="24"/>
          <w:szCs w:val="24"/>
        </w:rPr>
        <w:t xml:space="preserve">Once the bacteria are isolated, identification procedures including morphology, biochemical characterization, </w:t>
      </w:r>
      <w:proofErr w:type="spellStart"/>
      <w:r w:rsidR="00DB58B3" w:rsidRPr="00C17890">
        <w:rPr>
          <w:rFonts w:asciiTheme="majorBidi" w:hAnsiTheme="majorBidi" w:cstheme="majorBidi"/>
          <w:b/>
          <w:bCs/>
          <w:color w:val="FF0000"/>
          <w:sz w:val="24"/>
          <w:szCs w:val="24"/>
        </w:rPr>
        <w:t>Nagler</w:t>
      </w:r>
      <w:proofErr w:type="spellEnd"/>
      <w:r w:rsidR="00DB58B3" w:rsidRPr="00C17890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reaction</w:t>
      </w:r>
      <w:r w:rsidR="00DB58B3" w:rsidRPr="00C17890">
        <w:rPr>
          <w:rFonts w:asciiTheme="majorBidi" w:hAnsiTheme="majorBidi" w:cstheme="majorBidi"/>
          <w:sz w:val="24"/>
          <w:szCs w:val="24"/>
        </w:rPr>
        <w:t xml:space="preserve">, </w:t>
      </w:r>
      <w:r w:rsidRPr="00C17890">
        <w:rPr>
          <w:rFonts w:asciiTheme="majorBidi" w:hAnsiTheme="majorBidi" w:cstheme="majorBidi"/>
          <w:sz w:val="24"/>
          <w:szCs w:val="24"/>
        </w:rPr>
        <w:t>and metabolic end-product detection by gas chromatography may begin.</w:t>
      </w:r>
    </w:p>
    <w:p w:rsidR="00E147F4" w:rsidRDefault="00AA3A6B" w:rsidP="00556A63">
      <w:pPr>
        <w:tabs>
          <w:tab w:val="left" w:pos="1170"/>
        </w:tabs>
        <w:spacing w:after="0" w:line="360" w:lineRule="auto"/>
        <w:ind w:firstLine="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0" cy="3495675"/>
            <wp:effectExtent l="19050" t="0" r="0" b="0"/>
            <wp:docPr id="2" name="Picture 2" descr="نتيجة بحث الصور عن ‪nagler plat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‪nagler plate‬‏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69" cy="351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F4" w:rsidRPr="00F26A56" w:rsidRDefault="00E147F4" w:rsidP="00F26A56">
      <w:pPr>
        <w:tabs>
          <w:tab w:val="left" w:pos="1170"/>
        </w:tabs>
        <w:spacing w:after="0" w:line="360" w:lineRule="auto"/>
        <w:jc w:val="both"/>
        <w:rPr>
          <w:sz w:val="28"/>
          <w:szCs w:val="28"/>
        </w:rPr>
      </w:pPr>
    </w:p>
    <w:p w:rsidR="007F3E60" w:rsidRDefault="007F3E60" w:rsidP="007F3E60">
      <w:pPr>
        <w:tabs>
          <w:tab w:val="left" w:pos="1170"/>
        </w:tabs>
        <w:spacing w:after="0"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16DB3A81" wp14:editId="14ABB0C5">
            <wp:extent cx="5419725" cy="3103414"/>
            <wp:effectExtent l="0" t="0" r="0" b="0"/>
            <wp:docPr id="5" name="Picture 5" descr="نتيجة بحث الصور عن ‪difference between cellulitis and gas gangren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‪difference between cellulitis and gas gangrene‬‏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424" cy="31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56" w:rsidRPr="006653DC" w:rsidRDefault="00556A63" w:rsidP="00F26A56">
      <w:pPr>
        <w:tabs>
          <w:tab w:val="left" w:pos="1170"/>
        </w:tabs>
        <w:spacing w:after="0" w:line="360" w:lineRule="auto"/>
        <w:jc w:val="both"/>
        <w:rPr>
          <w:sz w:val="32"/>
          <w:szCs w:val="32"/>
          <w:u w:val="single"/>
        </w:rPr>
      </w:pPr>
      <w:proofErr w:type="spellStart"/>
      <w:r w:rsidRPr="006653DC">
        <w:rPr>
          <w:b/>
          <w:bCs/>
          <w:color w:val="FF0000"/>
          <w:sz w:val="32"/>
          <w:szCs w:val="32"/>
          <w:u w:val="single"/>
        </w:rPr>
        <w:t>Bacteroides</w:t>
      </w:r>
      <w:proofErr w:type="spellEnd"/>
      <w:r w:rsidR="006653DC" w:rsidRPr="006653DC">
        <w:rPr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Pr="006653DC">
        <w:rPr>
          <w:b/>
          <w:bCs/>
          <w:color w:val="FF0000"/>
          <w:sz w:val="32"/>
          <w:szCs w:val="32"/>
          <w:u w:val="single"/>
        </w:rPr>
        <w:t>fragilis</w:t>
      </w:r>
      <w:proofErr w:type="spellEnd"/>
    </w:p>
    <w:p w:rsidR="000B1092" w:rsidRPr="00C17890" w:rsidRDefault="00930556" w:rsidP="000B1092">
      <w:pPr>
        <w:pStyle w:val="ListParagraph"/>
        <w:numPr>
          <w:ilvl w:val="0"/>
          <w:numId w:val="11"/>
        </w:num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7890">
        <w:rPr>
          <w:rFonts w:asciiTheme="majorBidi" w:hAnsiTheme="majorBidi" w:cstheme="majorBidi"/>
          <w:sz w:val="24"/>
          <w:szCs w:val="24"/>
        </w:rPr>
        <w:t xml:space="preserve">The </w:t>
      </w:r>
      <w:r w:rsidRPr="00C1789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B. </w:t>
      </w:r>
      <w:proofErr w:type="spellStart"/>
      <w:r w:rsidRPr="00C17890">
        <w:rPr>
          <w:rFonts w:asciiTheme="majorBidi" w:hAnsiTheme="majorBidi" w:cstheme="majorBidi"/>
          <w:b/>
          <w:bCs/>
          <w:i/>
          <w:iCs/>
          <w:sz w:val="24"/>
          <w:szCs w:val="24"/>
        </w:rPr>
        <w:t>fragilis</w:t>
      </w:r>
      <w:proofErr w:type="spellEnd"/>
      <w:r w:rsidR="006653D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892355" w:rsidRPr="00C17890">
        <w:rPr>
          <w:rFonts w:asciiTheme="majorBidi" w:hAnsiTheme="majorBidi" w:cstheme="majorBidi"/>
          <w:sz w:val="24"/>
          <w:szCs w:val="24"/>
        </w:rPr>
        <w:t>group constitutes</w:t>
      </w:r>
      <w:r w:rsidRPr="00C17890">
        <w:rPr>
          <w:rFonts w:asciiTheme="majorBidi" w:hAnsiTheme="majorBidi" w:cstheme="majorBidi"/>
          <w:sz w:val="24"/>
          <w:szCs w:val="24"/>
        </w:rPr>
        <w:t xml:space="preserve"> the most common opportunistic pathogens of the genus Bacteroides. These </w:t>
      </w:r>
      <w:r w:rsidR="000B1092" w:rsidRPr="00C17890">
        <w:rPr>
          <w:rFonts w:asciiTheme="majorBidi" w:hAnsiTheme="majorBidi" w:cstheme="majorBidi"/>
          <w:sz w:val="24"/>
          <w:szCs w:val="24"/>
        </w:rPr>
        <w:t>are</w:t>
      </w:r>
    </w:p>
    <w:p w:rsidR="000B1092" w:rsidRPr="00C9156C" w:rsidRDefault="000B1092" w:rsidP="00C17890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tLeast"/>
        <w:ind w:left="272" w:hanging="272"/>
        <w:jc w:val="both"/>
        <w:rPr>
          <w:b/>
          <w:bCs/>
          <w:color w:val="FF0000"/>
          <w:sz w:val="26"/>
          <w:szCs w:val="26"/>
        </w:rPr>
      </w:pPr>
      <w:r w:rsidRPr="00C9156C">
        <w:rPr>
          <w:b/>
          <w:bCs/>
          <w:color w:val="FF0000"/>
          <w:sz w:val="26"/>
          <w:szCs w:val="26"/>
        </w:rPr>
        <w:t>P</w:t>
      </w:r>
      <w:r w:rsidR="00930556" w:rsidRPr="00C9156C">
        <w:rPr>
          <w:b/>
          <w:bCs/>
          <w:color w:val="FF0000"/>
          <w:sz w:val="26"/>
          <w:szCs w:val="26"/>
        </w:rPr>
        <w:t>ale-staining</w:t>
      </w:r>
    </w:p>
    <w:p w:rsidR="000B1092" w:rsidRPr="00C9156C" w:rsidRDefault="000B1092" w:rsidP="00C17890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tLeast"/>
        <w:ind w:left="272" w:hanging="272"/>
        <w:jc w:val="both"/>
        <w:rPr>
          <w:b/>
          <w:bCs/>
          <w:color w:val="FF0000"/>
          <w:sz w:val="26"/>
          <w:szCs w:val="26"/>
        </w:rPr>
      </w:pPr>
      <w:r w:rsidRPr="00C9156C">
        <w:rPr>
          <w:b/>
          <w:bCs/>
          <w:color w:val="FF0000"/>
          <w:sz w:val="26"/>
          <w:szCs w:val="26"/>
        </w:rPr>
        <w:t>C</w:t>
      </w:r>
      <w:r w:rsidR="00930556" w:rsidRPr="00C9156C">
        <w:rPr>
          <w:b/>
          <w:bCs/>
          <w:color w:val="FF0000"/>
          <w:sz w:val="26"/>
          <w:szCs w:val="26"/>
        </w:rPr>
        <w:t>apsulate</w:t>
      </w:r>
      <w:r w:rsidR="00556A63">
        <w:rPr>
          <w:b/>
          <w:bCs/>
          <w:color w:val="FF0000"/>
          <w:sz w:val="26"/>
          <w:szCs w:val="26"/>
        </w:rPr>
        <w:t>d</w:t>
      </w:r>
    </w:p>
    <w:p w:rsidR="000B1092" w:rsidRPr="00C9156C" w:rsidRDefault="00930556" w:rsidP="00C17890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tLeast"/>
        <w:ind w:left="272" w:hanging="272"/>
        <w:jc w:val="both"/>
        <w:rPr>
          <w:b/>
          <w:bCs/>
          <w:color w:val="FF0000"/>
          <w:sz w:val="26"/>
          <w:szCs w:val="26"/>
        </w:rPr>
      </w:pPr>
      <w:r w:rsidRPr="00C9156C">
        <w:rPr>
          <w:b/>
          <w:bCs/>
          <w:color w:val="FF0000"/>
          <w:sz w:val="26"/>
          <w:szCs w:val="26"/>
        </w:rPr>
        <w:t xml:space="preserve">Gram-negative rods </w:t>
      </w:r>
    </w:p>
    <w:p w:rsidR="00F26A56" w:rsidRPr="00C9156C" w:rsidRDefault="000B1092" w:rsidP="00C17890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tLeast"/>
        <w:ind w:left="272" w:hanging="272"/>
        <w:jc w:val="both"/>
        <w:rPr>
          <w:b/>
          <w:bCs/>
          <w:color w:val="FF0000"/>
          <w:sz w:val="26"/>
          <w:szCs w:val="26"/>
        </w:rPr>
      </w:pPr>
      <w:r w:rsidRPr="00C9156C">
        <w:rPr>
          <w:b/>
          <w:bCs/>
          <w:color w:val="FF0000"/>
          <w:sz w:val="26"/>
          <w:szCs w:val="26"/>
        </w:rPr>
        <w:t>F</w:t>
      </w:r>
      <w:r w:rsidR="00930556" w:rsidRPr="00C9156C">
        <w:rPr>
          <w:b/>
          <w:bCs/>
          <w:color w:val="FF0000"/>
          <w:sz w:val="26"/>
          <w:szCs w:val="26"/>
        </w:rPr>
        <w:t xml:space="preserve">orm colonies overnight on blood agar medium. </w:t>
      </w:r>
    </w:p>
    <w:p w:rsidR="000B1092" w:rsidRPr="00C9156C" w:rsidRDefault="000B1092" w:rsidP="00556A63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tLeast"/>
        <w:ind w:left="272" w:hanging="272"/>
        <w:jc w:val="both"/>
        <w:rPr>
          <w:b/>
          <w:bCs/>
          <w:color w:val="FF0000"/>
          <w:sz w:val="26"/>
          <w:szCs w:val="26"/>
        </w:rPr>
      </w:pPr>
      <w:r w:rsidRPr="00C9156C">
        <w:rPr>
          <w:b/>
          <w:bCs/>
          <w:color w:val="FF0000"/>
          <w:sz w:val="26"/>
          <w:szCs w:val="26"/>
        </w:rPr>
        <w:t>H</w:t>
      </w:r>
      <w:r w:rsidR="00930556" w:rsidRPr="00C9156C">
        <w:rPr>
          <w:b/>
          <w:bCs/>
          <w:color w:val="FF0000"/>
          <w:sz w:val="26"/>
          <w:szCs w:val="26"/>
        </w:rPr>
        <w:t>a</w:t>
      </w:r>
      <w:r w:rsidR="00556A63">
        <w:rPr>
          <w:b/>
          <w:bCs/>
          <w:color w:val="FF0000"/>
          <w:sz w:val="26"/>
          <w:szCs w:val="26"/>
        </w:rPr>
        <w:t xml:space="preserve">ve </w:t>
      </w:r>
      <w:r w:rsidR="00930556" w:rsidRPr="00C9156C">
        <w:rPr>
          <w:b/>
          <w:bCs/>
          <w:color w:val="FF0000"/>
          <w:sz w:val="26"/>
          <w:szCs w:val="26"/>
        </w:rPr>
        <w:t xml:space="preserve">surface pili </w:t>
      </w:r>
    </w:p>
    <w:p w:rsidR="006D16E1" w:rsidRDefault="006D16E1" w:rsidP="006D16E1">
      <w:pPr>
        <w:tabs>
          <w:tab w:val="left" w:pos="1170"/>
        </w:tabs>
        <w:spacing w:after="0" w:line="360" w:lineRule="auto"/>
        <w:jc w:val="both"/>
        <w:rPr>
          <w:sz w:val="28"/>
          <w:szCs w:val="28"/>
        </w:rPr>
      </w:pPr>
    </w:p>
    <w:p w:rsidR="006D16E1" w:rsidRPr="00A42F6D" w:rsidRDefault="00C17890" w:rsidP="006653DC">
      <w:p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D16E1">
        <w:rPr>
          <w:b/>
          <w:bCs/>
          <w:sz w:val="28"/>
          <w:szCs w:val="28"/>
        </w:rPr>
        <w:t xml:space="preserve">EPIDEMIOLOGY </w:t>
      </w:r>
      <w:r w:rsidRPr="00C17890">
        <w:rPr>
          <w:rFonts w:asciiTheme="majorBidi" w:hAnsiTheme="majorBidi" w:cstheme="majorBidi"/>
          <w:sz w:val="24"/>
          <w:szCs w:val="24"/>
        </w:rPr>
        <w:t xml:space="preserve">Like the other Gram-negative anaerobes, </w:t>
      </w:r>
      <w:r w:rsidRPr="00C17890">
        <w:rPr>
          <w:rFonts w:asciiTheme="majorBidi" w:hAnsiTheme="majorBidi" w:cstheme="majorBidi"/>
          <w:i/>
          <w:iCs/>
          <w:sz w:val="24"/>
          <w:szCs w:val="24"/>
        </w:rPr>
        <w:t xml:space="preserve">B. </w:t>
      </w:r>
      <w:proofErr w:type="spellStart"/>
      <w:r w:rsidRPr="00C17890">
        <w:rPr>
          <w:rFonts w:asciiTheme="majorBidi" w:hAnsiTheme="majorBidi" w:cstheme="majorBidi"/>
          <w:i/>
          <w:iCs/>
          <w:sz w:val="24"/>
          <w:szCs w:val="24"/>
        </w:rPr>
        <w:t>fragilis</w:t>
      </w:r>
      <w:proofErr w:type="spellEnd"/>
      <w:r w:rsidRPr="00C17890">
        <w:rPr>
          <w:rFonts w:asciiTheme="majorBidi" w:hAnsiTheme="majorBidi" w:cstheme="majorBidi"/>
          <w:sz w:val="24"/>
          <w:szCs w:val="24"/>
        </w:rPr>
        <w:t xml:space="preserve"> infections is</w:t>
      </w:r>
      <w:r w:rsidR="00723992">
        <w:rPr>
          <w:rFonts w:asciiTheme="majorBidi" w:hAnsiTheme="majorBidi" w:cstheme="majorBidi"/>
          <w:sz w:val="24"/>
          <w:szCs w:val="24"/>
        </w:rPr>
        <w:t xml:space="preserve"> </w:t>
      </w:r>
      <w:r w:rsidR="00930556" w:rsidRPr="00C17890">
        <w:rPr>
          <w:rFonts w:asciiTheme="majorBidi" w:hAnsiTheme="majorBidi" w:cstheme="majorBidi"/>
          <w:b/>
          <w:bCs/>
          <w:sz w:val="24"/>
          <w:szCs w:val="24"/>
        </w:rPr>
        <w:t>endogenous</w:t>
      </w:r>
      <w:r w:rsidR="00930556" w:rsidRPr="00C17890">
        <w:rPr>
          <w:rFonts w:asciiTheme="majorBidi" w:hAnsiTheme="majorBidi" w:cstheme="majorBidi"/>
          <w:sz w:val="24"/>
          <w:szCs w:val="24"/>
        </w:rPr>
        <w:t>, originating in the patient’s own intestinal flora. It is typically mixed with other anaerobes and facultative bacteria.</w:t>
      </w:r>
      <w:r w:rsidR="006653DC" w:rsidRPr="006653D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653DC" w:rsidRPr="006653D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It is can cause infection if displaced into the bloodstream or surrounding tissue </w:t>
      </w:r>
      <w:r w:rsidR="006653DC" w:rsidRPr="00A42F6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following surgery, disease, or trauma such as animal/human bites, burns, cuts, or penetration of foreign objects, including those involved in surgery.</w:t>
      </w:r>
    </w:p>
    <w:p w:rsidR="001C0A0C" w:rsidRPr="00A42F6D" w:rsidRDefault="001C0A0C" w:rsidP="001C0A0C">
      <w:pPr>
        <w:tabs>
          <w:tab w:val="left" w:pos="1170"/>
        </w:tabs>
        <w:spacing w:after="0" w:line="360" w:lineRule="auto"/>
        <w:ind w:left="67"/>
        <w:jc w:val="both"/>
        <w:rPr>
          <w:color w:val="000000" w:themeColor="text1"/>
          <w:sz w:val="28"/>
          <w:szCs w:val="28"/>
        </w:rPr>
      </w:pPr>
    </w:p>
    <w:p w:rsidR="001C0A0C" w:rsidRPr="000B1092" w:rsidRDefault="000B1092" w:rsidP="001C0A0C">
      <w:pPr>
        <w:tabs>
          <w:tab w:val="left" w:pos="1170"/>
        </w:tabs>
        <w:spacing w:after="0" w:line="360" w:lineRule="auto"/>
        <w:ind w:left="67"/>
        <w:jc w:val="both"/>
        <w:rPr>
          <w:rFonts w:ascii="Arial Rounded MT Bold" w:hAnsi="Arial Rounded MT Bold"/>
          <w:b/>
          <w:bCs/>
          <w:color w:val="FF0000"/>
          <w:sz w:val="28"/>
          <w:szCs w:val="28"/>
        </w:rPr>
      </w:pPr>
      <w:r w:rsidRPr="000B1092">
        <w:rPr>
          <w:rFonts w:ascii="Arial Rounded MT Bold" w:hAnsi="Arial Rounded MT Bold"/>
          <w:b/>
          <w:bCs/>
          <w:color w:val="FF0000"/>
          <w:sz w:val="28"/>
          <w:szCs w:val="28"/>
        </w:rPr>
        <w:t>P</w:t>
      </w:r>
      <w:r w:rsidR="00930556" w:rsidRPr="000B1092">
        <w:rPr>
          <w:rFonts w:ascii="Arial Rounded MT Bold" w:hAnsi="Arial Rounded MT Bold"/>
          <w:b/>
          <w:bCs/>
          <w:color w:val="FF0000"/>
          <w:sz w:val="28"/>
          <w:szCs w:val="28"/>
        </w:rPr>
        <w:t>ATHOGENESIS</w:t>
      </w:r>
    </w:p>
    <w:p w:rsidR="001C0A0C" w:rsidRPr="00C17890" w:rsidRDefault="00930556" w:rsidP="001C0A0C">
      <w:pPr>
        <w:pStyle w:val="ListParagraph"/>
        <w:numPr>
          <w:ilvl w:val="0"/>
          <w:numId w:val="12"/>
        </w:num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7890">
        <w:rPr>
          <w:rFonts w:asciiTheme="majorBidi" w:hAnsiTheme="majorBidi" w:cstheme="majorBidi"/>
          <w:sz w:val="24"/>
          <w:szCs w:val="24"/>
        </w:rPr>
        <w:t xml:space="preserve">Its </w:t>
      </w:r>
      <w:r w:rsidRPr="00C17890">
        <w:rPr>
          <w:rFonts w:asciiTheme="majorBidi" w:hAnsiTheme="majorBidi" w:cstheme="majorBidi"/>
          <w:b/>
          <w:bCs/>
          <w:color w:val="FF0000"/>
          <w:sz w:val="24"/>
          <w:szCs w:val="24"/>
        </w:rPr>
        <w:t>pili</w:t>
      </w:r>
      <w:r w:rsidRPr="00C17890">
        <w:rPr>
          <w:rFonts w:asciiTheme="majorBidi" w:hAnsiTheme="majorBidi" w:cstheme="majorBidi"/>
          <w:sz w:val="24"/>
          <w:szCs w:val="24"/>
        </w:rPr>
        <w:t xml:space="preserve"> have adhesive properties, and the polysaccharide </w:t>
      </w:r>
      <w:r w:rsidRPr="00C17890">
        <w:rPr>
          <w:rFonts w:asciiTheme="majorBidi" w:hAnsiTheme="majorBidi" w:cstheme="majorBidi"/>
          <w:b/>
          <w:bCs/>
          <w:color w:val="FF0000"/>
          <w:sz w:val="24"/>
          <w:szCs w:val="24"/>
        </w:rPr>
        <w:t>capsule</w:t>
      </w:r>
      <w:r w:rsidRPr="00C17890">
        <w:rPr>
          <w:rFonts w:asciiTheme="majorBidi" w:hAnsiTheme="majorBidi" w:cstheme="majorBidi"/>
          <w:sz w:val="24"/>
          <w:szCs w:val="24"/>
        </w:rPr>
        <w:t xml:space="preserve"> confers resistance to phagocytosis and inhibits macrophage migration. </w:t>
      </w:r>
    </w:p>
    <w:p w:rsidR="001C0A0C" w:rsidRPr="00723992" w:rsidRDefault="00930556" w:rsidP="002D3833">
      <w:pPr>
        <w:pStyle w:val="ListParagraph"/>
        <w:numPr>
          <w:ilvl w:val="0"/>
          <w:numId w:val="12"/>
        </w:num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7890">
        <w:rPr>
          <w:rFonts w:asciiTheme="majorBidi" w:hAnsiTheme="majorBidi" w:cstheme="majorBidi"/>
          <w:sz w:val="24"/>
          <w:szCs w:val="24"/>
        </w:rPr>
        <w:lastRenderedPageBreak/>
        <w:t xml:space="preserve">The most distinguishing pathogenic feature of the organism is its ability to cause abscess formation. </w:t>
      </w:r>
      <w:r w:rsidRPr="00A42F6D">
        <w:rPr>
          <w:rFonts w:asciiTheme="majorBidi" w:hAnsiTheme="majorBidi" w:cstheme="majorBidi"/>
          <w:b/>
          <w:bCs/>
          <w:sz w:val="24"/>
          <w:szCs w:val="24"/>
        </w:rPr>
        <w:t>Th</w:t>
      </w:r>
      <w:r w:rsidR="00736F9C" w:rsidRPr="00A42F6D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A42F6D">
        <w:rPr>
          <w:rFonts w:asciiTheme="majorBidi" w:hAnsiTheme="majorBidi" w:cstheme="majorBidi"/>
          <w:b/>
          <w:bCs/>
          <w:sz w:val="24"/>
          <w:szCs w:val="24"/>
        </w:rPr>
        <w:t xml:space="preserve"> capsule stimulates abscess formation</w:t>
      </w:r>
      <w:r w:rsidRPr="00C17890">
        <w:rPr>
          <w:rFonts w:asciiTheme="majorBidi" w:hAnsiTheme="majorBidi" w:cstheme="majorBidi"/>
          <w:sz w:val="24"/>
          <w:szCs w:val="24"/>
        </w:rPr>
        <w:t>.</w:t>
      </w:r>
      <w:r w:rsidR="008A3104">
        <w:rPr>
          <w:rFonts w:asciiTheme="majorBidi" w:hAnsiTheme="majorBidi" w:cstheme="majorBidi"/>
          <w:sz w:val="24"/>
          <w:szCs w:val="24"/>
        </w:rPr>
        <w:t xml:space="preserve"> Other virulence factor include, </w:t>
      </w:r>
      <w:r w:rsidR="008A3104" w:rsidRPr="00C24FD1">
        <w:rPr>
          <w:rFonts w:asciiTheme="majorBidi" w:hAnsiTheme="majorBidi" w:cstheme="majorBidi"/>
          <w:b/>
          <w:bCs/>
          <w:sz w:val="24"/>
          <w:szCs w:val="24"/>
        </w:rPr>
        <w:t xml:space="preserve">LPS, agglutinin, </w:t>
      </w:r>
      <w:r w:rsidR="00C24FD1">
        <w:rPr>
          <w:rFonts w:asciiTheme="majorBidi" w:hAnsiTheme="majorBidi" w:cstheme="majorBidi"/>
          <w:b/>
          <w:bCs/>
          <w:sz w:val="24"/>
          <w:szCs w:val="24"/>
        </w:rPr>
        <w:t>beta-lactamases</w:t>
      </w:r>
      <w:r w:rsidR="00C24FD1" w:rsidRPr="00C24FD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gramStart"/>
      <w:r w:rsidR="00C24FD1" w:rsidRPr="00C24FD1">
        <w:rPr>
          <w:rFonts w:asciiTheme="majorBidi" w:hAnsiTheme="majorBidi" w:cstheme="majorBidi"/>
          <w:b/>
          <w:bCs/>
          <w:sz w:val="24"/>
          <w:szCs w:val="24"/>
        </w:rPr>
        <w:t>O2</w:t>
      </w:r>
      <w:proofErr w:type="gramEnd"/>
      <w:r w:rsidR="00C24FD1" w:rsidRPr="00C24FD1">
        <w:rPr>
          <w:rFonts w:asciiTheme="majorBidi" w:hAnsiTheme="majorBidi" w:cstheme="majorBidi"/>
          <w:b/>
          <w:bCs/>
          <w:sz w:val="24"/>
          <w:szCs w:val="24"/>
        </w:rPr>
        <w:t xml:space="preserve"> tolerance.</w:t>
      </w:r>
      <w:r w:rsidR="008A3104">
        <w:rPr>
          <w:rFonts w:asciiTheme="majorBidi" w:hAnsiTheme="majorBidi" w:cstheme="majorBidi"/>
          <w:sz w:val="24"/>
          <w:szCs w:val="24"/>
        </w:rPr>
        <w:t xml:space="preserve"> </w:t>
      </w:r>
    </w:p>
    <w:p w:rsidR="001C0A0C" w:rsidRPr="00723992" w:rsidRDefault="00723992" w:rsidP="008A3104">
      <w:pPr>
        <w:pStyle w:val="ListParagraph"/>
        <w:numPr>
          <w:ilvl w:val="0"/>
          <w:numId w:val="12"/>
        </w:num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3992">
        <w:rPr>
          <w:rFonts w:asciiTheme="majorBidi" w:hAnsiTheme="majorBidi" w:cstheme="majorBidi"/>
          <w:sz w:val="24"/>
          <w:szCs w:val="24"/>
        </w:rPr>
        <w:t xml:space="preserve"> </w:t>
      </w:r>
      <w:r w:rsidR="00930556" w:rsidRPr="0072399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B. </w:t>
      </w:r>
      <w:proofErr w:type="spellStart"/>
      <w:r w:rsidR="00930556" w:rsidRPr="00723992">
        <w:rPr>
          <w:rFonts w:asciiTheme="majorBidi" w:hAnsiTheme="majorBidi" w:cstheme="majorBidi"/>
          <w:b/>
          <w:bCs/>
          <w:i/>
          <w:iCs/>
          <w:sz w:val="24"/>
          <w:szCs w:val="24"/>
        </w:rPr>
        <w:t>fragilis</w:t>
      </w:r>
      <w:proofErr w:type="spellEnd"/>
      <w:r w:rsidR="00930556" w:rsidRPr="00723992">
        <w:rPr>
          <w:rFonts w:asciiTheme="majorBidi" w:hAnsiTheme="majorBidi" w:cstheme="majorBidi"/>
          <w:b/>
          <w:bCs/>
          <w:sz w:val="24"/>
          <w:szCs w:val="24"/>
        </w:rPr>
        <w:t xml:space="preserve"> and other </w:t>
      </w:r>
      <w:proofErr w:type="spellStart"/>
      <w:r w:rsidR="00930556" w:rsidRPr="00723992">
        <w:rPr>
          <w:rFonts w:asciiTheme="majorBidi" w:hAnsiTheme="majorBidi" w:cstheme="majorBidi"/>
          <w:b/>
          <w:bCs/>
          <w:sz w:val="24"/>
          <w:szCs w:val="24"/>
        </w:rPr>
        <w:t>Bacteroides</w:t>
      </w:r>
      <w:proofErr w:type="spellEnd"/>
      <w:r w:rsidR="00930556" w:rsidRPr="00723992">
        <w:rPr>
          <w:rFonts w:asciiTheme="majorBidi" w:hAnsiTheme="majorBidi" w:cstheme="majorBidi"/>
          <w:sz w:val="24"/>
          <w:szCs w:val="24"/>
        </w:rPr>
        <w:t xml:space="preserve"> species produce a number of extracellular enzymes (</w:t>
      </w:r>
      <w:r w:rsidR="00930556" w:rsidRPr="00723992">
        <w:rPr>
          <w:rFonts w:asciiTheme="majorBidi" w:hAnsiTheme="majorBidi" w:cstheme="majorBidi"/>
          <w:b/>
          <w:bCs/>
          <w:color w:val="FF0000"/>
          <w:sz w:val="24"/>
          <w:szCs w:val="24"/>
        </w:rPr>
        <w:t>collagenase</w:t>
      </w:r>
      <w:r w:rsidR="00930556" w:rsidRPr="007239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30556" w:rsidRPr="00723992">
        <w:rPr>
          <w:rFonts w:asciiTheme="majorBidi" w:hAnsiTheme="majorBidi" w:cstheme="majorBidi"/>
          <w:b/>
          <w:bCs/>
          <w:color w:val="FF0000"/>
          <w:sz w:val="24"/>
          <w:szCs w:val="24"/>
        </w:rPr>
        <w:t>fibrinolysin</w:t>
      </w:r>
      <w:proofErr w:type="spellEnd"/>
      <w:r w:rsidR="00930556" w:rsidRPr="00723992">
        <w:rPr>
          <w:rFonts w:asciiTheme="majorBidi" w:hAnsiTheme="majorBidi" w:cstheme="majorBidi"/>
          <w:sz w:val="24"/>
          <w:szCs w:val="24"/>
        </w:rPr>
        <w:t xml:space="preserve">, </w:t>
      </w:r>
      <w:r w:rsidR="002D3833" w:rsidRPr="00723992">
        <w:rPr>
          <w:rFonts w:asciiTheme="majorBidi" w:hAnsiTheme="majorBidi" w:cstheme="majorBidi"/>
          <w:b/>
          <w:bCs/>
          <w:color w:val="FF0000"/>
          <w:sz w:val="24"/>
          <w:szCs w:val="24"/>
        </w:rPr>
        <w:t>and hyaluronidase</w:t>
      </w:r>
      <w:r w:rsidR="00930556" w:rsidRPr="00723992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  <w:r w:rsidR="00930556" w:rsidRPr="00723992">
        <w:rPr>
          <w:rFonts w:asciiTheme="majorBidi" w:hAnsiTheme="majorBidi" w:cstheme="majorBidi"/>
          <w:sz w:val="24"/>
          <w:szCs w:val="24"/>
        </w:rPr>
        <w:t xml:space="preserve"> that may also contribute to the formation of the abscess. </w:t>
      </w:r>
    </w:p>
    <w:p w:rsidR="001C0A0C" w:rsidRPr="00C17890" w:rsidRDefault="001C0A0C" w:rsidP="001C0A0C">
      <w:pPr>
        <w:tabs>
          <w:tab w:val="left" w:pos="1170"/>
        </w:tabs>
        <w:spacing w:after="0" w:line="360" w:lineRule="auto"/>
        <w:ind w:left="67"/>
        <w:jc w:val="both"/>
        <w:rPr>
          <w:rFonts w:asciiTheme="majorBidi" w:hAnsiTheme="majorBidi" w:cstheme="majorBidi"/>
          <w:sz w:val="24"/>
          <w:szCs w:val="24"/>
        </w:rPr>
      </w:pPr>
    </w:p>
    <w:p w:rsidR="00A42F6D" w:rsidRDefault="00930556" w:rsidP="00D73573">
      <w:pPr>
        <w:tabs>
          <w:tab w:val="left" w:pos="1170"/>
        </w:tabs>
        <w:spacing w:after="0" w:line="360" w:lineRule="auto"/>
        <w:ind w:left="67"/>
        <w:jc w:val="both"/>
        <w:rPr>
          <w:b/>
          <w:bCs/>
          <w:color w:val="FF0000"/>
          <w:sz w:val="28"/>
          <w:szCs w:val="28"/>
        </w:rPr>
      </w:pPr>
      <w:r w:rsidRPr="0098225C">
        <w:rPr>
          <w:b/>
          <w:bCs/>
          <w:color w:val="FF0000"/>
          <w:sz w:val="28"/>
          <w:szCs w:val="28"/>
        </w:rPr>
        <w:t>IMMUNITY</w:t>
      </w:r>
      <w:r w:rsidR="00A42F6D">
        <w:rPr>
          <w:b/>
          <w:bCs/>
          <w:color w:val="FF0000"/>
          <w:sz w:val="28"/>
          <w:szCs w:val="28"/>
        </w:rPr>
        <w:t xml:space="preserve"> </w:t>
      </w:r>
    </w:p>
    <w:p w:rsidR="001C0A0C" w:rsidRDefault="00A42F6D" w:rsidP="00D73573">
      <w:pPr>
        <w:tabs>
          <w:tab w:val="left" w:pos="1170"/>
        </w:tabs>
        <w:spacing w:after="0" w:line="360" w:lineRule="auto"/>
        <w:ind w:left="67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</w:t>
      </w:r>
      <w:r w:rsidR="00930556" w:rsidRPr="00C17890">
        <w:rPr>
          <w:rFonts w:asciiTheme="majorBidi" w:hAnsiTheme="majorBidi" w:cstheme="majorBidi"/>
          <w:sz w:val="24"/>
          <w:szCs w:val="24"/>
        </w:rPr>
        <w:t xml:space="preserve">Although it has been demonstrated that antibody to capsular polysaccharide facilitates classical complement pathway killing, there is no evidence that this confers immunity to </w:t>
      </w:r>
      <w:r w:rsidRPr="00C17890">
        <w:rPr>
          <w:rFonts w:asciiTheme="majorBidi" w:hAnsiTheme="majorBidi" w:cstheme="majorBidi"/>
          <w:sz w:val="24"/>
          <w:szCs w:val="24"/>
        </w:rPr>
        <w:t>reinfection</w:t>
      </w:r>
      <w:r>
        <w:rPr>
          <w:rFonts w:asciiTheme="majorBidi" w:hAnsiTheme="majorBidi" w:cstheme="majorBidi"/>
          <w:sz w:val="24"/>
          <w:szCs w:val="24"/>
        </w:rPr>
        <w:t xml:space="preserve"> (no role of humoral immunity)</w:t>
      </w:r>
      <w:r w:rsidR="00930556" w:rsidRPr="00C17890">
        <w:rPr>
          <w:rFonts w:asciiTheme="majorBidi" w:hAnsiTheme="majorBidi" w:cstheme="majorBidi"/>
          <w:sz w:val="24"/>
          <w:szCs w:val="24"/>
        </w:rPr>
        <w:t>. In contrast, there is some evidence that cell-mediated immunity may be protective</w:t>
      </w:r>
      <w:r w:rsidR="00930556" w:rsidRPr="001C0A0C">
        <w:rPr>
          <w:sz w:val="28"/>
          <w:szCs w:val="28"/>
        </w:rPr>
        <w:t xml:space="preserve">. </w:t>
      </w:r>
    </w:p>
    <w:p w:rsidR="001C0A0C" w:rsidRPr="001C0A0C" w:rsidRDefault="001C0A0C" w:rsidP="001C0A0C">
      <w:pPr>
        <w:tabs>
          <w:tab w:val="left" w:pos="1170"/>
        </w:tabs>
        <w:spacing w:after="0" w:line="360" w:lineRule="auto"/>
        <w:ind w:left="67"/>
        <w:jc w:val="both"/>
        <w:rPr>
          <w:color w:val="FF0000"/>
          <w:sz w:val="32"/>
          <w:szCs w:val="32"/>
          <w:u w:val="single"/>
        </w:rPr>
      </w:pPr>
      <w:r w:rsidRPr="001C0A0C">
        <w:rPr>
          <w:b/>
          <w:bCs/>
          <w:color w:val="FF0000"/>
          <w:sz w:val="32"/>
          <w:szCs w:val="32"/>
          <w:u w:val="single"/>
        </w:rPr>
        <w:t>Clinical aspects manifestations</w:t>
      </w:r>
    </w:p>
    <w:p w:rsidR="001C0A0C" w:rsidRPr="00C17890" w:rsidRDefault="00892355" w:rsidP="001C0A0C">
      <w:pPr>
        <w:pStyle w:val="ListParagraph"/>
        <w:numPr>
          <w:ilvl w:val="0"/>
          <w:numId w:val="13"/>
        </w:numPr>
        <w:tabs>
          <w:tab w:val="left" w:pos="1170"/>
        </w:tabs>
        <w:spacing w:after="0" w:line="360" w:lineRule="auto"/>
        <w:ind w:left="450"/>
        <w:jc w:val="both"/>
        <w:rPr>
          <w:sz w:val="24"/>
          <w:szCs w:val="24"/>
        </w:rPr>
      </w:pPr>
      <w:r w:rsidRPr="00C17890">
        <w:rPr>
          <w:sz w:val="24"/>
          <w:szCs w:val="24"/>
        </w:rPr>
        <w:t>There</w:t>
      </w:r>
      <w:r w:rsidR="00930556" w:rsidRPr="00C17890">
        <w:rPr>
          <w:sz w:val="24"/>
          <w:szCs w:val="24"/>
        </w:rPr>
        <w:t xml:space="preserve"> is no evidence the organism is </w:t>
      </w:r>
      <w:r w:rsidR="00930556" w:rsidRPr="00C17890">
        <w:rPr>
          <w:b/>
          <w:bCs/>
          <w:sz w:val="24"/>
          <w:szCs w:val="24"/>
        </w:rPr>
        <w:t>invasive</w:t>
      </w:r>
      <w:r w:rsidR="00930556" w:rsidRPr="00C17890">
        <w:rPr>
          <w:sz w:val="24"/>
          <w:szCs w:val="24"/>
        </w:rPr>
        <w:t xml:space="preserve"> on its own. </w:t>
      </w:r>
    </w:p>
    <w:p w:rsidR="0098225C" w:rsidRPr="00C17890" w:rsidRDefault="00930556" w:rsidP="0098225C">
      <w:pPr>
        <w:pStyle w:val="ListParagraph"/>
        <w:numPr>
          <w:ilvl w:val="0"/>
          <w:numId w:val="13"/>
        </w:numPr>
        <w:tabs>
          <w:tab w:val="left" w:pos="360"/>
          <w:tab w:val="left" w:pos="1170"/>
        </w:tabs>
        <w:spacing w:after="0" w:line="360" w:lineRule="auto"/>
        <w:ind w:left="67" w:firstLine="23"/>
        <w:jc w:val="both"/>
        <w:rPr>
          <w:b/>
          <w:bCs/>
          <w:sz w:val="24"/>
          <w:szCs w:val="24"/>
        </w:rPr>
      </w:pPr>
      <w:r w:rsidRPr="00C17890">
        <w:rPr>
          <w:sz w:val="24"/>
          <w:szCs w:val="24"/>
        </w:rPr>
        <w:t xml:space="preserve">The local effects of the developing abscess include </w:t>
      </w:r>
      <w:bookmarkStart w:id="0" w:name="_GoBack"/>
      <w:r w:rsidRPr="00C17890">
        <w:rPr>
          <w:b/>
          <w:bCs/>
          <w:sz w:val="24"/>
          <w:szCs w:val="24"/>
        </w:rPr>
        <w:t>abdominal p</w:t>
      </w:r>
      <w:bookmarkEnd w:id="0"/>
      <w:r w:rsidRPr="00C17890">
        <w:rPr>
          <w:b/>
          <w:bCs/>
          <w:sz w:val="24"/>
          <w:szCs w:val="24"/>
        </w:rPr>
        <w:t>ain</w:t>
      </w:r>
      <w:r w:rsidRPr="00C17890">
        <w:rPr>
          <w:sz w:val="24"/>
          <w:szCs w:val="24"/>
        </w:rPr>
        <w:t xml:space="preserve"> and </w:t>
      </w:r>
      <w:r w:rsidRPr="00C17890">
        <w:rPr>
          <w:b/>
          <w:bCs/>
          <w:sz w:val="24"/>
          <w:szCs w:val="24"/>
        </w:rPr>
        <w:t>tenderness</w:t>
      </w:r>
      <w:r w:rsidRPr="00C17890">
        <w:rPr>
          <w:sz w:val="24"/>
          <w:szCs w:val="24"/>
        </w:rPr>
        <w:t xml:space="preserve">, often with a </w:t>
      </w:r>
      <w:r w:rsidRPr="00C17890">
        <w:rPr>
          <w:b/>
          <w:bCs/>
          <w:sz w:val="24"/>
          <w:szCs w:val="24"/>
        </w:rPr>
        <w:t xml:space="preserve">low-grade fever. </w:t>
      </w:r>
    </w:p>
    <w:p w:rsidR="0098225C" w:rsidRPr="00C17890" w:rsidRDefault="00930556" w:rsidP="0098225C">
      <w:pPr>
        <w:pStyle w:val="ListParagraph"/>
        <w:numPr>
          <w:ilvl w:val="0"/>
          <w:numId w:val="13"/>
        </w:numPr>
        <w:tabs>
          <w:tab w:val="left" w:pos="360"/>
          <w:tab w:val="left" w:pos="1170"/>
        </w:tabs>
        <w:spacing w:after="0" w:line="360" w:lineRule="auto"/>
        <w:ind w:left="67" w:firstLine="23"/>
        <w:jc w:val="both"/>
        <w:rPr>
          <w:sz w:val="24"/>
          <w:szCs w:val="24"/>
        </w:rPr>
      </w:pPr>
      <w:r w:rsidRPr="00C17890">
        <w:rPr>
          <w:sz w:val="24"/>
          <w:szCs w:val="24"/>
        </w:rPr>
        <w:t>The subsequent course depends on whether the abscess remains localized or ruptures through to other sites such as the peritoneal cavity. This may cause several other abscesses or peritonitis.</w:t>
      </w:r>
    </w:p>
    <w:p w:rsidR="001C0A0C" w:rsidRPr="00C17890" w:rsidRDefault="00930556" w:rsidP="001C0A0C">
      <w:pPr>
        <w:pStyle w:val="ListParagraph"/>
        <w:numPr>
          <w:ilvl w:val="0"/>
          <w:numId w:val="13"/>
        </w:numPr>
        <w:tabs>
          <w:tab w:val="left" w:pos="360"/>
          <w:tab w:val="left" w:pos="1170"/>
        </w:tabs>
        <w:spacing w:after="0" w:line="360" w:lineRule="auto"/>
        <w:ind w:left="67" w:firstLine="23"/>
        <w:jc w:val="both"/>
        <w:rPr>
          <w:b/>
          <w:bCs/>
          <w:sz w:val="24"/>
          <w:szCs w:val="24"/>
        </w:rPr>
      </w:pPr>
      <w:r w:rsidRPr="00C17890">
        <w:rPr>
          <w:b/>
          <w:bCs/>
          <w:sz w:val="24"/>
          <w:szCs w:val="24"/>
        </w:rPr>
        <w:t xml:space="preserve">Spread to the bloodstream is more common with B. </w:t>
      </w:r>
      <w:proofErr w:type="spellStart"/>
      <w:r w:rsidRPr="00C17890">
        <w:rPr>
          <w:b/>
          <w:bCs/>
          <w:sz w:val="24"/>
          <w:szCs w:val="24"/>
        </w:rPr>
        <w:t>fragilis</w:t>
      </w:r>
      <w:proofErr w:type="spellEnd"/>
      <w:r w:rsidRPr="00C17890">
        <w:rPr>
          <w:b/>
          <w:bCs/>
          <w:sz w:val="24"/>
          <w:szCs w:val="24"/>
        </w:rPr>
        <w:t xml:space="preserve"> than any other anaerobe. </w:t>
      </w:r>
    </w:p>
    <w:p w:rsidR="0098225C" w:rsidRDefault="0098225C" w:rsidP="001C0A0C">
      <w:pPr>
        <w:tabs>
          <w:tab w:val="left" w:pos="1170"/>
        </w:tabs>
        <w:spacing w:after="0" w:line="360" w:lineRule="auto"/>
        <w:ind w:left="67"/>
        <w:jc w:val="both"/>
        <w:rPr>
          <w:sz w:val="28"/>
          <w:szCs w:val="28"/>
        </w:rPr>
      </w:pPr>
    </w:p>
    <w:p w:rsidR="006653DC" w:rsidRDefault="00930556" w:rsidP="00932751">
      <w:pPr>
        <w:tabs>
          <w:tab w:val="left" w:pos="1170"/>
        </w:tabs>
        <w:spacing w:after="0" w:line="360" w:lineRule="auto"/>
        <w:ind w:left="67"/>
        <w:jc w:val="both"/>
        <w:rPr>
          <w:sz w:val="28"/>
          <w:szCs w:val="28"/>
        </w:rPr>
      </w:pPr>
      <w:r w:rsidRPr="001B3688">
        <w:rPr>
          <w:b/>
          <w:bCs/>
          <w:color w:val="FF0000"/>
          <w:sz w:val="28"/>
          <w:szCs w:val="28"/>
          <w:u w:val="single"/>
        </w:rPr>
        <w:t>TREATMENT</w:t>
      </w:r>
      <w:r w:rsidR="001B3688">
        <w:rPr>
          <w:sz w:val="28"/>
          <w:szCs w:val="28"/>
        </w:rPr>
        <w:t>:</w:t>
      </w:r>
    </w:p>
    <w:p w:rsidR="00930556" w:rsidRPr="00C17890" w:rsidRDefault="00930556" w:rsidP="00A42F6D">
      <w:pPr>
        <w:tabs>
          <w:tab w:val="left" w:pos="1170"/>
        </w:tabs>
        <w:spacing w:after="0" w:line="360" w:lineRule="auto"/>
        <w:ind w:left="67"/>
        <w:jc w:val="both"/>
        <w:rPr>
          <w:rFonts w:asciiTheme="majorBidi" w:hAnsiTheme="majorBidi" w:cstheme="majorBidi"/>
          <w:sz w:val="24"/>
          <w:szCs w:val="24"/>
        </w:rPr>
      </w:pPr>
      <w:r w:rsidRPr="00C17890">
        <w:rPr>
          <w:rFonts w:asciiTheme="majorBidi" w:hAnsiTheme="majorBidi" w:cstheme="majorBidi"/>
          <w:sz w:val="24"/>
          <w:szCs w:val="24"/>
        </w:rPr>
        <w:t xml:space="preserve">Drainage of abscesses and debridement </w:t>
      </w:r>
      <w:r w:rsidR="00C9156C" w:rsidRPr="00C17890">
        <w:rPr>
          <w:rFonts w:asciiTheme="majorBidi" w:hAnsiTheme="majorBidi" w:cstheme="majorBidi"/>
          <w:sz w:val="24"/>
          <w:szCs w:val="24"/>
          <w:lang w:bidi="ar-JO"/>
        </w:rPr>
        <w:t>(</w:t>
      </w:r>
      <w:r w:rsidR="00C9156C" w:rsidRPr="00C1789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the removal of unhealthy tissue from a wound to promote </w:t>
      </w:r>
      <w:r w:rsidR="00A42F6D" w:rsidRPr="00C1789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healing can</w:t>
      </w:r>
      <w:r w:rsidR="00C9156C" w:rsidRPr="00C1789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be done by surgical, che</w:t>
      </w:r>
      <w:r w:rsidR="00A42F6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mical, mechanical, or autolytic</w:t>
      </w:r>
      <w:r w:rsidR="00C9156C" w:rsidRPr="00C1789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removal of the </w:t>
      </w:r>
      <w:r w:rsidRPr="00C17890">
        <w:rPr>
          <w:rFonts w:asciiTheme="majorBidi" w:hAnsiTheme="majorBidi" w:cstheme="majorBidi"/>
          <w:sz w:val="24"/>
          <w:szCs w:val="24"/>
        </w:rPr>
        <w:t xml:space="preserve">necrotic tissue </w:t>
      </w:r>
    </w:p>
    <w:p w:rsidR="00932751" w:rsidRPr="00C17890" w:rsidRDefault="00932751" w:rsidP="00932751">
      <w:pPr>
        <w:tabs>
          <w:tab w:val="left" w:pos="1170"/>
        </w:tabs>
        <w:spacing w:after="0" w:line="360" w:lineRule="auto"/>
        <w:ind w:left="67"/>
        <w:jc w:val="both"/>
        <w:rPr>
          <w:rFonts w:asciiTheme="majorBidi" w:hAnsiTheme="majorBidi" w:cstheme="majorBidi"/>
          <w:sz w:val="24"/>
          <w:szCs w:val="24"/>
        </w:rPr>
      </w:pPr>
    </w:p>
    <w:p w:rsidR="00932751" w:rsidRPr="00C9156C" w:rsidRDefault="00932751" w:rsidP="00932751">
      <w:pPr>
        <w:tabs>
          <w:tab w:val="left" w:pos="1170"/>
        </w:tabs>
        <w:spacing w:after="0" w:line="360" w:lineRule="auto"/>
        <w:ind w:left="67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2571750" cy="2114550"/>
            <wp:effectExtent l="19050" t="0" r="0" b="0"/>
            <wp:docPr id="6" name="Picture 6" descr="Image result for B. fragilis skin inf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. fragilis skin infectio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14" cy="211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2114550"/>
            <wp:effectExtent l="19050" t="0" r="0" b="0"/>
            <wp:docPr id="9" name="Picture 9" descr="Image result for B. fragilis skin inf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. fragilis skin infection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751" w:rsidRPr="00C9156C" w:rsidSect="00C8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yriadPro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D339"/>
      </v:shape>
    </w:pict>
  </w:numPicBullet>
  <w:abstractNum w:abstractNumId="0" w15:restartNumberingAfterBreak="0">
    <w:nsid w:val="08B654C7"/>
    <w:multiLevelType w:val="hybridMultilevel"/>
    <w:tmpl w:val="5FD275A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065A1"/>
    <w:multiLevelType w:val="hybridMultilevel"/>
    <w:tmpl w:val="3EDC02FC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35F"/>
    <w:multiLevelType w:val="hybridMultilevel"/>
    <w:tmpl w:val="4FF01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004"/>
    <w:multiLevelType w:val="hybridMultilevel"/>
    <w:tmpl w:val="FF004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708"/>
    <w:multiLevelType w:val="hybridMultilevel"/>
    <w:tmpl w:val="7642227E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77C799C"/>
    <w:multiLevelType w:val="hybridMultilevel"/>
    <w:tmpl w:val="2C1808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75734"/>
    <w:multiLevelType w:val="hybridMultilevel"/>
    <w:tmpl w:val="28BA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C7D9A"/>
    <w:multiLevelType w:val="hybridMultilevel"/>
    <w:tmpl w:val="4AAAC54E"/>
    <w:lvl w:ilvl="0" w:tplc="E65A9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43BA5"/>
    <w:multiLevelType w:val="hybridMultilevel"/>
    <w:tmpl w:val="F5DA6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042A2"/>
    <w:multiLevelType w:val="hybridMultilevel"/>
    <w:tmpl w:val="10AE63F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E715C"/>
    <w:multiLevelType w:val="hybridMultilevel"/>
    <w:tmpl w:val="3C0E52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02059"/>
    <w:multiLevelType w:val="hybridMultilevel"/>
    <w:tmpl w:val="4942EC22"/>
    <w:lvl w:ilvl="0" w:tplc="A04274F2">
      <w:start w:val="23"/>
      <w:numFmt w:val="bullet"/>
      <w:lvlText w:val="-"/>
      <w:lvlJc w:val="left"/>
      <w:pPr>
        <w:ind w:left="720" w:hanging="360"/>
      </w:pPr>
      <w:rPr>
        <w:rFonts w:ascii="MinionPro-Regular" w:eastAsiaTheme="minorEastAsia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570A"/>
    <w:multiLevelType w:val="hybridMultilevel"/>
    <w:tmpl w:val="E604A7B2"/>
    <w:lvl w:ilvl="0" w:tplc="DD28F5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124B"/>
    <w:multiLevelType w:val="hybridMultilevel"/>
    <w:tmpl w:val="C67AB586"/>
    <w:lvl w:ilvl="0" w:tplc="A04274F2">
      <w:start w:val="23"/>
      <w:numFmt w:val="bullet"/>
      <w:lvlText w:val="-"/>
      <w:lvlJc w:val="left"/>
      <w:pPr>
        <w:ind w:left="720" w:hanging="360"/>
      </w:pPr>
      <w:rPr>
        <w:rFonts w:ascii="MinionPro-Regular" w:eastAsiaTheme="minorEastAsia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4949"/>
    <w:multiLevelType w:val="hybridMultilevel"/>
    <w:tmpl w:val="44D867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F143B"/>
    <w:multiLevelType w:val="hybridMultilevel"/>
    <w:tmpl w:val="2626EC96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6F376927"/>
    <w:multiLevelType w:val="hybridMultilevel"/>
    <w:tmpl w:val="B5446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52F08"/>
    <w:multiLevelType w:val="hybridMultilevel"/>
    <w:tmpl w:val="2220736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7E30C5F"/>
    <w:multiLevelType w:val="hybridMultilevel"/>
    <w:tmpl w:val="72942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524F3"/>
    <w:multiLevelType w:val="hybridMultilevel"/>
    <w:tmpl w:val="7ECCBDA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8"/>
  </w:num>
  <w:num w:numId="5">
    <w:abstractNumId w:val="2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8"/>
  </w:num>
  <w:num w:numId="11">
    <w:abstractNumId w:val="16"/>
  </w:num>
  <w:num w:numId="12">
    <w:abstractNumId w:val="15"/>
  </w:num>
  <w:num w:numId="13">
    <w:abstractNumId w:val="4"/>
  </w:num>
  <w:num w:numId="14">
    <w:abstractNumId w:val="13"/>
  </w:num>
  <w:num w:numId="15">
    <w:abstractNumId w:val="6"/>
  </w:num>
  <w:num w:numId="16">
    <w:abstractNumId w:val="14"/>
  </w:num>
  <w:num w:numId="17">
    <w:abstractNumId w:val="11"/>
  </w:num>
  <w:num w:numId="18">
    <w:abstractNumId w:val="5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412"/>
    <w:rsid w:val="000079C9"/>
    <w:rsid w:val="000B1092"/>
    <w:rsid w:val="000D3363"/>
    <w:rsid w:val="000E4271"/>
    <w:rsid w:val="00135EF1"/>
    <w:rsid w:val="00150A58"/>
    <w:rsid w:val="001B3688"/>
    <w:rsid w:val="001C0A0C"/>
    <w:rsid w:val="00225343"/>
    <w:rsid w:val="00242BAE"/>
    <w:rsid w:val="002552FE"/>
    <w:rsid w:val="002B29CD"/>
    <w:rsid w:val="002C35C3"/>
    <w:rsid w:val="002D2678"/>
    <w:rsid w:val="002D3833"/>
    <w:rsid w:val="002E45A4"/>
    <w:rsid w:val="002E5C1B"/>
    <w:rsid w:val="002E6DFB"/>
    <w:rsid w:val="002F5117"/>
    <w:rsid w:val="00332531"/>
    <w:rsid w:val="003A5D29"/>
    <w:rsid w:val="003C1412"/>
    <w:rsid w:val="00407950"/>
    <w:rsid w:val="0043472E"/>
    <w:rsid w:val="0049369E"/>
    <w:rsid w:val="0052405D"/>
    <w:rsid w:val="00546F3E"/>
    <w:rsid w:val="00556A63"/>
    <w:rsid w:val="005A149B"/>
    <w:rsid w:val="005C518B"/>
    <w:rsid w:val="005E19F9"/>
    <w:rsid w:val="005F0B24"/>
    <w:rsid w:val="00610F48"/>
    <w:rsid w:val="00624742"/>
    <w:rsid w:val="00653414"/>
    <w:rsid w:val="006653DC"/>
    <w:rsid w:val="006B5C94"/>
    <w:rsid w:val="006C7C1D"/>
    <w:rsid w:val="006D16E1"/>
    <w:rsid w:val="00722DA4"/>
    <w:rsid w:val="00723992"/>
    <w:rsid w:val="00736F9C"/>
    <w:rsid w:val="007405CC"/>
    <w:rsid w:val="00773BC5"/>
    <w:rsid w:val="007C2E35"/>
    <w:rsid w:val="007F3E60"/>
    <w:rsid w:val="0081278B"/>
    <w:rsid w:val="00842C7F"/>
    <w:rsid w:val="008717FE"/>
    <w:rsid w:val="00892355"/>
    <w:rsid w:val="008A3104"/>
    <w:rsid w:val="008B4A25"/>
    <w:rsid w:val="008C228D"/>
    <w:rsid w:val="00930556"/>
    <w:rsid w:val="00932751"/>
    <w:rsid w:val="0094316E"/>
    <w:rsid w:val="0098225C"/>
    <w:rsid w:val="009E0985"/>
    <w:rsid w:val="00A226C3"/>
    <w:rsid w:val="00A24D3D"/>
    <w:rsid w:val="00A42F6D"/>
    <w:rsid w:val="00A508EF"/>
    <w:rsid w:val="00A55265"/>
    <w:rsid w:val="00A6081E"/>
    <w:rsid w:val="00A656E8"/>
    <w:rsid w:val="00AA3A6B"/>
    <w:rsid w:val="00AB6123"/>
    <w:rsid w:val="00AE0D9F"/>
    <w:rsid w:val="00B03F75"/>
    <w:rsid w:val="00B23C31"/>
    <w:rsid w:val="00B27AD4"/>
    <w:rsid w:val="00B407DC"/>
    <w:rsid w:val="00B45DC5"/>
    <w:rsid w:val="00BC09E6"/>
    <w:rsid w:val="00C17890"/>
    <w:rsid w:val="00C20067"/>
    <w:rsid w:val="00C24FD1"/>
    <w:rsid w:val="00C859CF"/>
    <w:rsid w:val="00C9156C"/>
    <w:rsid w:val="00C92228"/>
    <w:rsid w:val="00CA0516"/>
    <w:rsid w:val="00CB6763"/>
    <w:rsid w:val="00CC5640"/>
    <w:rsid w:val="00D003AF"/>
    <w:rsid w:val="00D13A89"/>
    <w:rsid w:val="00D73573"/>
    <w:rsid w:val="00DB58B3"/>
    <w:rsid w:val="00E147F4"/>
    <w:rsid w:val="00E23EE3"/>
    <w:rsid w:val="00E839A2"/>
    <w:rsid w:val="00F235E1"/>
    <w:rsid w:val="00F26A56"/>
    <w:rsid w:val="00FB76CC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50C"/>
  <w15:docId w15:val="{2DD2A584-C77F-4238-9198-5C42587B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0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microbiota_species_of_the_lower_reproductive_tract_of_women" TargetMode="External"/><Relationship Id="rId13" Type="http://schemas.openxmlformats.org/officeDocument/2006/relationships/hyperlink" Target="https://en.wikipedia.org/wiki/Paronychia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www.kumc.edu/wwi/index-of-essays/gas-gangrene.html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en.wikipedia.org/wiki/Bites" TargetMode="External"/><Relationship Id="rId17" Type="http://schemas.openxmlformats.org/officeDocument/2006/relationships/hyperlink" Target="http://medical-dictionary.thefreedictionary.com/Clostridium+perfringens" TargetMode="External"/><Relationship Id="rId25" Type="http://schemas.openxmlformats.org/officeDocument/2006/relationships/hyperlink" Target="https://outrageousminds.wordpress.com/2014/07/21/four-nurses-in-liberia-dead-after-contracting-ebol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Abscesses" TargetMode="Externa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Periodontal_disease" TargetMode="External"/><Relationship Id="rId23" Type="http://schemas.openxmlformats.org/officeDocument/2006/relationships/hyperlink" Target="https://www.documentingreality.com/forum/f149/gas-gangrene-93-year-old-womans-leg-144982/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s://en.wikipedia.org/wiki/Anaerobic_infection" TargetMode="External"/><Relationship Id="rId19" Type="http://schemas.openxmlformats.org/officeDocument/2006/relationships/hyperlink" Target="http://people.upei.ca/jlewis/html/10_demo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ut_microflora" TargetMode="External"/><Relationship Id="rId14" Type="http://schemas.openxmlformats.org/officeDocument/2006/relationships/hyperlink" Target="https://en.wikipedia.org/wiki/Periodontal_abscess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E543-EAFA-4225-875F-65C303D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hala</dc:creator>
  <cp:lastModifiedBy>user</cp:lastModifiedBy>
  <cp:revision>19</cp:revision>
  <dcterms:created xsi:type="dcterms:W3CDTF">2017-10-04T18:47:00Z</dcterms:created>
  <dcterms:modified xsi:type="dcterms:W3CDTF">2019-10-14T09:55:00Z</dcterms:modified>
</cp:coreProperties>
</file>