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37" w:rsidRPr="00D94C4D" w:rsidRDefault="00246937" w:rsidP="00246937">
      <w:pPr>
        <w:pStyle w:val="NoSpacing"/>
        <w:jc w:val="lowKashida"/>
        <w:rPr>
          <w:rFonts w:ascii="Arial Narrow" w:eastAsia="Times New Roman" w:hAnsi="Arial Narrow" w:cs="Times New Roman"/>
          <w:b/>
          <w:bCs/>
          <w:spacing w:val="-6"/>
          <w:kern w:val="18"/>
          <w:sz w:val="28"/>
          <w:szCs w:val="28"/>
        </w:rPr>
      </w:pPr>
      <w:r w:rsidRPr="00D94C4D">
        <w:rPr>
          <w:rFonts w:ascii="Arial Narrow" w:eastAsia="Times New Roman" w:hAnsi="Arial Narrow" w:cs="Times New Roman"/>
          <w:b/>
          <w:bCs/>
          <w:spacing w:val="-6"/>
          <w:kern w:val="18"/>
          <w:sz w:val="28"/>
          <w:szCs w:val="28"/>
        </w:rPr>
        <w:t>Bone structure:</w:t>
      </w:r>
    </w:p>
    <w:p w:rsidR="00246937" w:rsidRDefault="00246937" w:rsidP="003515C3">
      <w:pPr>
        <w:pStyle w:val="NoSpacing"/>
        <w:jc w:val="center"/>
        <w:rPr>
          <w:rFonts w:ascii="Arial Narrow" w:eastAsia="Times New Roman" w:hAnsi="Arial Narrow" w:cs="Times New Roman"/>
          <w:b/>
          <w:bCs/>
          <w:spacing w:val="-6"/>
          <w:kern w:val="18"/>
          <w:sz w:val="28"/>
          <w:szCs w:val="28"/>
        </w:rPr>
      </w:pPr>
      <w:r>
        <w:rPr>
          <w:rFonts w:ascii="Arial Narrow" w:eastAsia="Times New Roman" w:hAnsi="Arial Narrow" w:cs="Times New Roman"/>
          <w:b/>
          <w:bCs/>
          <w:noProof/>
          <w:spacing w:val="-6"/>
          <w:kern w:val="18"/>
          <w:sz w:val="28"/>
          <w:szCs w:val="28"/>
        </w:rPr>
        <w:drawing>
          <wp:inline distT="0" distB="0" distL="0" distR="0" wp14:anchorId="6C9927E8" wp14:editId="4A9CDC00">
            <wp:extent cx="6081801" cy="3486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5314" cy="3488164"/>
                    </a:xfrm>
                    <a:prstGeom prst="rect">
                      <a:avLst/>
                    </a:prstGeom>
                    <a:noFill/>
                  </pic:spPr>
                </pic:pic>
              </a:graphicData>
            </a:graphic>
          </wp:inline>
        </w:drawing>
      </w:r>
    </w:p>
    <w:p w:rsidR="00246937" w:rsidRPr="00D94C4D" w:rsidRDefault="00246937" w:rsidP="00246937">
      <w:pPr>
        <w:pStyle w:val="NoSpacing"/>
        <w:jc w:val="lowKashida"/>
        <w:rPr>
          <w:rFonts w:ascii="Arial Narrow" w:eastAsia="Times New Roman" w:hAnsi="Arial Narrow" w:cs="Times New Roman"/>
          <w:b/>
          <w:bCs/>
          <w:spacing w:val="-6"/>
          <w:kern w:val="18"/>
          <w:sz w:val="28"/>
          <w:szCs w:val="28"/>
        </w:rPr>
      </w:pPr>
      <w:r w:rsidRPr="00D94C4D">
        <w:rPr>
          <w:rFonts w:ascii="Arial Narrow" w:eastAsia="Times New Roman" w:hAnsi="Arial Narrow" w:cs="Times New Roman"/>
          <w:b/>
          <w:bCs/>
          <w:spacing w:val="-6"/>
          <w:kern w:val="18"/>
          <w:sz w:val="28"/>
          <w:szCs w:val="28"/>
        </w:rPr>
        <w:t>I.</w:t>
      </w:r>
      <w:r>
        <w:rPr>
          <w:rFonts w:ascii="Arial Narrow" w:eastAsia="Times New Roman" w:hAnsi="Arial Narrow" w:cs="Times New Roman"/>
          <w:b/>
          <w:bCs/>
          <w:spacing w:val="-6"/>
          <w:kern w:val="18"/>
          <w:sz w:val="28"/>
          <w:szCs w:val="28"/>
        </w:rPr>
        <w:t xml:space="preserve"> Minerals (70%)</w:t>
      </w:r>
      <w:r w:rsidRPr="00D94C4D">
        <w:rPr>
          <w:rFonts w:ascii="Arial Narrow" w:eastAsia="Times New Roman" w:hAnsi="Arial Narrow" w:cs="Times New Roman"/>
          <w:b/>
          <w:bCs/>
          <w:spacing w:val="-6"/>
          <w:kern w:val="18"/>
          <w:sz w:val="28"/>
          <w:szCs w:val="28"/>
        </w:rPr>
        <w:t>:</w:t>
      </w:r>
    </w:p>
    <w:p w:rsidR="00246937" w:rsidRDefault="00246937" w:rsidP="00246937">
      <w:pPr>
        <w:pStyle w:val="NoSpacing"/>
        <w:jc w:val="lowKashida"/>
        <w:rPr>
          <w:rFonts w:ascii="Arial Narrow" w:eastAsia="Times New Roman" w:hAnsi="Arial Narrow" w:cs="Times New Roman"/>
          <w:spacing w:val="-6"/>
          <w:kern w:val="18"/>
          <w:sz w:val="28"/>
          <w:szCs w:val="28"/>
        </w:rPr>
      </w:pPr>
      <w:proofErr w:type="spellStart"/>
      <w:r>
        <w:rPr>
          <w:rFonts w:ascii="Arial Narrow" w:eastAsia="Times New Roman" w:hAnsi="Arial Narrow" w:cs="Times New Roman"/>
          <w:spacing w:val="-6"/>
          <w:kern w:val="18"/>
          <w:sz w:val="28"/>
          <w:szCs w:val="28"/>
        </w:rPr>
        <w:t>Hydroxypatite</w:t>
      </w:r>
      <w:proofErr w:type="spellEnd"/>
      <w:r>
        <w:rPr>
          <w:rFonts w:ascii="Arial Narrow" w:eastAsia="Times New Roman" w:hAnsi="Arial Narrow" w:cs="Times New Roman"/>
          <w:spacing w:val="-6"/>
          <w:kern w:val="18"/>
          <w:sz w:val="28"/>
          <w:szCs w:val="28"/>
        </w:rPr>
        <w:t xml:space="preserve"> (95%)</w:t>
      </w:r>
    </w:p>
    <w:p w:rsidR="00DB224C" w:rsidRDefault="00246937" w:rsidP="00DB224C">
      <w:pPr>
        <w:pStyle w:val="NoSpacing"/>
        <w:jc w:val="lowKashida"/>
        <w:rPr>
          <w:rFonts w:ascii="Arial Narrow" w:eastAsia="Times New Roman" w:hAnsi="Arial Narrow" w:cs="Times New Roman"/>
          <w:spacing w:val="-6"/>
          <w:kern w:val="18"/>
          <w:sz w:val="28"/>
          <w:szCs w:val="28"/>
        </w:rPr>
      </w:pPr>
      <w:proofErr w:type="spellStart"/>
      <w:r w:rsidRPr="00246937">
        <w:rPr>
          <w:rFonts w:ascii="Arial Narrow" w:eastAsia="Times New Roman" w:hAnsi="Arial Narrow" w:cs="Times New Roman"/>
          <w:spacing w:val="-6"/>
          <w:kern w:val="18"/>
          <w:sz w:val="28"/>
          <w:szCs w:val="28"/>
        </w:rPr>
        <w:t>Hydroxypatite</w:t>
      </w:r>
      <w:proofErr w:type="spellEnd"/>
      <w:r>
        <w:rPr>
          <w:rFonts w:ascii="Arial Narrow" w:eastAsia="Times New Roman" w:hAnsi="Arial Narrow" w:cs="Times New Roman"/>
          <w:spacing w:val="-6"/>
          <w:kern w:val="18"/>
          <w:sz w:val="28"/>
          <w:szCs w:val="28"/>
        </w:rPr>
        <w:t xml:space="preserve"> is a</w:t>
      </w:r>
      <w:r w:rsidRPr="00B452B1">
        <w:rPr>
          <w:rFonts w:ascii="Arial Narrow" w:eastAsia="Times New Roman" w:hAnsi="Arial Narrow" w:cs="Times New Roman"/>
          <w:spacing w:val="-6"/>
          <w:kern w:val="18"/>
          <w:sz w:val="28"/>
          <w:szCs w:val="28"/>
        </w:rPr>
        <w:t xml:space="preserve"> crystalline salts </w:t>
      </w:r>
      <w:r w:rsidR="00DB224C" w:rsidRPr="00DB224C">
        <w:rPr>
          <w:rFonts w:ascii="Arial Narrow" w:eastAsia="Times New Roman" w:hAnsi="Arial Narrow" w:cs="Times New Roman"/>
          <w:spacing w:val="-6"/>
          <w:kern w:val="18"/>
          <w:sz w:val="28"/>
          <w:szCs w:val="28"/>
        </w:rPr>
        <w:t xml:space="preserve">though may be present in amorphous forms </w:t>
      </w:r>
    </w:p>
    <w:p w:rsidR="00246937" w:rsidRDefault="00DB224C" w:rsidP="00DB224C">
      <w:pPr>
        <w:pStyle w:val="NoSpacing"/>
        <w:jc w:val="lowKashida"/>
        <w:rPr>
          <w:rFonts w:ascii="Arial Narrow" w:eastAsia="Times New Roman" w:hAnsi="Arial Narrow" w:cs="Times New Roman"/>
          <w:spacing w:val="-6"/>
          <w:kern w:val="18"/>
          <w:sz w:val="28"/>
          <w:szCs w:val="28"/>
        </w:rPr>
      </w:pPr>
      <w:proofErr w:type="spellStart"/>
      <w:r w:rsidRPr="00DB224C">
        <w:rPr>
          <w:rFonts w:ascii="Arial Narrow" w:eastAsia="Times New Roman" w:hAnsi="Arial Narrow" w:cs="Times New Roman"/>
          <w:spacing w:val="-6"/>
          <w:kern w:val="18"/>
          <w:sz w:val="28"/>
          <w:szCs w:val="28"/>
        </w:rPr>
        <w:t>Hydroxypatite</w:t>
      </w:r>
      <w:proofErr w:type="spellEnd"/>
      <w:r w:rsidRPr="00DB224C">
        <w:rPr>
          <w:rFonts w:ascii="Arial Narrow" w:eastAsia="Times New Roman" w:hAnsi="Arial Narrow" w:cs="Times New Roman"/>
          <w:spacing w:val="-6"/>
          <w:kern w:val="18"/>
          <w:sz w:val="28"/>
          <w:szCs w:val="28"/>
        </w:rPr>
        <w:t xml:space="preserve"> </w:t>
      </w:r>
      <w:r w:rsidR="00246937" w:rsidRPr="00B452B1">
        <w:rPr>
          <w:rFonts w:ascii="Arial Narrow" w:eastAsia="Times New Roman" w:hAnsi="Arial Narrow" w:cs="Times New Roman"/>
          <w:spacing w:val="-6"/>
          <w:kern w:val="18"/>
          <w:sz w:val="28"/>
          <w:szCs w:val="28"/>
        </w:rPr>
        <w:t>deposited in the organic matrix of bone</w:t>
      </w:r>
      <w:r w:rsidR="00A9401B" w:rsidRPr="00A9401B">
        <w:rPr>
          <w:rFonts w:ascii="Arial Narrow" w:eastAsia="Times New Roman" w:hAnsi="Arial Narrow" w:cs="Times New Roman"/>
          <w:spacing w:val="-6"/>
          <w:kern w:val="18"/>
          <w:sz w:val="28"/>
          <w:szCs w:val="28"/>
        </w:rPr>
        <w:t> and teeth</w:t>
      </w:r>
      <w:r w:rsidR="00246937" w:rsidRPr="00B452B1">
        <w:rPr>
          <w:rFonts w:ascii="Arial Narrow" w:eastAsia="Times New Roman" w:hAnsi="Arial Narrow" w:cs="Times New Roman"/>
          <w:spacing w:val="-6"/>
          <w:kern w:val="18"/>
          <w:sz w:val="28"/>
          <w:szCs w:val="28"/>
        </w:rPr>
        <w:t xml:space="preserve"> </w:t>
      </w:r>
    </w:p>
    <w:p w:rsidR="00246937" w:rsidRDefault="00246937" w:rsidP="00246937">
      <w:pPr>
        <w:pStyle w:val="NoSpacing"/>
        <w:jc w:val="lowKashida"/>
        <w:rPr>
          <w:rFonts w:ascii="Arial Narrow" w:eastAsia="Times New Roman" w:hAnsi="Arial Narrow" w:cs="Times New Roman"/>
          <w:spacing w:val="-6"/>
          <w:kern w:val="18"/>
          <w:sz w:val="28"/>
          <w:szCs w:val="28"/>
        </w:rPr>
      </w:pPr>
      <w:proofErr w:type="spellStart"/>
      <w:r w:rsidRPr="00246937">
        <w:rPr>
          <w:rFonts w:ascii="Arial Narrow" w:eastAsia="Times New Roman" w:hAnsi="Arial Narrow" w:cs="Times New Roman"/>
          <w:spacing w:val="-6"/>
          <w:kern w:val="18"/>
          <w:sz w:val="28"/>
          <w:szCs w:val="28"/>
        </w:rPr>
        <w:t>Hydroxypatite</w:t>
      </w:r>
      <w:proofErr w:type="spellEnd"/>
      <w:r w:rsidRPr="00246937">
        <w:rPr>
          <w:rFonts w:ascii="Arial Narrow" w:eastAsia="Times New Roman" w:hAnsi="Arial Narrow" w:cs="Times New Roman"/>
          <w:spacing w:val="-6"/>
          <w:kern w:val="18"/>
          <w:sz w:val="28"/>
          <w:szCs w:val="28"/>
        </w:rPr>
        <w:t xml:space="preserve"> </w:t>
      </w:r>
      <w:r w:rsidRPr="00B452B1">
        <w:rPr>
          <w:rFonts w:ascii="Arial Narrow" w:eastAsia="Times New Roman" w:hAnsi="Arial Narrow" w:cs="Times New Roman"/>
          <w:spacing w:val="-6"/>
          <w:kern w:val="18"/>
          <w:sz w:val="28"/>
          <w:szCs w:val="28"/>
        </w:rPr>
        <w:t xml:space="preserve">are composed principally of </w:t>
      </w:r>
      <w:r w:rsidRPr="00B452B1">
        <w:rPr>
          <w:rFonts w:ascii="Arial Narrow" w:eastAsia="Times New Roman" w:hAnsi="Arial Narrow" w:cs="Times New Roman"/>
          <w:i/>
          <w:iCs/>
          <w:spacing w:val="-6"/>
          <w:kern w:val="18"/>
          <w:sz w:val="28"/>
          <w:szCs w:val="28"/>
        </w:rPr>
        <w:t xml:space="preserve">calcium </w:t>
      </w:r>
      <w:r w:rsidRPr="00B452B1">
        <w:rPr>
          <w:rFonts w:ascii="Arial Narrow" w:eastAsia="Times New Roman" w:hAnsi="Arial Narrow" w:cs="Times New Roman"/>
          <w:spacing w:val="-6"/>
          <w:kern w:val="18"/>
          <w:sz w:val="28"/>
          <w:szCs w:val="28"/>
        </w:rPr>
        <w:t xml:space="preserve">and </w:t>
      </w:r>
      <w:r w:rsidRPr="00B452B1">
        <w:rPr>
          <w:rFonts w:ascii="Arial Narrow" w:eastAsia="Times New Roman" w:hAnsi="Arial Narrow" w:cs="Times New Roman"/>
          <w:i/>
          <w:iCs/>
          <w:spacing w:val="-6"/>
          <w:kern w:val="18"/>
          <w:sz w:val="28"/>
          <w:szCs w:val="28"/>
        </w:rPr>
        <w:t>phosphate</w:t>
      </w:r>
      <w:r>
        <w:rPr>
          <w:rFonts w:ascii="Arial Narrow" w:eastAsia="Times New Roman" w:hAnsi="Arial Narrow" w:cs="Times New Roman"/>
          <w:i/>
          <w:iCs/>
          <w:spacing w:val="-6"/>
          <w:kern w:val="18"/>
          <w:sz w:val="28"/>
          <w:szCs w:val="28"/>
        </w:rPr>
        <w:t xml:space="preserve"> </w:t>
      </w:r>
      <w:r>
        <w:rPr>
          <w:rFonts w:ascii="Arial Narrow" w:eastAsia="Times New Roman" w:hAnsi="Arial Narrow" w:cs="Times New Roman"/>
          <w:spacing w:val="-6"/>
          <w:kern w:val="18"/>
          <w:sz w:val="28"/>
          <w:szCs w:val="28"/>
        </w:rPr>
        <w:t>{</w:t>
      </w:r>
      <w:r w:rsidR="00DB224C">
        <w:rPr>
          <w:rFonts w:ascii="Arial Narrow" w:eastAsia="Times New Roman" w:hAnsi="Arial Narrow" w:cs="Times New Roman"/>
          <w:spacing w:val="-6"/>
          <w:kern w:val="18"/>
          <w:sz w:val="28"/>
          <w:szCs w:val="28"/>
        </w:rPr>
        <w:t>Ca</w:t>
      </w:r>
      <w:r w:rsidR="00DB224C" w:rsidRPr="00246937">
        <w:rPr>
          <w:rFonts w:ascii="Arial Narrow" w:eastAsia="Times New Roman" w:hAnsi="Arial Narrow" w:cs="Times New Roman"/>
          <w:b/>
          <w:bCs/>
          <w:spacing w:val="-6"/>
          <w:kern w:val="18"/>
          <w:sz w:val="28"/>
          <w:szCs w:val="28"/>
          <w:vertAlign w:val="subscript"/>
        </w:rPr>
        <w:t>10</w:t>
      </w:r>
      <w:r w:rsidR="00DB224C">
        <w:rPr>
          <w:rFonts w:ascii="Arial Narrow" w:eastAsia="Times New Roman" w:hAnsi="Arial Narrow" w:cs="Times New Roman"/>
          <w:spacing w:val="-6"/>
          <w:kern w:val="18"/>
          <w:sz w:val="28"/>
          <w:szCs w:val="28"/>
        </w:rPr>
        <w:t xml:space="preserve"> (</w:t>
      </w:r>
      <w:r>
        <w:rPr>
          <w:rFonts w:ascii="Arial Narrow" w:eastAsia="Times New Roman" w:hAnsi="Arial Narrow" w:cs="Times New Roman"/>
          <w:spacing w:val="-6"/>
          <w:kern w:val="18"/>
          <w:sz w:val="28"/>
          <w:szCs w:val="28"/>
        </w:rPr>
        <w:t>PO4)</w:t>
      </w:r>
      <w:r w:rsidRPr="00246937">
        <w:rPr>
          <w:rFonts w:ascii="Arial Narrow" w:eastAsia="Times New Roman" w:hAnsi="Arial Narrow" w:cs="Times New Roman"/>
          <w:b/>
          <w:bCs/>
          <w:spacing w:val="-6"/>
          <w:kern w:val="18"/>
          <w:sz w:val="28"/>
          <w:szCs w:val="28"/>
          <w:vertAlign w:val="subscript"/>
        </w:rPr>
        <w:t>6</w:t>
      </w:r>
      <w:r>
        <w:rPr>
          <w:rFonts w:ascii="Arial Narrow" w:eastAsia="Times New Roman" w:hAnsi="Arial Narrow" w:cs="Times New Roman"/>
          <w:spacing w:val="-6"/>
          <w:kern w:val="18"/>
          <w:sz w:val="28"/>
          <w:szCs w:val="28"/>
        </w:rPr>
        <w:t>(OH</w:t>
      </w:r>
      <w:r w:rsidR="00DB224C">
        <w:rPr>
          <w:rFonts w:ascii="Arial Narrow" w:eastAsia="Times New Roman" w:hAnsi="Arial Narrow" w:cs="Times New Roman"/>
          <w:spacing w:val="-6"/>
          <w:kern w:val="18"/>
          <w:sz w:val="28"/>
          <w:szCs w:val="28"/>
        </w:rPr>
        <w:t>)</w:t>
      </w:r>
      <w:r w:rsidR="00DB224C" w:rsidRPr="00246937">
        <w:rPr>
          <w:rFonts w:ascii="Arial Narrow" w:eastAsia="Times New Roman" w:hAnsi="Arial Narrow" w:cs="Times New Roman"/>
          <w:b/>
          <w:bCs/>
          <w:spacing w:val="-6"/>
          <w:kern w:val="18"/>
          <w:sz w:val="28"/>
          <w:szCs w:val="28"/>
          <w:vertAlign w:val="subscript"/>
        </w:rPr>
        <w:t xml:space="preserve"> 2</w:t>
      </w:r>
      <w:r>
        <w:rPr>
          <w:rFonts w:ascii="Arial Narrow" w:eastAsia="Times New Roman" w:hAnsi="Arial Narrow" w:cs="Times New Roman"/>
          <w:spacing w:val="-6"/>
          <w:kern w:val="18"/>
          <w:sz w:val="28"/>
          <w:szCs w:val="28"/>
        </w:rPr>
        <w:t>}</w:t>
      </w:r>
      <w:r w:rsidRPr="00B452B1">
        <w:rPr>
          <w:rFonts w:ascii="Arial Narrow" w:eastAsia="Times New Roman" w:hAnsi="Arial Narrow" w:cs="Times New Roman"/>
          <w:spacing w:val="-6"/>
          <w:kern w:val="18"/>
          <w:sz w:val="28"/>
          <w:szCs w:val="28"/>
        </w:rPr>
        <w:t xml:space="preserve"> </w:t>
      </w:r>
    </w:p>
    <w:p w:rsidR="00DB224C" w:rsidRDefault="00DB224C" w:rsidP="00DB224C">
      <w:pPr>
        <w:pStyle w:val="NoSpacing"/>
        <w:jc w:val="lowKashida"/>
        <w:rPr>
          <w:rFonts w:ascii="Arial Narrow" w:eastAsia="Times New Roman" w:hAnsi="Arial Narrow" w:cs="Times New Roman"/>
          <w:spacing w:val="-6"/>
          <w:kern w:val="18"/>
          <w:sz w:val="28"/>
          <w:szCs w:val="28"/>
        </w:rPr>
      </w:pPr>
      <w:bookmarkStart w:id="0" w:name="apatite"/>
      <w:proofErr w:type="spellStart"/>
      <w:r w:rsidRPr="00DB224C">
        <w:rPr>
          <w:rFonts w:ascii="Arial Narrow" w:eastAsia="Times New Roman" w:hAnsi="Arial Narrow" w:cs="Times New Roman"/>
          <w:spacing w:val="-6"/>
          <w:kern w:val="18"/>
          <w:sz w:val="28"/>
          <w:szCs w:val="28"/>
        </w:rPr>
        <w:t>Hydroxypatite</w:t>
      </w:r>
      <w:proofErr w:type="spellEnd"/>
      <w:r w:rsidRPr="00DB224C">
        <w:rPr>
          <w:rFonts w:ascii="Arial Narrow" w:eastAsia="Times New Roman" w:hAnsi="Arial Narrow" w:cs="Times New Roman"/>
          <w:spacing w:val="-6"/>
          <w:kern w:val="18"/>
          <w:sz w:val="28"/>
          <w:szCs w:val="28"/>
        </w:rPr>
        <w:t xml:space="preserve"> crystals are platelets or rods, about 8 to 15A thick, 20 to 40A wide and 200 to 400A long. </w:t>
      </w:r>
      <w:bookmarkEnd w:id="0"/>
    </w:p>
    <w:p w:rsidR="00246937" w:rsidRPr="00B452B1" w:rsidRDefault="00246937" w:rsidP="00246937">
      <w:pPr>
        <w:pStyle w:val="NoSpacing"/>
        <w:jc w:val="center"/>
        <w:rPr>
          <w:rFonts w:ascii="Arial Narrow" w:eastAsia="Times New Roman" w:hAnsi="Arial Narrow" w:cs="Times New Roman"/>
          <w:spacing w:val="-6"/>
          <w:kern w:val="18"/>
          <w:sz w:val="28"/>
          <w:szCs w:val="28"/>
        </w:rPr>
      </w:pPr>
      <w:r w:rsidRPr="00B452B1">
        <w:rPr>
          <w:rFonts w:ascii="Arial Narrow" w:eastAsia="Times New Roman" w:hAnsi="Arial Narrow" w:cs="Times New Roman"/>
          <w:noProof/>
          <w:spacing w:val="-6"/>
          <w:kern w:val="18"/>
          <w:sz w:val="28"/>
          <w:szCs w:val="28"/>
        </w:rPr>
        <w:drawing>
          <wp:inline distT="0" distB="0" distL="0" distR="0" wp14:anchorId="7EB0DB6A" wp14:editId="61DE7588">
            <wp:extent cx="3152937" cy="4823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0475" cy="517175"/>
                    </a:xfrm>
                    <a:prstGeom prst="rect">
                      <a:avLst/>
                    </a:prstGeom>
                    <a:noFill/>
                    <a:ln>
                      <a:noFill/>
                    </a:ln>
                  </pic:spPr>
                </pic:pic>
              </a:graphicData>
            </a:graphic>
          </wp:inline>
        </w:drawing>
      </w:r>
      <w:r>
        <w:rPr>
          <w:rFonts w:ascii="Arial Narrow" w:eastAsia="Times New Roman" w:hAnsi="Arial Narrow" w:cs="Times New Roman"/>
          <w:noProof/>
          <w:spacing w:val="-6"/>
          <w:kern w:val="18"/>
          <w:sz w:val="28"/>
          <w:szCs w:val="28"/>
        </w:rPr>
        <w:drawing>
          <wp:inline distT="0" distB="0" distL="0" distR="0" wp14:anchorId="2E4FBE58" wp14:editId="44460AF0">
            <wp:extent cx="3383280" cy="10306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1030605"/>
                    </a:xfrm>
                    <a:prstGeom prst="rect">
                      <a:avLst/>
                    </a:prstGeom>
                    <a:noFill/>
                  </pic:spPr>
                </pic:pic>
              </a:graphicData>
            </a:graphic>
          </wp:inline>
        </w:drawing>
      </w:r>
    </w:p>
    <w:p w:rsidR="00246937" w:rsidRPr="00B452B1" w:rsidRDefault="00DB224C" w:rsidP="00DB224C">
      <w:pPr>
        <w:pStyle w:val="NoSpacing"/>
        <w:jc w:val="lowKashida"/>
        <w:rPr>
          <w:rFonts w:ascii="Arial Narrow" w:eastAsia="Times New Roman" w:hAnsi="Arial Narrow" w:cs="Times New Roman"/>
          <w:spacing w:val="-6"/>
          <w:kern w:val="18"/>
          <w:sz w:val="28"/>
          <w:szCs w:val="28"/>
        </w:rPr>
      </w:pPr>
      <w:proofErr w:type="spellStart"/>
      <w:r w:rsidRPr="00DB224C">
        <w:rPr>
          <w:rFonts w:ascii="Arial Narrow" w:eastAsia="Times New Roman" w:hAnsi="Arial Narrow" w:cs="Times New Roman"/>
          <w:spacing w:val="-6"/>
          <w:kern w:val="18"/>
          <w:sz w:val="28"/>
          <w:szCs w:val="28"/>
        </w:rPr>
        <w:t>Hydroxypatite</w:t>
      </w:r>
      <w:proofErr w:type="spellEnd"/>
      <w:r w:rsidRPr="00DB224C">
        <w:rPr>
          <w:rFonts w:ascii="Arial Narrow" w:eastAsia="Times New Roman" w:hAnsi="Arial Narrow" w:cs="Times New Roman"/>
          <w:spacing w:val="-6"/>
          <w:kern w:val="18"/>
          <w:sz w:val="28"/>
          <w:szCs w:val="28"/>
        </w:rPr>
        <w:t xml:space="preserve"> </w:t>
      </w:r>
      <w:r w:rsidR="00246937" w:rsidRPr="00B452B1">
        <w:rPr>
          <w:rFonts w:ascii="Arial Narrow" w:eastAsia="Times New Roman" w:hAnsi="Arial Narrow" w:cs="Times New Roman"/>
          <w:spacing w:val="-6"/>
          <w:kern w:val="18"/>
          <w:sz w:val="28"/>
          <w:szCs w:val="28"/>
        </w:rPr>
        <w:t>relative ratio of calcium to phospho</w:t>
      </w:r>
      <w:r w:rsidR="00246937" w:rsidRPr="00B452B1">
        <w:rPr>
          <w:rFonts w:ascii="Arial Narrow" w:eastAsia="Times New Roman" w:hAnsi="Arial Narrow" w:cs="Times New Roman"/>
          <w:spacing w:val="-6"/>
          <w:kern w:val="18"/>
          <w:sz w:val="28"/>
          <w:szCs w:val="28"/>
        </w:rPr>
        <w:softHyphen/>
        <w:t>rus can vary markedly under different nutritional condi</w:t>
      </w:r>
      <w:r w:rsidR="00246937" w:rsidRPr="00B452B1">
        <w:rPr>
          <w:rFonts w:ascii="Arial Narrow" w:eastAsia="Times New Roman" w:hAnsi="Arial Narrow" w:cs="Times New Roman"/>
          <w:spacing w:val="-6"/>
          <w:kern w:val="18"/>
          <w:sz w:val="28"/>
          <w:szCs w:val="28"/>
        </w:rPr>
        <w:softHyphen/>
        <w:t xml:space="preserve">tions, with the calcium to phosphorus ratio on a weight basis varying between 1.3 and 2.0. </w:t>
      </w:r>
    </w:p>
    <w:p w:rsidR="00BC333E"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i/>
          <w:iCs/>
          <w:spacing w:val="-6"/>
          <w:kern w:val="18"/>
          <w:sz w:val="28"/>
          <w:szCs w:val="28"/>
        </w:rPr>
        <w:t xml:space="preserve">Magnesium, sodium, potassium, </w:t>
      </w:r>
      <w:r w:rsidRPr="00B452B1">
        <w:rPr>
          <w:rFonts w:ascii="Arial Narrow" w:eastAsia="Times New Roman" w:hAnsi="Arial Narrow" w:cs="Times New Roman"/>
          <w:spacing w:val="-6"/>
          <w:kern w:val="18"/>
          <w:sz w:val="28"/>
          <w:szCs w:val="28"/>
        </w:rPr>
        <w:t xml:space="preserve">and </w:t>
      </w:r>
      <w:r w:rsidRPr="00B452B1">
        <w:rPr>
          <w:rFonts w:ascii="Arial Narrow" w:eastAsia="Times New Roman" w:hAnsi="Arial Narrow" w:cs="Times New Roman"/>
          <w:i/>
          <w:iCs/>
          <w:spacing w:val="-6"/>
          <w:kern w:val="18"/>
          <w:sz w:val="28"/>
          <w:szCs w:val="28"/>
        </w:rPr>
        <w:t xml:space="preserve">carbonate </w:t>
      </w:r>
      <w:r w:rsidRPr="00B452B1">
        <w:rPr>
          <w:rFonts w:ascii="Arial Narrow" w:eastAsia="Times New Roman" w:hAnsi="Arial Narrow" w:cs="Times New Roman"/>
          <w:spacing w:val="-6"/>
          <w:kern w:val="18"/>
          <w:sz w:val="28"/>
          <w:szCs w:val="28"/>
        </w:rPr>
        <w:t>ions are also present among the bone salts, although x-ray dif</w:t>
      </w:r>
      <w:r w:rsidRPr="00B452B1">
        <w:rPr>
          <w:rFonts w:ascii="Arial Narrow" w:eastAsia="Times New Roman" w:hAnsi="Arial Narrow" w:cs="Times New Roman"/>
          <w:spacing w:val="-6"/>
          <w:kern w:val="18"/>
          <w:sz w:val="28"/>
          <w:szCs w:val="28"/>
        </w:rPr>
        <w:softHyphen/>
        <w:t xml:space="preserve">fraction studies fail to show definite crystals formed by them.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t>Therefore, they are believed to be conjugated to the hydroxyapatite crystals rather than organized into dis</w:t>
      </w:r>
      <w:r w:rsidRPr="00B452B1">
        <w:rPr>
          <w:rFonts w:ascii="Arial Narrow" w:eastAsia="Times New Roman" w:hAnsi="Arial Narrow" w:cs="Times New Roman"/>
          <w:spacing w:val="-6"/>
          <w:kern w:val="18"/>
          <w:sz w:val="28"/>
          <w:szCs w:val="28"/>
        </w:rPr>
        <w:softHyphen/>
        <w:t xml:space="preserve">tinct crystals of their own. This ability of many types of ions to conjugate to bone crystals extends to many ions normally foreign to bone, such as </w:t>
      </w:r>
      <w:r w:rsidRPr="00B452B1">
        <w:rPr>
          <w:rFonts w:ascii="Arial Narrow" w:eastAsia="Times New Roman" w:hAnsi="Arial Narrow" w:cs="Times New Roman"/>
          <w:i/>
          <w:iCs/>
          <w:spacing w:val="-6"/>
          <w:kern w:val="18"/>
          <w:sz w:val="28"/>
          <w:szCs w:val="28"/>
        </w:rPr>
        <w:t xml:space="preserve">strontium, uranium, plutonium, the other transuranic elements, lead, gold, </w:t>
      </w:r>
      <w:r w:rsidRPr="00B452B1">
        <w:rPr>
          <w:rFonts w:ascii="Arial Narrow" w:eastAsia="Times New Roman" w:hAnsi="Arial Narrow" w:cs="Times New Roman"/>
          <w:spacing w:val="-6"/>
          <w:kern w:val="18"/>
          <w:sz w:val="28"/>
          <w:szCs w:val="28"/>
        </w:rPr>
        <w:t xml:space="preserve">and </w:t>
      </w:r>
      <w:r w:rsidRPr="00B452B1">
        <w:rPr>
          <w:rFonts w:ascii="Arial Narrow" w:eastAsia="Times New Roman" w:hAnsi="Arial Narrow" w:cs="Times New Roman"/>
          <w:i/>
          <w:iCs/>
          <w:spacing w:val="-6"/>
          <w:kern w:val="18"/>
          <w:sz w:val="28"/>
          <w:szCs w:val="28"/>
        </w:rPr>
        <w:t xml:space="preserve">other heavy metals. </w:t>
      </w:r>
      <w:r w:rsidRPr="00B452B1">
        <w:rPr>
          <w:rFonts w:ascii="Arial Narrow" w:eastAsia="Times New Roman" w:hAnsi="Arial Narrow" w:cs="Times New Roman"/>
          <w:spacing w:val="-6"/>
          <w:kern w:val="18"/>
          <w:sz w:val="28"/>
          <w:szCs w:val="28"/>
        </w:rPr>
        <w:t>Deposition of radioactive substances in the bone can cause prolonged irradiation of the bone tissues, and if a sufficient amount is deposited, an osteo</w:t>
      </w:r>
      <w:r w:rsidRPr="00B452B1">
        <w:rPr>
          <w:rFonts w:ascii="Arial Narrow" w:eastAsia="Times New Roman" w:hAnsi="Arial Narrow" w:cs="Times New Roman"/>
          <w:spacing w:val="-6"/>
          <w:kern w:val="18"/>
          <w:sz w:val="28"/>
          <w:szCs w:val="28"/>
        </w:rPr>
        <w:softHyphen/>
        <w:t>genic sarcoma (bone cancer) may eventually develop.</w:t>
      </w:r>
    </w:p>
    <w:p w:rsidR="00431E20" w:rsidRDefault="003D6F4E" w:rsidP="00246937">
      <w:pPr>
        <w:pStyle w:val="NoSpacing"/>
        <w:jc w:val="lowKashida"/>
        <w:rPr>
          <w:rFonts w:ascii="Arial Narrow" w:eastAsia="Times New Roman" w:hAnsi="Arial Narrow" w:cs="Times New Roman"/>
          <w:b/>
          <w:bCs/>
          <w:spacing w:val="-6"/>
          <w:kern w:val="18"/>
          <w:sz w:val="28"/>
          <w:szCs w:val="28"/>
        </w:rPr>
      </w:pPr>
      <w:r>
        <w:rPr>
          <w:rFonts w:ascii="Arial Narrow" w:eastAsia="Times New Roman" w:hAnsi="Arial Narrow" w:cs="Times New Roman"/>
          <w:b/>
          <w:bCs/>
          <w:spacing w:val="-6"/>
          <w:kern w:val="18"/>
          <w:sz w:val="28"/>
          <w:szCs w:val="28"/>
        </w:rPr>
        <w:t>II</w:t>
      </w:r>
      <w:r w:rsidR="00246937" w:rsidRPr="00B452B1">
        <w:rPr>
          <w:rFonts w:ascii="Arial Narrow" w:eastAsia="Times New Roman" w:hAnsi="Arial Narrow" w:cs="Times New Roman"/>
          <w:b/>
          <w:bCs/>
          <w:spacing w:val="-6"/>
          <w:kern w:val="18"/>
          <w:sz w:val="28"/>
          <w:szCs w:val="28"/>
        </w:rPr>
        <w:t xml:space="preserve">. Organic </w:t>
      </w:r>
      <w:r w:rsidR="00431E20">
        <w:rPr>
          <w:rFonts w:ascii="Arial Narrow" w:eastAsia="Times New Roman" w:hAnsi="Arial Narrow" w:cs="Times New Roman"/>
          <w:b/>
          <w:bCs/>
          <w:spacing w:val="-6"/>
          <w:kern w:val="18"/>
          <w:sz w:val="28"/>
          <w:szCs w:val="28"/>
        </w:rPr>
        <w:t>(30%)</w:t>
      </w:r>
    </w:p>
    <w:p w:rsidR="00246937" w:rsidRDefault="00EC29B1" w:rsidP="00431E20">
      <w:pPr>
        <w:pStyle w:val="NoSpacing"/>
        <w:jc w:val="lowKashida"/>
        <w:rPr>
          <w:rFonts w:ascii="Arial Narrow" w:eastAsia="Times New Roman" w:hAnsi="Arial Narrow" w:cs="Times New Roman"/>
          <w:b/>
          <w:bCs/>
          <w:spacing w:val="-6"/>
          <w:kern w:val="18"/>
          <w:sz w:val="28"/>
          <w:szCs w:val="28"/>
        </w:rPr>
      </w:pPr>
      <w:r>
        <w:rPr>
          <w:rFonts w:ascii="Arial Narrow" w:eastAsia="Times New Roman" w:hAnsi="Arial Narrow" w:cs="Times New Roman"/>
          <w:b/>
          <w:bCs/>
          <w:spacing w:val="-6"/>
          <w:kern w:val="18"/>
          <w:sz w:val="28"/>
          <w:szCs w:val="28"/>
        </w:rPr>
        <w:t xml:space="preserve">i. </w:t>
      </w:r>
      <w:r w:rsidR="00246937" w:rsidRPr="00B452B1">
        <w:rPr>
          <w:rFonts w:ascii="Arial Narrow" w:eastAsia="Times New Roman" w:hAnsi="Arial Narrow" w:cs="Times New Roman"/>
          <w:b/>
          <w:bCs/>
          <w:spacing w:val="-6"/>
          <w:kern w:val="18"/>
          <w:sz w:val="28"/>
          <w:szCs w:val="28"/>
        </w:rPr>
        <w:t>Matrix of Bone (</w:t>
      </w:r>
      <w:r w:rsidR="00431E20">
        <w:rPr>
          <w:rFonts w:ascii="Arial Narrow" w:eastAsia="Times New Roman" w:hAnsi="Arial Narrow" w:cs="Times New Roman"/>
          <w:b/>
          <w:bCs/>
          <w:spacing w:val="-6"/>
          <w:kern w:val="18"/>
          <w:sz w:val="28"/>
          <w:szCs w:val="28"/>
        </w:rPr>
        <w:t>98</w:t>
      </w:r>
      <w:r w:rsidR="00246937" w:rsidRPr="00B452B1">
        <w:rPr>
          <w:rFonts w:ascii="Arial Narrow" w:eastAsia="Times New Roman" w:hAnsi="Arial Narrow" w:cs="Times New Roman"/>
          <w:b/>
          <w:bCs/>
          <w:spacing w:val="-6"/>
          <w:kern w:val="18"/>
          <w:sz w:val="28"/>
          <w:szCs w:val="28"/>
        </w:rPr>
        <w:t xml:space="preserve">%). </w:t>
      </w:r>
    </w:p>
    <w:p w:rsidR="00A1386F" w:rsidRPr="00A1386F" w:rsidRDefault="00A1386F" w:rsidP="00A1386F">
      <w:pPr>
        <w:pStyle w:val="NoSpacing"/>
        <w:rPr>
          <w:rFonts w:ascii="Arial Narrow" w:eastAsia="Times New Roman" w:hAnsi="Arial Narrow" w:cs="Times New Roman"/>
          <w:spacing w:val="-6"/>
          <w:kern w:val="18"/>
          <w:sz w:val="28"/>
          <w:szCs w:val="28"/>
        </w:rPr>
      </w:pPr>
      <w:r w:rsidRPr="00A1386F">
        <w:rPr>
          <w:rFonts w:ascii="Arial Narrow" w:eastAsia="Times New Roman" w:hAnsi="Arial Narrow" w:cs="Times New Roman"/>
          <w:spacing w:val="-6"/>
          <w:kern w:val="18"/>
          <w:sz w:val="28"/>
          <w:szCs w:val="28"/>
        </w:rPr>
        <w:t xml:space="preserve">The extracellular matrix functions in holding all the cells of a tissue in their place. </w:t>
      </w:r>
    </w:p>
    <w:p w:rsidR="00A1386F" w:rsidRPr="00A1386F" w:rsidRDefault="00A1386F" w:rsidP="00A1386F">
      <w:pPr>
        <w:pStyle w:val="NoSpacing"/>
        <w:rPr>
          <w:rFonts w:ascii="Arial Narrow" w:eastAsia="Times New Roman" w:hAnsi="Arial Narrow" w:cs="Times New Roman"/>
          <w:spacing w:val="-6"/>
          <w:kern w:val="18"/>
          <w:sz w:val="28"/>
          <w:szCs w:val="28"/>
        </w:rPr>
      </w:pPr>
      <w:r w:rsidRPr="00A1386F">
        <w:rPr>
          <w:rFonts w:ascii="Arial Narrow" w:eastAsia="Times New Roman" w:hAnsi="Arial Narrow" w:cs="Times New Roman"/>
          <w:spacing w:val="-6"/>
          <w:kern w:val="18"/>
          <w:sz w:val="28"/>
          <w:szCs w:val="28"/>
        </w:rPr>
        <w:lastRenderedPageBreak/>
        <w:t>The extracellular matrix consists of two major substances: ground substances</w:t>
      </w:r>
      <w:r w:rsidRPr="00A1386F">
        <w:rPr>
          <w:rFonts w:ascii="Arial Narrow" w:hAnsi="Arial Narrow"/>
          <w:sz w:val="28"/>
          <w:szCs w:val="28"/>
        </w:rPr>
        <w:t xml:space="preserve"> (</w:t>
      </w:r>
      <w:r w:rsidRPr="00A1386F">
        <w:rPr>
          <w:rFonts w:ascii="Arial Narrow" w:eastAsia="Times New Roman" w:hAnsi="Arial Narrow" w:cs="Times New Roman"/>
          <w:spacing w:val="-6"/>
          <w:kern w:val="18"/>
          <w:sz w:val="28"/>
          <w:szCs w:val="28"/>
        </w:rPr>
        <w:t>Proteoglycans are a type of ground substances) and fibrous proteins</w:t>
      </w:r>
      <w:r w:rsidRPr="00A1386F">
        <w:rPr>
          <w:rFonts w:ascii="Arial Narrow" w:hAnsi="Arial Narrow"/>
          <w:sz w:val="28"/>
          <w:szCs w:val="28"/>
        </w:rPr>
        <w:t xml:space="preserve"> </w:t>
      </w:r>
      <w:r w:rsidRPr="00A1386F">
        <w:rPr>
          <w:rFonts w:ascii="Arial Narrow" w:eastAsia="Times New Roman" w:hAnsi="Arial Narrow" w:cs="Times New Roman"/>
          <w:spacing w:val="-6"/>
          <w:kern w:val="18"/>
          <w:sz w:val="28"/>
          <w:szCs w:val="28"/>
        </w:rPr>
        <w:t xml:space="preserve">(collagen are a type of fibrous proteins) </w:t>
      </w:r>
    </w:p>
    <w:p w:rsidR="00246937" w:rsidRPr="00572B9C" w:rsidRDefault="00431E20" w:rsidP="00A1386F">
      <w:pPr>
        <w:pStyle w:val="NoSpacing"/>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1) Collage type I (90%)</w:t>
      </w:r>
    </w:p>
    <w:p w:rsidR="00431E20" w:rsidRDefault="00431E20" w:rsidP="00C26065">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t>Type</w:t>
      </w:r>
      <w:r w:rsidR="00246937" w:rsidRPr="00B452B1">
        <w:rPr>
          <w:rFonts w:ascii="Arial Narrow" w:eastAsia="Times New Roman" w:hAnsi="Arial Narrow" w:cs="Times New Roman"/>
          <w:spacing w:val="-6"/>
          <w:kern w:val="18"/>
          <w:sz w:val="28"/>
          <w:szCs w:val="28"/>
        </w:rPr>
        <w:t xml:space="preserve"> I collagen, is the major structural protein in </w:t>
      </w:r>
      <w:r w:rsidR="00C26065">
        <w:rPr>
          <w:rFonts w:ascii="Arial Narrow" w:eastAsia="Times New Roman" w:hAnsi="Arial Narrow" w:cs="Times New Roman"/>
          <w:spacing w:val="-6"/>
          <w:kern w:val="18"/>
          <w:sz w:val="28"/>
          <w:szCs w:val="28"/>
        </w:rPr>
        <w:t>bone,</w:t>
      </w:r>
      <w:r w:rsidR="00C26065" w:rsidRPr="00B452B1">
        <w:rPr>
          <w:rFonts w:ascii="Arial Narrow" w:eastAsia="Times New Roman" w:hAnsi="Arial Narrow" w:cs="Times New Roman"/>
          <w:spacing w:val="-6"/>
          <w:kern w:val="18"/>
          <w:sz w:val="28"/>
          <w:szCs w:val="28"/>
        </w:rPr>
        <w:t xml:space="preserve"> tendons</w:t>
      </w:r>
      <w:r w:rsidR="00246937" w:rsidRPr="00B452B1">
        <w:rPr>
          <w:rFonts w:ascii="Arial Narrow" w:eastAsia="Times New Roman" w:hAnsi="Arial Narrow" w:cs="Times New Roman"/>
          <w:spacing w:val="-6"/>
          <w:kern w:val="18"/>
          <w:sz w:val="28"/>
          <w:szCs w:val="28"/>
        </w:rPr>
        <w:t xml:space="preserve"> and skin. </w:t>
      </w:r>
    </w:p>
    <w:p w:rsidR="00431E20" w:rsidRDefault="00431E20" w:rsidP="00431E20">
      <w:pPr>
        <w:pStyle w:val="NoSpacing"/>
        <w:jc w:val="lowKashida"/>
        <w:rPr>
          <w:rFonts w:ascii="Arial Narrow" w:eastAsia="Times New Roman" w:hAnsi="Arial Narrow" w:cs="Times New Roman"/>
          <w:spacing w:val="-6"/>
          <w:kern w:val="18"/>
          <w:sz w:val="28"/>
          <w:szCs w:val="28"/>
        </w:rPr>
      </w:pPr>
      <w:r w:rsidRPr="00431E20">
        <w:rPr>
          <w:rFonts w:ascii="Arial Narrow" w:eastAsia="Times New Roman" w:hAnsi="Arial Narrow" w:cs="Times New Roman"/>
          <w:spacing w:val="-6"/>
          <w:kern w:val="18"/>
          <w:sz w:val="28"/>
          <w:szCs w:val="28"/>
        </w:rPr>
        <w:t>Type I collagen</w:t>
      </w:r>
      <w:r w:rsidR="00246937" w:rsidRPr="00B452B1">
        <w:rPr>
          <w:rFonts w:ascii="Arial Narrow" w:eastAsia="Times New Roman" w:hAnsi="Arial Narrow" w:cs="Times New Roman"/>
          <w:spacing w:val="-6"/>
          <w:kern w:val="18"/>
          <w:sz w:val="28"/>
          <w:szCs w:val="28"/>
        </w:rPr>
        <w:t>, which weight for weight is as strong as steel</w:t>
      </w:r>
    </w:p>
    <w:p w:rsidR="00431E20" w:rsidRDefault="00431E20" w:rsidP="00431E20">
      <w:pPr>
        <w:pStyle w:val="NoSpacing"/>
        <w:jc w:val="lowKashida"/>
        <w:rPr>
          <w:rFonts w:ascii="Arial Narrow" w:eastAsia="Times New Roman" w:hAnsi="Arial Narrow" w:cs="Times New Roman"/>
          <w:spacing w:val="-6"/>
          <w:kern w:val="18"/>
          <w:sz w:val="28"/>
          <w:szCs w:val="28"/>
        </w:rPr>
      </w:pPr>
      <w:r w:rsidRPr="00431E20">
        <w:rPr>
          <w:rFonts w:ascii="Arial Narrow" w:eastAsia="Times New Roman" w:hAnsi="Arial Narrow" w:cs="Times New Roman"/>
          <w:spacing w:val="-6"/>
          <w:kern w:val="18"/>
          <w:sz w:val="28"/>
          <w:szCs w:val="28"/>
        </w:rPr>
        <w:t>Type I collagen</w:t>
      </w:r>
      <w:r w:rsidR="00246937" w:rsidRPr="00B452B1">
        <w:rPr>
          <w:rFonts w:ascii="Arial Narrow" w:eastAsia="Times New Roman" w:hAnsi="Arial Narrow" w:cs="Times New Roman"/>
          <w:spacing w:val="-6"/>
          <w:kern w:val="18"/>
          <w:sz w:val="28"/>
          <w:szCs w:val="28"/>
        </w:rPr>
        <w:t>, is made up of a triple helix of three polypeptides bound tightly together</w:t>
      </w:r>
      <w:r w:rsidR="00246937">
        <w:rPr>
          <w:rFonts w:ascii="Arial Narrow" w:eastAsia="Times New Roman" w:hAnsi="Arial Narrow" w:cs="Times New Roman"/>
          <w:spacing w:val="-6"/>
          <w:kern w:val="18"/>
          <w:sz w:val="28"/>
          <w:szCs w:val="28"/>
        </w:rPr>
        <w:t xml:space="preserve">. </w:t>
      </w:r>
    </w:p>
    <w:p w:rsidR="00246937" w:rsidRPr="00B452B1" w:rsidRDefault="00431E20" w:rsidP="00431E20">
      <w:pPr>
        <w:pStyle w:val="NoSpacing"/>
        <w:jc w:val="lowKashida"/>
        <w:rPr>
          <w:rFonts w:ascii="Arial Narrow" w:eastAsia="Times New Roman" w:hAnsi="Arial Narrow" w:cs="Times New Roman"/>
          <w:spacing w:val="-6"/>
          <w:kern w:val="18"/>
          <w:sz w:val="28"/>
          <w:szCs w:val="28"/>
        </w:rPr>
      </w:pPr>
      <w:r w:rsidRPr="00431E20">
        <w:rPr>
          <w:rFonts w:ascii="Arial Narrow" w:eastAsia="Times New Roman" w:hAnsi="Arial Narrow" w:cs="Times New Roman"/>
          <w:spacing w:val="-6"/>
          <w:kern w:val="18"/>
          <w:sz w:val="28"/>
          <w:szCs w:val="28"/>
        </w:rPr>
        <w:t xml:space="preserve">Type I collagen </w:t>
      </w:r>
      <w:r w:rsidR="00246937" w:rsidRPr="00B452B1">
        <w:rPr>
          <w:rFonts w:ascii="Arial Narrow" w:eastAsia="Times New Roman" w:hAnsi="Arial Narrow" w:cs="Times New Roman"/>
          <w:spacing w:val="-6"/>
          <w:kern w:val="18"/>
          <w:sz w:val="28"/>
          <w:szCs w:val="28"/>
        </w:rPr>
        <w:t xml:space="preserve">fibers extend primarily along the lines of tensional force and give bone its powerful tensile strength. </w:t>
      </w:r>
    </w:p>
    <w:p w:rsidR="00431E20" w:rsidRDefault="00431E20" w:rsidP="00431E20">
      <w:pPr>
        <w:pStyle w:val="NoSpacing"/>
        <w:jc w:val="center"/>
        <w:rPr>
          <w:rFonts w:ascii="Arial Narrow" w:eastAsia="Times New Roman" w:hAnsi="Arial Narrow" w:cs="Times New Roman"/>
          <w:spacing w:val="-6"/>
          <w:kern w:val="18"/>
          <w:sz w:val="28"/>
          <w:szCs w:val="28"/>
        </w:rPr>
      </w:pPr>
      <w:r>
        <w:rPr>
          <w:rFonts w:ascii="Arial Narrow" w:eastAsia="Times New Roman" w:hAnsi="Arial Narrow" w:cs="Times New Roman"/>
          <w:noProof/>
          <w:spacing w:val="-6"/>
          <w:kern w:val="18"/>
          <w:sz w:val="28"/>
          <w:szCs w:val="28"/>
        </w:rPr>
        <w:drawing>
          <wp:inline distT="0" distB="0" distL="0" distR="0" wp14:anchorId="6220B6AF">
            <wp:extent cx="4993005" cy="2908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005" cy="2908300"/>
                    </a:xfrm>
                    <a:prstGeom prst="rect">
                      <a:avLst/>
                    </a:prstGeom>
                    <a:noFill/>
                  </pic:spPr>
                </pic:pic>
              </a:graphicData>
            </a:graphic>
          </wp:inline>
        </w:drawing>
      </w:r>
    </w:p>
    <w:p w:rsidR="00337BFF" w:rsidRPr="00337BFF" w:rsidRDefault="00337BFF" w:rsidP="00337BFF">
      <w:pPr>
        <w:pStyle w:val="Arialnarrow"/>
        <w:jc w:val="lowKashida"/>
        <w:rPr>
          <w:b w:val="0"/>
          <w:bCs w:val="0"/>
        </w:rPr>
      </w:pPr>
      <w:r w:rsidRPr="00337BFF">
        <w:rPr>
          <w:b w:val="0"/>
          <w:bCs w:val="0"/>
        </w:rPr>
        <w:t>The collagen fibers of bone, like those of tendons, have great tensile strength, whereas the calcium salts have great compressional strength. These combined properties plus the degree of bondage between the collagen fibers and the crystals provide a bony structure that has both extreme tensile strength and compressional strength.</w:t>
      </w:r>
    </w:p>
    <w:p w:rsidR="00337BFF" w:rsidRPr="00337BFF" w:rsidRDefault="00337BFF" w:rsidP="00337BFF">
      <w:pPr>
        <w:pStyle w:val="Arialnarrow"/>
        <w:jc w:val="center"/>
      </w:pPr>
      <w:r w:rsidRPr="00337BFF">
        <w:rPr>
          <w:noProof/>
        </w:rPr>
        <w:drawing>
          <wp:inline distT="0" distB="0" distL="0" distR="0" wp14:anchorId="72267BC8" wp14:editId="4967A550">
            <wp:extent cx="3919423" cy="17156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0623" cy="1716185"/>
                    </a:xfrm>
                    <a:prstGeom prst="rect">
                      <a:avLst/>
                    </a:prstGeom>
                    <a:noFill/>
                    <a:ln>
                      <a:noFill/>
                    </a:ln>
                  </pic:spPr>
                </pic:pic>
              </a:graphicData>
            </a:graphic>
          </wp:inline>
        </w:drawing>
      </w:r>
      <w:r w:rsidRPr="00337BFF">
        <w:rPr>
          <w:noProof/>
        </w:rPr>
        <w:drawing>
          <wp:inline distT="0" distB="0" distL="0" distR="0" wp14:anchorId="283DB911" wp14:editId="62F19432">
            <wp:extent cx="2600325" cy="206701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206" cy="2099511"/>
                    </a:xfrm>
                    <a:prstGeom prst="rect">
                      <a:avLst/>
                    </a:prstGeom>
                    <a:noFill/>
                    <a:ln>
                      <a:noFill/>
                    </a:ln>
                  </pic:spPr>
                </pic:pic>
              </a:graphicData>
            </a:graphic>
          </wp:inline>
        </w:drawing>
      </w:r>
    </w:p>
    <w:p w:rsidR="00C25D54" w:rsidRDefault="00246937" w:rsidP="00C25D54">
      <w:pPr>
        <w:pStyle w:val="Arialnarrow"/>
        <w:jc w:val="lowKashida"/>
        <w:rPr>
          <w:b w:val="0"/>
          <w:bCs w:val="0"/>
        </w:rPr>
      </w:pPr>
      <w:r w:rsidRPr="00F505D0">
        <w:rPr>
          <w:b w:val="0"/>
          <w:bCs w:val="0"/>
        </w:rPr>
        <w:t>2)</w:t>
      </w:r>
      <w:r w:rsidR="00C25D54" w:rsidRPr="00C25D54">
        <w:rPr>
          <w:b w:val="0"/>
          <w:bCs w:val="0"/>
        </w:rPr>
        <w:t xml:space="preserve"> Non-Collagenous Proteins </w:t>
      </w:r>
    </w:p>
    <w:p w:rsidR="00A37139" w:rsidRDefault="00A37139" w:rsidP="00C25D54">
      <w:pPr>
        <w:pStyle w:val="Arialnarrow"/>
        <w:jc w:val="lowKashida"/>
        <w:rPr>
          <w:b w:val="0"/>
          <w:bCs w:val="0"/>
        </w:rPr>
      </w:pPr>
      <w:r w:rsidRPr="00E33310">
        <w:rPr>
          <w:b w:val="0"/>
          <w:bCs w:val="0"/>
          <w:u w:val="single"/>
        </w:rPr>
        <w:t>I</w:t>
      </w:r>
      <w:r w:rsidR="00C25D54" w:rsidRPr="00E33310">
        <w:rPr>
          <w:b w:val="0"/>
          <w:bCs w:val="0"/>
          <w:u w:val="single"/>
        </w:rPr>
        <w:t xml:space="preserve">. Phosphoproteins </w:t>
      </w:r>
      <w:r w:rsidR="00C25D54" w:rsidRPr="00C25D54">
        <w:rPr>
          <w:b w:val="0"/>
          <w:bCs w:val="0"/>
        </w:rPr>
        <w:t xml:space="preserve">include </w:t>
      </w:r>
    </w:p>
    <w:p w:rsidR="00C25D54" w:rsidRDefault="00A37139" w:rsidP="00C25D54">
      <w:pPr>
        <w:pStyle w:val="Arialnarrow"/>
        <w:jc w:val="lowKashida"/>
        <w:rPr>
          <w:b w:val="0"/>
          <w:bCs w:val="0"/>
        </w:rPr>
      </w:pPr>
      <w:r w:rsidRPr="00E33310">
        <w:rPr>
          <w:b w:val="0"/>
          <w:bCs w:val="0"/>
          <w:u w:val="dotted"/>
        </w:rPr>
        <w:t xml:space="preserve">A. </w:t>
      </w:r>
      <w:r w:rsidR="00C25D54" w:rsidRPr="00E33310">
        <w:rPr>
          <w:b w:val="0"/>
          <w:bCs w:val="0"/>
          <w:u w:val="dotted"/>
        </w:rPr>
        <w:t>bone sialoprotein and proteoglycan</w:t>
      </w:r>
      <w:r w:rsidR="00C25D54" w:rsidRPr="00C25D54">
        <w:rPr>
          <w:b w:val="0"/>
          <w:bCs w:val="0"/>
        </w:rPr>
        <w:t>s</w:t>
      </w:r>
    </w:p>
    <w:p w:rsidR="00A1386F" w:rsidRDefault="0060264C" w:rsidP="0060264C">
      <w:pPr>
        <w:pStyle w:val="Arialnarrow"/>
        <w:jc w:val="lowKashida"/>
        <w:rPr>
          <w:b w:val="0"/>
          <w:bCs w:val="0"/>
        </w:rPr>
      </w:pPr>
      <w:r>
        <w:rPr>
          <w:b w:val="0"/>
          <w:bCs w:val="0"/>
        </w:rPr>
        <w:t>P</w:t>
      </w:r>
      <w:r w:rsidRPr="0060264C">
        <w:rPr>
          <w:b w:val="0"/>
          <w:bCs w:val="0"/>
        </w:rPr>
        <w:t>roteoglycans</w:t>
      </w:r>
      <w:r>
        <w:rPr>
          <w:b w:val="0"/>
          <w:bCs w:val="0"/>
        </w:rPr>
        <w:t xml:space="preserve"> consist of </w:t>
      </w:r>
      <w:r w:rsidRPr="0060264C">
        <w:rPr>
          <w:b w:val="0"/>
          <w:bCs w:val="0"/>
        </w:rPr>
        <w:t>glycosaminoglycan (GAG) and hyaluronic acid</w:t>
      </w:r>
    </w:p>
    <w:p w:rsidR="009033C6" w:rsidRDefault="0060264C" w:rsidP="0060264C">
      <w:pPr>
        <w:pStyle w:val="Arialnarrow"/>
        <w:jc w:val="lowKashida"/>
        <w:rPr>
          <w:b w:val="0"/>
          <w:bCs w:val="0"/>
        </w:rPr>
      </w:pPr>
      <w:r>
        <w:rPr>
          <w:b w:val="0"/>
          <w:bCs w:val="0"/>
        </w:rPr>
        <w:t>G</w:t>
      </w:r>
      <w:r w:rsidRPr="0060264C">
        <w:rPr>
          <w:b w:val="0"/>
          <w:bCs w:val="0"/>
        </w:rPr>
        <w:t>lycosaminoglycan</w:t>
      </w:r>
      <w:r>
        <w:rPr>
          <w:b w:val="0"/>
          <w:bCs w:val="0"/>
        </w:rPr>
        <w:t xml:space="preserve"> consist of chondroitin sulfate and core protein</w:t>
      </w:r>
      <w:r w:rsidR="009033C6">
        <w:rPr>
          <w:b w:val="0"/>
          <w:bCs w:val="0"/>
        </w:rPr>
        <w:t>.</w:t>
      </w:r>
    </w:p>
    <w:p w:rsidR="00337BFF" w:rsidRDefault="009033C6" w:rsidP="009033C6">
      <w:pPr>
        <w:pStyle w:val="Arialnarrow"/>
        <w:jc w:val="lowKashida"/>
        <w:rPr>
          <w:b w:val="0"/>
          <w:bCs w:val="0"/>
        </w:rPr>
      </w:pPr>
      <w:r w:rsidRPr="009033C6">
        <w:rPr>
          <w:b w:val="0"/>
          <w:bCs w:val="0"/>
        </w:rPr>
        <w:t>Glycosaminoglycan make about 95% of the weight of proteoglycans</w:t>
      </w:r>
    </w:p>
    <w:p w:rsidR="00761FE0" w:rsidRDefault="00337BFF" w:rsidP="00761FE0">
      <w:pPr>
        <w:pStyle w:val="Arialnarrow"/>
        <w:rPr>
          <w:b w:val="0"/>
          <w:bCs w:val="0"/>
        </w:rPr>
      </w:pPr>
      <w:bookmarkStart w:id="1" w:name="_GoBack"/>
      <w:bookmarkEnd w:id="1"/>
      <w:r w:rsidRPr="00337BFF">
        <w:rPr>
          <w:b w:val="0"/>
          <w:bCs w:val="0"/>
        </w:rPr>
        <w:lastRenderedPageBreak/>
        <w:t>Functions of glycosaminoglycan</w:t>
      </w:r>
    </w:p>
    <w:p w:rsidR="00337BFF" w:rsidRPr="00337BFF" w:rsidRDefault="00337BFF" w:rsidP="00761FE0">
      <w:pPr>
        <w:pStyle w:val="Arialnarrow"/>
        <w:rPr>
          <w:b w:val="0"/>
          <w:bCs w:val="0"/>
        </w:rPr>
      </w:pPr>
      <w:r w:rsidRPr="00337BFF">
        <w:rPr>
          <w:b w:val="0"/>
          <w:bCs w:val="0"/>
        </w:rPr>
        <w:t>a. They have the special ability to bind large amounts of water, there by producing the gel-like matrix that forms the basis of the body’s ground substance. The bone matrix has a lower proteoglycan content than those in the cartilage. This is the reason bones take up less quantity of water and are, thus, more brittle.</w:t>
      </w:r>
    </w:p>
    <w:p w:rsidR="00337BFF" w:rsidRPr="00337BFF" w:rsidRDefault="00337BFF" w:rsidP="00337BFF">
      <w:pPr>
        <w:pStyle w:val="Arialnarrow"/>
        <w:rPr>
          <w:b w:val="0"/>
          <w:bCs w:val="0"/>
        </w:rPr>
      </w:pPr>
      <w:r w:rsidRPr="00337BFF">
        <w:rPr>
          <w:b w:val="0"/>
          <w:bCs w:val="0"/>
        </w:rPr>
        <w:t xml:space="preserve">b. Since glycosaminoglycan are negatively charged in the bone glycosaminoglycan attract and tightly bind cation like calcium (glycosaminoglycan bind tightly to hydroxyapatite which would protect hydroxyapatite molecules from the destructive effects of temperature and chemical agents after death) and sodium and potassium. </w:t>
      </w:r>
    </w:p>
    <w:p w:rsidR="00A1386F" w:rsidRDefault="00C25D54" w:rsidP="00C25D54">
      <w:pPr>
        <w:pStyle w:val="Arialnarrow"/>
        <w:jc w:val="lowKashida"/>
        <w:rPr>
          <w:b w:val="0"/>
          <w:bCs w:val="0"/>
        </w:rPr>
      </w:pPr>
      <w:r>
        <w:rPr>
          <w:b w:val="0"/>
          <w:bCs w:val="0"/>
        </w:rPr>
        <w:t xml:space="preserve">c. </w:t>
      </w:r>
      <w:r w:rsidRPr="00C25D54">
        <w:rPr>
          <w:b w:val="0"/>
          <w:bCs w:val="0"/>
        </w:rPr>
        <w:t>Proteoglycans inhibit calcification by masking the collagen fibrils or occupying critical spaces within the fibril and thereby diminishing diffusion, chemical interaction and sequestration of calcium ions or calcium phosphate complexes</w:t>
      </w:r>
      <w:r>
        <w:rPr>
          <w:b w:val="0"/>
          <w:bCs w:val="0"/>
        </w:rPr>
        <w:t xml:space="preserve">. </w:t>
      </w:r>
    </w:p>
    <w:p w:rsidR="00583A50" w:rsidRDefault="00583A50" w:rsidP="00C95A9F">
      <w:pPr>
        <w:pStyle w:val="Arialnarrow"/>
        <w:jc w:val="lowKashida"/>
        <w:rPr>
          <w:b w:val="0"/>
          <w:bCs w:val="0"/>
        </w:rPr>
      </w:pPr>
      <w:r>
        <w:rPr>
          <w:b w:val="0"/>
          <w:bCs w:val="0"/>
          <w:noProof/>
        </w:rPr>
        <w:drawing>
          <wp:inline distT="0" distB="0" distL="0" distR="0" wp14:anchorId="0F3669E3">
            <wp:extent cx="4005580" cy="1645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5580" cy="1645920"/>
                    </a:xfrm>
                    <a:prstGeom prst="rect">
                      <a:avLst/>
                    </a:prstGeom>
                    <a:noFill/>
                  </pic:spPr>
                </pic:pic>
              </a:graphicData>
            </a:graphic>
          </wp:inline>
        </w:drawing>
      </w:r>
      <w:r>
        <w:rPr>
          <w:b w:val="0"/>
          <w:bCs w:val="0"/>
          <w:noProof/>
        </w:rPr>
        <w:drawing>
          <wp:inline distT="0" distB="0" distL="0" distR="0" wp14:anchorId="43D107F3">
            <wp:extent cx="2390140" cy="21824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140" cy="2182495"/>
                    </a:xfrm>
                    <a:prstGeom prst="rect">
                      <a:avLst/>
                    </a:prstGeom>
                    <a:noFill/>
                  </pic:spPr>
                </pic:pic>
              </a:graphicData>
            </a:graphic>
          </wp:inline>
        </w:drawing>
      </w:r>
    </w:p>
    <w:p w:rsidR="00C95A9F" w:rsidRDefault="009033C6" w:rsidP="009033C6">
      <w:pPr>
        <w:pStyle w:val="Arialnarrow"/>
        <w:jc w:val="lowKashida"/>
        <w:rPr>
          <w:b w:val="0"/>
          <w:bCs w:val="0"/>
        </w:rPr>
      </w:pPr>
      <w:r>
        <w:rPr>
          <w:b w:val="0"/>
          <w:bCs w:val="0"/>
        </w:rPr>
        <w:t xml:space="preserve">Some types of </w:t>
      </w:r>
      <w:r w:rsidRPr="009033C6">
        <w:rPr>
          <w:b w:val="0"/>
          <w:bCs w:val="0"/>
        </w:rPr>
        <w:t>Proteoglycans</w:t>
      </w:r>
    </w:p>
    <w:p w:rsidR="00F34F33" w:rsidRPr="00D53B40" w:rsidRDefault="000A31C3" w:rsidP="009A43B5">
      <w:pPr>
        <w:pStyle w:val="Arialnarrow"/>
        <w:rPr>
          <w:b w:val="0"/>
          <w:bCs w:val="0"/>
        </w:rPr>
      </w:pPr>
      <w:r>
        <w:rPr>
          <w:b w:val="0"/>
          <w:bCs w:val="0"/>
        </w:rPr>
        <w:sym w:font="Wingdings 2" w:char="F075"/>
      </w:r>
      <w:r>
        <w:rPr>
          <w:b w:val="0"/>
          <w:bCs w:val="0"/>
        </w:rPr>
        <w:t xml:space="preserve"> </w:t>
      </w:r>
      <w:proofErr w:type="spellStart"/>
      <w:r w:rsidR="00F505D0" w:rsidRPr="00F505D0">
        <w:rPr>
          <w:b w:val="0"/>
          <w:bCs w:val="0"/>
        </w:rPr>
        <w:t>Decorin</w:t>
      </w:r>
      <w:proofErr w:type="spellEnd"/>
      <w:r w:rsidR="00F505D0" w:rsidRPr="00F505D0">
        <w:rPr>
          <w:b w:val="0"/>
          <w:bCs w:val="0"/>
        </w:rPr>
        <w:t xml:space="preserve"> and </w:t>
      </w:r>
      <w:proofErr w:type="spellStart"/>
      <w:r w:rsidR="00F505D0" w:rsidRPr="00F505D0">
        <w:rPr>
          <w:b w:val="0"/>
          <w:bCs w:val="0"/>
        </w:rPr>
        <w:t>biglycan</w:t>
      </w:r>
      <w:proofErr w:type="spellEnd"/>
      <w:r w:rsidR="00F505D0" w:rsidRPr="00F505D0">
        <w:rPr>
          <w:b w:val="0"/>
          <w:bCs w:val="0"/>
        </w:rPr>
        <w:t xml:space="preserve"> </w:t>
      </w:r>
    </w:p>
    <w:p w:rsidR="009A43B5" w:rsidRDefault="000A31C3" w:rsidP="009A43B5">
      <w:pPr>
        <w:pStyle w:val="Arialnarrow"/>
        <w:rPr>
          <w:b w:val="0"/>
          <w:bCs w:val="0"/>
        </w:rPr>
      </w:pPr>
      <w:r>
        <w:rPr>
          <w:b w:val="0"/>
          <w:bCs w:val="0"/>
        </w:rPr>
        <w:sym w:font="Wingdings 2" w:char="F076"/>
      </w:r>
      <w:proofErr w:type="spellStart"/>
      <w:r w:rsidR="00F505D0" w:rsidRPr="00F505D0">
        <w:rPr>
          <w:b w:val="0"/>
          <w:bCs w:val="0"/>
        </w:rPr>
        <w:t>Lumican</w:t>
      </w:r>
      <w:proofErr w:type="spellEnd"/>
      <w:r w:rsidR="00F505D0" w:rsidRPr="00F505D0">
        <w:rPr>
          <w:b w:val="0"/>
          <w:bCs w:val="0"/>
        </w:rPr>
        <w:t xml:space="preserve"> </w:t>
      </w:r>
    </w:p>
    <w:p w:rsidR="000A31C3" w:rsidRDefault="000A31C3" w:rsidP="003D24B5">
      <w:pPr>
        <w:pStyle w:val="Arialnarrow"/>
        <w:rPr>
          <w:b w:val="0"/>
          <w:bCs w:val="0"/>
        </w:rPr>
      </w:pPr>
      <w:r>
        <w:rPr>
          <w:b w:val="0"/>
          <w:bCs w:val="0"/>
        </w:rPr>
        <w:sym w:font="Wingdings 2" w:char="F077"/>
      </w:r>
      <w:r w:rsidR="00F505D0" w:rsidRPr="00F505D0">
        <w:rPr>
          <w:b w:val="0"/>
          <w:bCs w:val="0"/>
        </w:rPr>
        <w:t xml:space="preserve"> </w:t>
      </w:r>
      <w:proofErr w:type="spellStart"/>
      <w:r>
        <w:rPr>
          <w:b w:val="0"/>
          <w:bCs w:val="0"/>
        </w:rPr>
        <w:t>K</w:t>
      </w:r>
      <w:r w:rsidR="00F505D0" w:rsidRPr="00F505D0">
        <w:rPr>
          <w:b w:val="0"/>
          <w:bCs w:val="0"/>
        </w:rPr>
        <w:t>eratocan</w:t>
      </w:r>
      <w:proofErr w:type="spellEnd"/>
      <w:r w:rsidR="00F505D0" w:rsidRPr="00F505D0">
        <w:rPr>
          <w:b w:val="0"/>
          <w:bCs w:val="0"/>
        </w:rPr>
        <w:t xml:space="preserve"> </w:t>
      </w:r>
    </w:p>
    <w:p w:rsidR="00F505D0" w:rsidRPr="00F505D0" w:rsidRDefault="000A31C3" w:rsidP="003D24B5">
      <w:pPr>
        <w:pStyle w:val="Arialnarrow"/>
        <w:rPr>
          <w:b w:val="0"/>
          <w:bCs w:val="0"/>
        </w:rPr>
      </w:pPr>
      <w:r>
        <w:rPr>
          <w:b w:val="0"/>
          <w:bCs w:val="0"/>
        </w:rPr>
        <w:sym w:font="Wingdings 2" w:char="F078"/>
      </w:r>
      <w:r w:rsidR="00F505D0" w:rsidRPr="00F505D0">
        <w:rPr>
          <w:b w:val="0"/>
          <w:bCs w:val="0"/>
        </w:rPr>
        <w:t xml:space="preserve">Other proteoglycans like </w:t>
      </w:r>
      <w:proofErr w:type="spellStart"/>
      <w:r w:rsidR="00F505D0" w:rsidRPr="00F505D0">
        <w:rPr>
          <w:b w:val="0"/>
          <w:bCs w:val="0"/>
        </w:rPr>
        <w:t>epiphycan</w:t>
      </w:r>
      <w:proofErr w:type="spellEnd"/>
      <w:r w:rsidR="00F505D0" w:rsidRPr="00F505D0">
        <w:rPr>
          <w:b w:val="0"/>
          <w:bCs w:val="0"/>
        </w:rPr>
        <w:t xml:space="preserve">, </w:t>
      </w:r>
      <w:proofErr w:type="spellStart"/>
      <w:r w:rsidR="00F505D0" w:rsidRPr="00F505D0">
        <w:rPr>
          <w:b w:val="0"/>
          <w:bCs w:val="0"/>
        </w:rPr>
        <w:t>asporin</w:t>
      </w:r>
      <w:proofErr w:type="spellEnd"/>
      <w:r w:rsidR="00F505D0" w:rsidRPr="00F505D0">
        <w:rPr>
          <w:b w:val="0"/>
          <w:bCs w:val="0"/>
        </w:rPr>
        <w:t xml:space="preserve">, and </w:t>
      </w:r>
      <w:proofErr w:type="spellStart"/>
      <w:r w:rsidR="00F505D0" w:rsidRPr="00F505D0">
        <w:rPr>
          <w:b w:val="0"/>
          <w:bCs w:val="0"/>
        </w:rPr>
        <w:t>fibromodulin</w:t>
      </w:r>
      <w:proofErr w:type="spellEnd"/>
      <w:r w:rsidR="00F505D0" w:rsidRPr="00F505D0">
        <w:rPr>
          <w:b w:val="0"/>
          <w:bCs w:val="0"/>
        </w:rPr>
        <w:t xml:space="preserve"> </w:t>
      </w:r>
    </w:p>
    <w:p w:rsidR="00DD32CE" w:rsidRPr="00E33310" w:rsidRDefault="00DD32CE" w:rsidP="00DD32CE">
      <w:pPr>
        <w:pStyle w:val="NoSpacing"/>
        <w:jc w:val="lowKashida"/>
        <w:rPr>
          <w:rFonts w:ascii="Arial Narrow" w:eastAsia="Times New Roman" w:hAnsi="Arial Narrow" w:cs="Times New Roman"/>
          <w:spacing w:val="-6"/>
          <w:kern w:val="18"/>
          <w:sz w:val="28"/>
          <w:szCs w:val="28"/>
          <w:u w:val="dotted"/>
        </w:rPr>
      </w:pPr>
      <w:r w:rsidRPr="00E33310">
        <w:rPr>
          <w:rFonts w:ascii="Arial Narrow" w:eastAsia="Times New Roman" w:hAnsi="Arial Narrow" w:cs="Times New Roman"/>
          <w:spacing w:val="-6"/>
          <w:kern w:val="18"/>
          <w:sz w:val="28"/>
          <w:szCs w:val="28"/>
          <w:u w:val="dotted"/>
        </w:rPr>
        <w:t xml:space="preserve">B. </w:t>
      </w:r>
      <w:r w:rsidR="00D53B40" w:rsidRPr="00E33310">
        <w:rPr>
          <w:rFonts w:ascii="Arial Narrow" w:eastAsia="Times New Roman" w:hAnsi="Arial Narrow" w:cs="Times New Roman"/>
          <w:spacing w:val="-6"/>
          <w:kern w:val="18"/>
          <w:sz w:val="28"/>
          <w:szCs w:val="28"/>
          <w:u w:val="dotted"/>
        </w:rPr>
        <w:t xml:space="preserve">Osteocalcin also known as bone </w:t>
      </w:r>
      <w:r w:rsidR="00D53B40" w:rsidRPr="00E33310">
        <w:rPr>
          <w:rFonts w:ascii="Times New Roman" w:eastAsia="Times New Roman" w:hAnsi="Times New Roman" w:cs="Times New Roman"/>
          <w:spacing w:val="-6"/>
          <w:kern w:val="18"/>
          <w:sz w:val="28"/>
          <w:szCs w:val="28"/>
          <w:u w:val="dotted"/>
        </w:rPr>
        <w:t>δ</w:t>
      </w:r>
      <w:r w:rsidR="00D53B40" w:rsidRPr="00E33310">
        <w:rPr>
          <w:rFonts w:ascii="Arial Narrow" w:eastAsia="Times New Roman" w:hAnsi="Arial Narrow" w:cs="Times New Roman"/>
          <w:spacing w:val="-6"/>
          <w:kern w:val="18"/>
          <w:sz w:val="28"/>
          <w:szCs w:val="28"/>
          <w:u w:val="dotted"/>
        </w:rPr>
        <w:t>-</w:t>
      </w:r>
      <w:proofErr w:type="spellStart"/>
      <w:r w:rsidR="00D53B40" w:rsidRPr="00E33310">
        <w:rPr>
          <w:rFonts w:ascii="Arial Narrow" w:eastAsia="Times New Roman" w:hAnsi="Arial Narrow" w:cs="Times New Roman"/>
          <w:spacing w:val="-6"/>
          <w:kern w:val="18"/>
          <w:sz w:val="28"/>
          <w:szCs w:val="28"/>
          <w:u w:val="dotted"/>
        </w:rPr>
        <w:t>carboxyglutamic</w:t>
      </w:r>
      <w:proofErr w:type="spellEnd"/>
      <w:r w:rsidR="00D53B40" w:rsidRPr="00E33310">
        <w:rPr>
          <w:rFonts w:ascii="Arial Narrow" w:eastAsia="Times New Roman" w:hAnsi="Arial Narrow" w:cs="Times New Roman"/>
          <w:spacing w:val="-6"/>
          <w:kern w:val="18"/>
          <w:sz w:val="28"/>
          <w:szCs w:val="28"/>
          <w:u w:val="dotted"/>
        </w:rPr>
        <w:t xml:space="preserve"> acid-containing protein (BGLAP) </w:t>
      </w:r>
    </w:p>
    <w:p w:rsidR="00DD32CE" w:rsidRDefault="00D53B40" w:rsidP="00DD32CE">
      <w:pPr>
        <w:pStyle w:val="NoSpacing"/>
        <w:jc w:val="lowKashida"/>
        <w:rPr>
          <w:rFonts w:ascii="Arial Narrow" w:eastAsia="Times New Roman" w:hAnsi="Arial Narrow" w:cs="Times New Roman"/>
          <w:spacing w:val="-6"/>
          <w:kern w:val="18"/>
          <w:sz w:val="28"/>
          <w:szCs w:val="28"/>
        </w:rPr>
      </w:pPr>
      <w:r w:rsidRPr="00D53B40">
        <w:rPr>
          <w:rFonts w:ascii="Arial Narrow" w:eastAsia="Times New Roman" w:hAnsi="Arial Narrow" w:cs="Times New Roman"/>
          <w:spacing w:val="-6"/>
          <w:kern w:val="18"/>
          <w:sz w:val="28"/>
          <w:szCs w:val="28"/>
        </w:rPr>
        <w:t>Osteocalcin is the most abundant non</w:t>
      </w:r>
      <w:r w:rsidR="00DD32CE">
        <w:rPr>
          <w:rFonts w:ascii="Arial Narrow" w:eastAsia="Times New Roman" w:hAnsi="Arial Narrow" w:cs="Times New Roman"/>
          <w:spacing w:val="-6"/>
          <w:kern w:val="18"/>
          <w:sz w:val="28"/>
          <w:szCs w:val="28"/>
        </w:rPr>
        <w:t>-</w:t>
      </w:r>
      <w:r w:rsidRPr="00D53B40">
        <w:rPr>
          <w:rFonts w:ascii="Arial Narrow" w:eastAsia="Times New Roman" w:hAnsi="Arial Narrow" w:cs="Times New Roman"/>
          <w:spacing w:val="-6"/>
          <w:kern w:val="18"/>
          <w:sz w:val="28"/>
          <w:szCs w:val="28"/>
        </w:rPr>
        <w:t>collagenous protein in bone comprising about 20% of the non</w:t>
      </w:r>
      <w:r w:rsidR="00DD32CE">
        <w:rPr>
          <w:rFonts w:ascii="Arial Narrow" w:eastAsia="Times New Roman" w:hAnsi="Arial Narrow" w:cs="Times New Roman"/>
          <w:spacing w:val="-6"/>
          <w:kern w:val="18"/>
          <w:sz w:val="28"/>
          <w:szCs w:val="28"/>
        </w:rPr>
        <w:t>-</w:t>
      </w:r>
      <w:r w:rsidRPr="00D53B40">
        <w:rPr>
          <w:rFonts w:ascii="Arial Narrow" w:eastAsia="Times New Roman" w:hAnsi="Arial Narrow" w:cs="Times New Roman"/>
          <w:spacing w:val="-6"/>
          <w:kern w:val="18"/>
          <w:sz w:val="28"/>
          <w:szCs w:val="28"/>
        </w:rPr>
        <w:t xml:space="preserve">collagen matrix proteins and produced by osteoblasts. </w:t>
      </w:r>
    </w:p>
    <w:p w:rsidR="00DD32CE" w:rsidRDefault="00DD32CE" w:rsidP="00DD32CE">
      <w:pPr>
        <w:pStyle w:val="NoSpacing"/>
        <w:jc w:val="lowKashida"/>
        <w:rPr>
          <w:rFonts w:ascii="Arial Narrow" w:eastAsia="Times New Roman" w:hAnsi="Arial Narrow" w:cs="Times New Roman"/>
          <w:spacing w:val="-6"/>
          <w:kern w:val="18"/>
          <w:sz w:val="28"/>
          <w:szCs w:val="28"/>
        </w:rPr>
      </w:pPr>
      <w:proofErr w:type="spellStart"/>
      <w:r w:rsidRPr="00DD32CE">
        <w:rPr>
          <w:rFonts w:ascii="Arial Narrow" w:eastAsia="Times New Roman" w:hAnsi="Arial Narrow" w:cs="Times New Roman"/>
          <w:spacing w:val="-6"/>
          <w:kern w:val="18"/>
          <w:sz w:val="28"/>
          <w:szCs w:val="28"/>
        </w:rPr>
        <w:t>Osteocalcin</w:t>
      </w:r>
      <w:proofErr w:type="spellEnd"/>
      <w:r w:rsidR="00D53B40" w:rsidRPr="00D53B40">
        <w:rPr>
          <w:rFonts w:ascii="Arial Narrow" w:eastAsia="Times New Roman" w:hAnsi="Arial Narrow" w:cs="Times New Roman"/>
          <w:spacing w:val="-6"/>
          <w:kern w:val="18"/>
          <w:sz w:val="28"/>
          <w:szCs w:val="28"/>
        </w:rPr>
        <w:t xml:space="preserve"> contains three</w:t>
      </w:r>
      <w:r w:rsidR="00D53B40" w:rsidRPr="00DD32CE">
        <w:rPr>
          <w:rFonts w:ascii="Times New Roman" w:eastAsia="Times New Roman" w:hAnsi="Times New Roman" w:cs="Times New Roman"/>
          <w:spacing w:val="-6"/>
          <w:kern w:val="18"/>
          <w:sz w:val="28"/>
          <w:szCs w:val="28"/>
        </w:rPr>
        <w:t xml:space="preserve"> γ</w:t>
      </w:r>
      <w:r w:rsidR="00D53B40" w:rsidRPr="00D53B40">
        <w:rPr>
          <w:rFonts w:ascii="Arial Narrow" w:eastAsia="Times New Roman" w:hAnsi="Arial Narrow" w:cs="Times New Roman"/>
          <w:spacing w:val="-6"/>
          <w:kern w:val="18"/>
          <w:sz w:val="28"/>
          <w:szCs w:val="28"/>
        </w:rPr>
        <w:t>-</w:t>
      </w:r>
      <w:proofErr w:type="spellStart"/>
      <w:r w:rsidR="00D53B40" w:rsidRPr="00D53B40">
        <w:rPr>
          <w:rFonts w:ascii="Arial Narrow" w:eastAsia="Times New Roman" w:hAnsi="Arial Narrow" w:cs="Times New Roman"/>
          <w:spacing w:val="-6"/>
          <w:kern w:val="18"/>
          <w:sz w:val="28"/>
          <w:szCs w:val="28"/>
        </w:rPr>
        <w:t>carboxylglutamic</w:t>
      </w:r>
      <w:proofErr w:type="spellEnd"/>
      <w:r w:rsidR="00D53B40" w:rsidRPr="00D53B40">
        <w:rPr>
          <w:rFonts w:ascii="Arial Narrow" w:eastAsia="Times New Roman" w:hAnsi="Arial Narrow" w:cs="Times New Roman"/>
          <w:spacing w:val="-6"/>
          <w:kern w:val="18"/>
          <w:sz w:val="28"/>
          <w:szCs w:val="28"/>
        </w:rPr>
        <w:t xml:space="preserve"> acid (</w:t>
      </w:r>
      <w:proofErr w:type="spellStart"/>
      <w:r w:rsidR="00D53B40" w:rsidRPr="00D53B40">
        <w:rPr>
          <w:rFonts w:ascii="Arial Narrow" w:eastAsia="Times New Roman" w:hAnsi="Arial Narrow" w:cs="Times New Roman"/>
          <w:spacing w:val="-6"/>
          <w:kern w:val="18"/>
          <w:sz w:val="28"/>
          <w:szCs w:val="28"/>
        </w:rPr>
        <w:t>Gla</w:t>
      </w:r>
      <w:proofErr w:type="spellEnd"/>
      <w:r w:rsidR="00D53B40" w:rsidRPr="00D53B40">
        <w:rPr>
          <w:rFonts w:ascii="Arial Narrow" w:eastAsia="Times New Roman" w:hAnsi="Arial Narrow" w:cs="Times New Roman"/>
          <w:spacing w:val="-6"/>
          <w:kern w:val="18"/>
          <w:sz w:val="28"/>
          <w:szCs w:val="28"/>
        </w:rPr>
        <w:t>) residues that bind calcium, and it is vitamin K-dependent.</w:t>
      </w:r>
    </w:p>
    <w:p w:rsidR="00DD32CE" w:rsidRDefault="00DD32CE" w:rsidP="00DD32CE">
      <w:pPr>
        <w:pStyle w:val="NoSpacing"/>
        <w:jc w:val="lowKashida"/>
        <w:rPr>
          <w:rFonts w:ascii="Arial Narrow" w:eastAsia="Times New Roman" w:hAnsi="Arial Narrow" w:cs="Times New Roman"/>
          <w:spacing w:val="-6"/>
          <w:kern w:val="18"/>
          <w:sz w:val="28"/>
          <w:szCs w:val="28"/>
        </w:rPr>
      </w:pPr>
      <w:r w:rsidRPr="00DD32CE">
        <w:rPr>
          <w:rFonts w:ascii="Arial Narrow" w:eastAsia="Times New Roman" w:hAnsi="Arial Narrow" w:cs="Times New Roman"/>
          <w:spacing w:val="-6"/>
          <w:kern w:val="18"/>
          <w:sz w:val="28"/>
          <w:szCs w:val="28"/>
        </w:rPr>
        <w:t>Osteocalcin</w:t>
      </w:r>
      <w:r>
        <w:rPr>
          <w:rFonts w:ascii="Arial Narrow" w:eastAsia="Times New Roman" w:hAnsi="Arial Narrow" w:cs="Times New Roman"/>
          <w:spacing w:val="-6"/>
          <w:kern w:val="18"/>
          <w:sz w:val="28"/>
          <w:szCs w:val="28"/>
        </w:rPr>
        <w:t xml:space="preserve"> functions:</w:t>
      </w:r>
    </w:p>
    <w:p w:rsidR="00DD32CE" w:rsidRDefault="00DD32CE" w:rsidP="00DD32CE">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sym w:font="Wingdings 2" w:char="F06A"/>
      </w:r>
      <w:r w:rsidRPr="00DD32CE">
        <w:rPr>
          <w:rFonts w:ascii="Arial Narrow" w:eastAsia="Times New Roman" w:hAnsi="Arial Narrow" w:cs="Times New Roman"/>
          <w:spacing w:val="-6"/>
          <w:kern w:val="18"/>
          <w:sz w:val="28"/>
          <w:szCs w:val="28"/>
        </w:rPr>
        <w:t>Osteocalcin</w:t>
      </w:r>
      <w:r w:rsidR="00D53B40" w:rsidRPr="00D53B40">
        <w:rPr>
          <w:rFonts w:ascii="Arial Narrow" w:eastAsia="Times New Roman" w:hAnsi="Arial Narrow" w:cs="Times New Roman"/>
          <w:spacing w:val="-6"/>
          <w:kern w:val="18"/>
          <w:sz w:val="28"/>
          <w:szCs w:val="28"/>
        </w:rPr>
        <w:t xml:space="preserve"> has been postulated that rather than facilitating calcification it could retard it </w:t>
      </w:r>
    </w:p>
    <w:p w:rsidR="00DD32CE" w:rsidRDefault="00DD32CE" w:rsidP="00DD32CE">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sym w:font="Wingdings 2" w:char="F06B"/>
      </w:r>
      <w:r w:rsidRPr="00DD32CE">
        <w:rPr>
          <w:rFonts w:ascii="Arial Narrow" w:eastAsia="Times New Roman" w:hAnsi="Arial Narrow" w:cs="Times New Roman"/>
          <w:spacing w:val="-6"/>
          <w:kern w:val="18"/>
          <w:sz w:val="28"/>
          <w:szCs w:val="28"/>
        </w:rPr>
        <w:t xml:space="preserve">Osteocalcin </w:t>
      </w:r>
      <w:r w:rsidR="00D53B40" w:rsidRPr="00D53B40">
        <w:rPr>
          <w:rFonts w:ascii="Arial Narrow" w:eastAsia="Times New Roman" w:hAnsi="Arial Narrow" w:cs="Times New Roman"/>
          <w:spacing w:val="-6"/>
          <w:kern w:val="18"/>
          <w:sz w:val="28"/>
          <w:szCs w:val="28"/>
        </w:rPr>
        <w:t xml:space="preserve">is a chemoattractant for osteoclasts. </w:t>
      </w:r>
    </w:p>
    <w:p w:rsidR="00DD32CE" w:rsidRDefault="00DD32CE" w:rsidP="00DD32CE">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sym w:font="Wingdings 2" w:char="F06C"/>
      </w:r>
      <w:r w:rsidRPr="00DD32CE">
        <w:rPr>
          <w:rFonts w:ascii="Arial Narrow" w:eastAsia="Times New Roman" w:hAnsi="Arial Narrow" w:cs="Times New Roman"/>
          <w:spacing w:val="-6"/>
          <w:kern w:val="18"/>
          <w:sz w:val="28"/>
          <w:szCs w:val="28"/>
        </w:rPr>
        <w:t xml:space="preserve"> Osteocalcin </w:t>
      </w:r>
      <w:r>
        <w:rPr>
          <w:rFonts w:ascii="Arial Narrow" w:eastAsia="Times New Roman" w:hAnsi="Arial Narrow" w:cs="Times New Roman"/>
          <w:spacing w:val="-6"/>
          <w:kern w:val="18"/>
          <w:sz w:val="28"/>
          <w:szCs w:val="28"/>
        </w:rPr>
        <w:t>l</w:t>
      </w:r>
      <w:r w:rsidR="00D53B40" w:rsidRPr="00D53B40">
        <w:rPr>
          <w:rFonts w:ascii="Arial Narrow" w:eastAsia="Times New Roman" w:hAnsi="Arial Narrow" w:cs="Times New Roman"/>
          <w:spacing w:val="-6"/>
          <w:kern w:val="18"/>
          <w:sz w:val="28"/>
          <w:szCs w:val="28"/>
        </w:rPr>
        <w:t xml:space="preserve">ike alkaline phosphatase is used </w:t>
      </w:r>
    </w:p>
    <w:p w:rsidR="00DD32CE" w:rsidRDefault="00DD32CE" w:rsidP="00DD32CE">
      <w:pPr>
        <w:pStyle w:val="NoSpacing"/>
        <w:jc w:val="lowKashida"/>
        <w:rPr>
          <w:rFonts w:ascii="Arial Narrow" w:eastAsia="Times New Roman" w:hAnsi="Arial Narrow" w:cs="Times New Roman"/>
          <w:spacing w:val="-6"/>
          <w:kern w:val="18"/>
          <w:sz w:val="28"/>
          <w:szCs w:val="28"/>
        </w:rPr>
      </w:pPr>
      <w:proofErr w:type="gramStart"/>
      <w:r>
        <w:rPr>
          <w:rFonts w:ascii="Arial Narrow" w:eastAsia="Times New Roman" w:hAnsi="Arial Narrow" w:cs="Times New Roman"/>
          <w:spacing w:val="-6"/>
          <w:kern w:val="18"/>
          <w:sz w:val="28"/>
          <w:szCs w:val="28"/>
        </w:rPr>
        <w:t>i</w:t>
      </w:r>
      <w:proofErr w:type="gramEnd"/>
      <w:r>
        <w:rPr>
          <w:rFonts w:ascii="Arial Narrow" w:eastAsia="Times New Roman" w:hAnsi="Arial Narrow" w:cs="Times New Roman"/>
          <w:spacing w:val="-6"/>
          <w:kern w:val="18"/>
          <w:sz w:val="28"/>
          <w:szCs w:val="28"/>
        </w:rPr>
        <w:t xml:space="preserve">. </w:t>
      </w:r>
      <w:r w:rsidR="00D53B40" w:rsidRPr="00D53B40">
        <w:rPr>
          <w:rFonts w:ascii="Arial Narrow" w:eastAsia="Times New Roman" w:hAnsi="Arial Narrow" w:cs="Times New Roman"/>
          <w:spacing w:val="-6"/>
          <w:kern w:val="18"/>
          <w:sz w:val="28"/>
          <w:szCs w:val="28"/>
        </w:rPr>
        <w:t xml:space="preserve">clinically as a marker of osteoblast activity </w:t>
      </w:r>
    </w:p>
    <w:p w:rsidR="00D53B40" w:rsidRPr="00D53B40" w:rsidRDefault="00DD32CE" w:rsidP="00DD32CE">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ii. </w:t>
      </w:r>
      <w:proofErr w:type="gramStart"/>
      <w:r w:rsidR="00D53B40" w:rsidRPr="00D53B40">
        <w:rPr>
          <w:rFonts w:ascii="Arial Narrow" w:eastAsia="Times New Roman" w:hAnsi="Arial Narrow" w:cs="Times New Roman"/>
          <w:spacing w:val="-6"/>
          <w:kern w:val="18"/>
          <w:sz w:val="28"/>
          <w:szCs w:val="28"/>
        </w:rPr>
        <w:t>serum</w:t>
      </w:r>
      <w:proofErr w:type="gramEnd"/>
      <w:r w:rsidR="00D53B40" w:rsidRPr="00D53B40">
        <w:rPr>
          <w:rFonts w:ascii="Arial Narrow" w:eastAsia="Times New Roman" w:hAnsi="Arial Narrow" w:cs="Times New Roman"/>
          <w:spacing w:val="-6"/>
          <w:kern w:val="18"/>
          <w:sz w:val="28"/>
          <w:szCs w:val="28"/>
        </w:rPr>
        <w:t xml:space="preserve"> osteocalcin as a bone turnover marker. </w:t>
      </w:r>
    </w:p>
    <w:p w:rsidR="00BC333E" w:rsidRPr="00E33310" w:rsidRDefault="00DD32CE" w:rsidP="00D53B40">
      <w:pPr>
        <w:pStyle w:val="NoSpacing"/>
        <w:jc w:val="lowKashida"/>
        <w:rPr>
          <w:rFonts w:ascii="Arial Narrow" w:eastAsia="Times New Roman" w:hAnsi="Arial Narrow" w:cs="Times New Roman"/>
          <w:spacing w:val="-6"/>
          <w:kern w:val="18"/>
          <w:sz w:val="28"/>
          <w:szCs w:val="28"/>
          <w:u w:val="dotted"/>
        </w:rPr>
      </w:pPr>
      <w:r w:rsidRPr="00E33310">
        <w:rPr>
          <w:rFonts w:ascii="Arial Narrow" w:eastAsia="Times New Roman" w:hAnsi="Arial Narrow" w:cs="Times New Roman"/>
          <w:spacing w:val="-6"/>
          <w:kern w:val="18"/>
          <w:sz w:val="28"/>
          <w:szCs w:val="28"/>
          <w:u w:val="dotted"/>
        </w:rPr>
        <w:t>C.</w:t>
      </w:r>
      <w:r w:rsidR="00D53B40" w:rsidRPr="00E33310">
        <w:rPr>
          <w:rFonts w:ascii="Arial Narrow" w:eastAsia="Times New Roman" w:hAnsi="Arial Narrow" w:cs="Times New Roman"/>
          <w:spacing w:val="-6"/>
          <w:kern w:val="18"/>
          <w:sz w:val="28"/>
          <w:szCs w:val="28"/>
          <w:u w:val="dotted"/>
        </w:rPr>
        <w:t xml:space="preserve"> Matrix </w:t>
      </w:r>
      <w:proofErr w:type="spellStart"/>
      <w:r w:rsidR="00D53B40" w:rsidRPr="00E33310">
        <w:rPr>
          <w:rFonts w:ascii="Arial Narrow" w:eastAsia="Times New Roman" w:hAnsi="Arial Narrow" w:cs="Times New Roman"/>
          <w:spacing w:val="-6"/>
          <w:kern w:val="18"/>
          <w:sz w:val="28"/>
          <w:szCs w:val="28"/>
          <w:u w:val="dotted"/>
        </w:rPr>
        <w:t>Gla</w:t>
      </w:r>
      <w:proofErr w:type="spellEnd"/>
      <w:r w:rsidR="00D53B40" w:rsidRPr="00E33310">
        <w:rPr>
          <w:rFonts w:ascii="Arial Narrow" w:eastAsia="Times New Roman" w:hAnsi="Arial Narrow" w:cs="Times New Roman"/>
          <w:spacing w:val="-6"/>
          <w:kern w:val="18"/>
          <w:sz w:val="28"/>
          <w:szCs w:val="28"/>
          <w:u w:val="dotted"/>
        </w:rPr>
        <w:t xml:space="preserve"> Protein (MGP)</w:t>
      </w:r>
    </w:p>
    <w:p w:rsidR="00BC333E" w:rsidRDefault="00BC333E" w:rsidP="00BC333E">
      <w:pPr>
        <w:pStyle w:val="NoSpacing"/>
        <w:jc w:val="lowKashida"/>
        <w:rPr>
          <w:rFonts w:ascii="Arial Narrow" w:eastAsia="Times New Roman" w:hAnsi="Arial Narrow" w:cs="Times New Roman"/>
          <w:spacing w:val="-6"/>
          <w:kern w:val="18"/>
          <w:sz w:val="28"/>
          <w:szCs w:val="28"/>
        </w:rPr>
      </w:pPr>
      <w:r w:rsidRPr="00BC333E">
        <w:rPr>
          <w:rFonts w:ascii="Arial Narrow" w:eastAsia="Times New Roman" w:hAnsi="Arial Narrow" w:cs="Times New Roman"/>
          <w:spacing w:val="-6"/>
          <w:kern w:val="18"/>
          <w:sz w:val="28"/>
          <w:szCs w:val="28"/>
        </w:rPr>
        <w:t xml:space="preserve">Matrix </w:t>
      </w:r>
      <w:proofErr w:type="spellStart"/>
      <w:r w:rsidRPr="00BC333E">
        <w:rPr>
          <w:rFonts w:ascii="Arial Narrow" w:eastAsia="Times New Roman" w:hAnsi="Arial Narrow" w:cs="Times New Roman"/>
          <w:spacing w:val="-6"/>
          <w:kern w:val="18"/>
          <w:sz w:val="28"/>
          <w:szCs w:val="28"/>
        </w:rPr>
        <w:t>Gla</w:t>
      </w:r>
      <w:proofErr w:type="spellEnd"/>
      <w:r w:rsidRPr="00BC333E">
        <w:rPr>
          <w:rFonts w:ascii="Arial Narrow" w:eastAsia="Times New Roman" w:hAnsi="Arial Narrow" w:cs="Times New Roman"/>
          <w:spacing w:val="-6"/>
          <w:kern w:val="18"/>
          <w:sz w:val="28"/>
          <w:szCs w:val="28"/>
        </w:rPr>
        <w:t xml:space="preserve"> Protein is a possible regulator of extracellular matrix calcification</w:t>
      </w:r>
    </w:p>
    <w:p w:rsidR="00D53B40" w:rsidRPr="00D53B40" w:rsidRDefault="00BC333E" w:rsidP="00BC333E">
      <w:pPr>
        <w:pStyle w:val="NoSpacing"/>
        <w:jc w:val="lowKashida"/>
        <w:rPr>
          <w:rFonts w:ascii="Arial Narrow" w:eastAsia="Times New Roman" w:hAnsi="Arial Narrow" w:cs="Times New Roman"/>
          <w:spacing w:val="-6"/>
          <w:kern w:val="18"/>
          <w:sz w:val="28"/>
          <w:szCs w:val="28"/>
        </w:rPr>
      </w:pPr>
      <w:r w:rsidRPr="00BC333E">
        <w:rPr>
          <w:rFonts w:ascii="Arial Narrow" w:eastAsia="Times New Roman" w:hAnsi="Arial Narrow" w:cs="Times New Roman"/>
          <w:spacing w:val="-6"/>
          <w:kern w:val="18"/>
          <w:sz w:val="28"/>
          <w:szCs w:val="28"/>
        </w:rPr>
        <w:lastRenderedPageBreak/>
        <w:t xml:space="preserve">Matrix </w:t>
      </w:r>
      <w:proofErr w:type="spellStart"/>
      <w:r w:rsidRPr="00BC333E">
        <w:rPr>
          <w:rFonts w:ascii="Arial Narrow" w:eastAsia="Times New Roman" w:hAnsi="Arial Narrow" w:cs="Times New Roman"/>
          <w:spacing w:val="-6"/>
          <w:kern w:val="18"/>
          <w:sz w:val="28"/>
          <w:szCs w:val="28"/>
        </w:rPr>
        <w:t>Gla</w:t>
      </w:r>
      <w:proofErr w:type="spellEnd"/>
      <w:r w:rsidRPr="00BC333E">
        <w:rPr>
          <w:rFonts w:ascii="Arial Narrow" w:eastAsia="Times New Roman" w:hAnsi="Arial Narrow" w:cs="Times New Roman"/>
          <w:spacing w:val="-6"/>
          <w:kern w:val="18"/>
          <w:sz w:val="28"/>
          <w:szCs w:val="28"/>
        </w:rPr>
        <w:t xml:space="preserve"> Protein</w:t>
      </w:r>
      <w:r w:rsidR="00D53B40" w:rsidRPr="00D53B40">
        <w:rPr>
          <w:rFonts w:ascii="Arial Narrow" w:eastAsia="Times New Roman" w:hAnsi="Arial Narrow" w:cs="Times New Roman"/>
          <w:spacing w:val="-6"/>
          <w:kern w:val="18"/>
          <w:sz w:val="28"/>
          <w:szCs w:val="28"/>
        </w:rPr>
        <w:t xml:space="preserve">, like </w:t>
      </w:r>
      <w:proofErr w:type="spellStart"/>
      <w:r w:rsidR="00D53B40" w:rsidRPr="00D53B40">
        <w:rPr>
          <w:rFonts w:ascii="Arial Narrow" w:eastAsia="Times New Roman" w:hAnsi="Arial Narrow" w:cs="Times New Roman"/>
          <w:spacing w:val="-6"/>
          <w:kern w:val="18"/>
          <w:sz w:val="28"/>
          <w:szCs w:val="28"/>
        </w:rPr>
        <w:t>osteocalcin</w:t>
      </w:r>
      <w:proofErr w:type="spellEnd"/>
      <w:r w:rsidR="00D53B40" w:rsidRPr="00D53B40">
        <w:rPr>
          <w:rFonts w:ascii="Arial Narrow" w:eastAsia="Times New Roman" w:hAnsi="Arial Narrow" w:cs="Times New Roman"/>
          <w:spacing w:val="-6"/>
          <w:kern w:val="18"/>
          <w:sz w:val="28"/>
          <w:szCs w:val="28"/>
        </w:rPr>
        <w:t>, is a member of the vitamin K-</w:t>
      </w:r>
      <w:proofErr w:type="spellStart"/>
      <w:r w:rsidR="00D53B40" w:rsidRPr="00D53B40">
        <w:rPr>
          <w:rFonts w:ascii="Arial Narrow" w:eastAsia="Times New Roman" w:hAnsi="Arial Narrow" w:cs="Times New Roman"/>
          <w:spacing w:val="-6"/>
          <w:kern w:val="18"/>
          <w:sz w:val="28"/>
          <w:szCs w:val="28"/>
        </w:rPr>
        <w:t>dependant</w:t>
      </w:r>
      <w:proofErr w:type="spellEnd"/>
      <w:r w:rsidR="00D53B40" w:rsidRPr="00D53B40">
        <w:rPr>
          <w:rFonts w:ascii="Arial Narrow" w:eastAsia="Times New Roman" w:hAnsi="Arial Narrow" w:cs="Times New Roman"/>
          <w:spacing w:val="-6"/>
          <w:kern w:val="18"/>
          <w:sz w:val="28"/>
          <w:szCs w:val="28"/>
        </w:rPr>
        <w:t xml:space="preserve"> </w:t>
      </w:r>
      <w:r w:rsidR="00D53B40" w:rsidRPr="00BC333E">
        <w:rPr>
          <w:rFonts w:asciiTheme="majorBidi" w:eastAsia="Times New Roman" w:hAnsiTheme="majorBidi" w:cstheme="majorBidi"/>
          <w:spacing w:val="-6"/>
          <w:kern w:val="18"/>
          <w:sz w:val="28"/>
          <w:szCs w:val="28"/>
        </w:rPr>
        <w:t>γ</w:t>
      </w:r>
      <w:r w:rsidR="00D53B40" w:rsidRPr="00D53B40">
        <w:rPr>
          <w:rFonts w:ascii="Arial Narrow" w:eastAsia="Times New Roman" w:hAnsi="Arial Narrow" w:cs="Times New Roman"/>
          <w:spacing w:val="-6"/>
          <w:kern w:val="18"/>
          <w:sz w:val="28"/>
          <w:szCs w:val="28"/>
        </w:rPr>
        <w:t>-</w:t>
      </w:r>
      <w:proofErr w:type="spellStart"/>
      <w:r w:rsidR="00D53B40" w:rsidRPr="00D53B40">
        <w:rPr>
          <w:rFonts w:ascii="Arial Narrow" w:eastAsia="Times New Roman" w:hAnsi="Arial Narrow" w:cs="Times New Roman"/>
          <w:spacing w:val="-6"/>
          <w:kern w:val="18"/>
          <w:sz w:val="28"/>
          <w:szCs w:val="28"/>
        </w:rPr>
        <w:t>carboxylglutamic</w:t>
      </w:r>
      <w:proofErr w:type="spellEnd"/>
      <w:r w:rsidR="00D53B40" w:rsidRPr="00D53B40">
        <w:rPr>
          <w:rFonts w:ascii="Arial Narrow" w:eastAsia="Times New Roman" w:hAnsi="Arial Narrow" w:cs="Times New Roman"/>
          <w:spacing w:val="-6"/>
          <w:kern w:val="18"/>
          <w:sz w:val="28"/>
          <w:szCs w:val="28"/>
        </w:rPr>
        <w:t xml:space="preserve"> acid (</w:t>
      </w:r>
      <w:proofErr w:type="spellStart"/>
      <w:r w:rsidR="00D53B40" w:rsidRPr="00D53B40">
        <w:rPr>
          <w:rFonts w:ascii="Arial Narrow" w:eastAsia="Times New Roman" w:hAnsi="Arial Narrow" w:cs="Times New Roman"/>
          <w:spacing w:val="-6"/>
          <w:kern w:val="18"/>
          <w:sz w:val="28"/>
          <w:szCs w:val="28"/>
        </w:rPr>
        <w:t>Gla</w:t>
      </w:r>
      <w:proofErr w:type="spellEnd"/>
      <w:r w:rsidR="00D53B40" w:rsidRPr="00D53B40">
        <w:rPr>
          <w:rFonts w:ascii="Arial Narrow" w:eastAsia="Times New Roman" w:hAnsi="Arial Narrow" w:cs="Times New Roman"/>
          <w:spacing w:val="-6"/>
          <w:kern w:val="18"/>
          <w:sz w:val="28"/>
          <w:szCs w:val="28"/>
        </w:rPr>
        <w:t xml:space="preserve">) proteins </w:t>
      </w:r>
    </w:p>
    <w:p w:rsidR="00BC333E" w:rsidRDefault="00BC333E" w:rsidP="00A37139">
      <w:pPr>
        <w:pStyle w:val="NoSpacing"/>
        <w:jc w:val="lowKashida"/>
        <w:rPr>
          <w:rFonts w:ascii="Arial Narrow" w:eastAsia="Times New Roman" w:hAnsi="Arial Narrow" w:cs="Times New Roman"/>
          <w:spacing w:val="-6"/>
          <w:kern w:val="18"/>
          <w:sz w:val="28"/>
          <w:szCs w:val="28"/>
        </w:rPr>
      </w:pPr>
      <w:r w:rsidRPr="00E33310">
        <w:rPr>
          <w:rFonts w:ascii="Arial Narrow" w:eastAsia="Times New Roman" w:hAnsi="Arial Narrow" w:cs="Times New Roman"/>
          <w:spacing w:val="-6"/>
          <w:kern w:val="18"/>
          <w:sz w:val="28"/>
          <w:szCs w:val="28"/>
          <w:u w:val="dotted"/>
        </w:rPr>
        <w:t>D.</w:t>
      </w:r>
      <w:r w:rsidR="00D53B40" w:rsidRPr="00E33310">
        <w:rPr>
          <w:rFonts w:ascii="Arial Narrow" w:eastAsia="Times New Roman" w:hAnsi="Arial Narrow" w:cs="Times New Roman"/>
          <w:spacing w:val="-6"/>
          <w:kern w:val="18"/>
          <w:sz w:val="28"/>
          <w:szCs w:val="28"/>
          <w:u w:val="dotted"/>
        </w:rPr>
        <w:t xml:space="preserve"> Alkaline phosphatase</w:t>
      </w:r>
      <w:r w:rsidR="00D53B40" w:rsidRPr="00D53B40">
        <w:rPr>
          <w:rFonts w:ascii="Arial Narrow" w:eastAsia="Times New Roman" w:hAnsi="Arial Narrow" w:cs="Times New Roman"/>
          <w:spacing w:val="-6"/>
          <w:kern w:val="18"/>
          <w:sz w:val="28"/>
          <w:szCs w:val="28"/>
        </w:rPr>
        <w:t xml:space="preserve"> is an </w:t>
      </w:r>
      <w:proofErr w:type="spellStart"/>
      <w:r w:rsidR="00D53B40" w:rsidRPr="00D53B40">
        <w:rPr>
          <w:rFonts w:ascii="Arial Narrow" w:eastAsia="Times New Roman" w:hAnsi="Arial Narrow" w:cs="Times New Roman"/>
          <w:spacing w:val="-6"/>
          <w:kern w:val="18"/>
          <w:sz w:val="28"/>
          <w:szCs w:val="28"/>
        </w:rPr>
        <w:t>ecto</w:t>
      </w:r>
      <w:proofErr w:type="spellEnd"/>
      <w:r w:rsidR="00D53B40" w:rsidRPr="00D53B40">
        <w:rPr>
          <w:rFonts w:ascii="Arial Narrow" w:eastAsia="Times New Roman" w:hAnsi="Arial Narrow" w:cs="Times New Roman"/>
          <w:spacing w:val="-6"/>
          <w:kern w:val="18"/>
          <w:sz w:val="28"/>
          <w:szCs w:val="28"/>
        </w:rPr>
        <w:t xml:space="preserve">-enzyme produced by osteoblasts and linked by Robison </w:t>
      </w:r>
    </w:p>
    <w:p w:rsidR="00BC333E" w:rsidRDefault="00A37139" w:rsidP="00E33310">
      <w:pPr>
        <w:pStyle w:val="NoSpacing"/>
        <w:rPr>
          <w:rFonts w:ascii="Arial Narrow" w:eastAsia="Times New Roman" w:hAnsi="Arial Narrow" w:cs="Times New Roman"/>
          <w:spacing w:val="-6"/>
          <w:kern w:val="18"/>
          <w:sz w:val="28"/>
          <w:szCs w:val="28"/>
        </w:rPr>
      </w:pPr>
      <w:r w:rsidRPr="00E33310">
        <w:rPr>
          <w:rFonts w:ascii="Arial Narrow" w:eastAsia="Times New Roman" w:hAnsi="Arial Narrow" w:cs="Times New Roman"/>
          <w:spacing w:val="-6"/>
          <w:kern w:val="18"/>
          <w:sz w:val="28"/>
          <w:szCs w:val="28"/>
          <w:u w:val="dotted"/>
        </w:rPr>
        <w:t>E</w:t>
      </w:r>
      <w:r w:rsidR="00BC333E" w:rsidRPr="00E33310">
        <w:rPr>
          <w:rFonts w:ascii="Arial Narrow" w:eastAsia="Times New Roman" w:hAnsi="Arial Narrow" w:cs="Times New Roman"/>
          <w:spacing w:val="-6"/>
          <w:kern w:val="18"/>
          <w:sz w:val="28"/>
          <w:szCs w:val="28"/>
          <w:u w:val="dotted"/>
        </w:rPr>
        <w:t xml:space="preserve">. Lipid and proteolipids </w:t>
      </w:r>
    </w:p>
    <w:p w:rsidR="00A37139" w:rsidRPr="00E33310" w:rsidRDefault="00A37139" w:rsidP="00A37139">
      <w:pPr>
        <w:pStyle w:val="NoSpacing"/>
        <w:jc w:val="lowKashida"/>
        <w:rPr>
          <w:rFonts w:ascii="Arial Narrow" w:eastAsia="Times New Roman" w:hAnsi="Arial Narrow" w:cs="Times New Roman"/>
          <w:spacing w:val="-6"/>
          <w:kern w:val="18"/>
          <w:sz w:val="28"/>
          <w:szCs w:val="28"/>
          <w:u w:val="single"/>
        </w:rPr>
      </w:pPr>
      <w:r w:rsidRPr="00E33310">
        <w:rPr>
          <w:rFonts w:ascii="Arial Narrow" w:eastAsia="Times New Roman" w:hAnsi="Arial Narrow" w:cs="Times New Roman"/>
          <w:spacing w:val="-6"/>
          <w:kern w:val="18"/>
          <w:sz w:val="28"/>
          <w:szCs w:val="28"/>
          <w:u w:val="single"/>
        </w:rPr>
        <w:t>II</w:t>
      </w:r>
      <w:r w:rsidR="00D53B40" w:rsidRPr="00E33310">
        <w:rPr>
          <w:rFonts w:ascii="Arial Narrow" w:eastAsia="Times New Roman" w:hAnsi="Arial Narrow" w:cs="Times New Roman"/>
          <w:spacing w:val="-6"/>
          <w:kern w:val="18"/>
          <w:sz w:val="28"/>
          <w:szCs w:val="28"/>
          <w:u w:val="single"/>
        </w:rPr>
        <w:t xml:space="preserve">. Cell Attachment Proteins </w:t>
      </w:r>
    </w:p>
    <w:p w:rsidR="00D53B40" w:rsidRPr="00D53B40" w:rsidRDefault="007615E5" w:rsidP="003D24B5">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I</w:t>
      </w:r>
      <w:r w:rsidR="00D53B40" w:rsidRPr="00D53B40">
        <w:rPr>
          <w:rFonts w:ascii="Arial Narrow" w:eastAsia="Times New Roman" w:hAnsi="Arial Narrow" w:cs="Times New Roman"/>
          <w:spacing w:val="-6"/>
          <w:kern w:val="18"/>
          <w:sz w:val="28"/>
          <w:szCs w:val="28"/>
        </w:rPr>
        <w:t>n addition to the above matrix proteins are a number of different cell attachment proteins that have the common RGD amino acid sequence (</w:t>
      </w:r>
      <w:proofErr w:type="spellStart"/>
      <w:r w:rsidR="00D53B40" w:rsidRPr="00D53B40">
        <w:rPr>
          <w:rFonts w:ascii="Arial Narrow" w:eastAsia="Times New Roman" w:hAnsi="Arial Narrow" w:cs="Times New Roman"/>
          <w:spacing w:val="-6"/>
          <w:kern w:val="18"/>
          <w:sz w:val="28"/>
          <w:szCs w:val="28"/>
        </w:rPr>
        <w:t>arginin</w:t>
      </w:r>
      <w:proofErr w:type="spellEnd"/>
      <w:r w:rsidR="00D53B40" w:rsidRPr="00D53B40">
        <w:rPr>
          <w:rFonts w:ascii="Arial Narrow" w:eastAsia="Times New Roman" w:hAnsi="Arial Narrow" w:cs="Times New Roman"/>
          <w:spacing w:val="-6"/>
          <w:kern w:val="18"/>
          <w:sz w:val="28"/>
          <w:szCs w:val="28"/>
        </w:rPr>
        <w:t>-</w:t>
      </w:r>
      <w:proofErr w:type="spellStart"/>
      <w:r w:rsidR="00D53B40" w:rsidRPr="00D53B40">
        <w:rPr>
          <w:rFonts w:ascii="Arial Narrow" w:eastAsia="Times New Roman" w:hAnsi="Arial Narrow" w:cs="Times New Roman"/>
          <w:spacing w:val="-6"/>
          <w:kern w:val="18"/>
          <w:sz w:val="28"/>
          <w:szCs w:val="28"/>
        </w:rPr>
        <w:t>glycin</w:t>
      </w:r>
      <w:proofErr w:type="spellEnd"/>
      <w:r w:rsidR="00D53B40" w:rsidRPr="00D53B40">
        <w:rPr>
          <w:rFonts w:ascii="Arial Narrow" w:eastAsia="Times New Roman" w:hAnsi="Arial Narrow" w:cs="Times New Roman"/>
          <w:spacing w:val="-6"/>
          <w:kern w:val="18"/>
          <w:sz w:val="28"/>
          <w:szCs w:val="28"/>
        </w:rPr>
        <w:t xml:space="preserve">-aspartic acid), which is responsible for mediating attachment of these proteins to </w:t>
      </w:r>
      <w:proofErr w:type="spellStart"/>
      <w:r w:rsidR="00D53B40" w:rsidRPr="00D53B40">
        <w:rPr>
          <w:rFonts w:ascii="Arial Narrow" w:eastAsia="Times New Roman" w:hAnsi="Arial Narrow" w:cs="Times New Roman"/>
          <w:spacing w:val="-6"/>
          <w:kern w:val="18"/>
          <w:sz w:val="28"/>
          <w:szCs w:val="28"/>
        </w:rPr>
        <w:t>integrins</w:t>
      </w:r>
      <w:proofErr w:type="spellEnd"/>
      <w:r w:rsidR="00D53B40" w:rsidRPr="00D53B40">
        <w:rPr>
          <w:rFonts w:ascii="Arial Narrow" w:eastAsia="Times New Roman" w:hAnsi="Arial Narrow" w:cs="Times New Roman"/>
          <w:spacing w:val="-6"/>
          <w:kern w:val="18"/>
          <w:sz w:val="28"/>
          <w:szCs w:val="28"/>
        </w:rPr>
        <w:t xml:space="preserve"> (integral membrane proteins) on the cell surface. These cell attachment proteins include </w:t>
      </w:r>
      <w:proofErr w:type="spellStart"/>
      <w:r w:rsidR="00D53B40" w:rsidRPr="00D53B40">
        <w:rPr>
          <w:rFonts w:ascii="Arial Narrow" w:eastAsia="Times New Roman" w:hAnsi="Arial Narrow" w:cs="Times New Roman"/>
          <w:spacing w:val="-6"/>
          <w:kern w:val="18"/>
          <w:sz w:val="28"/>
          <w:szCs w:val="28"/>
        </w:rPr>
        <w:t>fibronectin</w:t>
      </w:r>
      <w:proofErr w:type="spellEnd"/>
      <w:r w:rsidR="00D53B40" w:rsidRPr="00D53B40">
        <w:rPr>
          <w:rFonts w:ascii="Arial Narrow" w:eastAsia="Times New Roman" w:hAnsi="Arial Narrow" w:cs="Times New Roman"/>
          <w:spacing w:val="-6"/>
          <w:kern w:val="18"/>
          <w:sz w:val="28"/>
          <w:szCs w:val="28"/>
        </w:rPr>
        <w:t xml:space="preserve">, </w:t>
      </w:r>
      <w:proofErr w:type="spellStart"/>
      <w:r w:rsidR="00D53B40" w:rsidRPr="00D53B40">
        <w:rPr>
          <w:rFonts w:ascii="Arial Narrow" w:eastAsia="Times New Roman" w:hAnsi="Arial Narrow" w:cs="Times New Roman"/>
          <w:spacing w:val="-6"/>
          <w:kern w:val="18"/>
          <w:sz w:val="28"/>
          <w:szCs w:val="28"/>
        </w:rPr>
        <w:t>osteopontin</w:t>
      </w:r>
      <w:proofErr w:type="spellEnd"/>
      <w:r w:rsidR="00D53B40" w:rsidRPr="00D53B40">
        <w:rPr>
          <w:rFonts w:ascii="Arial Narrow" w:eastAsia="Times New Roman" w:hAnsi="Arial Narrow" w:cs="Times New Roman"/>
          <w:spacing w:val="-6"/>
          <w:kern w:val="18"/>
          <w:sz w:val="28"/>
          <w:szCs w:val="28"/>
        </w:rPr>
        <w:t xml:space="preserve">, </w:t>
      </w:r>
      <w:proofErr w:type="spellStart"/>
      <w:r w:rsidR="00D53B40" w:rsidRPr="00D53B40">
        <w:rPr>
          <w:rFonts w:ascii="Arial Narrow" w:eastAsia="Times New Roman" w:hAnsi="Arial Narrow" w:cs="Times New Roman"/>
          <w:spacing w:val="-6"/>
          <w:kern w:val="18"/>
          <w:sz w:val="28"/>
          <w:szCs w:val="28"/>
        </w:rPr>
        <w:t>osteonectin</w:t>
      </w:r>
      <w:proofErr w:type="spellEnd"/>
      <w:r w:rsidR="00D53B40" w:rsidRPr="00D53B40">
        <w:rPr>
          <w:rFonts w:ascii="Arial Narrow" w:eastAsia="Times New Roman" w:hAnsi="Arial Narrow" w:cs="Times New Roman"/>
          <w:spacing w:val="-6"/>
          <w:kern w:val="18"/>
          <w:sz w:val="28"/>
          <w:szCs w:val="28"/>
        </w:rPr>
        <w:t xml:space="preserve">, </w:t>
      </w:r>
      <w:proofErr w:type="spellStart"/>
      <w:r w:rsidR="003D24B5" w:rsidRPr="003D24B5">
        <w:rPr>
          <w:rFonts w:ascii="Arial Narrow" w:eastAsia="Times New Roman" w:hAnsi="Arial Narrow" w:cs="Times New Roman"/>
          <w:spacing w:val="-6"/>
          <w:kern w:val="18"/>
          <w:sz w:val="28"/>
          <w:szCs w:val="28"/>
        </w:rPr>
        <w:t>Fibronectin</w:t>
      </w:r>
      <w:proofErr w:type="spellEnd"/>
      <w:r w:rsidR="003D24B5">
        <w:rPr>
          <w:rFonts w:ascii="Arial Narrow" w:eastAsia="Times New Roman" w:hAnsi="Arial Narrow" w:cs="Times New Roman"/>
          <w:spacing w:val="-6"/>
          <w:kern w:val="18"/>
          <w:sz w:val="28"/>
          <w:szCs w:val="28"/>
        </w:rPr>
        <w:t>,</w:t>
      </w:r>
      <w:r w:rsidR="003D24B5" w:rsidRPr="003D24B5">
        <w:rPr>
          <w:rFonts w:ascii="Arial Narrow" w:eastAsia="Times New Roman" w:hAnsi="Arial Narrow" w:cs="Times New Roman"/>
          <w:spacing w:val="-6"/>
          <w:kern w:val="18"/>
          <w:sz w:val="28"/>
          <w:szCs w:val="28"/>
        </w:rPr>
        <w:t xml:space="preserve"> </w:t>
      </w:r>
      <w:proofErr w:type="spellStart"/>
      <w:r w:rsidR="00D53B40" w:rsidRPr="00D53B40">
        <w:rPr>
          <w:rFonts w:ascii="Arial Narrow" w:eastAsia="Times New Roman" w:hAnsi="Arial Narrow" w:cs="Times New Roman"/>
          <w:spacing w:val="-6"/>
          <w:kern w:val="18"/>
          <w:sz w:val="28"/>
          <w:szCs w:val="28"/>
        </w:rPr>
        <w:t>thrombospondin</w:t>
      </w:r>
      <w:proofErr w:type="spellEnd"/>
      <w:r w:rsidR="00D53B40" w:rsidRPr="00D53B40">
        <w:rPr>
          <w:rFonts w:ascii="Arial Narrow" w:eastAsia="Times New Roman" w:hAnsi="Arial Narrow" w:cs="Times New Roman"/>
          <w:spacing w:val="-6"/>
          <w:kern w:val="18"/>
          <w:sz w:val="28"/>
          <w:szCs w:val="28"/>
        </w:rPr>
        <w:t xml:space="preserve"> and several other bone sialoproteins including one called bone sialoprotein and a second called BAG (bone acidic glycoprotein). </w:t>
      </w:r>
    </w:p>
    <w:p w:rsidR="00EE791E" w:rsidRPr="003D24B5" w:rsidRDefault="00EE791E" w:rsidP="000A3037">
      <w:pPr>
        <w:pStyle w:val="NoSpacing"/>
        <w:jc w:val="lowKashida"/>
        <w:rPr>
          <w:rFonts w:ascii="Arial Narrow" w:eastAsia="Times New Roman" w:hAnsi="Arial Narrow" w:cs="Times New Roman"/>
          <w:spacing w:val="-6"/>
          <w:kern w:val="18"/>
          <w:sz w:val="28"/>
          <w:szCs w:val="28"/>
          <w:u w:val="single"/>
        </w:rPr>
      </w:pPr>
      <w:r w:rsidRPr="003D24B5">
        <w:rPr>
          <w:rFonts w:ascii="Arial Narrow" w:eastAsia="Times New Roman" w:hAnsi="Arial Narrow" w:cs="Times New Roman"/>
          <w:spacing w:val="-6"/>
          <w:kern w:val="18"/>
          <w:sz w:val="28"/>
          <w:szCs w:val="28"/>
          <w:u w:val="single"/>
        </w:rPr>
        <w:t>I</w:t>
      </w:r>
      <w:r w:rsidR="000A3037" w:rsidRPr="003D24B5">
        <w:rPr>
          <w:rFonts w:ascii="Arial Narrow" w:eastAsia="Times New Roman" w:hAnsi="Arial Narrow" w:cs="Times New Roman"/>
          <w:spacing w:val="-6"/>
          <w:kern w:val="18"/>
          <w:sz w:val="28"/>
          <w:szCs w:val="28"/>
          <w:u w:val="single"/>
        </w:rPr>
        <w:t>II</w:t>
      </w:r>
      <w:r w:rsidR="00D53B40" w:rsidRPr="003D24B5">
        <w:rPr>
          <w:rFonts w:ascii="Arial Narrow" w:eastAsia="Times New Roman" w:hAnsi="Arial Narrow" w:cs="Times New Roman"/>
          <w:spacing w:val="-6"/>
          <w:kern w:val="18"/>
          <w:sz w:val="28"/>
          <w:szCs w:val="28"/>
          <w:u w:val="single"/>
        </w:rPr>
        <w:t xml:space="preserve">. Regulatory Growth Factors in Bone </w:t>
      </w:r>
    </w:p>
    <w:p w:rsidR="00D53B40" w:rsidRPr="00D53B40" w:rsidRDefault="003D24B5" w:rsidP="003D24B5">
      <w:pPr>
        <w:pStyle w:val="NoSpacing"/>
        <w:jc w:val="lowKashida"/>
        <w:rPr>
          <w:rFonts w:ascii="Arial Narrow" w:eastAsia="Times New Roman" w:hAnsi="Arial Narrow" w:cs="Times New Roman"/>
          <w:spacing w:val="-6"/>
          <w:kern w:val="18"/>
          <w:sz w:val="28"/>
          <w:szCs w:val="28"/>
        </w:rPr>
      </w:pPr>
      <w:r w:rsidRPr="003D24B5">
        <w:rPr>
          <w:rFonts w:ascii="Arial Narrow" w:eastAsia="Times New Roman" w:hAnsi="Arial Narrow" w:cs="Times New Roman"/>
          <w:spacing w:val="-6"/>
          <w:kern w:val="18"/>
          <w:sz w:val="28"/>
          <w:szCs w:val="28"/>
        </w:rPr>
        <w:t>A. Transforming growth factor β (TGFβ)</w:t>
      </w:r>
      <w:r w:rsidR="00EE791E" w:rsidRPr="00EE791E">
        <w:rPr>
          <w:rFonts w:ascii="Arial Narrow" w:eastAsia="Times New Roman" w:hAnsi="Arial Narrow" w:cs="Times New Roman"/>
          <w:spacing w:val="-6"/>
          <w:kern w:val="18"/>
          <w:sz w:val="28"/>
          <w:szCs w:val="28"/>
        </w:rPr>
        <w:t xml:space="preserve"> </w:t>
      </w:r>
      <w:r w:rsidR="00D53B40" w:rsidRPr="00D53B40">
        <w:rPr>
          <w:rFonts w:ascii="Arial Narrow" w:eastAsia="Times New Roman" w:hAnsi="Arial Narrow" w:cs="Times New Roman"/>
          <w:spacing w:val="-6"/>
          <w:kern w:val="18"/>
          <w:sz w:val="28"/>
          <w:szCs w:val="28"/>
        </w:rPr>
        <w:t xml:space="preserve">including transforming growth factor βI (TGFβI), and TGFβII </w:t>
      </w:r>
    </w:p>
    <w:p w:rsidR="00EE791E" w:rsidRDefault="00EE791E" w:rsidP="00D53B40">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B.</w:t>
      </w:r>
      <w:r w:rsidR="00D53B40" w:rsidRPr="00D53B40">
        <w:rPr>
          <w:rFonts w:ascii="Arial Narrow" w:eastAsia="Times New Roman" w:hAnsi="Arial Narrow" w:cs="Times New Roman"/>
          <w:spacing w:val="-6"/>
          <w:kern w:val="18"/>
          <w:sz w:val="28"/>
          <w:szCs w:val="28"/>
        </w:rPr>
        <w:t xml:space="preserve"> Fibroblast growth factors (FGFs) </w:t>
      </w:r>
    </w:p>
    <w:p w:rsidR="00EE791E" w:rsidRDefault="00EE791E" w:rsidP="00D53B40">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C.</w:t>
      </w:r>
      <w:r w:rsidR="00D53B40" w:rsidRPr="00D53B40">
        <w:rPr>
          <w:rFonts w:ascii="Arial Narrow" w:eastAsia="Times New Roman" w:hAnsi="Arial Narrow" w:cs="Times New Roman"/>
          <w:spacing w:val="-6"/>
          <w:kern w:val="18"/>
          <w:sz w:val="28"/>
          <w:szCs w:val="28"/>
        </w:rPr>
        <w:t xml:space="preserve"> Bone morphogenetic proteins (BMPs) or osteogenic proteins </w:t>
      </w:r>
    </w:p>
    <w:p w:rsidR="0062709B" w:rsidRDefault="0062709B" w:rsidP="00D53B40">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D.</w:t>
      </w:r>
      <w:r w:rsidR="00D53B40" w:rsidRPr="00D53B40">
        <w:rPr>
          <w:rFonts w:ascii="Arial Narrow" w:eastAsia="Times New Roman" w:hAnsi="Arial Narrow" w:cs="Times New Roman"/>
          <w:spacing w:val="-6"/>
          <w:kern w:val="18"/>
          <w:sz w:val="28"/>
          <w:szCs w:val="28"/>
        </w:rPr>
        <w:t xml:space="preserve"> Insulin-like growth factors (IGFs), IGF-I and IGF-II, are proteins with high sequence similarity to insulin. </w:t>
      </w:r>
    </w:p>
    <w:p w:rsidR="0062709B" w:rsidRDefault="0062709B" w:rsidP="0062709B">
      <w:pPr>
        <w:pStyle w:val="NoSpacing"/>
        <w:jc w:val="lowKashida"/>
        <w:rPr>
          <w:rFonts w:ascii="Arial Narrow" w:eastAsia="Times New Roman" w:hAnsi="Arial Narrow" w:cs="Times New Roman"/>
          <w:spacing w:val="-6"/>
          <w:kern w:val="18"/>
          <w:sz w:val="28"/>
          <w:szCs w:val="28"/>
        </w:rPr>
      </w:pPr>
      <w:r w:rsidRPr="0062709B">
        <w:rPr>
          <w:rFonts w:ascii="Arial Narrow" w:eastAsia="Times New Roman" w:hAnsi="Arial Narrow" w:cs="Times New Roman"/>
          <w:spacing w:val="-6"/>
          <w:kern w:val="18"/>
          <w:sz w:val="28"/>
          <w:szCs w:val="28"/>
        </w:rPr>
        <w:t>Insulin-like growth factors</w:t>
      </w:r>
      <w:r w:rsidR="00D53B40" w:rsidRPr="00D53B40">
        <w:rPr>
          <w:rFonts w:ascii="Arial Narrow" w:eastAsia="Times New Roman" w:hAnsi="Arial Narrow" w:cs="Times New Roman"/>
          <w:spacing w:val="-6"/>
          <w:kern w:val="18"/>
          <w:sz w:val="28"/>
          <w:szCs w:val="28"/>
        </w:rPr>
        <w:t xml:space="preserve"> are present in the circulation and synthesized by many tissues, including bone, where they act similarly as local regulators of cell metabolism. </w:t>
      </w:r>
    </w:p>
    <w:p w:rsidR="0062709B" w:rsidRDefault="0062709B" w:rsidP="0062709B">
      <w:pPr>
        <w:pStyle w:val="NoSpacing"/>
        <w:jc w:val="lowKashida"/>
        <w:rPr>
          <w:rFonts w:ascii="Arial Narrow" w:eastAsia="Times New Roman" w:hAnsi="Arial Narrow" w:cs="Times New Roman"/>
          <w:spacing w:val="-6"/>
          <w:kern w:val="18"/>
          <w:sz w:val="28"/>
          <w:szCs w:val="28"/>
        </w:rPr>
      </w:pPr>
      <w:r w:rsidRPr="0062709B">
        <w:rPr>
          <w:rFonts w:ascii="Arial Narrow" w:eastAsia="Times New Roman" w:hAnsi="Arial Narrow" w:cs="Times New Roman"/>
          <w:spacing w:val="-6"/>
          <w:kern w:val="18"/>
          <w:sz w:val="28"/>
          <w:szCs w:val="28"/>
        </w:rPr>
        <w:t>In bone IGF-I is more potent than IGF-II</w:t>
      </w:r>
    </w:p>
    <w:p w:rsidR="0062709B" w:rsidRDefault="0062709B" w:rsidP="0062709B">
      <w:pPr>
        <w:pStyle w:val="NoSpacing"/>
        <w:jc w:val="lowKashida"/>
        <w:rPr>
          <w:rFonts w:ascii="Arial Narrow" w:eastAsia="Times New Roman" w:hAnsi="Arial Narrow" w:cs="Times New Roman"/>
          <w:spacing w:val="-6"/>
          <w:kern w:val="18"/>
          <w:sz w:val="28"/>
          <w:szCs w:val="28"/>
        </w:rPr>
      </w:pPr>
      <w:r w:rsidRPr="0062709B">
        <w:rPr>
          <w:rFonts w:ascii="Arial Narrow" w:eastAsia="Times New Roman" w:hAnsi="Arial Narrow" w:cs="Times New Roman"/>
          <w:spacing w:val="-6"/>
          <w:kern w:val="18"/>
          <w:sz w:val="28"/>
          <w:szCs w:val="28"/>
        </w:rPr>
        <w:t>Insulin-like growth factors</w:t>
      </w:r>
      <w:r w:rsidR="00D53B40" w:rsidRPr="00D53B40">
        <w:rPr>
          <w:rFonts w:ascii="Arial Narrow" w:eastAsia="Times New Roman" w:hAnsi="Arial Narrow" w:cs="Times New Roman"/>
          <w:spacing w:val="-6"/>
          <w:kern w:val="18"/>
          <w:sz w:val="28"/>
          <w:szCs w:val="28"/>
        </w:rPr>
        <w:t xml:space="preserve"> </w:t>
      </w:r>
      <w:r>
        <w:rPr>
          <w:rFonts w:ascii="Arial Narrow" w:eastAsia="Times New Roman" w:hAnsi="Arial Narrow" w:cs="Times New Roman"/>
          <w:spacing w:val="-6"/>
          <w:kern w:val="18"/>
          <w:sz w:val="28"/>
          <w:szCs w:val="28"/>
        </w:rPr>
        <w:t xml:space="preserve">functions </w:t>
      </w:r>
    </w:p>
    <w:p w:rsidR="0062709B" w:rsidRDefault="0062709B" w:rsidP="0062709B">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a. </w:t>
      </w:r>
      <w:r w:rsidRPr="0062709B">
        <w:rPr>
          <w:rFonts w:ascii="Arial Narrow" w:eastAsia="Times New Roman" w:hAnsi="Arial Narrow" w:cs="Times New Roman"/>
          <w:spacing w:val="-6"/>
          <w:kern w:val="18"/>
          <w:sz w:val="28"/>
          <w:szCs w:val="28"/>
        </w:rPr>
        <w:t xml:space="preserve">Insulin-like growth factors </w:t>
      </w:r>
      <w:r w:rsidR="00D53B40" w:rsidRPr="00D53B40">
        <w:rPr>
          <w:rFonts w:ascii="Arial Narrow" w:eastAsia="Times New Roman" w:hAnsi="Arial Narrow" w:cs="Times New Roman"/>
          <w:spacing w:val="-6"/>
          <w:kern w:val="18"/>
          <w:sz w:val="28"/>
          <w:szCs w:val="28"/>
        </w:rPr>
        <w:t>associated with bone growth</w:t>
      </w:r>
    </w:p>
    <w:p w:rsidR="0062709B" w:rsidRDefault="0062709B" w:rsidP="0062709B">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b. </w:t>
      </w:r>
      <w:r w:rsidRPr="0062709B">
        <w:rPr>
          <w:rFonts w:ascii="Arial Narrow" w:eastAsia="Times New Roman" w:hAnsi="Arial Narrow" w:cs="Times New Roman"/>
          <w:spacing w:val="-6"/>
          <w:kern w:val="18"/>
          <w:sz w:val="28"/>
          <w:szCs w:val="28"/>
        </w:rPr>
        <w:t>Insulin-like growth factor</w:t>
      </w:r>
      <w:r w:rsidR="00D53B40" w:rsidRPr="00D53B40">
        <w:rPr>
          <w:rFonts w:ascii="Arial Narrow" w:eastAsia="Times New Roman" w:hAnsi="Arial Narrow" w:cs="Times New Roman"/>
          <w:spacing w:val="-6"/>
          <w:kern w:val="18"/>
          <w:sz w:val="28"/>
          <w:szCs w:val="28"/>
        </w:rPr>
        <w:t xml:space="preserve">-I stimulates </w:t>
      </w:r>
    </w:p>
    <w:p w:rsidR="0062709B" w:rsidRDefault="0062709B" w:rsidP="0062709B">
      <w:pPr>
        <w:pStyle w:val="NoSpacing"/>
        <w:jc w:val="lowKashida"/>
        <w:rPr>
          <w:rFonts w:ascii="Arial Narrow" w:eastAsia="Times New Roman" w:hAnsi="Arial Narrow" w:cs="Times New Roman"/>
          <w:spacing w:val="-6"/>
          <w:kern w:val="18"/>
          <w:sz w:val="28"/>
          <w:szCs w:val="28"/>
        </w:rPr>
      </w:pPr>
      <w:proofErr w:type="gramStart"/>
      <w:r>
        <w:rPr>
          <w:rFonts w:ascii="Arial Narrow" w:eastAsia="Times New Roman" w:hAnsi="Arial Narrow" w:cs="Times New Roman"/>
          <w:spacing w:val="-6"/>
          <w:kern w:val="18"/>
          <w:sz w:val="28"/>
          <w:szCs w:val="28"/>
        </w:rPr>
        <w:t>i</w:t>
      </w:r>
      <w:proofErr w:type="gramEnd"/>
      <w:r>
        <w:rPr>
          <w:rFonts w:ascii="Arial Narrow" w:eastAsia="Times New Roman" w:hAnsi="Arial Narrow" w:cs="Times New Roman"/>
          <w:spacing w:val="-6"/>
          <w:kern w:val="18"/>
          <w:sz w:val="28"/>
          <w:szCs w:val="28"/>
        </w:rPr>
        <w:t xml:space="preserve">. </w:t>
      </w:r>
      <w:proofErr w:type="spellStart"/>
      <w:r w:rsidR="00D53B40" w:rsidRPr="00D53B40">
        <w:rPr>
          <w:rFonts w:ascii="Arial Narrow" w:eastAsia="Times New Roman" w:hAnsi="Arial Narrow" w:cs="Times New Roman"/>
          <w:spacing w:val="-6"/>
          <w:kern w:val="18"/>
          <w:sz w:val="28"/>
          <w:szCs w:val="28"/>
        </w:rPr>
        <w:t>mitogenesis</w:t>
      </w:r>
      <w:proofErr w:type="spellEnd"/>
      <w:r w:rsidR="00D53B40" w:rsidRPr="00D53B40">
        <w:rPr>
          <w:rFonts w:ascii="Arial Narrow" w:eastAsia="Times New Roman" w:hAnsi="Arial Narrow" w:cs="Times New Roman"/>
          <w:spacing w:val="-6"/>
          <w:kern w:val="18"/>
          <w:sz w:val="28"/>
          <w:szCs w:val="28"/>
        </w:rPr>
        <w:t xml:space="preserve"> </w:t>
      </w:r>
    </w:p>
    <w:p w:rsidR="0062709B" w:rsidRDefault="0062709B" w:rsidP="0062709B">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ii. </w:t>
      </w:r>
      <w:proofErr w:type="gramStart"/>
      <w:r w:rsidR="00D53B40" w:rsidRPr="00D53B40">
        <w:rPr>
          <w:rFonts w:ascii="Arial Narrow" w:eastAsia="Times New Roman" w:hAnsi="Arial Narrow" w:cs="Times New Roman"/>
          <w:spacing w:val="-6"/>
          <w:kern w:val="18"/>
          <w:sz w:val="28"/>
          <w:szCs w:val="28"/>
        </w:rPr>
        <w:t>collagen</w:t>
      </w:r>
      <w:proofErr w:type="gramEnd"/>
      <w:r w:rsidR="00D53B40" w:rsidRPr="00D53B40">
        <w:rPr>
          <w:rFonts w:ascii="Arial Narrow" w:eastAsia="Times New Roman" w:hAnsi="Arial Narrow" w:cs="Times New Roman"/>
          <w:spacing w:val="-6"/>
          <w:kern w:val="18"/>
          <w:sz w:val="28"/>
          <w:szCs w:val="28"/>
        </w:rPr>
        <w:t xml:space="preserve"> synthesis </w:t>
      </w:r>
    </w:p>
    <w:p w:rsidR="00D53B40" w:rsidRPr="00D53B40" w:rsidRDefault="0062709B" w:rsidP="0062709B">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iii. </w:t>
      </w:r>
      <w:proofErr w:type="gramStart"/>
      <w:r w:rsidR="00D53B40" w:rsidRPr="00D53B40">
        <w:rPr>
          <w:rFonts w:ascii="Arial Narrow" w:eastAsia="Times New Roman" w:hAnsi="Arial Narrow" w:cs="Times New Roman"/>
          <w:spacing w:val="-6"/>
          <w:kern w:val="18"/>
          <w:sz w:val="28"/>
          <w:szCs w:val="28"/>
        </w:rPr>
        <w:t>infusion</w:t>
      </w:r>
      <w:proofErr w:type="gramEnd"/>
      <w:r w:rsidR="00D53B40" w:rsidRPr="00D53B40">
        <w:rPr>
          <w:rFonts w:ascii="Arial Narrow" w:eastAsia="Times New Roman" w:hAnsi="Arial Narrow" w:cs="Times New Roman"/>
          <w:spacing w:val="-6"/>
          <w:kern w:val="18"/>
          <w:sz w:val="28"/>
          <w:szCs w:val="28"/>
        </w:rPr>
        <w:t xml:space="preserve"> causes a generalized anabolic effect and an increase in bone </w:t>
      </w:r>
      <w:proofErr w:type="spellStart"/>
      <w:r w:rsidR="00D53B40" w:rsidRPr="00D53B40">
        <w:rPr>
          <w:rFonts w:ascii="Arial Narrow" w:eastAsia="Times New Roman" w:hAnsi="Arial Narrow" w:cs="Times New Roman"/>
          <w:spacing w:val="-6"/>
          <w:kern w:val="18"/>
          <w:sz w:val="28"/>
          <w:szCs w:val="28"/>
        </w:rPr>
        <w:t>remodelling</w:t>
      </w:r>
      <w:proofErr w:type="spellEnd"/>
      <w:r w:rsidR="00D53B40" w:rsidRPr="00D53B40">
        <w:rPr>
          <w:rFonts w:ascii="Arial Narrow" w:eastAsia="Times New Roman" w:hAnsi="Arial Narrow" w:cs="Times New Roman"/>
          <w:spacing w:val="-6"/>
          <w:kern w:val="18"/>
          <w:sz w:val="28"/>
          <w:szCs w:val="28"/>
        </w:rPr>
        <w:t xml:space="preserve"> </w:t>
      </w:r>
    </w:p>
    <w:p w:rsidR="0062709B" w:rsidRDefault="0062709B" w:rsidP="00D53B40">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E.</w:t>
      </w:r>
      <w:r w:rsidR="00D53B40" w:rsidRPr="00D53B40">
        <w:rPr>
          <w:rFonts w:ascii="Arial Narrow" w:eastAsia="Times New Roman" w:hAnsi="Arial Narrow" w:cs="Times New Roman"/>
          <w:spacing w:val="-6"/>
          <w:kern w:val="18"/>
          <w:sz w:val="28"/>
          <w:szCs w:val="28"/>
        </w:rPr>
        <w:t xml:space="preserve"> Platelet-derived growth factor (PDGF) </w:t>
      </w:r>
    </w:p>
    <w:p w:rsidR="0062709B" w:rsidRDefault="0062709B" w:rsidP="00D53B40">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F.</w:t>
      </w:r>
      <w:r w:rsidR="00D53B40" w:rsidRPr="00D53B40">
        <w:rPr>
          <w:rFonts w:ascii="Arial Narrow" w:eastAsia="Times New Roman" w:hAnsi="Arial Narrow" w:cs="Times New Roman"/>
          <w:spacing w:val="-6"/>
          <w:kern w:val="18"/>
          <w:sz w:val="28"/>
          <w:szCs w:val="28"/>
        </w:rPr>
        <w:t xml:space="preserve"> Colony stimulating factor (CSF) also called monocyte</w:t>
      </w:r>
      <w:r>
        <w:rPr>
          <w:rFonts w:ascii="Arial Narrow" w:eastAsia="Times New Roman" w:hAnsi="Arial Narrow" w:cs="Times New Roman"/>
          <w:spacing w:val="-6"/>
          <w:kern w:val="18"/>
          <w:sz w:val="28"/>
          <w:szCs w:val="28"/>
        </w:rPr>
        <w:t>-</w:t>
      </w:r>
      <w:r w:rsidR="00D53B40" w:rsidRPr="00D53B40">
        <w:rPr>
          <w:rFonts w:ascii="Arial Narrow" w:eastAsia="Times New Roman" w:hAnsi="Arial Narrow" w:cs="Times New Roman"/>
          <w:spacing w:val="-6"/>
          <w:kern w:val="18"/>
          <w:sz w:val="28"/>
          <w:szCs w:val="28"/>
        </w:rPr>
        <w:t>macrophage colony stimulating factor (M-CSF)</w:t>
      </w:r>
    </w:p>
    <w:p w:rsidR="00D53B40" w:rsidRPr="00D53B40" w:rsidRDefault="00E73604" w:rsidP="003D24B5">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G.</w:t>
      </w:r>
      <w:r w:rsidR="00D53B40" w:rsidRPr="00D53B40">
        <w:rPr>
          <w:rFonts w:ascii="Arial Narrow" w:eastAsia="Times New Roman" w:hAnsi="Arial Narrow" w:cs="Times New Roman"/>
          <w:spacing w:val="-6"/>
          <w:kern w:val="18"/>
          <w:sz w:val="28"/>
          <w:szCs w:val="28"/>
        </w:rPr>
        <w:t xml:space="preserve"> </w:t>
      </w:r>
      <w:proofErr w:type="spellStart"/>
      <w:r w:rsidR="00D53B40" w:rsidRPr="00D53B40">
        <w:rPr>
          <w:rFonts w:ascii="Arial Narrow" w:eastAsia="Times New Roman" w:hAnsi="Arial Narrow" w:cs="Times New Roman"/>
          <w:spacing w:val="-6"/>
          <w:kern w:val="18"/>
          <w:sz w:val="28"/>
          <w:szCs w:val="28"/>
        </w:rPr>
        <w:t>Lymphotoxin</w:t>
      </w:r>
      <w:proofErr w:type="spellEnd"/>
      <w:r w:rsidR="00D53B40" w:rsidRPr="00D53B40">
        <w:rPr>
          <w:rFonts w:ascii="Arial Narrow" w:eastAsia="Times New Roman" w:hAnsi="Arial Narrow" w:cs="Times New Roman"/>
          <w:spacing w:val="-6"/>
          <w:kern w:val="18"/>
          <w:sz w:val="28"/>
          <w:szCs w:val="28"/>
        </w:rPr>
        <w:t xml:space="preserve"> and tumor necrosis factor (TNF) </w:t>
      </w:r>
    </w:p>
    <w:p w:rsidR="00D53B40" w:rsidRPr="00D53B40" w:rsidRDefault="003D6F4E" w:rsidP="00E73604">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H.</w:t>
      </w:r>
      <w:r w:rsidR="00D53B40" w:rsidRPr="00D53B40">
        <w:rPr>
          <w:rFonts w:ascii="Arial Narrow" w:eastAsia="Times New Roman" w:hAnsi="Arial Narrow" w:cs="Times New Roman"/>
          <w:spacing w:val="-6"/>
          <w:kern w:val="18"/>
          <w:sz w:val="28"/>
          <w:szCs w:val="28"/>
        </w:rPr>
        <w:t xml:space="preserve"> Prostaglandins </w:t>
      </w:r>
    </w:p>
    <w:p w:rsidR="00246937" w:rsidRPr="00CA2671" w:rsidRDefault="00EC29B1" w:rsidP="00246937">
      <w:pPr>
        <w:pStyle w:val="NoSpacing"/>
        <w:jc w:val="lowKashida"/>
        <w:rPr>
          <w:rFonts w:ascii="Arial Narrow" w:eastAsia="Times New Roman" w:hAnsi="Arial Narrow" w:cs="Times New Roman"/>
          <w:b/>
          <w:bCs/>
          <w:spacing w:val="-6"/>
          <w:kern w:val="18"/>
          <w:sz w:val="28"/>
          <w:szCs w:val="28"/>
        </w:rPr>
      </w:pPr>
      <w:r>
        <w:rPr>
          <w:rFonts w:ascii="Arial Narrow" w:eastAsia="Times New Roman" w:hAnsi="Arial Narrow" w:cs="Times New Roman"/>
          <w:b/>
          <w:bCs/>
          <w:spacing w:val="-6"/>
          <w:kern w:val="18"/>
          <w:sz w:val="28"/>
          <w:szCs w:val="28"/>
        </w:rPr>
        <w:t xml:space="preserve">ii. </w:t>
      </w:r>
      <w:r w:rsidR="00246937" w:rsidRPr="00CA2671">
        <w:rPr>
          <w:rFonts w:ascii="Arial Narrow" w:eastAsia="Times New Roman" w:hAnsi="Arial Narrow" w:cs="Times New Roman"/>
          <w:b/>
          <w:bCs/>
          <w:spacing w:val="-6"/>
          <w:kern w:val="18"/>
          <w:sz w:val="28"/>
          <w:szCs w:val="28"/>
        </w:rPr>
        <w:t>Cellular component</w:t>
      </w:r>
    </w:p>
    <w:p w:rsidR="00AE2B11" w:rsidRDefault="00AE2B11" w:rsidP="00AE2B11">
      <w:pPr>
        <w:pStyle w:val="NoSpacing"/>
        <w:jc w:val="center"/>
        <w:rPr>
          <w:rFonts w:ascii="Arial Narrow" w:eastAsia="Times New Roman" w:hAnsi="Arial Narrow" w:cs="Times New Roman"/>
          <w:b/>
          <w:bCs/>
          <w:spacing w:val="-6"/>
          <w:kern w:val="18"/>
          <w:sz w:val="28"/>
          <w:szCs w:val="28"/>
        </w:rPr>
      </w:pPr>
      <w:r>
        <w:rPr>
          <w:rFonts w:ascii="Arial Narrow" w:eastAsia="Times New Roman" w:hAnsi="Arial Narrow" w:cs="Times New Roman"/>
          <w:b/>
          <w:bCs/>
          <w:noProof/>
          <w:spacing w:val="-6"/>
          <w:kern w:val="18"/>
          <w:sz w:val="28"/>
          <w:szCs w:val="28"/>
        </w:rPr>
        <w:drawing>
          <wp:inline distT="0" distB="0" distL="0" distR="0" wp14:anchorId="33A51EA0">
            <wp:extent cx="5163820" cy="1664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3820" cy="1664335"/>
                    </a:xfrm>
                    <a:prstGeom prst="rect">
                      <a:avLst/>
                    </a:prstGeom>
                    <a:noFill/>
                  </pic:spPr>
                </pic:pic>
              </a:graphicData>
            </a:graphic>
          </wp:inline>
        </w:drawing>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b/>
          <w:bCs/>
          <w:spacing w:val="-6"/>
          <w:kern w:val="18"/>
          <w:sz w:val="28"/>
          <w:szCs w:val="28"/>
        </w:rPr>
        <w:t>A. Osteoblasts:</w:t>
      </w:r>
      <w:r w:rsidRPr="00B452B1">
        <w:rPr>
          <w:rFonts w:ascii="Arial Narrow" w:eastAsia="Times New Roman" w:hAnsi="Arial Narrow" w:cs="Times New Roman"/>
          <w:spacing w:val="-6"/>
          <w:kern w:val="18"/>
          <w:sz w:val="28"/>
          <w:szCs w:val="28"/>
        </w:rPr>
        <w:t xml:space="preserve"> The cells responsible for bone formation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t xml:space="preserve">Osteoblasts are modified fibroblasts.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lastRenderedPageBreak/>
        <w:t xml:space="preserve">Osteoblasts early development from the mesenchyme is the same as that of fibroblasts, with extensive growth factor regulation. Later, ossification specific transcription factors, such as Cbfa1/Runx2, contribute to their differentiation.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t>Normal osteoblasts are able to lay down type 1 collagen and form new bone.</w:t>
      </w:r>
    </w:p>
    <w:p w:rsidR="00246937" w:rsidRPr="00B452B1" w:rsidRDefault="00246937" w:rsidP="00246937">
      <w:pPr>
        <w:pStyle w:val="NoSpacing"/>
        <w:jc w:val="lowKashida"/>
        <w:rPr>
          <w:rFonts w:ascii="Arial Narrow" w:eastAsia="Times New Roman" w:hAnsi="Arial Narrow" w:cs="Times New Roman"/>
          <w:b/>
          <w:bCs/>
          <w:spacing w:val="-6"/>
          <w:kern w:val="18"/>
          <w:sz w:val="28"/>
          <w:szCs w:val="28"/>
        </w:rPr>
      </w:pPr>
      <w:r w:rsidRPr="00D94C4D">
        <w:rPr>
          <w:rFonts w:ascii="Arial Narrow" w:eastAsia="Times New Roman" w:hAnsi="Arial Narrow" w:cs="Times New Roman"/>
          <w:b/>
          <w:bCs/>
          <w:spacing w:val="-6"/>
          <w:kern w:val="18"/>
          <w:sz w:val="28"/>
          <w:szCs w:val="28"/>
        </w:rPr>
        <w:t>B.</w:t>
      </w:r>
      <w:r w:rsidRPr="00B452B1">
        <w:rPr>
          <w:rFonts w:ascii="Arial Narrow" w:eastAsia="Times New Roman" w:hAnsi="Arial Narrow" w:cs="Times New Roman"/>
          <w:spacing w:val="-6"/>
          <w:kern w:val="18"/>
          <w:sz w:val="28"/>
          <w:szCs w:val="28"/>
        </w:rPr>
        <w:t xml:space="preserve"> </w:t>
      </w:r>
      <w:r w:rsidRPr="00B452B1">
        <w:rPr>
          <w:rFonts w:ascii="Arial Narrow" w:eastAsia="Times New Roman" w:hAnsi="Arial Narrow" w:cs="Times New Roman"/>
          <w:b/>
          <w:bCs/>
          <w:spacing w:val="-6"/>
          <w:kern w:val="18"/>
          <w:sz w:val="28"/>
          <w:szCs w:val="28"/>
        </w:rPr>
        <w:t xml:space="preserve">osteoclasts: </w:t>
      </w:r>
      <w:r w:rsidRPr="00B452B1">
        <w:rPr>
          <w:rFonts w:ascii="Arial Narrow" w:eastAsia="Times New Roman" w:hAnsi="Arial Narrow" w:cs="Times New Roman"/>
          <w:spacing w:val="-6"/>
          <w:kern w:val="18"/>
          <w:sz w:val="28"/>
          <w:szCs w:val="28"/>
        </w:rPr>
        <w:t xml:space="preserve">the cells responsible for bone resorption </w:t>
      </w:r>
    </w:p>
    <w:p w:rsidR="00246937" w:rsidRPr="00B452B1" w:rsidRDefault="00246937" w:rsidP="00AE2B11">
      <w:pPr>
        <w:pStyle w:val="NoSpacing"/>
        <w:jc w:val="lowKashida"/>
        <w:rPr>
          <w:rFonts w:ascii="Arial Narrow" w:eastAsia="Times New Roman" w:hAnsi="Arial Narrow" w:cs="Times New Roman"/>
          <w:b/>
          <w:bCs/>
          <w:spacing w:val="-6"/>
          <w:kern w:val="18"/>
          <w:sz w:val="28"/>
          <w:szCs w:val="28"/>
        </w:rPr>
      </w:pPr>
      <w:r w:rsidRPr="00B452B1">
        <w:rPr>
          <w:rFonts w:ascii="Arial Narrow" w:eastAsia="Times New Roman" w:hAnsi="Arial Narrow" w:cs="Times New Roman"/>
          <w:b/>
          <w:bCs/>
          <w:spacing w:val="-6"/>
          <w:kern w:val="18"/>
          <w:sz w:val="28"/>
          <w:szCs w:val="28"/>
        </w:rPr>
        <w:t>Mechanism of Bone Calcification</w:t>
      </w:r>
      <w:r w:rsidR="00AE2B11">
        <w:rPr>
          <w:rFonts w:ascii="Arial Narrow" w:eastAsia="Times New Roman" w:hAnsi="Arial Narrow" w:cs="Times New Roman"/>
          <w:b/>
          <w:bCs/>
          <w:spacing w:val="-6"/>
          <w:kern w:val="18"/>
          <w:sz w:val="28"/>
          <w:szCs w:val="28"/>
        </w:rPr>
        <w:t>:</w:t>
      </w:r>
      <w:r w:rsidRPr="00B452B1">
        <w:rPr>
          <w:rFonts w:ascii="Arial Narrow" w:eastAsia="Times New Roman" w:hAnsi="Arial Narrow" w:cs="Times New Roman"/>
          <w:b/>
          <w:bCs/>
          <w:spacing w:val="-6"/>
          <w:kern w:val="18"/>
          <w:sz w:val="28"/>
          <w:szCs w:val="28"/>
        </w:rPr>
        <w:t xml:space="preserve"> </w:t>
      </w:r>
    </w:p>
    <w:p w:rsidR="00246937" w:rsidRDefault="00246937" w:rsidP="00246937">
      <w:pPr>
        <w:pStyle w:val="NoSpacing"/>
        <w:jc w:val="lowKashida"/>
        <w:rPr>
          <w:rFonts w:ascii="Arial Narrow" w:eastAsia="Times New Roman" w:hAnsi="Arial Narrow" w:cs="Times New Roman"/>
          <w:spacing w:val="-6"/>
          <w:kern w:val="18"/>
          <w:sz w:val="28"/>
          <w:szCs w:val="28"/>
          <w:u w:val="single"/>
        </w:rPr>
      </w:pPr>
      <w:r w:rsidRPr="00B452B1">
        <w:rPr>
          <w:rFonts w:ascii="Arial Narrow" w:eastAsia="Times New Roman" w:hAnsi="Arial Narrow" w:cs="Times New Roman"/>
          <w:spacing w:val="-6"/>
          <w:kern w:val="18"/>
          <w:sz w:val="28"/>
          <w:szCs w:val="28"/>
          <w:u w:val="single"/>
        </w:rPr>
        <w:t>First step: osteoid formation</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4F5091">
        <w:rPr>
          <w:rFonts w:ascii="Arial Narrow" w:eastAsia="Times New Roman" w:hAnsi="Arial Narrow" w:cs="Times New Roman"/>
          <w:b/>
          <w:bCs/>
          <w:spacing w:val="-6"/>
          <w:kern w:val="18"/>
          <w:sz w:val="28"/>
          <w:szCs w:val="28"/>
        </w:rPr>
        <w:t>Osteoid</w:t>
      </w:r>
      <w:r w:rsidRPr="004F5091">
        <w:rPr>
          <w:rFonts w:ascii="Arial Narrow" w:eastAsia="Times New Roman" w:hAnsi="Arial Narrow" w:cs="Times New Roman"/>
          <w:spacing w:val="-6"/>
          <w:kern w:val="18"/>
          <w:sz w:val="28"/>
          <w:szCs w:val="28"/>
        </w:rPr>
        <w:t xml:space="preserve"> is the </w:t>
      </w:r>
      <w:proofErr w:type="spellStart"/>
      <w:r w:rsidRPr="004F5091">
        <w:rPr>
          <w:rFonts w:ascii="Arial Narrow" w:eastAsia="Times New Roman" w:hAnsi="Arial Narrow" w:cs="Times New Roman"/>
          <w:spacing w:val="-6"/>
          <w:kern w:val="18"/>
          <w:sz w:val="28"/>
          <w:szCs w:val="28"/>
        </w:rPr>
        <w:t>unmineralized</w:t>
      </w:r>
      <w:proofErr w:type="spellEnd"/>
      <w:r w:rsidRPr="004F5091">
        <w:rPr>
          <w:rFonts w:ascii="Arial Narrow" w:eastAsia="Times New Roman" w:hAnsi="Arial Narrow" w:cs="Times New Roman"/>
          <w:spacing w:val="-6"/>
          <w:kern w:val="18"/>
          <w:sz w:val="28"/>
          <w:szCs w:val="28"/>
        </w:rPr>
        <w:t>, organic portion of the bone matrix that forms prior to the maturation of </w:t>
      </w:r>
      <w:r>
        <w:rPr>
          <w:rFonts w:ascii="Arial Narrow" w:eastAsia="Times New Roman" w:hAnsi="Arial Narrow" w:cs="Times New Roman"/>
          <w:spacing w:val="-6"/>
          <w:kern w:val="18"/>
          <w:sz w:val="28"/>
          <w:szCs w:val="28"/>
        </w:rPr>
        <w:t>bone tissue</w:t>
      </w:r>
      <w:r w:rsidRPr="004F5091">
        <w:rPr>
          <w:rFonts w:ascii="Arial Narrow" w:eastAsia="Times New Roman" w:hAnsi="Arial Narrow" w:cs="Times New Roman"/>
          <w:spacing w:val="-6"/>
          <w:kern w:val="18"/>
          <w:sz w:val="28"/>
          <w:szCs w:val="28"/>
        </w:rPr>
        <w:t>. </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C50375">
        <w:rPr>
          <w:rFonts w:ascii="Arial Narrow" w:eastAsia="Times New Roman" w:hAnsi="Arial Narrow" w:cs="Times New Roman"/>
          <w:spacing w:val="-6"/>
          <w:kern w:val="18"/>
          <w:sz w:val="28"/>
          <w:szCs w:val="28"/>
        </w:rPr>
        <w:t>Osteoid makes up about fifty percent of bone volume and forty percent of bone weight.</w:t>
      </w:r>
    </w:p>
    <w:p w:rsidR="00246937"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Osteoblasts</w:t>
      </w:r>
      <w:r w:rsidRPr="004F5091">
        <w:rPr>
          <w:rFonts w:ascii="Arial Narrow" w:eastAsia="Times New Roman" w:hAnsi="Arial Narrow" w:cs="Times New Roman"/>
          <w:spacing w:val="-6"/>
          <w:kern w:val="18"/>
          <w:sz w:val="28"/>
          <w:szCs w:val="28"/>
        </w:rPr>
        <w:t> begin the process of forming bone tissue by secreting the osteoid as several specific </w:t>
      </w:r>
      <w:r>
        <w:rPr>
          <w:rFonts w:ascii="Arial Narrow" w:eastAsia="Times New Roman" w:hAnsi="Arial Narrow" w:cs="Times New Roman"/>
          <w:spacing w:val="-6"/>
          <w:kern w:val="18"/>
          <w:sz w:val="28"/>
          <w:szCs w:val="28"/>
        </w:rPr>
        <w:t>proteins</w:t>
      </w:r>
      <w:r w:rsidRPr="004F5091">
        <w:rPr>
          <w:rFonts w:ascii="Arial Narrow" w:eastAsia="Times New Roman" w:hAnsi="Arial Narrow" w:cs="Times New Roman"/>
          <w:spacing w:val="-6"/>
          <w:kern w:val="18"/>
          <w:sz w:val="28"/>
          <w:szCs w:val="28"/>
        </w:rPr>
        <w:t>. When the osteoid becomes</w:t>
      </w:r>
      <w:r>
        <w:rPr>
          <w:rFonts w:ascii="Arial Narrow" w:eastAsia="Times New Roman" w:hAnsi="Arial Narrow" w:cs="Times New Roman"/>
          <w:spacing w:val="-6"/>
          <w:kern w:val="18"/>
          <w:sz w:val="28"/>
          <w:szCs w:val="28"/>
        </w:rPr>
        <w:t xml:space="preserve"> mineralized</w:t>
      </w:r>
      <w:r w:rsidRPr="004F5091">
        <w:rPr>
          <w:rFonts w:ascii="Arial Narrow" w:eastAsia="Times New Roman" w:hAnsi="Arial Narrow" w:cs="Times New Roman"/>
          <w:spacing w:val="-6"/>
          <w:kern w:val="18"/>
          <w:sz w:val="28"/>
          <w:szCs w:val="28"/>
        </w:rPr>
        <w:t>, it and the adjacent </w:t>
      </w:r>
      <w:r>
        <w:rPr>
          <w:rFonts w:ascii="Arial Narrow" w:eastAsia="Times New Roman" w:hAnsi="Arial Narrow" w:cs="Times New Roman"/>
          <w:spacing w:val="-6"/>
          <w:kern w:val="18"/>
          <w:sz w:val="28"/>
          <w:szCs w:val="28"/>
        </w:rPr>
        <w:t>bone cells</w:t>
      </w:r>
      <w:r w:rsidRPr="004F5091">
        <w:rPr>
          <w:rFonts w:ascii="Arial Narrow" w:eastAsia="Times New Roman" w:hAnsi="Arial Narrow" w:cs="Times New Roman"/>
          <w:spacing w:val="-6"/>
          <w:kern w:val="18"/>
          <w:sz w:val="28"/>
          <w:szCs w:val="28"/>
        </w:rPr>
        <w:t> have developed into new bone tissue.</w:t>
      </w:r>
    </w:p>
    <w:p w:rsidR="00246937" w:rsidRPr="00D93DB9" w:rsidRDefault="00246937" w:rsidP="00246937">
      <w:pPr>
        <w:pStyle w:val="NoSpacing"/>
        <w:rPr>
          <w:rFonts w:ascii="Arial Narrow" w:eastAsia="Times New Roman" w:hAnsi="Arial Narrow" w:cs="Times New Roman"/>
          <w:spacing w:val="-6"/>
          <w:kern w:val="18"/>
          <w:sz w:val="28"/>
          <w:szCs w:val="28"/>
        </w:rPr>
      </w:pPr>
      <w:r w:rsidRPr="00D93DB9">
        <w:rPr>
          <w:rFonts w:ascii="Arial Narrow" w:eastAsia="Times New Roman" w:hAnsi="Arial Narrow" w:cs="Times New Roman"/>
          <w:spacing w:val="-6"/>
          <w:kern w:val="18"/>
          <w:sz w:val="28"/>
          <w:szCs w:val="28"/>
        </w:rPr>
        <w:t>As the osteoid is formed, some of the osteoblasts become entrapped in the osteoid and become quiescent</w:t>
      </w:r>
      <w:r w:rsidRPr="00D93DB9">
        <w:rPr>
          <w:rFonts w:ascii="Arial Narrow" w:eastAsia="Times New Roman" w:hAnsi="Arial Narrow" w:cs="Times New Roman"/>
          <w:spacing w:val="-6"/>
          <w:kern w:val="18"/>
          <w:sz w:val="28"/>
          <w:szCs w:val="28"/>
          <w:rtl/>
        </w:rPr>
        <w:t xml:space="preserve"> خامل</w:t>
      </w:r>
      <w:r w:rsidRPr="00D93DB9">
        <w:rPr>
          <w:rFonts w:ascii="Arial Narrow" w:eastAsia="Times New Roman" w:hAnsi="Arial Narrow" w:cs="Times New Roman"/>
          <w:spacing w:val="-6"/>
          <w:kern w:val="18"/>
          <w:sz w:val="28"/>
          <w:szCs w:val="28"/>
        </w:rPr>
        <w:t xml:space="preserve">. At this stage they are called </w:t>
      </w:r>
      <w:r w:rsidRPr="00D93DB9">
        <w:rPr>
          <w:rFonts w:ascii="Arial Narrow" w:eastAsia="Times New Roman" w:hAnsi="Arial Narrow" w:cs="Times New Roman"/>
          <w:i/>
          <w:iCs/>
          <w:spacing w:val="-6"/>
          <w:kern w:val="18"/>
          <w:sz w:val="28"/>
          <w:szCs w:val="28"/>
        </w:rPr>
        <w:t xml:space="preserve">osteocytes. </w:t>
      </w:r>
    </w:p>
    <w:p w:rsidR="00246937"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noProof/>
          <w:spacing w:val="-6"/>
          <w:kern w:val="18"/>
          <w:sz w:val="28"/>
          <w:szCs w:val="28"/>
        </w:rPr>
        <w:drawing>
          <wp:inline distT="0" distB="0" distL="0" distR="0" wp14:anchorId="07742B33" wp14:editId="0EA9F73B">
            <wp:extent cx="3773805" cy="1286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805" cy="1286510"/>
                    </a:xfrm>
                    <a:prstGeom prst="rect">
                      <a:avLst/>
                    </a:prstGeom>
                    <a:noFill/>
                  </pic:spPr>
                </pic:pic>
              </a:graphicData>
            </a:graphic>
          </wp:inline>
        </w:drawing>
      </w:r>
      <w:r>
        <w:rPr>
          <w:rFonts w:ascii="Arial Narrow" w:eastAsia="Times New Roman" w:hAnsi="Arial Narrow" w:cs="Times New Roman"/>
          <w:noProof/>
          <w:spacing w:val="-6"/>
          <w:kern w:val="18"/>
          <w:sz w:val="28"/>
          <w:szCs w:val="28"/>
        </w:rPr>
        <w:drawing>
          <wp:inline distT="0" distB="0" distL="0" distR="0" wp14:anchorId="297E52A6" wp14:editId="6E357754">
            <wp:extent cx="2395855" cy="1804670"/>
            <wp:effectExtent l="0" t="0" r="444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5855" cy="1804670"/>
                    </a:xfrm>
                    <a:prstGeom prst="rect">
                      <a:avLst/>
                    </a:prstGeom>
                    <a:noFill/>
                  </pic:spPr>
                </pic:pic>
              </a:graphicData>
            </a:graphic>
          </wp:inline>
        </w:drawing>
      </w:r>
    </w:p>
    <w:p w:rsidR="00246937" w:rsidRDefault="00246937" w:rsidP="00246937">
      <w:pPr>
        <w:pStyle w:val="NoSpacing"/>
        <w:jc w:val="lowKashida"/>
        <w:rPr>
          <w:rFonts w:ascii="Arial Narrow" w:eastAsia="Times New Roman" w:hAnsi="Arial Narrow" w:cs="Times New Roman"/>
          <w:spacing w:val="-6"/>
          <w:kern w:val="18"/>
          <w:sz w:val="28"/>
          <w:szCs w:val="28"/>
        </w:rPr>
      </w:pPr>
      <w:r w:rsidRPr="00C50375">
        <w:rPr>
          <w:rFonts w:ascii="Arial Narrow" w:eastAsia="Times New Roman" w:hAnsi="Arial Narrow" w:cs="Times New Roman"/>
          <w:spacing w:val="-6"/>
          <w:kern w:val="18"/>
          <w:sz w:val="28"/>
          <w:szCs w:val="28"/>
        </w:rPr>
        <w:t xml:space="preserve">Osteoid </w:t>
      </w:r>
      <w:r w:rsidRPr="004F5091">
        <w:rPr>
          <w:rFonts w:ascii="Arial Narrow" w:eastAsia="Times New Roman" w:hAnsi="Arial Narrow" w:cs="Times New Roman"/>
          <w:spacing w:val="-6"/>
          <w:kern w:val="18"/>
          <w:sz w:val="28"/>
          <w:szCs w:val="28"/>
        </w:rPr>
        <w:t>is composed of</w:t>
      </w:r>
      <w:r>
        <w:rPr>
          <w:rFonts w:ascii="Arial Narrow" w:eastAsia="Times New Roman" w:hAnsi="Arial Narrow" w:cs="Times New Roman"/>
          <w:spacing w:val="-6"/>
          <w:kern w:val="18"/>
          <w:sz w:val="28"/>
          <w:szCs w:val="28"/>
        </w:rPr>
        <w:t xml:space="preserve"> </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F750D5">
        <w:rPr>
          <w:rFonts w:ascii="Arial Narrow" w:eastAsia="Times New Roman" w:hAnsi="Arial Narrow" w:cs="Times New Roman"/>
          <w:spacing w:val="-6"/>
          <w:kern w:val="18"/>
          <w:sz w:val="28"/>
          <w:szCs w:val="28"/>
        </w:rPr>
        <w:t xml:space="preserve">A. collagen molecules (called collagen monomers) </w:t>
      </w:r>
    </w:p>
    <w:p w:rsidR="00246937" w:rsidRPr="004F5091" w:rsidRDefault="00246937" w:rsidP="00246937">
      <w:pPr>
        <w:pStyle w:val="NoSpacing"/>
        <w:jc w:val="lowKashida"/>
        <w:rPr>
          <w:rFonts w:ascii="Arial Narrow" w:eastAsia="Times New Roman" w:hAnsi="Arial Narrow" w:cs="Times New Roman"/>
          <w:spacing w:val="-6"/>
          <w:kern w:val="18"/>
          <w:sz w:val="28"/>
          <w:szCs w:val="28"/>
        </w:rPr>
      </w:pPr>
      <w:r w:rsidRPr="00F750D5">
        <w:rPr>
          <w:rFonts w:ascii="Arial Narrow" w:eastAsia="Times New Roman" w:hAnsi="Arial Narrow" w:cs="Times New Roman"/>
          <w:spacing w:val="-6"/>
          <w:kern w:val="18"/>
          <w:sz w:val="28"/>
          <w:szCs w:val="28"/>
        </w:rPr>
        <w:t>B. ground substance</w:t>
      </w:r>
      <w:r>
        <w:rPr>
          <w:rFonts w:ascii="Arial Narrow" w:eastAsia="Times New Roman" w:hAnsi="Arial Narrow" w:cs="Times New Roman"/>
          <w:spacing w:val="-6"/>
          <w:kern w:val="18"/>
          <w:sz w:val="28"/>
          <w:szCs w:val="28"/>
        </w:rPr>
        <w:t xml:space="preserve">: </w:t>
      </w:r>
      <w:r w:rsidRPr="004F5091">
        <w:rPr>
          <w:rFonts w:ascii="Arial Narrow" w:eastAsia="Times New Roman" w:hAnsi="Arial Narrow" w:cs="Times New Roman"/>
          <w:spacing w:val="-6"/>
          <w:kern w:val="18"/>
          <w:sz w:val="28"/>
          <w:szCs w:val="28"/>
        </w:rPr>
        <w:t>The ground substance is mostly made up of </w:t>
      </w:r>
      <w:r>
        <w:rPr>
          <w:rFonts w:ascii="Arial Narrow" w:eastAsia="Times New Roman" w:hAnsi="Arial Narrow" w:cs="Times New Roman"/>
          <w:spacing w:val="-6"/>
          <w:kern w:val="18"/>
          <w:sz w:val="28"/>
          <w:szCs w:val="28"/>
        </w:rPr>
        <w:t>chondroitin</w:t>
      </w:r>
      <w:r w:rsidRPr="004F5091">
        <w:rPr>
          <w:rFonts w:ascii="Arial Narrow" w:eastAsia="Times New Roman" w:hAnsi="Arial Narrow" w:cs="Times New Roman"/>
          <w:spacing w:val="-6"/>
          <w:kern w:val="18"/>
          <w:sz w:val="28"/>
          <w:szCs w:val="28"/>
        </w:rPr>
        <w:t> and </w:t>
      </w:r>
      <w:r>
        <w:rPr>
          <w:rFonts w:ascii="Arial Narrow" w:eastAsia="Times New Roman" w:hAnsi="Arial Narrow" w:cs="Times New Roman"/>
          <w:spacing w:val="-6"/>
          <w:kern w:val="18"/>
          <w:sz w:val="28"/>
          <w:szCs w:val="28"/>
        </w:rPr>
        <w:t>osteocalcin</w:t>
      </w:r>
      <w:r w:rsidRPr="004F5091">
        <w:rPr>
          <w:rFonts w:ascii="Arial Narrow" w:eastAsia="Times New Roman" w:hAnsi="Arial Narrow" w:cs="Times New Roman"/>
          <w:spacing w:val="-6"/>
          <w:kern w:val="18"/>
          <w:sz w:val="28"/>
          <w:szCs w:val="28"/>
        </w:rPr>
        <w:t>.</w:t>
      </w:r>
    </w:p>
    <w:p w:rsidR="00246937" w:rsidRPr="00B452B1" w:rsidRDefault="00246937" w:rsidP="00246937">
      <w:pPr>
        <w:pStyle w:val="NoSpacing"/>
        <w:rPr>
          <w:rFonts w:ascii="Arial Narrow" w:eastAsia="Times New Roman" w:hAnsi="Arial Narrow" w:cs="Times New Roman"/>
          <w:spacing w:val="-6"/>
          <w:kern w:val="18"/>
          <w:sz w:val="28"/>
          <w:szCs w:val="28"/>
          <w:u w:val="single"/>
        </w:rPr>
      </w:pPr>
      <w:r w:rsidRPr="00B452B1">
        <w:rPr>
          <w:rFonts w:ascii="Arial Narrow" w:eastAsia="Times New Roman" w:hAnsi="Arial Narrow" w:cs="Times New Roman"/>
          <w:spacing w:val="-6"/>
          <w:kern w:val="18"/>
          <w:sz w:val="28"/>
          <w:szCs w:val="28"/>
          <w:u w:val="single"/>
        </w:rPr>
        <w:t xml:space="preserve">Second step: mineral precipitation (mineralization) and bone hardening </w:t>
      </w:r>
    </w:p>
    <w:p w:rsidR="00246937" w:rsidRPr="00B452B1" w:rsidRDefault="00246937" w:rsidP="00246937">
      <w:pPr>
        <w:pStyle w:val="NoSpacing"/>
        <w:jc w:val="lowKashida"/>
        <w:rPr>
          <w:rFonts w:ascii="Arial Narrow" w:eastAsia="Times New Roman" w:hAnsi="Arial Narrow" w:cs="Times New Roman"/>
          <w:spacing w:val="-6"/>
          <w:kern w:val="18"/>
          <w:sz w:val="28"/>
          <w:szCs w:val="28"/>
          <w:rtl/>
        </w:rPr>
      </w:pPr>
      <w:r w:rsidRPr="00B452B1">
        <w:rPr>
          <w:rFonts w:ascii="Arial Narrow" w:eastAsia="Times New Roman" w:hAnsi="Arial Narrow" w:cs="Times New Roman"/>
          <w:spacing w:val="-6"/>
          <w:kern w:val="18"/>
          <w:sz w:val="28"/>
          <w:szCs w:val="28"/>
        </w:rPr>
        <w:t>The hardness and rigidity of bone is due to the presence of mineral salt in the osteoid matrix, which is a crystalline complex of calcium and phosphate (hydroxyapatite). Calcified bone contains about 25% organic matrix (2-5% of which are cells), 5% water and 70% inorganic mineral (hydroxyapatite).</w:t>
      </w:r>
    </w:p>
    <w:p w:rsidR="00246937" w:rsidRPr="0030132D" w:rsidRDefault="00246937" w:rsidP="00246937">
      <w:pPr>
        <w:pStyle w:val="NoSpacing"/>
        <w:jc w:val="lowKashida"/>
        <w:rPr>
          <w:rFonts w:ascii="Arial Narrow" w:eastAsia="Times New Roman" w:hAnsi="Arial Narrow" w:cs="Times New Roman"/>
          <w:b/>
          <w:bCs/>
          <w:spacing w:val="-6"/>
          <w:kern w:val="18"/>
          <w:sz w:val="28"/>
          <w:szCs w:val="28"/>
        </w:rPr>
      </w:pPr>
      <w:r w:rsidRPr="0030132D">
        <w:rPr>
          <w:rFonts w:ascii="Arial Narrow" w:eastAsia="Times New Roman" w:hAnsi="Arial Narrow" w:cs="Times New Roman"/>
          <w:b/>
          <w:bCs/>
          <w:spacing w:val="-6"/>
          <w:kern w:val="18"/>
          <w:sz w:val="28"/>
          <w:szCs w:val="28"/>
        </w:rPr>
        <w:t>1. Nucleation theory (seeding mechanism) of mineralization:</w:t>
      </w:r>
    </w:p>
    <w:p w:rsidR="00246937" w:rsidRPr="00B452B1" w:rsidRDefault="00246937" w:rsidP="00246937">
      <w:pPr>
        <w:pStyle w:val="NoSpacing"/>
        <w:jc w:val="lowKashida"/>
        <w:rPr>
          <w:rFonts w:ascii="Arial Narrow" w:eastAsia="Times New Roman" w:hAnsi="Arial Narrow" w:cs="Times New Roman"/>
          <w:i/>
          <w:iCs/>
          <w:spacing w:val="-6"/>
          <w:kern w:val="18"/>
          <w:sz w:val="28"/>
          <w:szCs w:val="28"/>
        </w:rPr>
      </w:pPr>
      <w:r w:rsidRPr="00B452B1">
        <w:rPr>
          <w:rFonts w:ascii="Arial Narrow" w:eastAsia="Times New Roman" w:hAnsi="Arial Narrow" w:cs="Times New Roman"/>
          <w:spacing w:val="-6"/>
          <w:kern w:val="18"/>
          <w:sz w:val="28"/>
          <w:szCs w:val="28"/>
        </w:rPr>
        <w:t>Within a few days after the osteoid is formed, calcium salts begin to precipitate on the surfaces of the collagen fibers. The precipitates first appear at intervals along each collagen fiber, forming minute nidi (single: nidus; a nest or cluster; the point of origin or focus) that rapidly multiply and grow over a period of days and weeks into the fin</w:t>
      </w:r>
      <w:r w:rsidRPr="00B452B1">
        <w:rPr>
          <w:rFonts w:ascii="Arial Narrow" w:eastAsia="Times New Roman" w:hAnsi="Arial Narrow" w:cs="Times New Roman"/>
          <w:spacing w:val="-6"/>
          <w:kern w:val="18"/>
          <w:sz w:val="28"/>
          <w:szCs w:val="28"/>
        </w:rPr>
        <w:softHyphen/>
        <w:t xml:space="preserve">ished product, </w:t>
      </w:r>
      <w:r w:rsidRPr="00B452B1">
        <w:rPr>
          <w:rFonts w:ascii="Arial Narrow" w:eastAsia="Times New Roman" w:hAnsi="Arial Narrow" w:cs="Times New Roman"/>
          <w:i/>
          <w:iCs/>
          <w:spacing w:val="-6"/>
          <w:kern w:val="18"/>
          <w:sz w:val="28"/>
          <w:szCs w:val="28"/>
        </w:rPr>
        <w:t xml:space="preserve">hydroxyapatite crystals.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t>The initial calcium salts to be deposited are not hydroxyapatite crystals but amorphous compounds (</w:t>
      </w:r>
      <w:proofErr w:type="spellStart"/>
      <w:r w:rsidRPr="00B452B1">
        <w:rPr>
          <w:rFonts w:ascii="Arial Narrow" w:eastAsia="Times New Roman" w:hAnsi="Arial Narrow" w:cs="Times New Roman"/>
          <w:spacing w:val="-6"/>
          <w:kern w:val="18"/>
          <w:sz w:val="28"/>
          <w:szCs w:val="28"/>
        </w:rPr>
        <w:t>non</w:t>
      </w:r>
      <w:r w:rsidRPr="00B452B1">
        <w:rPr>
          <w:rFonts w:ascii="Arial Narrow" w:eastAsia="Times New Roman" w:hAnsi="Arial Narrow" w:cs="Times New Roman"/>
          <w:spacing w:val="-6"/>
          <w:kern w:val="18"/>
          <w:sz w:val="28"/>
          <w:szCs w:val="28"/>
        </w:rPr>
        <w:softHyphen/>
        <w:t>crystalline</w:t>
      </w:r>
      <w:proofErr w:type="spellEnd"/>
      <w:r w:rsidRPr="00B452B1">
        <w:rPr>
          <w:rFonts w:ascii="Arial Narrow" w:eastAsia="Times New Roman" w:hAnsi="Arial Narrow" w:cs="Times New Roman"/>
          <w:spacing w:val="-6"/>
          <w:kern w:val="18"/>
          <w:sz w:val="28"/>
          <w:szCs w:val="28"/>
        </w:rPr>
        <w:t>), a mixture of salts such as CaHPO</w:t>
      </w:r>
      <w:r w:rsidRPr="00B452B1">
        <w:rPr>
          <w:rFonts w:ascii="Arial Narrow" w:eastAsia="Times New Roman" w:hAnsi="Arial Narrow" w:cs="Times New Roman"/>
          <w:b/>
          <w:bCs/>
          <w:spacing w:val="-6"/>
          <w:kern w:val="18"/>
          <w:sz w:val="28"/>
          <w:szCs w:val="28"/>
          <w:vertAlign w:val="subscript"/>
        </w:rPr>
        <w:t>4</w:t>
      </w:r>
      <w:r w:rsidRPr="00B452B1">
        <w:rPr>
          <w:rFonts w:ascii="Arial Narrow" w:eastAsia="Times New Roman" w:hAnsi="Arial Narrow" w:cs="Times New Roman"/>
          <w:spacing w:val="-6"/>
          <w:kern w:val="18"/>
          <w:sz w:val="28"/>
          <w:szCs w:val="28"/>
        </w:rPr>
        <w:t xml:space="preserve"> × 2H</w:t>
      </w:r>
      <w:r w:rsidRPr="00B452B1">
        <w:rPr>
          <w:rFonts w:ascii="Arial Narrow" w:eastAsia="Times New Roman" w:hAnsi="Arial Narrow" w:cs="Times New Roman"/>
          <w:b/>
          <w:bCs/>
          <w:spacing w:val="-6"/>
          <w:kern w:val="18"/>
          <w:sz w:val="28"/>
          <w:szCs w:val="28"/>
          <w:vertAlign w:val="subscript"/>
        </w:rPr>
        <w:t>2</w:t>
      </w:r>
      <w:r w:rsidRPr="00B452B1">
        <w:rPr>
          <w:rFonts w:ascii="Arial Narrow" w:eastAsia="Times New Roman" w:hAnsi="Arial Narrow" w:cs="Times New Roman"/>
          <w:spacing w:val="-6"/>
          <w:kern w:val="18"/>
          <w:sz w:val="28"/>
          <w:szCs w:val="28"/>
        </w:rPr>
        <w:t>O, Ca</w:t>
      </w:r>
      <w:r w:rsidRPr="00B452B1">
        <w:rPr>
          <w:rFonts w:ascii="Arial Narrow" w:eastAsia="Times New Roman" w:hAnsi="Arial Narrow" w:cs="Times New Roman"/>
          <w:b/>
          <w:bCs/>
          <w:spacing w:val="-6"/>
          <w:kern w:val="18"/>
          <w:sz w:val="28"/>
          <w:szCs w:val="28"/>
          <w:vertAlign w:val="subscript"/>
        </w:rPr>
        <w:t>3</w:t>
      </w:r>
      <w:r>
        <w:rPr>
          <w:rFonts w:ascii="Arial Narrow" w:eastAsia="Times New Roman" w:hAnsi="Arial Narrow" w:cs="Times New Roman"/>
          <w:b/>
          <w:bCs/>
          <w:spacing w:val="-6"/>
          <w:kern w:val="18"/>
          <w:sz w:val="28"/>
          <w:szCs w:val="28"/>
          <w:vertAlign w:val="subscript"/>
        </w:rPr>
        <w:t xml:space="preserve"> </w:t>
      </w:r>
      <w:r w:rsidRPr="00B452B1">
        <w:rPr>
          <w:rFonts w:ascii="Arial Narrow" w:eastAsia="Times New Roman" w:hAnsi="Arial Narrow" w:cs="Times New Roman"/>
          <w:spacing w:val="-6"/>
          <w:kern w:val="18"/>
          <w:sz w:val="28"/>
          <w:szCs w:val="28"/>
        </w:rPr>
        <w:t>(PO</w:t>
      </w:r>
      <w:r w:rsidRPr="00B452B1">
        <w:rPr>
          <w:rFonts w:ascii="Arial Narrow" w:eastAsia="Times New Roman" w:hAnsi="Arial Narrow" w:cs="Times New Roman"/>
          <w:b/>
          <w:bCs/>
          <w:spacing w:val="-6"/>
          <w:kern w:val="18"/>
          <w:sz w:val="28"/>
          <w:szCs w:val="28"/>
          <w:vertAlign w:val="subscript"/>
        </w:rPr>
        <w:t>4</w:t>
      </w:r>
      <w:r w:rsidRPr="00B452B1">
        <w:rPr>
          <w:rFonts w:ascii="Arial Narrow" w:eastAsia="Times New Roman" w:hAnsi="Arial Narrow" w:cs="Times New Roman"/>
          <w:spacing w:val="-6"/>
          <w:kern w:val="18"/>
          <w:sz w:val="28"/>
          <w:szCs w:val="28"/>
        </w:rPr>
        <w:t>)</w:t>
      </w:r>
      <w:r w:rsidRPr="00B452B1">
        <w:rPr>
          <w:rFonts w:ascii="Arial Narrow" w:eastAsia="Times New Roman" w:hAnsi="Arial Narrow" w:cs="Times New Roman"/>
          <w:b/>
          <w:bCs/>
          <w:spacing w:val="-6"/>
          <w:kern w:val="18"/>
          <w:sz w:val="28"/>
          <w:szCs w:val="28"/>
          <w:vertAlign w:val="subscript"/>
        </w:rPr>
        <w:t>2</w:t>
      </w:r>
      <w:r w:rsidRPr="00B452B1">
        <w:rPr>
          <w:rFonts w:ascii="Arial Narrow" w:eastAsia="Times New Roman" w:hAnsi="Arial Narrow" w:cs="Times New Roman"/>
          <w:spacing w:val="-6"/>
          <w:kern w:val="18"/>
          <w:sz w:val="28"/>
          <w:szCs w:val="28"/>
        </w:rPr>
        <w:t xml:space="preserve"> × 3H</w:t>
      </w:r>
      <w:r w:rsidRPr="00B452B1">
        <w:rPr>
          <w:rFonts w:ascii="Arial Narrow" w:eastAsia="Times New Roman" w:hAnsi="Arial Narrow" w:cs="Times New Roman"/>
          <w:b/>
          <w:bCs/>
          <w:spacing w:val="-6"/>
          <w:kern w:val="18"/>
          <w:sz w:val="28"/>
          <w:szCs w:val="28"/>
          <w:vertAlign w:val="subscript"/>
        </w:rPr>
        <w:t>2</w:t>
      </w:r>
      <w:r w:rsidRPr="00B452B1">
        <w:rPr>
          <w:rFonts w:ascii="Arial Narrow" w:eastAsia="Times New Roman" w:hAnsi="Arial Narrow" w:cs="Times New Roman"/>
          <w:spacing w:val="-6"/>
          <w:kern w:val="18"/>
          <w:sz w:val="28"/>
          <w:szCs w:val="28"/>
        </w:rPr>
        <w:t>O, and others. Then, by a process of sub</w:t>
      </w:r>
      <w:r w:rsidRPr="00B452B1">
        <w:rPr>
          <w:rFonts w:ascii="Arial Narrow" w:eastAsia="Times New Roman" w:hAnsi="Arial Narrow" w:cs="Times New Roman"/>
          <w:spacing w:val="-6"/>
          <w:kern w:val="18"/>
          <w:sz w:val="28"/>
          <w:szCs w:val="28"/>
        </w:rPr>
        <w:softHyphen/>
        <w:t>stitution and addition of atoms, or reabsorption and re-precipitation, these salts are converted into the hydroxy</w:t>
      </w:r>
      <w:r w:rsidRPr="00B452B1">
        <w:rPr>
          <w:rFonts w:ascii="Arial Narrow" w:eastAsia="Times New Roman" w:hAnsi="Arial Narrow" w:cs="Times New Roman"/>
          <w:spacing w:val="-6"/>
          <w:kern w:val="18"/>
          <w:sz w:val="28"/>
          <w:szCs w:val="28"/>
        </w:rPr>
        <w:softHyphen/>
        <w:t xml:space="preserve">apatite crystals over a period of weeks or months. A few percent may remain permanently in the amorphous </w:t>
      </w:r>
      <w:r w:rsidRPr="00B452B1">
        <w:rPr>
          <w:rFonts w:ascii="Arial Narrow" w:eastAsia="Times New Roman" w:hAnsi="Arial Narrow" w:cs="Times New Roman"/>
          <w:spacing w:val="-6"/>
          <w:kern w:val="18"/>
          <w:sz w:val="28"/>
          <w:szCs w:val="28"/>
          <w:rtl/>
        </w:rPr>
        <w:t>غير متبلور</w:t>
      </w:r>
      <w:r w:rsidRPr="00B452B1">
        <w:rPr>
          <w:rFonts w:ascii="Arial Narrow" w:eastAsia="Times New Roman" w:hAnsi="Arial Narrow" w:cs="Times New Roman"/>
          <w:spacing w:val="-6"/>
          <w:kern w:val="18"/>
          <w:sz w:val="28"/>
          <w:szCs w:val="28"/>
        </w:rPr>
        <w:t xml:space="preserve">form, which is important because these amorphous salts can be absorbed rapidly when there is a need for extra calcium in the extracellular fluid. </w:t>
      </w:r>
    </w:p>
    <w:p w:rsidR="00246937" w:rsidRPr="00EC704E" w:rsidRDefault="00246937" w:rsidP="00246937">
      <w:pPr>
        <w:pStyle w:val="NormalWeb"/>
        <w:spacing w:before="0" w:beforeAutospacing="0" w:after="0" w:afterAutospacing="0" w:line="216" w:lineRule="auto"/>
        <w:jc w:val="lowKashida"/>
        <w:rPr>
          <w:sz w:val="28"/>
          <w:szCs w:val="28"/>
        </w:rPr>
      </w:pPr>
      <w:r w:rsidRPr="00EC704E">
        <w:rPr>
          <w:rFonts w:ascii="Arial Narrow" w:hAnsi="Arial Narrow"/>
          <w:b/>
          <w:bCs/>
          <w:color w:val="000000"/>
          <w:spacing w:val="-6"/>
          <w:kern w:val="18"/>
          <w:sz w:val="28"/>
          <w:szCs w:val="28"/>
        </w:rPr>
        <w:t xml:space="preserve">2. Matrix vesicle theory of mineralization </w:t>
      </w:r>
      <w:r w:rsidRPr="00EC704E">
        <w:rPr>
          <w:rFonts w:ascii="Arial Narrow" w:hAnsi="Arial Narrow"/>
          <w:color w:val="000000"/>
          <w:spacing w:val="-6"/>
          <w:kern w:val="18"/>
          <w:sz w:val="28"/>
          <w:szCs w:val="28"/>
        </w:rPr>
        <w:t>(most acceptable theory of mineralization)</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79642C">
        <w:rPr>
          <w:rFonts w:ascii="Arial Narrow" w:eastAsia="Times New Roman" w:hAnsi="Arial Narrow" w:cs="Times New Roman"/>
          <w:spacing w:val="-6"/>
          <w:kern w:val="18"/>
          <w:sz w:val="28"/>
          <w:szCs w:val="28"/>
        </w:rPr>
        <w:lastRenderedPageBreak/>
        <w:t>Mineralization takes place in two distinct processes. </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79642C">
        <w:rPr>
          <w:rFonts w:ascii="Arial Narrow" w:eastAsia="Times New Roman" w:hAnsi="Arial Narrow" w:cs="Times New Roman"/>
          <w:spacing w:val="-6"/>
          <w:kern w:val="18"/>
          <w:sz w:val="28"/>
          <w:szCs w:val="28"/>
        </w:rPr>
        <w:t>Hypertrophic chondrocytes, osteoblasts, and odontoblasts bud matrix vesicles when mineralization begins. Matrix vesicles are membrane-invested vesicles of 50–200 nm in diameter</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79642C">
        <w:rPr>
          <w:rFonts w:ascii="Arial Narrow" w:eastAsia="Times New Roman" w:hAnsi="Arial Narrow" w:cs="Times New Roman"/>
          <w:spacing w:val="-6"/>
          <w:kern w:val="18"/>
          <w:sz w:val="28"/>
          <w:szCs w:val="28"/>
          <w:u w:val="dotted"/>
        </w:rPr>
        <w:t>The first step</w:t>
      </w:r>
      <w:r w:rsidRPr="0079642C">
        <w:rPr>
          <w:rFonts w:ascii="Arial Narrow" w:eastAsia="Times New Roman" w:hAnsi="Arial Narrow" w:cs="Times New Roman"/>
          <w:spacing w:val="-6"/>
          <w:kern w:val="18"/>
          <w:sz w:val="28"/>
          <w:szCs w:val="28"/>
        </w:rPr>
        <w:t xml:space="preserve"> of the mineralization process occurs within the matrix vesicles, in which hydroxyapatite </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79642C">
        <w:rPr>
          <w:rFonts w:ascii="Arial Narrow" w:eastAsia="Times New Roman" w:hAnsi="Arial Narrow" w:cs="Times New Roman"/>
          <w:spacing w:val="-6"/>
          <w:kern w:val="18"/>
          <w:sz w:val="28"/>
          <w:szCs w:val="28"/>
        </w:rPr>
        <w:t>(Ca</w:t>
      </w:r>
      <w:r w:rsidRPr="0079642C">
        <w:rPr>
          <w:rFonts w:ascii="Arial Narrow" w:eastAsia="Times New Roman" w:hAnsi="Arial Narrow" w:cs="Times New Roman"/>
          <w:spacing w:val="-6"/>
          <w:kern w:val="18"/>
          <w:sz w:val="28"/>
          <w:szCs w:val="28"/>
          <w:vertAlign w:val="subscript"/>
        </w:rPr>
        <w:t>10</w:t>
      </w:r>
      <w:r>
        <w:rPr>
          <w:rFonts w:ascii="Arial Narrow" w:eastAsia="Times New Roman" w:hAnsi="Arial Narrow" w:cs="Times New Roman"/>
          <w:spacing w:val="-6"/>
          <w:kern w:val="18"/>
          <w:sz w:val="28"/>
          <w:szCs w:val="28"/>
          <w:vertAlign w:val="subscript"/>
        </w:rPr>
        <w:t xml:space="preserve"> </w:t>
      </w:r>
      <w:r w:rsidRPr="0079642C">
        <w:rPr>
          <w:rFonts w:ascii="Arial Narrow" w:eastAsia="Times New Roman" w:hAnsi="Arial Narrow" w:cs="Times New Roman"/>
          <w:spacing w:val="-6"/>
          <w:kern w:val="18"/>
          <w:sz w:val="28"/>
          <w:szCs w:val="28"/>
        </w:rPr>
        <w:t>(PO</w:t>
      </w:r>
      <w:r w:rsidRPr="0079642C">
        <w:rPr>
          <w:rFonts w:ascii="Arial Narrow" w:eastAsia="Times New Roman" w:hAnsi="Arial Narrow" w:cs="Times New Roman"/>
          <w:spacing w:val="-6"/>
          <w:kern w:val="18"/>
          <w:sz w:val="28"/>
          <w:szCs w:val="28"/>
          <w:vertAlign w:val="subscript"/>
        </w:rPr>
        <w:t>4</w:t>
      </w:r>
      <w:r w:rsidRPr="0079642C">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vertAlign w:val="subscript"/>
        </w:rPr>
        <w:t>6</w:t>
      </w:r>
      <w:r w:rsidRPr="0079642C">
        <w:rPr>
          <w:rFonts w:ascii="Arial Narrow" w:eastAsia="Times New Roman" w:hAnsi="Arial Narrow" w:cs="Times New Roman"/>
          <w:spacing w:val="-6"/>
          <w:kern w:val="18"/>
          <w:sz w:val="28"/>
          <w:szCs w:val="28"/>
        </w:rPr>
        <w:t>(OH</w:t>
      </w:r>
      <w:proofErr w:type="gramStart"/>
      <w:r w:rsidRPr="0079642C">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vertAlign w:val="subscript"/>
        </w:rPr>
        <w:t>2</w:t>
      </w:r>
      <w:proofErr w:type="gramEnd"/>
      <w:r w:rsidRPr="0079642C">
        <w:rPr>
          <w:rFonts w:ascii="Arial Narrow" w:eastAsia="Times New Roman" w:hAnsi="Arial Narrow" w:cs="Times New Roman"/>
          <w:spacing w:val="-6"/>
          <w:kern w:val="18"/>
          <w:sz w:val="28"/>
          <w:szCs w:val="28"/>
        </w:rPr>
        <w:t>) crystals are formed. </w:t>
      </w:r>
    </w:p>
    <w:p w:rsidR="00246937"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a. </w:t>
      </w:r>
      <w:r w:rsidRPr="0079642C">
        <w:rPr>
          <w:rFonts w:ascii="Arial Narrow" w:eastAsia="Times New Roman" w:hAnsi="Arial Narrow" w:cs="Times New Roman"/>
          <w:spacing w:val="-6"/>
          <w:kern w:val="18"/>
          <w:sz w:val="28"/>
          <w:szCs w:val="28"/>
        </w:rPr>
        <w:t>Phosphate</w:t>
      </w:r>
      <w:r>
        <w:rPr>
          <w:rFonts w:ascii="Arial Narrow" w:eastAsia="Times New Roman" w:hAnsi="Arial Narrow" w:cs="Times New Roman"/>
          <w:spacing w:val="-6"/>
          <w:kern w:val="18"/>
          <w:sz w:val="28"/>
          <w:szCs w:val="28"/>
        </w:rPr>
        <w:t xml:space="preserve"> (</w:t>
      </w:r>
      <w:r w:rsidRPr="0079642C">
        <w:rPr>
          <w:rFonts w:ascii="Arial Narrow" w:eastAsia="Times New Roman" w:hAnsi="Arial Narrow" w:cs="Times New Roman"/>
          <w:spacing w:val="-6"/>
          <w:kern w:val="18"/>
          <w:sz w:val="28"/>
          <w:szCs w:val="28"/>
        </w:rPr>
        <w:t>Pi</w:t>
      </w:r>
      <w:r>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xml:space="preserve"> is derived from </w:t>
      </w:r>
    </w:p>
    <w:p w:rsidR="00246937"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1. </w:t>
      </w:r>
      <w:r w:rsidRPr="0079642C">
        <w:rPr>
          <w:rFonts w:ascii="Arial Narrow" w:eastAsia="Times New Roman" w:hAnsi="Arial Narrow" w:cs="Times New Roman"/>
          <w:spacing w:val="-6"/>
          <w:kern w:val="18"/>
          <w:sz w:val="28"/>
          <w:szCs w:val="28"/>
        </w:rPr>
        <w:t>Membrane phospholipids, which are hydrolyzed by phospholipase C</w:t>
      </w:r>
      <w:r>
        <w:rPr>
          <w:rFonts w:ascii="Arial Narrow" w:eastAsia="Times New Roman" w:hAnsi="Arial Narrow" w:cs="Times New Roman"/>
          <w:spacing w:val="-6"/>
          <w:kern w:val="18"/>
          <w:sz w:val="28"/>
          <w:szCs w:val="28"/>
        </w:rPr>
        <w:t xml:space="preserve"> (PLC)</w:t>
      </w:r>
      <w:r w:rsidRPr="0079642C">
        <w:rPr>
          <w:rFonts w:ascii="Arial Narrow" w:eastAsia="Times New Roman" w:hAnsi="Arial Narrow" w:cs="Times New Roman"/>
          <w:spacing w:val="-6"/>
          <w:kern w:val="18"/>
          <w:sz w:val="28"/>
          <w:szCs w:val="28"/>
        </w:rPr>
        <w:t xml:space="preserve"> to produce </w:t>
      </w:r>
      <w:proofErr w:type="spellStart"/>
      <w:r w:rsidRPr="0079642C">
        <w:rPr>
          <w:rFonts w:ascii="Arial Narrow" w:eastAsia="Times New Roman" w:hAnsi="Arial Narrow" w:cs="Times New Roman"/>
          <w:spacing w:val="-6"/>
          <w:kern w:val="18"/>
          <w:sz w:val="28"/>
          <w:szCs w:val="28"/>
        </w:rPr>
        <w:t>phosphocholine</w:t>
      </w:r>
      <w:proofErr w:type="spellEnd"/>
      <w:r>
        <w:rPr>
          <w:rFonts w:ascii="Arial Narrow" w:eastAsia="Times New Roman" w:hAnsi="Arial Narrow" w:cs="Times New Roman"/>
          <w:spacing w:val="-6"/>
          <w:kern w:val="18"/>
          <w:sz w:val="28"/>
          <w:szCs w:val="28"/>
        </w:rPr>
        <w:t xml:space="preserve"> (</w:t>
      </w:r>
      <w:proofErr w:type="spellStart"/>
      <w:r>
        <w:rPr>
          <w:rFonts w:ascii="Arial Narrow" w:eastAsia="Times New Roman" w:hAnsi="Arial Narrow" w:cs="Times New Roman"/>
          <w:spacing w:val="-6"/>
          <w:kern w:val="18"/>
          <w:sz w:val="28"/>
          <w:szCs w:val="28"/>
        </w:rPr>
        <w:t>PCho</w:t>
      </w:r>
      <w:proofErr w:type="spellEnd"/>
      <w:r>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xml:space="preserve"> and </w:t>
      </w:r>
      <w:proofErr w:type="spellStart"/>
      <w:r w:rsidRPr="0079642C">
        <w:rPr>
          <w:rFonts w:ascii="Arial Narrow" w:eastAsia="Times New Roman" w:hAnsi="Arial Narrow" w:cs="Times New Roman"/>
          <w:spacing w:val="-6"/>
          <w:kern w:val="18"/>
          <w:sz w:val="28"/>
          <w:szCs w:val="28"/>
        </w:rPr>
        <w:t>phosphoethanolamine</w:t>
      </w:r>
      <w:proofErr w:type="spellEnd"/>
      <w:r>
        <w:rPr>
          <w:rFonts w:ascii="Arial Narrow" w:eastAsia="Times New Roman" w:hAnsi="Arial Narrow" w:cs="Times New Roman"/>
          <w:spacing w:val="-6"/>
          <w:kern w:val="18"/>
          <w:sz w:val="28"/>
          <w:szCs w:val="28"/>
        </w:rPr>
        <w:t xml:space="preserve"> (PEA)</w:t>
      </w:r>
      <w:r w:rsidRPr="0079642C">
        <w:rPr>
          <w:rFonts w:ascii="Arial Narrow" w:eastAsia="Times New Roman" w:hAnsi="Arial Narrow" w:cs="Times New Roman"/>
          <w:spacing w:val="-6"/>
          <w:kern w:val="18"/>
          <w:sz w:val="28"/>
          <w:szCs w:val="28"/>
        </w:rPr>
        <w:t xml:space="preserve">. These </w:t>
      </w:r>
      <w:r>
        <w:rPr>
          <w:rFonts w:ascii="Arial Narrow" w:eastAsia="Times New Roman" w:hAnsi="Arial Narrow" w:cs="Times New Roman"/>
          <w:spacing w:val="-6"/>
          <w:kern w:val="18"/>
          <w:sz w:val="28"/>
          <w:szCs w:val="28"/>
        </w:rPr>
        <w:t>phosphor-</w:t>
      </w:r>
      <w:r w:rsidRPr="0079642C">
        <w:rPr>
          <w:rFonts w:ascii="Arial Narrow" w:eastAsia="Times New Roman" w:hAnsi="Arial Narrow" w:cs="Times New Roman"/>
          <w:spacing w:val="-6"/>
          <w:kern w:val="18"/>
          <w:sz w:val="28"/>
          <w:szCs w:val="28"/>
        </w:rPr>
        <w:t xml:space="preserve">compounds are hydrolyzed by PHOSPO1: </w:t>
      </w:r>
      <w:proofErr w:type="spellStart"/>
      <w:r w:rsidRPr="0079642C">
        <w:rPr>
          <w:rFonts w:ascii="Arial Narrow" w:eastAsia="Times New Roman" w:hAnsi="Arial Narrow" w:cs="Times New Roman"/>
          <w:b/>
          <w:bCs/>
          <w:spacing w:val="-6"/>
          <w:kern w:val="18"/>
          <w:sz w:val="28"/>
          <w:szCs w:val="28"/>
        </w:rPr>
        <w:t>phospho</w:t>
      </w:r>
      <w:r w:rsidRPr="0079642C">
        <w:rPr>
          <w:rFonts w:ascii="Arial Narrow" w:eastAsia="Times New Roman" w:hAnsi="Arial Narrow" w:cs="Times New Roman"/>
          <w:spacing w:val="-6"/>
          <w:kern w:val="18"/>
          <w:sz w:val="28"/>
          <w:szCs w:val="28"/>
        </w:rPr>
        <w:t>ethanolamine</w:t>
      </w:r>
      <w:proofErr w:type="spellEnd"/>
      <w:r w:rsidRPr="0079642C">
        <w:rPr>
          <w:rFonts w:ascii="Arial Narrow" w:eastAsia="Times New Roman" w:hAnsi="Arial Narrow" w:cs="Times New Roman"/>
          <w:spacing w:val="-6"/>
          <w:kern w:val="18"/>
          <w:sz w:val="28"/>
          <w:szCs w:val="28"/>
        </w:rPr>
        <w:t>/</w:t>
      </w:r>
      <w:proofErr w:type="spellStart"/>
      <w:r w:rsidRPr="0079642C">
        <w:rPr>
          <w:rFonts w:ascii="Arial Narrow" w:eastAsia="Times New Roman" w:hAnsi="Arial Narrow" w:cs="Times New Roman"/>
          <w:b/>
          <w:bCs/>
          <w:spacing w:val="-6"/>
          <w:kern w:val="18"/>
          <w:sz w:val="28"/>
          <w:szCs w:val="28"/>
        </w:rPr>
        <w:t>phospho</w:t>
      </w:r>
      <w:r w:rsidRPr="0079642C">
        <w:rPr>
          <w:rFonts w:ascii="Arial Narrow" w:eastAsia="Times New Roman" w:hAnsi="Arial Narrow" w:cs="Times New Roman"/>
          <w:spacing w:val="-6"/>
          <w:kern w:val="18"/>
          <w:sz w:val="28"/>
          <w:szCs w:val="28"/>
        </w:rPr>
        <w:t>choline</w:t>
      </w:r>
      <w:proofErr w:type="spellEnd"/>
      <w:r w:rsidRPr="0079642C">
        <w:rPr>
          <w:rFonts w:ascii="Arial Narrow" w:eastAsia="Times New Roman" w:hAnsi="Arial Narrow" w:cs="Times New Roman"/>
          <w:spacing w:val="-6"/>
          <w:kern w:val="18"/>
          <w:sz w:val="28"/>
          <w:szCs w:val="28"/>
        </w:rPr>
        <w:t xml:space="preserve"> phosphatase, a cytosolic phosphatase that is abundant in the matrix vesicles, to yield inorganic phosphate (Pi)</w:t>
      </w:r>
      <w:r>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w:t>
      </w:r>
    </w:p>
    <w:p w:rsidR="00246937"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2. </w:t>
      </w:r>
      <w:r w:rsidRPr="0079642C">
        <w:rPr>
          <w:rFonts w:ascii="Arial Narrow" w:eastAsia="Times New Roman" w:hAnsi="Arial Narrow" w:cs="Times New Roman"/>
          <w:spacing w:val="-6"/>
          <w:kern w:val="18"/>
          <w:sz w:val="28"/>
          <w:szCs w:val="28"/>
        </w:rPr>
        <w:t xml:space="preserve">Another source of Pi in the matrix vesicles is Pi that is transported through the Na/Pi cotransporter Pit1 that is also abundant on the matrix vesicle membrane. </w:t>
      </w:r>
    </w:p>
    <w:p w:rsidR="00246937"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b. </w:t>
      </w:r>
      <w:r w:rsidRPr="0079642C">
        <w:rPr>
          <w:rFonts w:ascii="Arial Narrow" w:eastAsia="Times New Roman" w:hAnsi="Arial Narrow" w:cs="Times New Roman"/>
          <w:spacing w:val="-6"/>
          <w:kern w:val="18"/>
          <w:sz w:val="28"/>
          <w:szCs w:val="28"/>
        </w:rPr>
        <w:t xml:space="preserve">Calcium is incorporated into the matrix vesicles through </w:t>
      </w:r>
      <w:proofErr w:type="spellStart"/>
      <w:r w:rsidRPr="0079642C">
        <w:rPr>
          <w:rFonts w:ascii="Arial Narrow" w:eastAsia="Times New Roman" w:hAnsi="Arial Narrow" w:cs="Times New Roman"/>
          <w:spacing w:val="-6"/>
          <w:kern w:val="18"/>
          <w:sz w:val="28"/>
          <w:szCs w:val="28"/>
        </w:rPr>
        <w:t>annexin</w:t>
      </w:r>
      <w:proofErr w:type="spellEnd"/>
      <w:r w:rsidRPr="0079642C">
        <w:rPr>
          <w:rFonts w:ascii="Arial Narrow" w:eastAsia="Times New Roman" w:hAnsi="Arial Narrow" w:cs="Times New Roman"/>
          <w:spacing w:val="-6"/>
          <w:kern w:val="18"/>
          <w:sz w:val="28"/>
          <w:szCs w:val="28"/>
        </w:rPr>
        <w:t xml:space="preserve"> Ca</w:t>
      </w:r>
      <w:r w:rsidRPr="0079642C">
        <w:rPr>
          <w:rFonts w:ascii="Arial Narrow" w:eastAsia="Times New Roman" w:hAnsi="Arial Narrow" w:cs="Times New Roman"/>
          <w:spacing w:val="-6"/>
          <w:kern w:val="18"/>
          <w:sz w:val="28"/>
          <w:szCs w:val="28"/>
          <w:vertAlign w:val="superscript"/>
        </w:rPr>
        <w:t>2+</w:t>
      </w:r>
      <w:r w:rsidRPr="0079642C">
        <w:rPr>
          <w:rFonts w:ascii="Arial Narrow" w:eastAsia="Times New Roman" w:hAnsi="Arial Narrow" w:cs="Times New Roman"/>
          <w:spacing w:val="-6"/>
          <w:kern w:val="18"/>
          <w:sz w:val="28"/>
          <w:szCs w:val="28"/>
        </w:rPr>
        <w:t xml:space="preserve"> channels </w:t>
      </w:r>
    </w:p>
    <w:p w:rsidR="00246937" w:rsidRDefault="00246937" w:rsidP="00AE2B11">
      <w:pPr>
        <w:pStyle w:val="NoSpacing"/>
        <w:jc w:val="center"/>
        <w:rPr>
          <w:rFonts w:ascii="Arial Narrow" w:eastAsia="Times New Roman" w:hAnsi="Arial Narrow" w:cs="Times New Roman"/>
          <w:spacing w:val="-6"/>
          <w:kern w:val="18"/>
          <w:sz w:val="28"/>
          <w:szCs w:val="28"/>
        </w:rPr>
      </w:pPr>
      <w:r>
        <w:rPr>
          <w:rFonts w:ascii="Arial Narrow" w:eastAsia="Times New Roman" w:hAnsi="Arial Narrow" w:cs="Times New Roman"/>
          <w:noProof/>
          <w:spacing w:val="-6"/>
          <w:kern w:val="18"/>
          <w:sz w:val="28"/>
          <w:szCs w:val="28"/>
        </w:rPr>
        <w:drawing>
          <wp:inline distT="0" distB="0" distL="0" distR="0" wp14:anchorId="3EFE0585" wp14:editId="3226A1B3">
            <wp:extent cx="668655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2371725"/>
                    </a:xfrm>
                    <a:prstGeom prst="rect">
                      <a:avLst/>
                    </a:prstGeom>
                    <a:noFill/>
                    <a:ln>
                      <a:noFill/>
                    </a:ln>
                  </pic:spPr>
                </pic:pic>
              </a:graphicData>
            </a:graphic>
          </wp:inline>
        </w:drawing>
      </w:r>
    </w:p>
    <w:p w:rsidR="00246937" w:rsidRDefault="00246937" w:rsidP="00246937">
      <w:pPr>
        <w:pStyle w:val="NoSpacing"/>
        <w:jc w:val="lowKashida"/>
        <w:rPr>
          <w:rFonts w:ascii="Arial Narrow" w:eastAsia="Times New Roman" w:hAnsi="Arial Narrow" w:cs="Times New Roman"/>
          <w:spacing w:val="-6"/>
          <w:kern w:val="18"/>
          <w:sz w:val="28"/>
          <w:szCs w:val="28"/>
        </w:rPr>
      </w:pPr>
      <w:r w:rsidRPr="0079642C">
        <w:rPr>
          <w:rFonts w:ascii="Arial Narrow" w:eastAsia="Times New Roman" w:hAnsi="Arial Narrow" w:cs="Times New Roman"/>
          <w:spacing w:val="-6"/>
          <w:kern w:val="18"/>
          <w:sz w:val="28"/>
          <w:szCs w:val="28"/>
        </w:rPr>
        <w:t>Developing hydroxyapatite crystals then penetrate the matrix vesicle membrane, are elongated in the</w:t>
      </w:r>
      <w:r>
        <w:rPr>
          <w:rFonts w:ascii="Arial Narrow" w:eastAsia="Times New Roman" w:hAnsi="Arial Narrow" w:cs="Times New Roman"/>
          <w:spacing w:val="-6"/>
          <w:kern w:val="18"/>
          <w:sz w:val="28"/>
          <w:szCs w:val="28"/>
        </w:rPr>
        <w:t xml:space="preserve"> </w:t>
      </w:r>
      <w:r w:rsidRPr="0079642C">
        <w:rPr>
          <w:rFonts w:ascii="Arial Narrow" w:eastAsia="Times New Roman" w:hAnsi="Arial Narrow" w:cs="Times New Roman"/>
          <w:spacing w:val="-6"/>
          <w:kern w:val="18"/>
          <w:sz w:val="28"/>
          <w:szCs w:val="28"/>
        </w:rPr>
        <w:t>extracellular space, and eventually deposit in the spaces between collagen fibrils to complete extracellular matrix mineralization.</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79642C">
        <w:rPr>
          <w:rFonts w:ascii="Arial Narrow" w:eastAsia="Times New Roman" w:hAnsi="Arial Narrow" w:cs="Times New Roman"/>
          <w:spacing w:val="-6"/>
          <w:kern w:val="18"/>
          <w:sz w:val="28"/>
          <w:szCs w:val="28"/>
        </w:rPr>
        <w:t xml:space="preserve">The concentration ratio of </w:t>
      </w:r>
      <w:r w:rsidRPr="00120DEC">
        <w:rPr>
          <w:rFonts w:ascii="Arial Narrow" w:eastAsia="Times New Roman" w:hAnsi="Arial Narrow" w:cs="Times New Roman"/>
          <w:spacing w:val="-6"/>
          <w:kern w:val="18"/>
          <w:sz w:val="28"/>
          <w:szCs w:val="28"/>
        </w:rPr>
        <w:t>inorganic phosphate (Pi)</w:t>
      </w:r>
      <w:r w:rsidRPr="0079642C">
        <w:rPr>
          <w:rFonts w:ascii="Arial Narrow" w:eastAsia="Times New Roman" w:hAnsi="Arial Narrow" w:cs="Times New Roman"/>
          <w:spacing w:val="-6"/>
          <w:kern w:val="18"/>
          <w:sz w:val="28"/>
          <w:szCs w:val="28"/>
        </w:rPr>
        <w:t xml:space="preserve"> to inorganic pyrophosphate (</w:t>
      </w:r>
      <w:proofErr w:type="spellStart"/>
      <w:r w:rsidRPr="0079642C">
        <w:rPr>
          <w:rFonts w:ascii="Arial Narrow" w:eastAsia="Times New Roman" w:hAnsi="Arial Narrow" w:cs="Times New Roman"/>
          <w:spacing w:val="-6"/>
          <w:kern w:val="18"/>
          <w:sz w:val="28"/>
          <w:szCs w:val="28"/>
        </w:rPr>
        <w:t>PPi</w:t>
      </w:r>
      <w:proofErr w:type="spellEnd"/>
      <w:r w:rsidRPr="0079642C">
        <w:rPr>
          <w:rFonts w:ascii="Arial Narrow" w:eastAsia="Times New Roman" w:hAnsi="Arial Narrow" w:cs="Times New Roman"/>
          <w:spacing w:val="-6"/>
          <w:kern w:val="18"/>
          <w:sz w:val="28"/>
          <w:szCs w:val="28"/>
        </w:rPr>
        <w:t xml:space="preserve">) in the extracellular matrix is crucial in the second step of mineralization because </w:t>
      </w:r>
      <w:proofErr w:type="spellStart"/>
      <w:r w:rsidRPr="0079642C">
        <w:rPr>
          <w:rFonts w:ascii="Arial Narrow" w:eastAsia="Times New Roman" w:hAnsi="Arial Narrow" w:cs="Times New Roman"/>
          <w:spacing w:val="-6"/>
          <w:kern w:val="18"/>
          <w:sz w:val="28"/>
          <w:szCs w:val="28"/>
        </w:rPr>
        <w:t>PPi</w:t>
      </w:r>
      <w:proofErr w:type="spellEnd"/>
      <w:r w:rsidRPr="0079642C">
        <w:rPr>
          <w:rFonts w:ascii="Arial Narrow" w:eastAsia="Times New Roman" w:hAnsi="Arial Narrow" w:cs="Times New Roman"/>
          <w:spacing w:val="-6"/>
          <w:kern w:val="18"/>
          <w:sz w:val="28"/>
          <w:szCs w:val="28"/>
        </w:rPr>
        <w:t xml:space="preserve"> is an inhibitor of hydroxyapatite formation. </w:t>
      </w:r>
    </w:p>
    <w:p w:rsidR="00246937" w:rsidRDefault="00246937" w:rsidP="00246937">
      <w:pPr>
        <w:pStyle w:val="NoSpacing"/>
        <w:jc w:val="lowKashida"/>
        <w:rPr>
          <w:rFonts w:ascii="Arial Narrow" w:eastAsia="Times New Roman" w:hAnsi="Arial Narrow" w:cs="Times New Roman"/>
          <w:spacing w:val="-6"/>
          <w:kern w:val="18"/>
          <w:sz w:val="28"/>
          <w:szCs w:val="28"/>
        </w:rPr>
      </w:pPr>
      <w:r w:rsidRPr="0079642C">
        <w:rPr>
          <w:rFonts w:ascii="Arial Narrow" w:eastAsia="Times New Roman" w:hAnsi="Arial Narrow" w:cs="Times New Roman"/>
          <w:spacing w:val="-6"/>
          <w:kern w:val="18"/>
          <w:sz w:val="28"/>
          <w:szCs w:val="28"/>
        </w:rPr>
        <w:t>Two mechanisms are used for</w:t>
      </w:r>
      <w:r w:rsidRPr="00C93C17">
        <w:rPr>
          <w:rFonts w:ascii="Arial Narrow" w:eastAsia="Times New Roman" w:hAnsi="Arial Narrow" w:cs="Times New Roman"/>
          <w:spacing w:val="-6"/>
          <w:kern w:val="18"/>
          <w:sz w:val="28"/>
          <w:szCs w:val="28"/>
        </w:rPr>
        <w:t xml:space="preserve"> inorganic pyrophosphate (</w:t>
      </w:r>
      <w:proofErr w:type="spellStart"/>
      <w:r w:rsidRPr="00C93C17">
        <w:rPr>
          <w:rFonts w:ascii="Arial Narrow" w:eastAsia="Times New Roman" w:hAnsi="Arial Narrow" w:cs="Times New Roman"/>
          <w:spacing w:val="-6"/>
          <w:kern w:val="18"/>
          <w:sz w:val="28"/>
          <w:szCs w:val="28"/>
        </w:rPr>
        <w:t>PPi</w:t>
      </w:r>
      <w:proofErr w:type="spellEnd"/>
      <w:r w:rsidRPr="00C93C17">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xml:space="preserve"> formation</w:t>
      </w:r>
      <w:r>
        <w:rPr>
          <w:rFonts w:ascii="Arial Narrow" w:eastAsia="Times New Roman" w:hAnsi="Arial Narrow" w:cs="Times New Roman"/>
          <w:spacing w:val="-6"/>
          <w:kern w:val="18"/>
          <w:sz w:val="28"/>
          <w:szCs w:val="28"/>
        </w:rPr>
        <w:t xml:space="preserve"> (decrease </w:t>
      </w:r>
      <w:r w:rsidRPr="001E6FCB">
        <w:rPr>
          <w:rFonts w:ascii="Arial Narrow" w:eastAsia="Times New Roman" w:hAnsi="Arial Narrow" w:cs="Times New Roman"/>
          <w:spacing w:val="-6"/>
          <w:kern w:val="18"/>
          <w:sz w:val="28"/>
          <w:szCs w:val="28"/>
        </w:rPr>
        <w:t>hydroxyapatite crystals</w:t>
      </w:r>
      <w:r>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w:t>
      </w:r>
    </w:p>
    <w:p w:rsidR="00246937" w:rsidRPr="00120DEC"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1. </w:t>
      </w:r>
      <w:r w:rsidRPr="00C93C17">
        <w:rPr>
          <w:rFonts w:ascii="Arial Narrow" w:eastAsia="Times New Roman" w:hAnsi="Arial Narrow" w:cs="Times New Roman"/>
          <w:spacing w:val="-6"/>
          <w:kern w:val="18"/>
          <w:sz w:val="28"/>
          <w:szCs w:val="28"/>
        </w:rPr>
        <w:t>Inorganic pyrophosphate (</w:t>
      </w:r>
      <w:proofErr w:type="spellStart"/>
      <w:r w:rsidRPr="00C93C17">
        <w:rPr>
          <w:rFonts w:ascii="Arial Narrow" w:eastAsia="Times New Roman" w:hAnsi="Arial Narrow" w:cs="Times New Roman"/>
          <w:spacing w:val="-6"/>
          <w:kern w:val="18"/>
          <w:sz w:val="28"/>
          <w:szCs w:val="28"/>
        </w:rPr>
        <w:t>PPi</w:t>
      </w:r>
      <w:proofErr w:type="spellEnd"/>
      <w:r w:rsidRPr="00C93C17">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xml:space="preserve"> is formed in the extracellular matrix from ATP by the matrix vesicle membrane enzyme </w:t>
      </w:r>
      <w:r w:rsidRPr="00120DEC">
        <w:rPr>
          <w:rFonts w:ascii="Arial Narrow" w:eastAsia="Times New Roman" w:hAnsi="Arial Narrow" w:cs="Times New Roman"/>
          <w:spacing w:val="-6"/>
          <w:kern w:val="18"/>
          <w:sz w:val="28"/>
          <w:szCs w:val="28"/>
        </w:rPr>
        <w:t xml:space="preserve">nucleotide </w:t>
      </w:r>
      <w:proofErr w:type="spellStart"/>
      <w:r w:rsidRPr="00120DEC">
        <w:rPr>
          <w:rFonts w:ascii="Arial Narrow" w:eastAsia="Times New Roman" w:hAnsi="Arial Narrow" w:cs="Times New Roman"/>
          <w:spacing w:val="-6"/>
          <w:kern w:val="18"/>
          <w:sz w:val="28"/>
          <w:szCs w:val="28"/>
        </w:rPr>
        <w:t>pyrophosphatase</w:t>
      </w:r>
      <w:proofErr w:type="spellEnd"/>
      <w:r w:rsidRPr="00120DEC">
        <w:rPr>
          <w:rFonts w:ascii="Arial Narrow" w:eastAsia="Times New Roman" w:hAnsi="Arial Narrow" w:cs="Times New Roman"/>
          <w:spacing w:val="-6"/>
          <w:kern w:val="18"/>
          <w:sz w:val="28"/>
          <w:szCs w:val="28"/>
        </w:rPr>
        <w:t xml:space="preserve"> </w:t>
      </w:r>
      <w:proofErr w:type="spellStart"/>
      <w:r w:rsidRPr="00120DEC">
        <w:rPr>
          <w:rFonts w:ascii="Arial Narrow" w:eastAsia="Times New Roman" w:hAnsi="Arial Narrow" w:cs="Times New Roman"/>
          <w:spacing w:val="-6"/>
          <w:kern w:val="18"/>
          <w:sz w:val="28"/>
          <w:szCs w:val="28"/>
        </w:rPr>
        <w:t>phosphodiesterase</w:t>
      </w:r>
      <w:proofErr w:type="spellEnd"/>
      <w:r w:rsidRPr="00120DEC">
        <w:rPr>
          <w:rFonts w:ascii="Arial Narrow" w:eastAsia="Times New Roman" w:hAnsi="Arial Narrow" w:cs="Times New Roman"/>
          <w:spacing w:val="-6"/>
          <w:kern w:val="18"/>
          <w:sz w:val="28"/>
          <w:szCs w:val="28"/>
        </w:rPr>
        <w:t xml:space="preserve"> 1 (NPP1)</w:t>
      </w:r>
    </w:p>
    <w:p w:rsidR="00246937" w:rsidRDefault="00246937" w:rsidP="00246937">
      <w:pPr>
        <w:pStyle w:val="NoSpacing"/>
        <w:jc w:val="lowKashida"/>
        <w:rPr>
          <w:rFonts w:ascii="Arial Narrow" w:eastAsia="Times New Roman" w:hAnsi="Arial Narrow" w:cs="Times New Roman"/>
          <w:spacing w:val="-6"/>
          <w:kern w:val="18"/>
          <w:sz w:val="28"/>
          <w:szCs w:val="28"/>
        </w:rPr>
      </w:pPr>
      <w:r>
        <w:rPr>
          <w:rFonts w:ascii="Arial Narrow" w:eastAsia="Times New Roman" w:hAnsi="Arial Narrow" w:cs="Times New Roman"/>
          <w:spacing w:val="-6"/>
          <w:kern w:val="18"/>
          <w:sz w:val="28"/>
          <w:szCs w:val="28"/>
        </w:rPr>
        <w:t xml:space="preserve">2. </w:t>
      </w:r>
      <w:r w:rsidRPr="00C93C17">
        <w:rPr>
          <w:rFonts w:ascii="Arial Narrow" w:eastAsia="Times New Roman" w:hAnsi="Arial Narrow" w:cs="Times New Roman"/>
          <w:spacing w:val="-6"/>
          <w:kern w:val="18"/>
          <w:sz w:val="28"/>
          <w:szCs w:val="28"/>
        </w:rPr>
        <w:t>Inorganic pyrophosphate (</w:t>
      </w:r>
      <w:proofErr w:type="spellStart"/>
      <w:r w:rsidRPr="00C93C17">
        <w:rPr>
          <w:rFonts w:ascii="Arial Narrow" w:eastAsia="Times New Roman" w:hAnsi="Arial Narrow" w:cs="Times New Roman"/>
          <w:spacing w:val="-6"/>
          <w:kern w:val="18"/>
          <w:sz w:val="28"/>
          <w:szCs w:val="28"/>
        </w:rPr>
        <w:t>PPi</w:t>
      </w:r>
      <w:proofErr w:type="spellEnd"/>
      <w:r w:rsidRPr="00C93C17">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xml:space="preserve"> is also provided through the </w:t>
      </w:r>
      <w:proofErr w:type="spellStart"/>
      <w:r w:rsidRPr="0079642C">
        <w:rPr>
          <w:rFonts w:ascii="Arial Narrow" w:eastAsia="Times New Roman" w:hAnsi="Arial Narrow" w:cs="Times New Roman"/>
          <w:spacing w:val="-6"/>
          <w:kern w:val="18"/>
          <w:sz w:val="28"/>
          <w:szCs w:val="28"/>
        </w:rPr>
        <w:t>PPi</w:t>
      </w:r>
      <w:proofErr w:type="spellEnd"/>
      <w:r w:rsidRPr="0079642C">
        <w:rPr>
          <w:rFonts w:ascii="Arial Narrow" w:eastAsia="Times New Roman" w:hAnsi="Arial Narrow" w:cs="Times New Roman"/>
          <w:spacing w:val="-6"/>
          <w:kern w:val="18"/>
          <w:sz w:val="28"/>
          <w:szCs w:val="28"/>
        </w:rPr>
        <w:t xml:space="preserve"> transporter </w:t>
      </w:r>
      <w:proofErr w:type="spellStart"/>
      <w:r w:rsidRPr="00120DEC">
        <w:rPr>
          <w:rFonts w:ascii="Arial Narrow" w:eastAsia="Times New Roman" w:hAnsi="Arial Narrow" w:cs="Times New Roman"/>
          <w:spacing w:val="-6"/>
          <w:kern w:val="18"/>
          <w:sz w:val="28"/>
          <w:szCs w:val="28"/>
        </w:rPr>
        <w:t>ankylosis</w:t>
      </w:r>
      <w:proofErr w:type="spellEnd"/>
      <w:r w:rsidRPr="00120DEC">
        <w:rPr>
          <w:rFonts w:ascii="Arial Narrow" w:eastAsia="Times New Roman" w:hAnsi="Arial Narrow" w:cs="Times New Roman"/>
          <w:spacing w:val="-6"/>
          <w:kern w:val="18"/>
          <w:sz w:val="28"/>
          <w:szCs w:val="28"/>
        </w:rPr>
        <w:t xml:space="preserve"> protein human (ANKH)</w:t>
      </w:r>
      <w:r>
        <w:rPr>
          <w:rFonts w:ascii="Arial Narrow" w:eastAsia="Times New Roman" w:hAnsi="Arial Narrow" w:cs="Times New Roman"/>
          <w:spacing w:val="-6"/>
          <w:kern w:val="18"/>
          <w:sz w:val="28"/>
          <w:szCs w:val="28"/>
        </w:rPr>
        <w:t xml:space="preserve"> </w:t>
      </w:r>
      <w:r w:rsidRPr="0079642C">
        <w:rPr>
          <w:rFonts w:ascii="Arial Narrow" w:eastAsia="Times New Roman" w:hAnsi="Arial Narrow" w:cs="Times New Roman"/>
          <w:spacing w:val="-6"/>
          <w:kern w:val="18"/>
          <w:sz w:val="28"/>
          <w:szCs w:val="28"/>
        </w:rPr>
        <w:t xml:space="preserve">from the cytoplasm, in which </w:t>
      </w:r>
      <w:r w:rsidRPr="00C93C17">
        <w:rPr>
          <w:rFonts w:ascii="Arial Narrow" w:eastAsia="Times New Roman" w:hAnsi="Arial Narrow" w:cs="Times New Roman"/>
          <w:spacing w:val="-6"/>
          <w:kern w:val="18"/>
          <w:sz w:val="28"/>
          <w:szCs w:val="28"/>
        </w:rPr>
        <w:t>inorganic pyrophosphate (</w:t>
      </w:r>
      <w:proofErr w:type="spellStart"/>
      <w:r w:rsidRPr="00C93C17">
        <w:rPr>
          <w:rFonts w:ascii="Arial Narrow" w:eastAsia="Times New Roman" w:hAnsi="Arial Narrow" w:cs="Times New Roman"/>
          <w:spacing w:val="-6"/>
          <w:kern w:val="18"/>
          <w:sz w:val="28"/>
          <w:szCs w:val="28"/>
        </w:rPr>
        <w:t>PPi</w:t>
      </w:r>
      <w:proofErr w:type="spellEnd"/>
      <w:r w:rsidRPr="00C93C17">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xml:space="preserve"> is routinely formed by cellular metabolism. </w:t>
      </w:r>
    </w:p>
    <w:p w:rsidR="00246937" w:rsidRDefault="00246937" w:rsidP="00246937">
      <w:pPr>
        <w:pStyle w:val="NoSpacing"/>
        <w:jc w:val="lowKashida"/>
        <w:rPr>
          <w:rFonts w:ascii="Arial Narrow" w:eastAsia="Times New Roman" w:hAnsi="Arial Narrow" w:cs="Times New Roman"/>
          <w:spacing w:val="-6"/>
          <w:kern w:val="18"/>
          <w:sz w:val="28"/>
          <w:szCs w:val="28"/>
        </w:rPr>
      </w:pPr>
      <w:proofErr w:type="spellStart"/>
      <w:proofErr w:type="gramStart"/>
      <w:r w:rsidRPr="00120DEC">
        <w:rPr>
          <w:rFonts w:ascii="Arial Narrow" w:eastAsia="Times New Roman" w:hAnsi="Arial Narrow" w:cs="Times New Roman"/>
          <w:spacing w:val="-6"/>
          <w:kern w:val="18"/>
          <w:sz w:val="28"/>
          <w:szCs w:val="28"/>
        </w:rPr>
        <w:t>ankylosis</w:t>
      </w:r>
      <w:proofErr w:type="spellEnd"/>
      <w:proofErr w:type="gramEnd"/>
      <w:r w:rsidRPr="00120DEC">
        <w:rPr>
          <w:rFonts w:ascii="Arial Narrow" w:eastAsia="Times New Roman" w:hAnsi="Arial Narrow" w:cs="Times New Roman"/>
          <w:spacing w:val="-6"/>
          <w:kern w:val="18"/>
          <w:sz w:val="28"/>
          <w:szCs w:val="28"/>
        </w:rPr>
        <w:t xml:space="preserve"> protein human (ANKH)</w:t>
      </w:r>
      <w:r>
        <w:rPr>
          <w:rFonts w:ascii="Arial Narrow" w:eastAsia="Times New Roman" w:hAnsi="Arial Narrow" w:cs="Times New Roman"/>
          <w:spacing w:val="-6"/>
          <w:kern w:val="18"/>
          <w:sz w:val="28"/>
          <w:szCs w:val="28"/>
        </w:rPr>
        <w:t xml:space="preserve"> </w:t>
      </w:r>
      <w:r w:rsidRPr="0079642C">
        <w:rPr>
          <w:rFonts w:ascii="Arial Narrow" w:eastAsia="Times New Roman" w:hAnsi="Arial Narrow" w:cs="Times New Roman"/>
          <w:spacing w:val="-6"/>
          <w:kern w:val="18"/>
          <w:sz w:val="28"/>
          <w:szCs w:val="28"/>
        </w:rPr>
        <w:t xml:space="preserve"> is distributed on the plasma membrane of hypertrophic chondrocytes and osteoblasts.</w:t>
      </w:r>
    </w:p>
    <w:p w:rsidR="00246937" w:rsidRDefault="00246937" w:rsidP="00246937">
      <w:pPr>
        <w:pStyle w:val="NoSpacing"/>
        <w:rPr>
          <w:rFonts w:ascii="Arial Narrow" w:eastAsia="Times New Roman" w:hAnsi="Arial Narrow" w:cs="Times New Roman"/>
          <w:spacing w:val="-6"/>
          <w:kern w:val="18"/>
          <w:sz w:val="28"/>
          <w:szCs w:val="28"/>
        </w:rPr>
      </w:pPr>
      <w:r w:rsidRPr="00120DEC">
        <w:rPr>
          <w:rFonts w:ascii="Arial Narrow" w:eastAsia="Times New Roman" w:hAnsi="Arial Narrow" w:cs="Times New Roman"/>
          <w:spacing w:val="-6"/>
          <w:kern w:val="18"/>
          <w:sz w:val="28"/>
          <w:szCs w:val="28"/>
        </w:rPr>
        <w:t>Tissue non-specific-</w:t>
      </w:r>
      <w:proofErr w:type="spellStart"/>
      <w:r w:rsidRPr="00120DEC">
        <w:rPr>
          <w:rFonts w:ascii="Arial Narrow" w:eastAsia="Times New Roman" w:hAnsi="Arial Narrow" w:cs="Times New Roman"/>
          <w:spacing w:val="-6"/>
          <w:kern w:val="18"/>
          <w:sz w:val="28"/>
          <w:szCs w:val="28"/>
        </w:rPr>
        <w:t>alkalin</w:t>
      </w:r>
      <w:proofErr w:type="spellEnd"/>
      <w:r w:rsidRPr="00120DEC">
        <w:rPr>
          <w:rFonts w:ascii="Arial Narrow" w:eastAsia="Times New Roman" w:hAnsi="Arial Narrow" w:cs="Times New Roman"/>
          <w:spacing w:val="-6"/>
          <w:kern w:val="18"/>
          <w:sz w:val="28"/>
          <w:szCs w:val="28"/>
        </w:rPr>
        <w:t>-</w:t>
      </w:r>
      <w:proofErr w:type="spellStart"/>
      <w:r w:rsidRPr="00120DEC">
        <w:rPr>
          <w:rFonts w:ascii="Arial Narrow" w:eastAsia="Times New Roman" w:hAnsi="Arial Narrow" w:cs="Times New Roman"/>
          <w:spacing w:val="-6"/>
          <w:kern w:val="18"/>
          <w:sz w:val="28"/>
          <w:szCs w:val="28"/>
        </w:rPr>
        <w:t>ephosphatase</w:t>
      </w:r>
      <w:proofErr w:type="spellEnd"/>
      <w:r w:rsidRPr="00120DEC">
        <w:rPr>
          <w:rFonts w:ascii="Arial Narrow" w:eastAsia="Times New Roman" w:hAnsi="Arial Narrow" w:cs="Times New Roman"/>
          <w:spacing w:val="-6"/>
          <w:kern w:val="18"/>
          <w:sz w:val="28"/>
          <w:szCs w:val="28"/>
        </w:rPr>
        <w:t xml:space="preserve"> (TNAP)</w:t>
      </w:r>
      <w:r w:rsidRPr="0079642C">
        <w:rPr>
          <w:rFonts w:ascii="Arial Narrow" w:eastAsia="Times New Roman" w:hAnsi="Arial Narrow" w:cs="Times New Roman"/>
          <w:spacing w:val="-6"/>
          <w:kern w:val="18"/>
          <w:sz w:val="28"/>
          <w:szCs w:val="28"/>
        </w:rPr>
        <w:t xml:space="preserve"> on the membrane of the matrix vesicles hydrolyzes </w:t>
      </w:r>
      <w:r w:rsidRPr="00C93C17">
        <w:rPr>
          <w:rFonts w:ascii="Arial Narrow" w:eastAsia="Times New Roman" w:hAnsi="Arial Narrow" w:cs="Times New Roman"/>
          <w:spacing w:val="-6"/>
          <w:kern w:val="18"/>
          <w:sz w:val="28"/>
          <w:szCs w:val="28"/>
        </w:rPr>
        <w:t>inorganic pyrophosphate (</w:t>
      </w:r>
      <w:proofErr w:type="spellStart"/>
      <w:r w:rsidRPr="00C93C17">
        <w:rPr>
          <w:rFonts w:ascii="Arial Narrow" w:eastAsia="Times New Roman" w:hAnsi="Arial Narrow" w:cs="Times New Roman"/>
          <w:spacing w:val="-6"/>
          <w:kern w:val="18"/>
          <w:sz w:val="28"/>
          <w:szCs w:val="28"/>
        </w:rPr>
        <w:t>PPi</w:t>
      </w:r>
      <w:proofErr w:type="spellEnd"/>
      <w:r w:rsidRPr="00C93C17">
        <w:rPr>
          <w:rFonts w:ascii="Arial Narrow" w:eastAsia="Times New Roman" w:hAnsi="Arial Narrow" w:cs="Times New Roman"/>
          <w:spacing w:val="-6"/>
          <w:kern w:val="18"/>
          <w:sz w:val="28"/>
          <w:szCs w:val="28"/>
        </w:rPr>
        <w:t>)</w:t>
      </w:r>
      <w:r w:rsidRPr="0079642C">
        <w:rPr>
          <w:rFonts w:ascii="Arial Narrow" w:eastAsia="Times New Roman" w:hAnsi="Arial Narrow" w:cs="Times New Roman"/>
          <w:spacing w:val="-6"/>
          <w:kern w:val="18"/>
          <w:sz w:val="28"/>
          <w:szCs w:val="28"/>
        </w:rPr>
        <w:t xml:space="preserve"> and yields </w:t>
      </w:r>
      <w:r w:rsidRPr="00C93C17">
        <w:rPr>
          <w:rFonts w:ascii="Arial Narrow" w:eastAsia="Times New Roman" w:hAnsi="Arial Narrow" w:cs="Times New Roman"/>
          <w:spacing w:val="-6"/>
          <w:kern w:val="18"/>
          <w:sz w:val="28"/>
          <w:szCs w:val="28"/>
        </w:rPr>
        <w:t>inorganic phosphate (Pi)</w:t>
      </w:r>
      <w:r w:rsidRPr="0079642C">
        <w:rPr>
          <w:rFonts w:ascii="Arial Narrow" w:eastAsia="Times New Roman" w:hAnsi="Arial Narrow" w:cs="Times New Roman"/>
          <w:spacing w:val="-6"/>
          <w:kern w:val="18"/>
          <w:sz w:val="28"/>
          <w:szCs w:val="28"/>
        </w:rPr>
        <w:t xml:space="preserve">, thereby reducing the levels of the </w:t>
      </w:r>
      <w:proofErr w:type="spellStart"/>
      <w:r w:rsidRPr="0079642C">
        <w:rPr>
          <w:rFonts w:ascii="Arial Narrow" w:eastAsia="Times New Roman" w:hAnsi="Arial Narrow" w:cs="Times New Roman"/>
          <w:spacing w:val="-6"/>
          <w:kern w:val="18"/>
          <w:sz w:val="28"/>
          <w:szCs w:val="28"/>
        </w:rPr>
        <w:t>PPi</w:t>
      </w:r>
      <w:proofErr w:type="spellEnd"/>
      <w:r w:rsidRPr="0079642C">
        <w:rPr>
          <w:rFonts w:ascii="Arial Narrow" w:eastAsia="Times New Roman" w:hAnsi="Arial Narrow" w:cs="Times New Roman"/>
          <w:spacing w:val="-6"/>
          <w:kern w:val="18"/>
          <w:sz w:val="28"/>
          <w:szCs w:val="28"/>
        </w:rPr>
        <w:t xml:space="preserve"> and promoting hydroxyapatite formation</w:t>
      </w:r>
      <w:r>
        <w:rPr>
          <w:rFonts w:ascii="Arial Narrow" w:eastAsia="Times New Roman" w:hAnsi="Arial Narrow" w:cs="Times New Roman"/>
          <w:spacing w:val="-6"/>
          <w:kern w:val="18"/>
          <w:sz w:val="28"/>
          <w:szCs w:val="28"/>
        </w:rPr>
        <w:t xml:space="preserve"> (increase </w:t>
      </w:r>
      <w:r w:rsidRPr="001E6FCB">
        <w:rPr>
          <w:rFonts w:ascii="Arial Narrow" w:eastAsia="Times New Roman" w:hAnsi="Arial Narrow" w:cs="Times New Roman"/>
          <w:spacing w:val="-6"/>
          <w:kern w:val="18"/>
          <w:sz w:val="28"/>
          <w:szCs w:val="28"/>
        </w:rPr>
        <w:t>hydroxyapatite crystals</w:t>
      </w:r>
      <w:r>
        <w:rPr>
          <w:rFonts w:ascii="Arial Narrow" w:eastAsia="Times New Roman" w:hAnsi="Arial Narrow" w:cs="Times New Roman"/>
          <w:spacing w:val="-6"/>
          <w:kern w:val="18"/>
          <w:sz w:val="28"/>
          <w:szCs w:val="28"/>
        </w:rPr>
        <w:t>)</w:t>
      </w:r>
    </w:p>
    <w:p w:rsidR="00246937" w:rsidRDefault="00246937" w:rsidP="00246937">
      <w:pPr>
        <w:pStyle w:val="NoSpacing"/>
        <w:bidi/>
        <w:rPr>
          <w:rFonts w:ascii="Arial Narrow" w:eastAsia="Times New Roman" w:hAnsi="Arial Narrow" w:cs="Times New Roman"/>
          <w:spacing w:val="-6"/>
          <w:kern w:val="18"/>
          <w:sz w:val="28"/>
          <w:szCs w:val="28"/>
          <w:rtl/>
          <w:lang w:bidi="ar-JO"/>
        </w:rPr>
      </w:pPr>
      <w:r>
        <w:rPr>
          <w:rFonts w:ascii="Arial Narrow" w:eastAsia="Times New Roman" w:hAnsi="Arial Narrow" w:cs="Times New Roman" w:hint="cs"/>
          <w:spacing w:val="-6"/>
          <w:kern w:val="18"/>
          <w:sz w:val="28"/>
          <w:szCs w:val="28"/>
          <w:rtl/>
          <w:lang w:bidi="ar-JO"/>
        </w:rPr>
        <w:t xml:space="preserve">زيادة </w:t>
      </w:r>
      <w:r w:rsidRPr="00C93C17">
        <w:rPr>
          <w:rFonts w:ascii="Arial Narrow" w:eastAsia="Times New Roman" w:hAnsi="Arial Narrow" w:cs="Times New Roman"/>
          <w:spacing w:val="-6"/>
          <w:kern w:val="18"/>
          <w:sz w:val="28"/>
          <w:szCs w:val="28"/>
          <w:lang w:bidi="ar-JO"/>
        </w:rPr>
        <w:t>inorganic pyrophosphate (</w:t>
      </w:r>
      <w:proofErr w:type="spellStart"/>
      <w:r w:rsidRPr="00C93C17">
        <w:rPr>
          <w:rFonts w:ascii="Arial Narrow" w:eastAsia="Times New Roman" w:hAnsi="Arial Narrow" w:cs="Times New Roman"/>
          <w:spacing w:val="-6"/>
          <w:kern w:val="18"/>
          <w:sz w:val="28"/>
          <w:szCs w:val="28"/>
          <w:lang w:bidi="ar-JO"/>
        </w:rPr>
        <w:t>PPi</w:t>
      </w:r>
      <w:proofErr w:type="spellEnd"/>
      <w:r w:rsidRPr="00C93C17">
        <w:rPr>
          <w:rFonts w:ascii="Arial Narrow" w:eastAsia="Times New Roman" w:hAnsi="Arial Narrow" w:cs="Times New Roman"/>
          <w:spacing w:val="-6"/>
          <w:kern w:val="18"/>
          <w:sz w:val="28"/>
          <w:szCs w:val="28"/>
          <w:lang w:bidi="ar-JO"/>
        </w:rPr>
        <w:t xml:space="preserve">) </w:t>
      </w:r>
      <w:r>
        <w:rPr>
          <w:rFonts w:ascii="Arial Narrow" w:eastAsia="Times New Roman" w:hAnsi="Arial Narrow" w:cs="Times New Roman" w:hint="cs"/>
          <w:spacing w:val="-6"/>
          <w:kern w:val="18"/>
          <w:sz w:val="28"/>
          <w:szCs w:val="28"/>
          <w:rtl/>
          <w:lang w:bidi="ar-JO"/>
        </w:rPr>
        <w:t xml:space="preserve"> )</w:t>
      </w:r>
      <w:r>
        <w:rPr>
          <w:rFonts w:ascii="Arial Narrow" w:eastAsia="Times New Roman" w:hAnsi="Arial Narrow" w:cs="Times New Roman"/>
          <w:spacing w:val="-6"/>
          <w:kern w:val="18"/>
          <w:sz w:val="28"/>
          <w:szCs w:val="28"/>
          <w:lang w:bidi="ar-JO"/>
        </w:rPr>
        <w:t xml:space="preserve"> </w:t>
      </w:r>
      <w:r>
        <w:rPr>
          <w:rFonts w:ascii="Arial Narrow" w:eastAsia="Times New Roman" w:hAnsi="Arial Narrow" w:cs="Times New Roman" w:hint="cs"/>
          <w:spacing w:val="-6"/>
          <w:kern w:val="18"/>
          <w:sz w:val="28"/>
          <w:szCs w:val="28"/>
          <w:rtl/>
          <w:lang w:bidi="ar-JO"/>
        </w:rPr>
        <w:t>يعني نقصان ال(</w:t>
      </w:r>
      <w:r w:rsidRPr="001E6FCB">
        <w:rPr>
          <w:rFonts w:ascii="Arial Narrow" w:eastAsia="Times New Roman" w:hAnsi="Arial Narrow" w:cs="Times New Roman"/>
          <w:spacing w:val="-6"/>
          <w:kern w:val="18"/>
          <w:sz w:val="28"/>
          <w:szCs w:val="28"/>
          <w:lang w:bidi="ar-JO"/>
        </w:rPr>
        <w:t>hydroxyapatite crystals</w:t>
      </w:r>
      <w:r>
        <w:rPr>
          <w:rFonts w:ascii="Arial Narrow" w:eastAsia="Times New Roman" w:hAnsi="Arial Narrow" w:cs="Times New Roman" w:hint="cs"/>
          <w:spacing w:val="-6"/>
          <w:kern w:val="18"/>
          <w:sz w:val="28"/>
          <w:szCs w:val="28"/>
          <w:rtl/>
          <w:lang w:bidi="ar-JO"/>
        </w:rPr>
        <w:t xml:space="preserve"> )</w:t>
      </w:r>
    </w:p>
    <w:p w:rsidR="00246937" w:rsidRDefault="00246937" w:rsidP="00246937">
      <w:pPr>
        <w:pStyle w:val="NoSpacing"/>
        <w:bidi/>
        <w:rPr>
          <w:rFonts w:ascii="Arial Narrow" w:eastAsia="Times New Roman" w:hAnsi="Arial Narrow" w:cs="Times New Roman"/>
          <w:spacing w:val="-6"/>
          <w:kern w:val="18"/>
          <w:sz w:val="28"/>
          <w:szCs w:val="28"/>
          <w:rtl/>
          <w:lang w:bidi="ar-JO"/>
        </w:rPr>
      </w:pPr>
      <w:r>
        <w:rPr>
          <w:rFonts w:ascii="Arial Narrow" w:eastAsia="Times New Roman" w:hAnsi="Arial Narrow" w:cs="Times New Roman" w:hint="cs"/>
          <w:spacing w:val="-6"/>
          <w:kern w:val="18"/>
          <w:sz w:val="28"/>
          <w:szCs w:val="28"/>
          <w:rtl/>
          <w:lang w:bidi="ar-JO"/>
        </w:rPr>
        <w:t>زيادة</w:t>
      </w:r>
      <w:r w:rsidRPr="00C93C17">
        <w:rPr>
          <w:rFonts w:ascii="Arial Narrow" w:eastAsia="Times New Roman" w:hAnsi="Arial Narrow" w:cs="Times New Roman"/>
          <w:spacing w:val="-6"/>
          <w:kern w:val="18"/>
          <w:sz w:val="28"/>
          <w:szCs w:val="28"/>
          <w:lang w:bidi="ar-JO"/>
        </w:rPr>
        <w:t>inorganic phosphate (Pi)</w:t>
      </w:r>
      <w:r>
        <w:rPr>
          <w:rFonts w:ascii="Arial Narrow" w:eastAsia="Times New Roman" w:hAnsi="Arial Narrow" w:cs="Times New Roman"/>
          <w:spacing w:val="-6"/>
          <w:kern w:val="18"/>
          <w:sz w:val="28"/>
          <w:szCs w:val="28"/>
          <w:lang w:bidi="ar-JO"/>
        </w:rPr>
        <w:t xml:space="preserve"> </w:t>
      </w:r>
      <w:r>
        <w:rPr>
          <w:rFonts w:ascii="Arial Narrow" w:eastAsia="Times New Roman" w:hAnsi="Arial Narrow" w:cs="Times New Roman" w:hint="cs"/>
          <w:spacing w:val="-6"/>
          <w:kern w:val="18"/>
          <w:sz w:val="28"/>
          <w:szCs w:val="28"/>
          <w:rtl/>
          <w:lang w:bidi="ar-JO"/>
        </w:rPr>
        <w:t xml:space="preserve"> ) يعني زيادة ال (</w:t>
      </w:r>
      <w:r w:rsidRPr="001E6FCB">
        <w:rPr>
          <w:rFonts w:ascii="Arial Narrow" w:eastAsia="Times New Roman" w:hAnsi="Arial Narrow" w:cs="Times New Roman"/>
          <w:spacing w:val="-6"/>
          <w:kern w:val="18"/>
          <w:sz w:val="28"/>
          <w:szCs w:val="28"/>
          <w:lang w:bidi="ar-JO"/>
        </w:rPr>
        <w:t>hydroxyapatite crystals</w:t>
      </w:r>
      <w:r>
        <w:rPr>
          <w:rFonts w:ascii="Arial Narrow" w:eastAsia="Times New Roman" w:hAnsi="Arial Narrow" w:cs="Times New Roman" w:hint="cs"/>
          <w:spacing w:val="-6"/>
          <w:kern w:val="18"/>
          <w:sz w:val="28"/>
          <w:szCs w:val="28"/>
          <w:rtl/>
          <w:lang w:bidi="ar-JO"/>
        </w:rPr>
        <w:t xml:space="preserve">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lastRenderedPageBreak/>
        <w:t>This balance between the activities of TNAP, NPP1, and ANKH is crucial for the second step of mineralization.</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t xml:space="preserve">Deficiencies of </w:t>
      </w:r>
      <w:r w:rsidRPr="007B3D09">
        <w:rPr>
          <w:rFonts w:ascii="Arial Narrow" w:eastAsia="Times New Roman" w:hAnsi="Arial Narrow" w:cs="Times New Roman"/>
          <w:b/>
          <w:bCs/>
          <w:spacing w:val="-6"/>
          <w:kern w:val="18"/>
          <w:sz w:val="28"/>
          <w:szCs w:val="28"/>
        </w:rPr>
        <w:t>N</w:t>
      </w:r>
      <w:r w:rsidRPr="007B3D09">
        <w:rPr>
          <w:rFonts w:ascii="Arial Narrow" w:eastAsia="Times New Roman" w:hAnsi="Arial Narrow" w:cs="Times New Roman"/>
          <w:spacing w:val="-6"/>
          <w:kern w:val="18"/>
          <w:sz w:val="28"/>
          <w:szCs w:val="28"/>
        </w:rPr>
        <w:t xml:space="preserve">ucleotide </w:t>
      </w:r>
      <w:proofErr w:type="spellStart"/>
      <w:r w:rsidRPr="007B3D09">
        <w:rPr>
          <w:rFonts w:ascii="Arial Narrow" w:eastAsia="Times New Roman" w:hAnsi="Arial Narrow" w:cs="Times New Roman"/>
          <w:b/>
          <w:bCs/>
          <w:spacing w:val="-6"/>
          <w:kern w:val="18"/>
          <w:sz w:val="28"/>
          <w:szCs w:val="28"/>
        </w:rPr>
        <w:t>P</w:t>
      </w:r>
      <w:r w:rsidRPr="007B3D09">
        <w:rPr>
          <w:rFonts w:ascii="Arial Narrow" w:eastAsia="Times New Roman" w:hAnsi="Arial Narrow" w:cs="Times New Roman"/>
          <w:spacing w:val="-6"/>
          <w:kern w:val="18"/>
          <w:sz w:val="28"/>
          <w:szCs w:val="28"/>
        </w:rPr>
        <w:t>yrophosphatase</w:t>
      </w:r>
      <w:proofErr w:type="spellEnd"/>
      <w:r w:rsidRPr="007B3D09">
        <w:rPr>
          <w:rFonts w:ascii="Arial Narrow" w:eastAsia="Times New Roman" w:hAnsi="Arial Narrow" w:cs="Times New Roman"/>
          <w:spacing w:val="-6"/>
          <w:kern w:val="18"/>
          <w:sz w:val="28"/>
          <w:szCs w:val="28"/>
        </w:rPr>
        <w:t xml:space="preserve"> </w:t>
      </w:r>
      <w:proofErr w:type="spellStart"/>
      <w:r w:rsidRPr="007B3D09">
        <w:rPr>
          <w:rFonts w:ascii="Arial Narrow" w:eastAsia="Times New Roman" w:hAnsi="Arial Narrow" w:cs="Times New Roman"/>
          <w:b/>
          <w:bCs/>
          <w:spacing w:val="-6"/>
          <w:kern w:val="18"/>
          <w:sz w:val="28"/>
          <w:szCs w:val="28"/>
        </w:rPr>
        <w:t>P</w:t>
      </w:r>
      <w:r w:rsidRPr="007B3D09">
        <w:rPr>
          <w:rFonts w:ascii="Arial Narrow" w:eastAsia="Times New Roman" w:hAnsi="Arial Narrow" w:cs="Times New Roman"/>
          <w:spacing w:val="-6"/>
          <w:kern w:val="18"/>
          <w:sz w:val="28"/>
          <w:szCs w:val="28"/>
        </w:rPr>
        <w:t>hosphodiesterase</w:t>
      </w:r>
      <w:proofErr w:type="spellEnd"/>
      <w:r w:rsidRPr="007B3D09">
        <w:rPr>
          <w:rFonts w:ascii="Arial Narrow" w:eastAsia="Times New Roman" w:hAnsi="Arial Narrow" w:cs="Times New Roman"/>
          <w:spacing w:val="-6"/>
          <w:kern w:val="18"/>
          <w:sz w:val="28"/>
          <w:szCs w:val="28"/>
        </w:rPr>
        <w:t xml:space="preserve"> 1 (NPP1)</w:t>
      </w:r>
      <w:r>
        <w:rPr>
          <w:rFonts w:ascii="Arial Narrow" w:eastAsia="Times New Roman" w:hAnsi="Arial Narrow" w:cs="Times New Roman"/>
          <w:spacing w:val="-6"/>
          <w:kern w:val="18"/>
          <w:sz w:val="28"/>
          <w:szCs w:val="28"/>
        </w:rPr>
        <w:t xml:space="preserve"> o</w:t>
      </w:r>
      <w:r w:rsidRPr="00B452B1">
        <w:rPr>
          <w:rFonts w:ascii="Arial Narrow" w:eastAsia="Times New Roman" w:hAnsi="Arial Narrow" w:cs="Times New Roman"/>
          <w:spacing w:val="-6"/>
          <w:kern w:val="18"/>
          <w:sz w:val="28"/>
          <w:szCs w:val="28"/>
        </w:rPr>
        <w:t xml:space="preserve">r </w:t>
      </w:r>
      <w:proofErr w:type="spellStart"/>
      <w:r w:rsidRPr="007B3D09">
        <w:rPr>
          <w:rFonts w:ascii="Arial Narrow" w:eastAsia="Times New Roman" w:hAnsi="Arial Narrow" w:cs="Times New Roman"/>
          <w:b/>
          <w:bCs/>
          <w:spacing w:val="-6"/>
          <w:kern w:val="18"/>
          <w:sz w:val="28"/>
          <w:szCs w:val="28"/>
        </w:rPr>
        <w:t>ANK</w:t>
      </w:r>
      <w:r w:rsidRPr="007B3D09">
        <w:rPr>
          <w:rFonts w:ascii="Arial Narrow" w:eastAsia="Times New Roman" w:hAnsi="Arial Narrow" w:cs="Times New Roman"/>
          <w:spacing w:val="-6"/>
          <w:kern w:val="18"/>
          <w:sz w:val="28"/>
          <w:szCs w:val="28"/>
        </w:rPr>
        <w:t>ylosis</w:t>
      </w:r>
      <w:proofErr w:type="spellEnd"/>
      <w:r w:rsidRPr="007B3D09">
        <w:rPr>
          <w:rFonts w:ascii="Arial Narrow" w:eastAsia="Times New Roman" w:hAnsi="Arial Narrow" w:cs="Times New Roman"/>
          <w:spacing w:val="-6"/>
          <w:kern w:val="18"/>
          <w:sz w:val="28"/>
          <w:szCs w:val="28"/>
        </w:rPr>
        <w:t xml:space="preserve"> protein </w:t>
      </w:r>
      <w:r w:rsidRPr="007B3D09">
        <w:rPr>
          <w:rFonts w:ascii="Arial Narrow" w:eastAsia="Times New Roman" w:hAnsi="Arial Narrow" w:cs="Times New Roman"/>
          <w:b/>
          <w:bCs/>
          <w:spacing w:val="-6"/>
          <w:kern w:val="18"/>
          <w:sz w:val="28"/>
          <w:szCs w:val="28"/>
        </w:rPr>
        <w:t>H</w:t>
      </w:r>
      <w:r w:rsidRPr="007B3D09">
        <w:rPr>
          <w:rFonts w:ascii="Arial Narrow" w:eastAsia="Times New Roman" w:hAnsi="Arial Narrow" w:cs="Times New Roman"/>
          <w:spacing w:val="-6"/>
          <w:kern w:val="18"/>
          <w:sz w:val="28"/>
          <w:szCs w:val="28"/>
        </w:rPr>
        <w:t>uman (ANKH)</w:t>
      </w:r>
      <w:r>
        <w:rPr>
          <w:rFonts w:ascii="Arial Narrow" w:eastAsia="Times New Roman" w:hAnsi="Arial Narrow" w:cs="Times New Roman"/>
          <w:spacing w:val="-6"/>
          <w:kern w:val="18"/>
          <w:sz w:val="28"/>
          <w:szCs w:val="28"/>
        </w:rPr>
        <w:t xml:space="preserve"> </w:t>
      </w:r>
      <w:r w:rsidRPr="00B452B1">
        <w:rPr>
          <w:rFonts w:ascii="Arial Narrow" w:eastAsia="Times New Roman" w:hAnsi="Arial Narrow" w:cs="Times New Roman"/>
          <w:spacing w:val="-6"/>
          <w:kern w:val="18"/>
          <w:sz w:val="28"/>
          <w:szCs w:val="28"/>
        </w:rPr>
        <w:t>cause decreased extracellular Inorganic pyrophosphate (</w:t>
      </w:r>
      <w:proofErr w:type="spellStart"/>
      <w:r w:rsidRPr="00B452B1">
        <w:rPr>
          <w:rFonts w:ascii="Arial Narrow" w:eastAsia="Times New Roman" w:hAnsi="Arial Narrow" w:cs="Times New Roman"/>
          <w:spacing w:val="-6"/>
          <w:kern w:val="18"/>
          <w:sz w:val="28"/>
          <w:szCs w:val="28"/>
        </w:rPr>
        <w:t>PPi</w:t>
      </w:r>
      <w:proofErr w:type="spellEnd"/>
      <w:r w:rsidRPr="00B452B1">
        <w:rPr>
          <w:rFonts w:ascii="Arial Narrow" w:eastAsia="Times New Roman" w:hAnsi="Arial Narrow" w:cs="Times New Roman"/>
          <w:spacing w:val="-6"/>
          <w:kern w:val="18"/>
          <w:sz w:val="28"/>
          <w:szCs w:val="28"/>
        </w:rPr>
        <w:t>) and exces</w:t>
      </w:r>
      <w:r w:rsidRPr="00B452B1">
        <w:rPr>
          <w:rFonts w:ascii="Arial Narrow" w:eastAsia="Times New Roman" w:hAnsi="Arial Narrow" w:cs="Times New Roman"/>
          <w:spacing w:val="-6"/>
          <w:kern w:val="18"/>
          <w:sz w:val="28"/>
          <w:szCs w:val="28"/>
        </w:rPr>
        <w:softHyphen/>
        <w:t>sive calcification of bone, such as bone spurs, or even calcification of other tissues such as tendons and liga</w:t>
      </w:r>
      <w:r w:rsidRPr="00B452B1">
        <w:rPr>
          <w:rFonts w:ascii="Arial Narrow" w:eastAsia="Times New Roman" w:hAnsi="Arial Narrow" w:cs="Times New Roman"/>
          <w:spacing w:val="-6"/>
          <w:kern w:val="18"/>
          <w:sz w:val="28"/>
          <w:szCs w:val="28"/>
        </w:rPr>
        <w:softHyphen/>
        <w:t xml:space="preserve">ments of the spine, which occurs in people with a form of arthritis called </w:t>
      </w:r>
      <w:r w:rsidRPr="00B452B1">
        <w:rPr>
          <w:rFonts w:ascii="Arial Narrow" w:eastAsia="Times New Roman" w:hAnsi="Arial Narrow" w:cs="Times New Roman"/>
          <w:i/>
          <w:iCs/>
          <w:spacing w:val="-6"/>
          <w:kern w:val="18"/>
          <w:sz w:val="28"/>
          <w:szCs w:val="28"/>
        </w:rPr>
        <w:t>ankylosing spondylitis</w:t>
      </w:r>
      <w:r w:rsidRPr="00B452B1">
        <w:rPr>
          <w:rFonts w:ascii="Arial Narrow" w:eastAsia="Times New Roman" w:hAnsi="Arial Narrow" w:cs="Times New Roman"/>
          <w:spacing w:val="-6"/>
          <w:kern w:val="18"/>
          <w:sz w:val="28"/>
          <w:szCs w:val="28"/>
        </w:rPr>
        <w:t xml:space="preserve">. </w:t>
      </w:r>
    </w:p>
    <w:p w:rsidR="00246937" w:rsidRPr="00A12B01" w:rsidRDefault="00246937" w:rsidP="00246937">
      <w:pPr>
        <w:pStyle w:val="NoSpacing"/>
        <w:jc w:val="lowKashida"/>
        <w:rPr>
          <w:rFonts w:ascii="Arial Narrow" w:eastAsia="Times New Roman" w:hAnsi="Arial Narrow" w:cs="Times New Roman"/>
          <w:spacing w:val="-6"/>
          <w:kern w:val="18"/>
          <w:sz w:val="28"/>
          <w:szCs w:val="28"/>
        </w:rPr>
      </w:pPr>
      <w:r w:rsidRPr="00A12B01">
        <w:rPr>
          <w:rFonts w:ascii="Arial Narrow" w:eastAsia="Times New Roman" w:hAnsi="Arial Narrow" w:cs="Times New Roman"/>
          <w:spacing w:val="-6"/>
          <w:kern w:val="18"/>
          <w:sz w:val="28"/>
          <w:szCs w:val="28"/>
        </w:rPr>
        <w:t>3. Robinson’s alkaline phosphatase theory of mineralization (least acceptable theory):</w:t>
      </w:r>
    </w:p>
    <w:p w:rsidR="00246937" w:rsidRDefault="00246937" w:rsidP="00246937">
      <w:pPr>
        <w:pStyle w:val="NoSpacing"/>
        <w:jc w:val="lowKashida"/>
        <w:rPr>
          <w:rFonts w:ascii="Arial Narrow" w:eastAsia="Times New Roman" w:hAnsi="Arial Narrow" w:cs="Times New Roman"/>
          <w:spacing w:val="-6"/>
          <w:kern w:val="18"/>
          <w:sz w:val="28"/>
          <w:szCs w:val="28"/>
          <w:u w:val="single"/>
        </w:rPr>
      </w:pPr>
      <w:r w:rsidRPr="00A12B01">
        <w:rPr>
          <w:rFonts w:ascii="Arial Narrow" w:eastAsia="Times New Roman" w:hAnsi="Arial Narrow" w:cs="Times New Roman"/>
          <w:spacing w:val="-6"/>
          <w:kern w:val="18"/>
          <w:sz w:val="28"/>
          <w:szCs w:val="28"/>
        </w:rPr>
        <w:t>Alkaline phosphatase present in organic matrix hydrolyzes organic pyrophosphate present in plasma to organic phosphate with help of calcium to calcified the bone if it is present in excess amount</w:t>
      </w:r>
      <w:r>
        <w:rPr>
          <w:rFonts w:ascii="Arial Narrow" w:eastAsia="Times New Roman" w:hAnsi="Arial Narrow" w:cs="Times New Roman"/>
          <w:spacing w:val="-6"/>
          <w:kern w:val="18"/>
          <w:sz w:val="28"/>
          <w:szCs w:val="28"/>
          <w:u w:val="single"/>
        </w:rPr>
        <w:t xml:space="preserve">  </w:t>
      </w:r>
    </w:p>
    <w:p w:rsidR="00246937" w:rsidRPr="00B452B1" w:rsidRDefault="00246937" w:rsidP="00246937">
      <w:pPr>
        <w:pStyle w:val="NoSpacing"/>
        <w:jc w:val="lowKashida"/>
        <w:rPr>
          <w:rFonts w:ascii="Arial Narrow" w:eastAsia="Times New Roman" w:hAnsi="Arial Narrow" w:cs="Times New Roman"/>
          <w:spacing w:val="-6"/>
          <w:kern w:val="18"/>
          <w:sz w:val="28"/>
          <w:szCs w:val="28"/>
          <w:u w:val="single"/>
        </w:rPr>
      </w:pPr>
      <w:r w:rsidRPr="00B452B1">
        <w:rPr>
          <w:rFonts w:ascii="Arial Narrow" w:eastAsia="Times New Roman" w:hAnsi="Arial Narrow" w:cs="Times New Roman"/>
          <w:spacing w:val="-6"/>
          <w:kern w:val="18"/>
          <w:sz w:val="28"/>
          <w:szCs w:val="28"/>
          <w:u w:val="single"/>
        </w:rPr>
        <w:t>Precipitation of calcium in Non-osseous tissues under abnormal conditions.</w:t>
      </w:r>
    </w:p>
    <w:p w:rsidR="00246937" w:rsidRPr="008334C7" w:rsidRDefault="00246937" w:rsidP="00246937">
      <w:pPr>
        <w:pStyle w:val="NoSpacing"/>
        <w:rPr>
          <w:rFonts w:ascii="Arial Narrow" w:eastAsia="Times New Roman" w:hAnsi="Arial Narrow" w:cs="Times New Roman"/>
          <w:spacing w:val="-6"/>
          <w:kern w:val="18"/>
          <w:sz w:val="28"/>
          <w:szCs w:val="28"/>
        </w:rPr>
      </w:pPr>
      <w:r w:rsidRPr="008334C7">
        <w:rPr>
          <w:rFonts w:ascii="Arial Narrow" w:eastAsia="Times New Roman" w:hAnsi="Arial Narrow" w:cs="Times New Roman"/>
          <w:spacing w:val="-6"/>
          <w:kern w:val="18"/>
          <w:sz w:val="28"/>
          <w:szCs w:val="28"/>
        </w:rPr>
        <w:t xml:space="preserve">Hydroxyapatite crystals fail to precipitate in normal tissues except in bone despite the state of super-saturation of the ions, because inhibitors are present in almost all tissues of the body, as well as in plasma, to prevent such precipitation; such inhibitor are pyrophosphate, Matrix </w:t>
      </w:r>
      <w:proofErr w:type="spellStart"/>
      <w:r w:rsidRPr="008334C7">
        <w:rPr>
          <w:rFonts w:ascii="Arial Narrow" w:eastAsia="Times New Roman" w:hAnsi="Arial Narrow" w:cs="Times New Roman"/>
          <w:spacing w:val="-6"/>
          <w:kern w:val="18"/>
          <w:sz w:val="28"/>
          <w:szCs w:val="28"/>
        </w:rPr>
        <w:t>Gla</w:t>
      </w:r>
      <w:proofErr w:type="spellEnd"/>
      <w:r w:rsidRPr="008334C7">
        <w:rPr>
          <w:rFonts w:ascii="Arial Narrow" w:eastAsia="Times New Roman" w:hAnsi="Arial Narrow" w:cs="Times New Roman"/>
          <w:spacing w:val="-6"/>
          <w:kern w:val="18"/>
          <w:sz w:val="28"/>
          <w:szCs w:val="28"/>
        </w:rPr>
        <w:t xml:space="preserve"> protein (MGP), </w:t>
      </w:r>
      <w:proofErr w:type="spellStart"/>
      <w:r w:rsidRPr="008334C7">
        <w:rPr>
          <w:rFonts w:ascii="Arial Narrow" w:eastAsia="Times New Roman" w:hAnsi="Arial Narrow" w:cs="Times New Roman"/>
          <w:spacing w:val="-6"/>
          <w:kern w:val="18"/>
          <w:sz w:val="28"/>
          <w:szCs w:val="28"/>
        </w:rPr>
        <w:t>Osteopontin</w:t>
      </w:r>
      <w:proofErr w:type="spellEnd"/>
      <w:r w:rsidRPr="008334C7">
        <w:rPr>
          <w:rFonts w:ascii="Arial Narrow" w:eastAsia="Times New Roman" w:hAnsi="Arial Narrow" w:cs="Times New Roman"/>
          <w:spacing w:val="-6"/>
          <w:kern w:val="18"/>
          <w:sz w:val="28"/>
          <w:szCs w:val="28"/>
        </w:rPr>
        <w:t xml:space="preserve"> (OPN) and </w:t>
      </w:r>
      <w:proofErr w:type="spellStart"/>
      <w:r w:rsidRPr="008334C7">
        <w:rPr>
          <w:rFonts w:ascii="Arial Narrow" w:eastAsia="Times New Roman" w:hAnsi="Arial Narrow" w:cs="Times New Roman"/>
          <w:spacing w:val="-6"/>
          <w:kern w:val="18"/>
          <w:sz w:val="28"/>
          <w:szCs w:val="28"/>
        </w:rPr>
        <w:t>Fetain</w:t>
      </w:r>
      <w:proofErr w:type="spellEnd"/>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t xml:space="preserve">For instance,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sym w:font="Wingdings 2" w:char="F06A"/>
      </w:r>
      <w:r w:rsidRPr="00B452B1">
        <w:rPr>
          <w:rFonts w:ascii="Arial Narrow" w:eastAsia="Times New Roman" w:hAnsi="Arial Narrow" w:cs="Times New Roman"/>
          <w:spacing w:val="-6"/>
          <w:kern w:val="18"/>
          <w:sz w:val="28"/>
          <w:szCs w:val="28"/>
        </w:rPr>
        <w:t xml:space="preserve"> They precipitate in arterial walls in </w:t>
      </w:r>
      <w:r w:rsidRPr="00B452B1">
        <w:rPr>
          <w:rFonts w:ascii="Arial Narrow" w:eastAsia="Times New Roman" w:hAnsi="Arial Narrow" w:cs="Times New Roman"/>
          <w:i/>
          <w:iCs/>
          <w:spacing w:val="-6"/>
          <w:kern w:val="18"/>
          <w:sz w:val="28"/>
          <w:szCs w:val="28"/>
        </w:rPr>
        <w:t xml:space="preserve">arteriosclerosis </w:t>
      </w:r>
      <w:r w:rsidRPr="00B452B1">
        <w:rPr>
          <w:rFonts w:ascii="Arial Narrow" w:eastAsia="Times New Roman" w:hAnsi="Arial Narrow" w:cs="Times New Roman"/>
          <w:spacing w:val="-6"/>
          <w:kern w:val="18"/>
          <w:sz w:val="28"/>
          <w:szCs w:val="28"/>
        </w:rPr>
        <w:t xml:space="preserve">and cause the arteries to become bonelike tubes. </w:t>
      </w:r>
    </w:p>
    <w:p w:rsidR="00246937" w:rsidRPr="00B452B1" w:rsidRDefault="00246937" w:rsidP="00246937">
      <w:pPr>
        <w:pStyle w:val="NoSpacing"/>
        <w:jc w:val="lowKashida"/>
        <w:rPr>
          <w:rFonts w:ascii="Arial Narrow" w:eastAsia="Times New Roman" w:hAnsi="Arial Narrow" w:cs="Times New Roman"/>
          <w:spacing w:val="-6"/>
          <w:kern w:val="18"/>
          <w:sz w:val="28"/>
          <w:szCs w:val="28"/>
        </w:rPr>
      </w:pPr>
      <w:r w:rsidRPr="00B452B1">
        <w:rPr>
          <w:rFonts w:ascii="Arial Narrow" w:eastAsia="Times New Roman" w:hAnsi="Arial Narrow" w:cs="Times New Roman"/>
          <w:spacing w:val="-6"/>
          <w:kern w:val="18"/>
          <w:sz w:val="28"/>
          <w:szCs w:val="28"/>
        </w:rPr>
        <w:sym w:font="Wingdings 2" w:char="F06B"/>
      </w:r>
      <w:r w:rsidRPr="00B452B1">
        <w:rPr>
          <w:rFonts w:ascii="Arial Narrow" w:eastAsia="Times New Roman" w:hAnsi="Arial Narrow" w:cs="Times New Roman"/>
          <w:spacing w:val="-6"/>
          <w:kern w:val="18"/>
          <w:sz w:val="28"/>
          <w:szCs w:val="28"/>
        </w:rPr>
        <w:t xml:space="preserve"> Calcium salts frequently deposit in degenerating tissues</w:t>
      </w:r>
      <w:r>
        <w:rPr>
          <w:rFonts w:ascii="Arial Narrow" w:eastAsia="Times New Roman" w:hAnsi="Arial Narrow" w:cs="Times New Roman"/>
          <w:spacing w:val="-6"/>
          <w:kern w:val="18"/>
          <w:sz w:val="28"/>
          <w:szCs w:val="28"/>
        </w:rPr>
        <w:t xml:space="preserve"> (as old fibrous TB)</w:t>
      </w:r>
      <w:r w:rsidRPr="00B452B1">
        <w:rPr>
          <w:rFonts w:ascii="Arial Narrow" w:eastAsia="Times New Roman" w:hAnsi="Arial Narrow" w:cs="Times New Roman"/>
          <w:spacing w:val="-6"/>
          <w:kern w:val="18"/>
          <w:sz w:val="28"/>
          <w:szCs w:val="28"/>
        </w:rPr>
        <w:t xml:space="preserve"> or in old blood clots. </w:t>
      </w:r>
    </w:p>
    <w:p w:rsidR="0010516E" w:rsidRPr="0010516E" w:rsidRDefault="0010516E" w:rsidP="00D90771">
      <w:pPr>
        <w:pStyle w:val="Arialnarrow"/>
        <w:tabs>
          <w:tab w:val="left" w:pos="6135"/>
        </w:tabs>
        <w:jc w:val="both"/>
      </w:pPr>
      <w:r w:rsidRPr="0010516E">
        <w:t>Bone remodeling</w:t>
      </w:r>
      <w:r w:rsidR="00D90771">
        <w:tab/>
      </w:r>
    </w:p>
    <w:p w:rsidR="0010516E" w:rsidRDefault="0010516E" w:rsidP="00F97F60">
      <w:pPr>
        <w:pStyle w:val="Arialnarrow"/>
        <w:jc w:val="lowKashida"/>
        <w:rPr>
          <w:b w:val="0"/>
          <w:bCs w:val="0"/>
        </w:rPr>
      </w:pPr>
      <w:r w:rsidRPr="0010516E">
        <w:rPr>
          <w:b w:val="0"/>
          <w:bCs w:val="0"/>
          <w:u w:val="single"/>
        </w:rPr>
        <w:t>Deposition of Bone by the Osteoblasts</w:t>
      </w:r>
      <w:r w:rsidRPr="0010516E">
        <w:rPr>
          <w:b w:val="0"/>
          <w:bCs w:val="0"/>
        </w:rPr>
        <w:t xml:space="preserve">. </w:t>
      </w:r>
    </w:p>
    <w:p w:rsidR="00ED2F5D" w:rsidRPr="0010516E" w:rsidRDefault="00ED2F5D" w:rsidP="00ED2F5D">
      <w:pPr>
        <w:pStyle w:val="Arialnarrow"/>
        <w:jc w:val="center"/>
        <w:rPr>
          <w:b w:val="0"/>
          <w:bCs w:val="0"/>
        </w:rPr>
      </w:pPr>
      <w:r>
        <w:rPr>
          <w:b w:val="0"/>
          <w:bCs w:val="0"/>
          <w:noProof/>
        </w:rPr>
        <w:drawing>
          <wp:inline distT="0" distB="0" distL="0" distR="0" wp14:anchorId="06C0433C">
            <wp:extent cx="3225165" cy="242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5165" cy="2420620"/>
                    </a:xfrm>
                    <a:prstGeom prst="rect">
                      <a:avLst/>
                    </a:prstGeom>
                    <a:noFill/>
                  </pic:spPr>
                </pic:pic>
              </a:graphicData>
            </a:graphic>
          </wp:inline>
        </w:drawing>
      </w:r>
      <w:r>
        <w:rPr>
          <w:b w:val="0"/>
          <w:bCs w:val="0"/>
          <w:noProof/>
        </w:rPr>
        <w:drawing>
          <wp:inline distT="0" distB="0" distL="0" distR="0" wp14:anchorId="358E9EDB">
            <wp:extent cx="2731135" cy="2377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1135" cy="2377440"/>
                    </a:xfrm>
                    <a:prstGeom prst="rect">
                      <a:avLst/>
                    </a:prstGeom>
                    <a:noFill/>
                  </pic:spPr>
                </pic:pic>
              </a:graphicData>
            </a:graphic>
          </wp:inline>
        </w:drawing>
      </w:r>
    </w:p>
    <w:p w:rsidR="0038278D" w:rsidRPr="00F97F60" w:rsidRDefault="0010516E" w:rsidP="00F97F60">
      <w:pPr>
        <w:pStyle w:val="Arialnarrow"/>
        <w:jc w:val="lowKashida"/>
        <w:rPr>
          <w:b w:val="0"/>
          <w:bCs w:val="0"/>
        </w:rPr>
      </w:pPr>
      <w:r w:rsidRPr="0010516E">
        <w:rPr>
          <w:b w:val="0"/>
          <w:bCs w:val="0"/>
        </w:rPr>
        <w:t>Bone is con</w:t>
      </w:r>
      <w:r w:rsidRPr="0010516E">
        <w:rPr>
          <w:b w:val="0"/>
          <w:bCs w:val="0"/>
        </w:rPr>
        <w:softHyphen/>
        <w:t xml:space="preserve">tinually being deposited by </w:t>
      </w:r>
      <w:r w:rsidRPr="0010516E">
        <w:rPr>
          <w:b w:val="0"/>
          <w:bCs w:val="0"/>
          <w:i/>
          <w:iCs/>
        </w:rPr>
        <w:t xml:space="preserve">osteoblasts, </w:t>
      </w:r>
      <w:r w:rsidRPr="0010516E">
        <w:rPr>
          <w:b w:val="0"/>
          <w:bCs w:val="0"/>
        </w:rPr>
        <w:t>and it is continu</w:t>
      </w:r>
      <w:r w:rsidRPr="0010516E">
        <w:rPr>
          <w:b w:val="0"/>
          <w:bCs w:val="0"/>
        </w:rPr>
        <w:softHyphen/>
        <w:t xml:space="preserve">ally being resorbed where </w:t>
      </w:r>
      <w:r w:rsidRPr="0010516E">
        <w:rPr>
          <w:b w:val="0"/>
          <w:bCs w:val="0"/>
          <w:i/>
          <w:iCs/>
        </w:rPr>
        <w:t xml:space="preserve">osteoclasts </w:t>
      </w:r>
      <w:r w:rsidRPr="0010516E">
        <w:rPr>
          <w:b w:val="0"/>
          <w:bCs w:val="0"/>
        </w:rPr>
        <w:t xml:space="preserve">are active. </w:t>
      </w:r>
      <w:r w:rsidR="0038278D">
        <w:rPr>
          <w:b w:val="0"/>
          <w:bCs w:val="0"/>
        </w:rPr>
        <w:t>This mechanism is always is in balance</w:t>
      </w:r>
      <w:r w:rsidR="00F97F60">
        <w:rPr>
          <w:b w:val="0"/>
          <w:bCs w:val="0"/>
        </w:rPr>
        <w:t xml:space="preserve"> (called bone </w:t>
      </w:r>
      <w:proofErr w:type="spellStart"/>
      <w:r w:rsidR="00F97F60">
        <w:rPr>
          <w:b w:val="0"/>
          <w:bCs w:val="0"/>
        </w:rPr>
        <w:t>remodellin</w:t>
      </w:r>
      <w:r w:rsidR="00F0674D">
        <w:rPr>
          <w:b w:val="0"/>
          <w:bCs w:val="0"/>
        </w:rPr>
        <w:t>g</w:t>
      </w:r>
      <w:proofErr w:type="spellEnd"/>
      <w:r w:rsidR="00F97F60">
        <w:rPr>
          <w:b w:val="0"/>
          <w:bCs w:val="0"/>
        </w:rPr>
        <w:t>)</w:t>
      </w:r>
      <w:r w:rsidR="0038278D">
        <w:rPr>
          <w:b w:val="0"/>
          <w:bCs w:val="0"/>
        </w:rPr>
        <w:t>. Any disturbance of this mechanism ill causes a disease. F</w:t>
      </w:r>
      <w:r w:rsidR="0038278D" w:rsidRPr="00F97F60">
        <w:rPr>
          <w:b w:val="0"/>
          <w:bCs w:val="0"/>
        </w:rPr>
        <w:t>or example increase osteo</w:t>
      </w:r>
      <w:r w:rsidR="00F97F60" w:rsidRPr="00F97F60">
        <w:rPr>
          <w:b w:val="0"/>
          <w:bCs w:val="0"/>
        </w:rPr>
        <w:t xml:space="preserve">cyte </w:t>
      </w:r>
      <w:r w:rsidR="0038278D" w:rsidRPr="00F97F60">
        <w:rPr>
          <w:b w:val="0"/>
          <w:bCs w:val="0"/>
        </w:rPr>
        <w:t xml:space="preserve">activity </w:t>
      </w:r>
      <w:r w:rsidR="00B71964">
        <w:rPr>
          <w:b w:val="0"/>
          <w:bCs w:val="0"/>
        </w:rPr>
        <w:t xml:space="preserve">(bone resorption) </w:t>
      </w:r>
      <w:r w:rsidR="0038278D" w:rsidRPr="00F97F60">
        <w:rPr>
          <w:b w:val="0"/>
          <w:bCs w:val="0"/>
        </w:rPr>
        <w:t xml:space="preserve">will causes </w:t>
      </w:r>
      <w:r w:rsidR="00F97F60" w:rsidRPr="00F97F60">
        <w:rPr>
          <w:b w:val="0"/>
          <w:bCs w:val="0"/>
        </w:rPr>
        <w:t>osteoporosis or increase activity of osteocyte</w:t>
      </w:r>
      <w:r w:rsidR="00F97F60" w:rsidRPr="00F97F60">
        <w:t xml:space="preserve"> </w:t>
      </w:r>
      <w:r w:rsidR="00F97F60" w:rsidRPr="00F97F60">
        <w:rPr>
          <w:b w:val="0"/>
          <w:bCs w:val="0"/>
        </w:rPr>
        <w:t>followed by increased activity of</w:t>
      </w:r>
      <w:r w:rsidR="00F97F60" w:rsidRPr="00F97F60">
        <w:t xml:space="preserve"> </w:t>
      </w:r>
      <w:r w:rsidR="00F97F60" w:rsidRPr="00F97F60">
        <w:rPr>
          <w:b w:val="0"/>
          <w:bCs w:val="0"/>
        </w:rPr>
        <w:t xml:space="preserve">osteoblast </w:t>
      </w:r>
      <w:r w:rsidR="00F97F60">
        <w:rPr>
          <w:b w:val="0"/>
          <w:bCs w:val="0"/>
        </w:rPr>
        <w:t xml:space="preserve">with abnormal bone </w:t>
      </w:r>
      <w:r w:rsidR="00F97F60" w:rsidRPr="00F97F60">
        <w:rPr>
          <w:b w:val="0"/>
          <w:bCs w:val="0"/>
        </w:rPr>
        <w:t>causes Paget's disease</w:t>
      </w:r>
    </w:p>
    <w:p w:rsidR="0010516E" w:rsidRDefault="0010516E" w:rsidP="00F97F60">
      <w:pPr>
        <w:pStyle w:val="Arialnarrow"/>
        <w:jc w:val="lowKashida"/>
        <w:rPr>
          <w:b w:val="0"/>
          <w:bCs w:val="0"/>
        </w:rPr>
      </w:pPr>
      <w:r w:rsidRPr="0010516E">
        <w:rPr>
          <w:b w:val="0"/>
          <w:bCs w:val="0"/>
        </w:rPr>
        <w:t>Osteoblasts are found on the outer surfaces of the bones and in the bone cavities. A small amount of osteo</w:t>
      </w:r>
      <w:r w:rsidRPr="0010516E">
        <w:rPr>
          <w:b w:val="0"/>
          <w:bCs w:val="0"/>
        </w:rPr>
        <w:softHyphen/>
        <w:t>blastic activity occurs continually in all living bones (on about 4 percent of all surfaces at any given time in an constantly</w:t>
      </w:r>
      <w:r w:rsidR="00A47987">
        <w:rPr>
          <w:b w:val="0"/>
          <w:bCs w:val="0"/>
        </w:rPr>
        <w:t>)</w:t>
      </w:r>
      <w:r w:rsidRPr="0010516E">
        <w:rPr>
          <w:b w:val="0"/>
          <w:bCs w:val="0"/>
        </w:rPr>
        <w:t>.</w:t>
      </w:r>
    </w:p>
    <w:p w:rsidR="0010516E" w:rsidRPr="0010516E" w:rsidRDefault="0010516E" w:rsidP="00F97F60">
      <w:pPr>
        <w:pStyle w:val="Arialnarrow"/>
        <w:jc w:val="lowKashida"/>
      </w:pPr>
      <w:proofErr w:type="spellStart"/>
      <w:r w:rsidRPr="0010516E">
        <w:t>Resorption</w:t>
      </w:r>
      <w:proofErr w:type="spellEnd"/>
      <w:r w:rsidRPr="0010516E">
        <w:t xml:space="preserve"> of Bone—Function of the Osteoclasts. </w:t>
      </w:r>
    </w:p>
    <w:p w:rsidR="0010516E" w:rsidRPr="0010516E" w:rsidRDefault="0010516E" w:rsidP="00F0674D">
      <w:pPr>
        <w:pStyle w:val="Arialnarrow"/>
        <w:jc w:val="lowKashida"/>
        <w:rPr>
          <w:b w:val="0"/>
          <w:bCs w:val="0"/>
        </w:rPr>
      </w:pPr>
      <w:r w:rsidRPr="0010516E">
        <w:rPr>
          <w:b w:val="0"/>
          <w:bCs w:val="0"/>
        </w:rPr>
        <w:t>Bone is also being continually resorbed in the presence of osteoclasts, which are large, phagocytic, multinucleated cells (containing as many as 50 nuclei</w:t>
      </w:r>
      <w:r w:rsidR="00EB2221" w:rsidRPr="00EB2221">
        <w:rPr>
          <w:b w:val="0"/>
          <w:bCs w:val="0"/>
        </w:rPr>
        <w:t>, abundant mitochondria and a large number of vacuoles and lysosomes</w:t>
      </w:r>
      <w:r w:rsidRPr="0010516E">
        <w:rPr>
          <w:b w:val="0"/>
          <w:bCs w:val="0"/>
        </w:rPr>
        <w:t xml:space="preserve">) that are derivatives of monocytes or monocyte-like cells formed in the bone marrow. The osteoclasts are normally active on less than 1 percent of the bone surfaces of an adult. </w:t>
      </w:r>
    </w:p>
    <w:p w:rsidR="0010516E" w:rsidRPr="0010516E" w:rsidRDefault="0010516E" w:rsidP="00527C87">
      <w:pPr>
        <w:pStyle w:val="Arialnarrow"/>
        <w:jc w:val="lowKashida"/>
        <w:rPr>
          <w:b w:val="0"/>
          <w:bCs w:val="0"/>
        </w:rPr>
      </w:pPr>
      <w:r w:rsidRPr="0010516E">
        <w:rPr>
          <w:b w:val="0"/>
          <w:bCs w:val="0"/>
        </w:rPr>
        <w:lastRenderedPageBreak/>
        <w:t>Osteoblast secret three materials</w:t>
      </w:r>
    </w:p>
    <w:p w:rsidR="0010516E" w:rsidRPr="0010516E" w:rsidRDefault="0010516E" w:rsidP="00527C87">
      <w:pPr>
        <w:pStyle w:val="Arialnarrow"/>
        <w:jc w:val="lowKashida"/>
        <w:rPr>
          <w:b w:val="0"/>
          <w:bCs w:val="0"/>
        </w:rPr>
      </w:pPr>
      <w:r w:rsidRPr="0010516E">
        <w:rPr>
          <w:b w:val="0"/>
          <w:bCs w:val="0"/>
        </w:rPr>
        <w:sym w:font="Wingdings 2" w:char="F06A"/>
      </w:r>
      <w:r w:rsidRPr="0010516E">
        <w:rPr>
          <w:b w:val="0"/>
          <w:bCs w:val="0"/>
        </w:rPr>
        <w:t xml:space="preserve"> </w:t>
      </w:r>
      <w:proofErr w:type="gramStart"/>
      <w:r w:rsidRPr="0010516E">
        <w:rPr>
          <w:b w:val="0"/>
          <w:bCs w:val="0"/>
        </w:rPr>
        <w:t>receptor</w:t>
      </w:r>
      <w:proofErr w:type="gramEnd"/>
      <w:r w:rsidRPr="0010516E">
        <w:rPr>
          <w:b w:val="0"/>
          <w:bCs w:val="0"/>
        </w:rPr>
        <w:t xml:space="preserve"> activator for nuclear factor κ-B ligand (RANKL) </w:t>
      </w:r>
    </w:p>
    <w:p w:rsidR="0010516E" w:rsidRPr="0010516E" w:rsidRDefault="0010516E" w:rsidP="00527C87">
      <w:pPr>
        <w:pStyle w:val="Arialnarrow"/>
        <w:jc w:val="lowKashida"/>
        <w:rPr>
          <w:b w:val="0"/>
          <w:bCs w:val="0"/>
        </w:rPr>
      </w:pPr>
      <w:r w:rsidRPr="0010516E">
        <w:rPr>
          <w:b w:val="0"/>
          <w:bCs w:val="0"/>
        </w:rPr>
        <w:sym w:font="Wingdings 2" w:char="F06B"/>
      </w:r>
      <w:r w:rsidRPr="0010516E">
        <w:rPr>
          <w:b w:val="0"/>
          <w:bCs w:val="0"/>
        </w:rPr>
        <w:t xml:space="preserve"> </w:t>
      </w:r>
      <w:proofErr w:type="gramStart"/>
      <w:r w:rsidRPr="0010516E">
        <w:rPr>
          <w:b w:val="0"/>
          <w:bCs w:val="0"/>
        </w:rPr>
        <w:t>macrophage</w:t>
      </w:r>
      <w:proofErr w:type="gramEnd"/>
      <w:r w:rsidRPr="0010516E">
        <w:rPr>
          <w:b w:val="0"/>
          <w:bCs w:val="0"/>
        </w:rPr>
        <w:t xml:space="preserve"> colony-stimulating factor (M-CSF)</w:t>
      </w:r>
    </w:p>
    <w:p w:rsidR="0010516E" w:rsidRPr="0010516E" w:rsidRDefault="0010516E" w:rsidP="00F80321">
      <w:pPr>
        <w:pStyle w:val="Arialnarrow"/>
        <w:jc w:val="lowKashida"/>
        <w:rPr>
          <w:b w:val="0"/>
          <w:bCs w:val="0"/>
        </w:rPr>
      </w:pPr>
      <w:r w:rsidRPr="0010516E">
        <w:rPr>
          <w:b w:val="0"/>
          <w:bCs w:val="0"/>
        </w:rPr>
        <w:sym w:font="Wingdings 2" w:char="F06C"/>
      </w:r>
      <w:r w:rsidRPr="0010516E">
        <w:rPr>
          <w:b w:val="0"/>
          <w:bCs w:val="0"/>
        </w:rPr>
        <w:t xml:space="preserve"> </w:t>
      </w:r>
      <w:proofErr w:type="spellStart"/>
      <w:proofErr w:type="gramStart"/>
      <w:r w:rsidRPr="0010516E">
        <w:rPr>
          <w:b w:val="0"/>
          <w:bCs w:val="0"/>
        </w:rPr>
        <w:t>osteo-protegerin</w:t>
      </w:r>
      <w:proofErr w:type="spellEnd"/>
      <w:proofErr w:type="gramEnd"/>
      <w:r w:rsidRPr="0010516E">
        <w:rPr>
          <w:b w:val="0"/>
          <w:bCs w:val="0"/>
        </w:rPr>
        <w:t xml:space="preserve"> (OPG), sometimes called </w:t>
      </w:r>
      <w:proofErr w:type="spellStart"/>
      <w:r w:rsidRPr="0010516E">
        <w:rPr>
          <w:b w:val="0"/>
          <w:bCs w:val="0"/>
        </w:rPr>
        <w:t>osteo</w:t>
      </w:r>
      <w:proofErr w:type="spellEnd"/>
      <w:r w:rsidRPr="0010516E">
        <w:rPr>
          <w:b w:val="0"/>
          <w:bCs w:val="0"/>
        </w:rPr>
        <w:t>-</w:t>
      </w:r>
      <w:proofErr w:type="spellStart"/>
      <w:r w:rsidRPr="0010516E">
        <w:rPr>
          <w:b w:val="0"/>
          <w:bCs w:val="0"/>
        </w:rPr>
        <w:t>clasto</w:t>
      </w:r>
      <w:proofErr w:type="spellEnd"/>
      <w:r w:rsidRPr="0010516E">
        <w:rPr>
          <w:b w:val="0"/>
          <w:bCs w:val="0"/>
        </w:rPr>
        <w:t>-genesis inhibitory factor</w:t>
      </w:r>
    </w:p>
    <w:p w:rsidR="0010516E" w:rsidRPr="00527C87" w:rsidRDefault="0010516E" w:rsidP="00F80321">
      <w:pPr>
        <w:pStyle w:val="Arialnarrow"/>
        <w:jc w:val="lowKashida"/>
        <w:rPr>
          <w:b w:val="0"/>
          <w:bCs w:val="0"/>
          <w:u w:val="single"/>
        </w:rPr>
      </w:pPr>
      <w:r w:rsidRPr="00527C87">
        <w:rPr>
          <w:b w:val="0"/>
          <w:bCs w:val="0"/>
          <w:u w:val="single"/>
        </w:rPr>
        <w:t>How osteoclast stimulated</w:t>
      </w:r>
    </w:p>
    <w:p w:rsidR="00F97F60" w:rsidRPr="00F97F60" w:rsidRDefault="00F97F60" w:rsidP="00F80321">
      <w:pPr>
        <w:pStyle w:val="Arialnarrow"/>
        <w:jc w:val="lowKashida"/>
        <w:rPr>
          <w:b w:val="0"/>
          <w:bCs w:val="0"/>
        </w:rPr>
      </w:pPr>
      <w:r w:rsidRPr="00F97F60">
        <w:rPr>
          <w:b w:val="0"/>
          <w:bCs w:val="0"/>
        </w:rPr>
        <w:sym w:font="Wingdings 2" w:char="F075"/>
      </w:r>
      <w:r w:rsidRPr="00F97F60">
        <w:rPr>
          <w:b w:val="0"/>
          <w:bCs w:val="0"/>
        </w:rPr>
        <w:t>Vitamin D3, Parathyroid hormone, Prostaglandin E2 and Interleukin-11 will stimulate osteoblastic cell then Osteoblasts express two cytokines essential for osteoclast differentiation:</w:t>
      </w:r>
    </w:p>
    <w:p w:rsidR="00F97F60" w:rsidRPr="00F97F60" w:rsidRDefault="00F97F60" w:rsidP="00F80321">
      <w:pPr>
        <w:pStyle w:val="Arialnarrow"/>
        <w:jc w:val="lowKashida"/>
        <w:rPr>
          <w:b w:val="0"/>
          <w:bCs w:val="0"/>
        </w:rPr>
      </w:pPr>
      <w:r w:rsidRPr="00F97F60">
        <w:rPr>
          <w:b w:val="0"/>
          <w:bCs w:val="0"/>
        </w:rPr>
        <w:t>a. RANKL (</w:t>
      </w:r>
      <w:r w:rsidRPr="00F97F60">
        <w:rPr>
          <w:b w:val="0"/>
          <w:bCs w:val="0"/>
          <w:u w:val="single"/>
        </w:rPr>
        <w:t>R</w:t>
      </w:r>
      <w:r w:rsidRPr="00F97F60">
        <w:rPr>
          <w:b w:val="0"/>
          <w:bCs w:val="0"/>
        </w:rPr>
        <w:t>eceptor </w:t>
      </w:r>
      <w:r w:rsidRPr="00F97F60">
        <w:rPr>
          <w:b w:val="0"/>
          <w:bCs w:val="0"/>
          <w:u w:val="single"/>
        </w:rPr>
        <w:t>A</w:t>
      </w:r>
      <w:r w:rsidRPr="00F97F60">
        <w:rPr>
          <w:b w:val="0"/>
          <w:bCs w:val="0"/>
        </w:rPr>
        <w:t>ctivator of </w:t>
      </w:r>
      <w:r w:rsidRPr="00F97F60">
        <w:rPr>
          <w:b w:val="0"/>
          <w:bCs w:val="0"/>
          <w:u w:val="single"/>
        </w:rPr>
        <w:t>N</w:t>
      </w:r>
      <w:r w:rsidRPr="00F97F60">
        <w:rPr>
          <w:b w:val="0"/>
          <w:bCs w:val="0"/>
        </w:rPr>
        <w:t>uclear factor-</w:t>
      </w:r>
      <w:r w:rsidRPr="00F97F60">
        <w:rPr>
          <w:b w:val="0"/>
          <w:bCs w:val="0"/>
          <w:u w:val="single"/>
        </w:rPr>
        <w:t>K</w:t>
      </w:r>
      <w:r w:rsidRPr="00F97F60">
        <w:rPr>
          <w:b w:val="0"/>
          <w:bCs w:val="0"/>
        </w:rPr>
        <w:t xml:space="preserve">appa B Ligand) </w:t>
      </w:r>
    </w:p>
    <w:p w:rsidR="00F97F60" w:rsidRPr="00F97F60" w:rsidRDefault="00F97F60" w:rsidP="00F80321">
      <w:pPr>
        <w:pStyle w:val="Arialnarrow"/>
        <w:jc w:val="lowKashida"/>
        <w:rPr>
          <w:b w:val="0"/>
          <w:bCs w:val="0"/>
        </w:rPr>
      </w:pPr>
      <w:r w:rsidRPr="00F97F60">
        <w:rPr>
          <w:b w:val="0"/>
          <w:bCs w:val="0"/>
        </w:rPr>
        <w:t xml:space="preserve">b. M-CSF (Monocyte- colony stimulating Factor) </w:t>
      </w:r>
    </w:p>
    <w:p w:rsidR="00ED2F5D" w:rsidRDefault="00ED2F5D" w:rsidP="00ED2F5D">
      <w:pPr>
        <w:pStyle w:val="Arialnarrow"/>
        <w:jc w:val="center"/>
        <w:rPr>
          <w:b w:val="0"/>
          <w:bCs w:val="0"/>
        </w:rPr>
      </w:pPr>
      <w:r>
        <w:rPr>
          <w:b w:val="0"/>
          <w:bCs w:val="0"/>
          <w:noProof/>
        </w:rPr>
        <w:drawing>
          <wp:inline distT="0" distB="0" distL="0" distR="0" wp14:anchorId="1BBAF6FB">
            <wp:extent cx="5047615" cy="357251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7615" cy="3572510"/>
                    </a:xfrm>
                    <a:prstGeom prst="rect">
                      <a:avLst/>
                    </a:prstGeom>
                    <a:noFill/>
                  </pic:spPr>
                </pic:pic>
              </a:graphicData>
            </a:graphic>
          </wp:inline>
        </w:drawing>
      </w:r>
    </w:p>
    <w:p w:rsidR="00527C87" w:rsidRPr="00527C87" w:rsidRDefault="00F97F60" w:rsidP="00F80321">
      <w:pPr>
        <w:pStyle w:val="Arialnarrow"/>
        <w:jc w:val="lowKashida"/>
        <w:rPr>
          <w:b w:val="0"/>
          <w:bCs w:val="0"/>
        </w:rPr>
      </w:pPr>
      <w:r w:rsidRPr="00F97F60">
        <w:rPr>
          <w:b w:val="0"/>
          <w:bCs w:val="0"/>
        </w:rPr>
        <w:sym w:font="Wingdings 2" w:char="F076"/>
      </w:r>
      <w:r w:rsidRPr="00F97F60">
        <w:rPr>
          <w:b w:val="0"/>
          <w:bCs w:val="0"/>
        </w:rPr>
        <w:t xml:space="preserve"> </w:t>
      </w:r>
      <w:r w:rsidR="00527C87" w:rsidRPr="00527C87">
        <w:rPr>
          <w:b w:val="0"/>
          <w:bCs w:val="0"/>
        </w:rPr>
        <w:t xml:space="preserve">Osteoclast precursor will bind to receptor activator where </w:t>
      </w:r>
    </w:p>
    <w:p w:rsidR="00527C87" w:rsidRPr="00527C87" w:rsidRDefault="00527C87" w:rsidP="00F80321">
      <w:pPr>
        <w:pStyle w:val="Arialnarrow"/>
        <w:jc w:val="lowKashida"/>
        <w:rPr>
          <w:b w:val="0"/>
          <w:bCs w:val="0"/>
        </w:rPr>
      </w:pPr>
      <w:proofErr w:type="gramStart"/>
      <w:r w:rsidRPr="00527C87">
        <w:rPr>
          <w:b w:val="0"/>
          <w:bCs w:val="0"/>
        </w:rPr>
        <w:t>a</w:t>
      </w:r>
      <w:proofErr w:type="gramEnd"/>
      <w:r w:rsidRPr="00527C87">
        <w:rPr>
          <w:b w:val="0"/>
          <w:bCs w:val="0"/>
        </w:rPr>
        <w:t>. nuclear factor κ-B ligand (RANKL) bind to  receptor activator for nuclear factor κ-B (RANK)</w:t>
      </w:r>
    </w:p>
    <w:p w:rsidR="00527C87" w:rsidRPr="00527C87" w:rsidRDefault="00527C87" w:rsidP="00F80321">
      <w:pPr>
        <w:pStyle w:val="Arialnarrow"/>
        <w:jc w:val="lowKashida"/>
        <w:rPr>
          <w:b w:val="0"/>
          <w:bCs w:val="0"/>
        </w:rPr>
      </w:pPr>
      <w:proofErr w:type="gramStart"/>
      <w:r w:rsidRPr="00527C87">
        <w:rPr>
          <w:b w:val="0"/>
          <w:bCs w:val="0"/>
        </w:rPr>
        <w:t>b</w:t>
      </w:r>
      <w:proofErr w:type="gramEnd"/>
      <w:r w:rsidRPr="00527C87">
        <w:rPr>
          <w:b w:val="0"/>
          <w:bCs w:val="0"/>
        </w:rPr>
        <w:t>. macrophage colony-stimulating factor (M-CSF) bind to macrophage colony-stimulating factor (M-CSF) receptor which is c-</w:t>
      </w:r>
      <w:proofErr w:type="spellStart"/>
      <w:r w:rsidRPr="00527C87">
        <w:rPr>
          <w:b w:val="0"/>
          <w:bCs w:val="0"/>
        </w:rPr>
        <w:t>Fms</w:t>
      </w:r>
      <w:proofErr w:type="spellEnd"/>
    </w:p>
    <w:p w:rsidR="00F97F60" w:rsidRPr="00F97F60" w:rsidRDefault="00F97F60" w:rsidP="00F80321">
      <w:pPr>
        <w:pStyle w:val="Arialnarrow"/>
        <w:jc w:val="lowKashida"/>
        <w:rPr>
          <w:b w:val="0"/>
          <w:bCs w:val="0"/>
        </w:rPr>
      </w:pPr>
      <w:r w:rsidRPr="00F97F60">
        <w:rPr>
          <w:b w:val="0"/>
          <w:bCs w:val="0"/>
        </w:rPr>
        <w:sym w:font="Wingdings 2" w:char="F077"/>
      </w:r>
      <w:r w:rsidRPr="00F97F60">
        <w:rPr>
          <w:b w:val="0"/>
          <w:bCs w:val="0"/>
        </w:rPr>
        <w:t xml:space="preserve">The above </w:t>
      </w:r>
      <w:r w:rsidR="00527C87">
        <w:rPr>
          <w:b w:val="0"/>
          <w:bCs w:val="0"/>
        </w:rPr>
        <w:t xml:space="preserve">activation </w:t>
      </w:r>
      <w:r w:rsidRPr="00F97F60">
        <w:rPr>
          <w:b w:val="0"/>
          <w:bCs w:val="0"/>
        </w:rPr>
        <w:t xml:space="preserve">will differentiate Osteoclast precursors into pre-osteoclasts </w:t>
      </w:r>
    </w:p>
    <w:p w:rsidR="00527C87" w:rsidRDefault="00F97F60" w:rsidP="00F80321">
      <w:pPr>
        <w:pStyle w:val="Arialnarrow"/>
        <w:jc w:val="lowKashida"/>
        <w:rPr>
          <w:b w:val="0"/>
          <w:bCs w:val="0"/>
        </w:rPr>
      </w:pPr>
      <w:r w:rsidRPr="00F97F60">
        <w:rPr>
          <w:b w:val="0"/>
          <w:bCs w:val="0"/>
        </w:rPr>
        <w:sym w:font="Wingdings 2" w:char="F078"/>
      </w:r>
      <w:r w:rsidR="00527C87" w:rsidRPr="00527C87">
        <w:rPr>
          <w:rFonts w:asciiTheme="minorHAnsi" w:hAnsiTheme="minorHAnsi"/>
          <w:b w:val="0"/>
          <w:bCs w:val="0"/>
          <w:sz w:val="22"/>
          <w:szCs w:val="22"/>
        </w:rPr>
        <w:t xml:space="preserve"> </w:t>
      </w:r>
      <w:r w:rsidR="00527C87" w:rsidRPr="00527C87">
        <w:rPr>
          <w:b w:val="0"/>
          <w:bCs w:val="0"/>
        </w:rPr>
        <w:t>Many pre-osteoclast meet together forming one large multinucleated mature osteoclast</w:t>
      </w:r>
    </w:p>
    <w:p w:rsidR="00527C87" w:rsidRPr="00527C87" w:rsidRDefault="00F97F60" w:rsidP="009D7F1E">
      <w:pPr>
        <w:pStyle w:val="Arialnarrow"/>
        <w:jc w:val="lowKashida"/>
        <w:rPr>
          <w:b w:val="0"/>
          <w:bCs w:val="0"/>
        </w:rPr>
      </w:pPr>
      <w:r w:rsidRPr="00F97F60">
        <w:rPr>
          <w:b w:val="0"/>
          <w:bCs w:val="0"/>
        </w:rPr>
        <w:sym w:font="Wingdings 2" w:char="F079"/>
      </w:r>
      <w:r w:rsidRPr="00F97F60">
        <w:rPr>
          <w:b w:val="0"/>
          <w:bCs w:val="0"/>
        </w:rPr>
        <w:t xml:space="preserve"> Osteoblastic cell will be activated when RANK of Osteo</w:t>
      </w:r>
      <w:r w:rsidR="00527C87">
        <w:rPr>
          <w:b w:val="0"/>
          <w:bCs w:val="0"/>
        </w:rPr>
        <w:t>c</w:t>
      </w:r>
      <w:r w:rsidRPr="00F97F60">
        <w:rPr>
          <w:b w:val="0"/>
          <w:bCs w:val="0"/>
        </w:rPr>
        <w:t>last cell will join (RANKL receptor) of osteoblastic cell</w:t>
      </w:r>
      <w:r w:rsidR="00527C87">
        <w:rPr>
          <w:b w:val="0"/>
          <w:bCs w:val="0"/>
        </w:rPr>
        <w:t xml:space="preserve">. </w:t>
      </w:r>
      <w:r w:rsidR="00527C87" w:rsidRPr="00527C87">
        <w:rPr>
          <w:b w:val="0"/>
          <w:bCs w:val="0"/>
        </w:rPr>
        <w:t>The mature osteoclasts then develop a ruffled border and release enzymes and acids that promote bone resorption</w:t>
      </w:r>
    </w:p>
    <w:p w:rsidR="0010516E" w:rsidRPr="00527C87" w:rsidRDefault="0010516E" w:rsidP="00F80321">
      <w:pPr>
        <w:pStyle w:val="Arialnarrow"/>
        <w:jc w:val="lowKashida"/>
        <w:rPr>
          <w:b w:val="0"/>
          <w:bCs w:val="0"/>
          <w:u w:val="single"/>
        </w:rPr>
      </w:pPr>
      <w:r w:rsidRPr="00527C87">
        <w:rPr>
          <w:b w:val="0"/>
          <w:bCs w:val="0"/>
          <w:u w:val="single"/>
        </w:rPr>
        <w:t>How osteoclast inhibited</w:t>
      </w:r>
    </w:p>
    <w:p w:rsidR="00527C87" w:rsidRDefault="00527C87" w:rsidP="00F80321">
      <w:pPr>
        <w:pStyle w:val="Arialnarrow"/>
        <w:jc w:val="lowKashida"/>
        <w:rPr>
          <w:b w:val="0"/>
          <w:bCs w:val="0"/>
        </w:rPr>
      </w:pPr>
      <w:r>
        <w:rPr>
          <w:b w:val="0"/>
          <w:bCs w:val="0"/>
        </w:rPr>
        <w:t>Many factors as 17-</w:t>
      </w:r>
      <w:r>
        <w:rPr>
          <w:rFonts w:ascii="Times New Roman" w:hAnsi="Times New Roman" w:cs="Times New Roman"/>
          <w:b w:val="0"/>
          <w:bCs w:val="0"/>
        </w:rPr>
        <w:t xml:space="preserve">β </w:t>
      </w:r>
      <w:proofErr w:type="spellStart"/>
      <w:r>
        <w:rPr>
          <w:b w:val="0"/>
          <w:bCs w:val="0"/>
        </w:rPr>
        <w:t>oestradiol</w:t>
      </w:r>
      <w:proofErr w:type="spellEnd"/>
      <w:r>
        <w:rPr>
          <w:b w:val="0"/>
          <w:bCs w:val="0"/>
        </w:rPr>
        <w:t>, Interlukin-4, Tumor growth factor-</w:t>
      </w:r>
      <w:r>
        <w:rPr>
          <w:rFonts w:ascii="Times New Roman" w:hAnsi="Times New Roman" w:cs="Times New Roman"/>
          <w:b w:val="0"/>
          <w:bCs w:val="0"/>
        </w:rPr>
        <w:t>β</w:t>
      </w:r>
      <w:r>
        <w:rPr>
          <w:b w:val="0"/>
          <w:bCs w:val="0"/>
        </w:rPr>
        <w:t xml:space="preserve">, calcitonin all will stimulate </w:t>
      </w:r>
      <w:r w:rsidRPr="00527C87">
        <w:rPr>
          <w:b w:val="0"/>
          <w:bCs w:val="0"/>
        </w:rPr>
        <w:t>osteoblastic cell</w:t>
      </w:r>
      <w:r>
        <w:rPr>
          <w:b w:val="0"/>
          <w:bCs w:val="0"/>
        </w:rPr>
        <w:t xml:space="preserve"> to produce </w:t>
      </w:r>
      <w:proofErr w:type="spellStart"/>
      <w:r w:rsidRPr="00527C87">
        <w:rPr>
          <w:b w:val="0"/>
          <w:bCs w:val="0"/>
        </w:rPr>
        <w:t>Osteoprotegerin</w:t>
      </w:r>
      <w:proofErr w:type="spellEnd"/>
      <w:r w:rsidRPr="00527C87">
        <w:rPr>
          <w:b w:val="0"/>
          <w:bCs w:val="0"/>
        </w:rPr>
        <w:t xml:space="preserve"> (OPG), also known as </w:t>
      </w:r>
      <w:proofErr w:type="spellStart"/>
      <w:r w:rsidRPr="00527C87">
        <w:rPr>
          <w:b w:val="0"/>
          <w:bCs w:val="0"/>
        </w:rPr>
        <w:t>osteoclastogenesis</w:t>
      </w:r>
      <w:proofErr w:type="spellEnd"/>
      <w:r w:rsidRPr="00527C87">
        <w:rPr>
          <w:b w:val="0"/>
          <w:bCs w:val="0"/>
        </w:rPr>
        <w:t> inhibitory factor (OCIF)</w:t>
      </w:r>
      <w:r w:rsidR="00F80321">
        <w:rPr>
          <w:b w:val="0"/>
          <w:bCs w:val="0"/>
        </w:rPr>
        <w:t xml:space="preserve">. </w:t>
      </w:r>
      <w:r w:rsidR="00F80321" w:rsidRPr="00F80321">
        <w:rPr>
          <w:b w:val="0"/>
          <w:bCs w:val="0"/>
        </w:rPr>
        <w:t>OPG binding to RANKL on</w:t>
      </w:r>
      <w:r w:rsidR="00F80321" w:rsidRPr="00F80321">
        <w:rPr>
          <w:rFonts w:asciiTheme="minorHAnsi" w:hAnsiTheme="minorHAnsi"/>
          <w:b w:val="0"/>
          <w:bCs w:val="0"/>
          <w:sz w:val="22"/>
          <w:szCs w:val="22"/>
        </w:rPr>
        <w:t xml:space="preserve"> </w:t>
      </w:r>
      <w:r w:rsidR="00F80321" w:rsidRPr="00F80321">
        <w:rPr>
          <w:b w:val="0"/>
          <w:bCs w:val="0"/>
        </w:rPr>
        <w:t>osteoblastic cell, blocks the RANKL-RANK interaction between osteoblast cells and osteoclast precursors. This has the effect of inhibiting the differentiation of the osteoclast precursor into a mature osteoclast.</w:t>
      </w:r>
    </w:p>
    <w:p w:rsidR="00F80321" w:rsidRPr="00F80321" w:rsidRDefault="00F80321" w:rsidP="00F80321">
      <w:pPr>
        <w:pStyle w:val="Arialnarrow"/>
        <w:jc w:val="lowKashida"/>
        <w:rPr>
          <w:b w:val="0"/>
          <w:bCs w:val="0"/>
        </w:rPr>
      </w:pPr>
      <w:r w:rsidRPr="00F80321">
        <w:rPr>
          <w:b w:val="0"/>
          <w:bCs w:val="0"/>
        </w:rPr>
        <w:lastRenderedPageBreak/>
        <w:t xml:space="preserve">The therapeutic importance of the OPG-RANKL pathway is currently being exploited. Novel drugs that mimic the action of OPG by blocking the interaction of RANKL with its receptor appear to be useful for treating bone loss in postmenopausal women (osteoporosis) and in some patients with bone cancer. </w:t>
      </w:r>
    </w:p>
    <w:p w:rsidR="00F80321" w:rsidRDefault="00F80321" w:rsidP="00F80321">
      <w:pPr>
        <w:pStyle w:val="Arialnarrow"/>
        <w:rPr>
          <w:b w:val="0"/>
          <w:bCs w:val="0"/>
        </w:rPr>
      </w:pPr>
      <w:r w:rsidRPr="00F80321">
        <w:rPr>
          <w:b w:val="0"/>
          <w:bCs w:val="0"/>
        </w:rPr>
        <w:t>Bone deposition and resorption are normally in equilibrium.</w:t>
      </w:r>
    </w:p>
    <w:p w:rsidR="00AE2B11" w:rsidRDefault="00AE2B11" w:rsidP="00AE2B11">
      <w:pPr>
        <w:pStyle w:val="Arialnarrow"/>
        <w:jc w:val="center"/>
      </w:pPr>
      <w:r>
        <w:rPr>
          <w:noProof/>
        </w:rPr>
        <w:drawing>
          <wp:inline distT="0" distB="0" distL="0" distR="0" wp14:anchorId="5AC2AD4B">
            <wp:extent cx="2072640" cy="19450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640" cy="1945005"/>
                    </a:xfrm>
                    <a:prstGeom prst="rect">
                      <a:avLst/>
                    </a:prstGeom>
                    <a:noFill/>
                  </pic:spPr>
                </pic:pic>
              </a:graphicData>
            </a:graphic>
          </wp:inline>
        </w:drawing>
      </w:r>
    </w:p>
    <w:p w:rsidR="00F80321" w:rsidRDefault="00F80321" w:rsidP="008B3814">
      <w:pPr>
        <w:pStyle w:val="Arialnarrow"/>
        <w:jc w:val="lowKashida"/>
      </w:pPr>
      <w:r w:rsidRPr="00F80321">
        <w:t xml:space="preserve">Mechanism of osteoclast mediated bone </w:t>
      </w:r>
      <w:proofErr w:type="spellStart"/>
      <w:r w:rsidRPr="00F80321">
        <w:t>resorption</w:t>
      </w:r>
      <w:proofErr w:type="spellEnd"/>
    </w:p>
    <w:p w:rsidR="0010516E" w:rsidRPr="0010516E" w:rsidRDefault="0010516E" w:rsidP="008B3814">
      <w:pPr>
        <w:pStyle w:val="Arialnarrow"/>
        <w:jc w:val="lowKashida"/>
        <w:rPr>
          <w:b w:val="0"/>
          <w:bCs w:val="0"/>
        </w:rPr>
      </w:pPr>
      <w:r w:rsidRPr="0010516E">
        <w:rPr>
          <w:b w:val="0"/>
          <w:bCs w:val="0"/>
        </w:rPr>
        <w:t xml:space="preserve">Histologically, bone absorption occurs immediately adjacent to the osteoclasts. </w:t>
      </w:r>
    </w:p>
    <w:p w:rsidR="0010516E" w:rsidRPr="0010516E" w:rsidRDefault="0010516E" w:rsidP="00B07B05">
      <w:pPr>
        <w:pStyle w:val="Arialnarrow"/>
        <w:jc w:val="lowKashida"/>
        <w:rPr>
          <w:b w:val="0"/>
          <w:bCs w:val="0"/>
        </w:rPr>
      </w:pPr>
      <w:r w:rsidRPr="0010516E">
        <w:rPr>
          <w:b w:val="0"/>
          <w:bCs w:val="0"/>
        </w:rPr>
        <w:t xml:space="preserve">Osteoclasts erode and absorb previously formed bone. </w:t>
      </w:r>
      <w:r w:rsidR="006117C3" w:rsidRPr="006117C3">
        <w:rPr>
          <w:b w:val="0"/>
          <w:bCs w:val="0"/>
        </w:rPr>
        <w:t>Osteoclasts</w:t>
      </w:r>
      <w:r w:rsidRPr="0010516E">
        <w:rPr>
          <w:b w:val="0"/>
          <w:bCs w:val="0"/>
        </w:rPr>
        <w:t xml:space="preserve"> become attached to bone via </w:t>
      </w:r>
      <w:proofErr w:type="spellStart"/>
      <w:r w:rsidRPr="0010516E">
        <w:rPr>
          <w:b w:val="0"/>
          <w:bCs w:val="0"/>
        </w:rPr>
        <w:t>integrins</w:t>
      </w:r>
      <w:proofErr w:type="spellEnd"/>
      <w:r w:rsidRPr="0010516E">
        <w:rPr>
          <w:b w:val="0"/>
          <w:bCs w:val="0"/>
        </w:rPr>
        <w:t xml:space="preserve"> in a membrane extension called the sealing zone. This creates an isolated area between the bone and a portion of the osteoclast. The mechanism of this resorp</w:t>
      </w:r>
      <w:r w:rsidRPr="0010516E">
        <w:rPr>
          <w:b w:val="0"/>
          <w:bCs w:val="0"/>
        </w:rPr>
        <w:softHyphen/>
        <w:t xml:space="preserve">tion is believed to be the following: </w:t>
      </w:r>
    </w:p>
    <w:p w:rsidR="0010516E" w:rsidRPr="0010516E" w:rsidRDefault="0010516E" w:rsidP="006117C3">
      <w:pPr>
        <w:pStyle w:val="Arialnarrow"/>
        <w:jc w:val="lowKashida"/>
        <w:rPr>
          <w:b w:val="0"/>
          <w:bCs w:val="0"/>
        </w:rPr>
      </w:pPr>
      <w:r w:rsidRPr="0010516E">
        <w:rPr>
          <w:b w:val="0"/>
          <w:bCs w:val="0"/>
        </w:rPr>
        <w:t xml:space="preserve">The villi secrete two types of substances: </w:t>
      </w:r>
    </w:p>
    <w:p w:rsidR="0010516E" w:rsidRPr="0010516E" w:rsidRDefault="0010516E" w:rsidP="006117C3">
      <w:pPr>
        <w:pStyle w:val="Arialnarrow"/>
        <w:jc w:val="lowKashida"/>
        <w:rPr>
          <w:b w:val="0"/>
          <w:bCs w:val="0"/>
        </w:rPr>
      </w:pPr>
      <w:r w:rsidRPr="0010516E">
        <w:rPr>
          <w:b w:val="0"/>
          <w:bCs w:val="0"/>
        </w:rPr>
        <w:t xml:space="preserve">(1) </w:t>
      </w:r>
      <w:r w:rsidR="009D7F1E" w:rsidRPr="0010516E">
        <w:rPr>
          <w:b w:val="0"/>
          <w:bCs w:val="0"/>
        </w:rPr>
        <w:t>Proteolytic</w:t>
      </w:r>
      <w:r w:rsidRPr="0010516E">
        <w:rPr>
          <w:b w:val="0"/>
          <w:bCs w:val="0"/>
        </w:rPr>
        <w:t xml:space="preserve"> enzymes, released from the lysosomes of the osteoclasts </w:t>
      </w:r>
    </w:p>
    <w:p w:rsidR="00C3288A" w:rsidRDefault="00C3288A" w:rsidP="008B3814">
      <w:pPr>
        <w:pStyle w:val="Arialnarrow"/>
        <w:jc w:val="lowKashida"/>
        <w:rPr>
          <w:b w:val="0"/>
          <w:bCs w:val="0"/>
        </w:rPr>
      </w:pPr>
      <w:r>
        <w:rPr>
          <w:b w:val="0"/>
          <w:bCs w:val="0"/>
        </w:rPr>
        <w:t xml:space="preserve">a. </w:t>
      </w:r>
      <w:proofErr w:type="spellStart"/>
      <w:r w:rsidRPr="00C3288A">
        <w:rPr>
          <w:b w:val="0"/>
          <w:bCs w:val="0"/>
        </w:rPr>
        <w:t>Cathepsin</w:t>
      </w:r>
      <w:proofErr w:type="spellEnd"/>
      <w:r w:rsidRPr="00C3288A">
        <w:rPr>
          <w:b w:val="0"/>
          <w:bCs w:val="0"/>
        </w:rPr>
        <w:t xml:space="preserve"> K is the major </w:t>
      </w:r>
      <w:r>
        <w:rPr>
          <w:b w:val="0"/>
          <w:bCs w:val="0"/>
        </w:rPr>
        <w:t xml:space="preserve">protease </w:t>
      </w:r>
      <w:r w:rsidRPr="00C3288A">
        <w:rPr>
          <w:b w:val="0"/>
          <w:bCs w:val="0"/>
        </w:rPr>
        <w:t>involved in the degradation of type I collagen and other non</w:t>
      </w:r>
      <w:r>
        <w:rPr>
          <w:b w:val="0"/>
          <w:bCs w:val="0"/>
        </w:rPr>
        <w:t>-</w:t>
      </w:r>
      <w:r w:rsidRPr="00C3288A">
        <w:rPr>
          <w:b w:val="0"/>
          <w:bCs w:val="0"/>
        </w:rPr>
        <w:t>collagenous proteins</w:t>
      </w:r>
    </w:p>
    <w:p w:rsidR="00C3288A" w:rsidRPr="00C3288A" w:rsidRDefault="00C3288A" w:rsidP="008B3814">
      <w:pPr>
        <w:pStyle w:val="Arialnarrow"/>
        <w:jc w:val="lowKashida"/>
        <w:rPr>
          <w:b w:val="0"/>
          <w:bCs w:val="0"/>
        </w:rPr>
      </w:pPr>
      <w:r>
        <w:rPr>
          <w:b w:val="0"/>
          <w:bCs w:val="0"/>
        </w:rPr>
        <w:t>b.</w:t>
      </w:r>
      <w:r w:rsidRPr="00C3288A">
        <w:rPr>
          <w:b w:val="0"/>
          <w:bCs w:val="0"/>
        </w:rPr>
        <w:t xml:space="preserve"> Matrix </w:t>
      </w:r>
      <w:proofErr w:type="spellStart"/>
      <w:r w:rsidRPr="00C3288A">
        <w:rPr>
          <w:b w:val="0"/>
          <w:bCs w:val="0"/>
        </w:rPr>
        <w:t>metallo</w:t>
      </w:r>
      <w:proofErr w:type="spellEnd"/>
      <w:r>
        <w:rPr>
          <w:b w:val="0"/>
          <w:bCs w:val="0"/>
        </w:rPr>
        <w:t>-</w:t>
      </w:r>
      <w:r w:rsidRPr="00C3288A">
        <w:rPr>
          <w:b w:val="0"/>
          <w:bCs w:val="0"/>
        </w:rPr>
        <w:t>proteinases</w:t>
      </w:r>
      <w:r w:rsidR="008B3814">
        <w:rPr>
          <w:b w:val="0"/>
          <w:bCs w:val="0"/>
        </w:rPr>
        <w:t xml:space="preserve"> (MMPs)</w:t>
      </w:r>
    </w:p>
    <w:p w:rsidR="006117C3" w:rsidRDefault="0010516E" w:rsidP="006117C3">
      <w:pPr>
        <w:pStyle w:val="Arialnarrow"/>
        <w:jc w:val="lowKashida"/>
      </w:pPr>
      <w:r w:rsidRPr="0010516E">
        <w:rPr>
          <w:b w:val="0"/>
          <w:bCs w:val="0"/>
        </w:rPr>
        <w:t xml:space="preserve">(2) </w:t>
      </w:r>
      <w:r w:rsidR="006117C3">
        <w:rPr>
          <w:b w:val="0"/>
          <w:bCs w:val="0"/>
        </w:rPr>
        <w:t xml:space="preserve">Resorption pit </w:t>
      </w:r>
      <w:r w:rsidR="0066565D">
        <w:rPr>
          <w:b w:val="0"/>
          <w:bCs w:val="0"/>
        </w:rPr>
        <w:t xml:space="preserve">at ruffled border </w:t>
      </w:r>
      <w:r w:rsidR="006117C3">
        <w:rPr>
          <w:b w:val="0"/>
          <w:bCs w:val="0"/>
        </w:rPr>
        <w:t>(</w:t>
      </w:r>
      <w:r w:rsidR="006117C3" w:rsidRPr="006117C3">
        <w:rPr>
          <w:b w:val="0"/>
          <w:bCs w:val="0"/>
        </w:rPr>
        <w:t>villus-like projections toward the bone</w:t>
      </w:r>
      <w:r w:rsidR="006117C3">
        <w:rPr>
          <w:b w:val="0"/>
          <w:bCs w:val="0"/>
        </w:rPr>
        <w:t>)</w:t>
      </w:r>
      <w:r w:rsidR="006117C3" w:rsidRPr="006117C3">
        <w:t xml:space="preserve"> </w:t>
      </w:r>
    </w:p>
    <w:p w:rsidR="00C3288A" w:rsidRDefault="00F0674D" w:rsidP="006117C3">
      <w:pPr>
        <w:pStyle w:val="Arialnarrow"/>
        <w:jc w:val="lowKashida"/>
        <w:rPr>
          <w:b w:val="0"/>
          <w:bCs w:val="0"/>
        </w:rPr>
      </w:pPr>
      <w:r w:rsidRPr="0010516E">
        <w:rPr>
          <w:b w:val="0"/>
          <w:bCs w:val="0"/>
        </w:rPr>
        <w:t>Several</w:t>
      </w:r>
      <w:r w:rsidR="0010516E" w:rsidRPr="0010516E">
        <w:rPr>
          <w:b w:val="0"/>
          <w:bCs w:val="0"/>
        </w:rPr>
        <w:t xml:space="preserve"> acids, including citric acid and lactic acid, (they acidify the area to approximately pH 4.0) released from the mitochondria and secretory vesicles. The enzymes digest or dissolve the organic matrix of the bone, and the acids cause dissolution of the bone salts. </w:t>
      </w:r>
    </w:p>
    <w:p w:rsidR="0010516E" w:rsidRPr="0010516E" w:rsidRDefault="0010516E" w:rsidP="002268C2">
      <w:pPr>
        <w:pStyle w:val="Arialnarrow"/>
        <w:jc w:val="lowKashida"/>
        <w:rPr>
          <w:b w:val="0"/>
          <w:bCs w:val="0"/>
        </w:rPr>
      </w:pPr>
      <w:r w:rsidRPr="0010516E">
        <w:rPr>
          <w:b w:val="0"/>
          <w:bCs w:val="0"/>
        </w:rPr>
        <w:t xml:space="preserve">The osteoclastic cells also imbibe </w:t>
      </w:r>
      <w:r w:rsidR="00C3288A">
        <w:rPr>
          <w:rFonts w:hint="cs"/>
          <w:b w:val="0"/>
          <w:bCs w:val="0"/>
          <w:rtl/>
        </w:rPr>
        <w:t>تمتص</w:t>
      </w:r>
      <w:r w:rsidRPr="0010516E">
        <w:rPr>
          <w:b w:val="0"/>
          <w:bCs w:val="0"/>
        </w:rPr>
        <w:t xml:space="preserve">minute particles of bone matrix and crystals by phagocytosis, eventually also </w:t>
      </w:r>
      <w:r w:rsidR="002268C2" w:rsidRPr="0010516E">
        <w:rPr>
          <w:b w:val="0"/>
          <w:bCs w:val="0"/>
        </w:rPr>
        <w:t>dissolute</w:t>
      </w:r>
      <w:r w:rsidRPr="0010516E">
        <w:rPr>
          <w:b w:val="0"/>
          <w:bCs w:val="0"/>
        </w:rPr>
        <w:t xml:space="preserve"> these particles and releasing the products into the blood.</w:t>
      </w:r>
    </w:p>
    <w:p w:rsidR="0010516E" w:rsidRDefault="0010516E" w:rsidP="00F36F8F">
      <w:pPr>
        <w:pStyle w:val="Arialnarrow"/>
        <w:jc w:val="lowKashida"/>
        <w:rPr>
          <w:b w:val="0"/>
          <w:bCs w:val="0"/>
        </w:rPr>
      </w:pPr>
      <w:r w:rsidRPr="0010516E">
        <w:rPr>
          <w:b w:val="0"/>
          <w:bCs w:val="0"/>
        </w:rPr>
        <w:t xml:space="preserve">Except in growing bones, the rates of bone deposition and resorption are normally equal, so the total mass of bone remains constant. </w:t>
      </w:r>
      <w:r w:rsidR="00F36F8F">
        <w:rPr>
          <w:b w:val="0"/>
          <w:bCs w:val="0"/>
        </w:rPr>
        <w:t xml:space="preserve">  </w:t>
      </w:r>
    </w:p>
    <w:p w:rsidR="00ED2F5D" w:rsidRDefault="00ED2F5D" w:rsidP="00ED2F5D">
      <w:pPr>
        <w:pStyle w:val="Arialnarrow"/>
        <w:rPr>
          <w:b w:val="0"/>
          <w:bCs w:val="0"/>
        </w:rPr>
      </w:pPr>
      <w:r w:rsidRPr="00ED2F5D">
        <w:rPr>
          <w:b w:val="0"/>
          <w:bCs w:val="0"/>
        </w:rPr>
        <w:t>Osteoclasts usually exist in small but concentrated masses, and once a mass of osteoclasts begins to develop, it usually eats away at the bone for about 3 weeks, creating a tunnel that ranges in diameter from 0.2 to 1 millimeter and is several millime</w:t>
      </w:r>
      <w:r w:rsidRPr="00ED2F5D">
        <w:rPr>
          <w:b w:val="0"/>
          <w:bCs w:val="0"/>
        </w:rPr>
        <w:softHyphen/>
        <w:t xml:space="preserve">ters long. At the end of this time, the osteoclasts disappear and the tunnel is invaded by osteoblasts instead; then new bone begins to develop. Bone deposition continues for several months, with the new bone being laid down in successive layers of concentric circles (lamellae) on the inner surfaces of the cavity until the tunnel is filled. Deposition of new bone ceases when the bone begins to encroach on the blood vessels supplying the area. The canal through which these vessels run, called the </w:t>
      </w:r>
      <w:proofErr w:type="spellStart"/>
      <w:r w:rsidRPr="00ED2F5D">
        <w:rPr>
          <w:b w:val="0"/>
          <w:bCs w:val="0"/>
        </w:rPr>
        <w:t>haver</w:t>
      </w:r>
      <w:r w:rsidRPr="00ED2F5D">
        <w:rPr>
          <w:b w:val="0"/>
          <w:bCs w:val="0"/>
        </w:rPr>
        <w:softHyphen/>
        <w:t>sian</w:t>
      </w:r>
      <w:proofErr w:type="spellEnd"/>
      <w:r w:rsidRPr="00ED2F5D">
        <w:rPr>
          <w:b w:val="0"/>
          <w:bCs w:val="0"/>
        </w:rPr>
        <w:t xml:space="preserve"> canal, is all that remains of the original cavity. Each new area of bone deposited in this way is called an osteon. Throughout life, bone is being constantly resorbed and new bone is being formed. The calcium in bone turns over at a rate of 100% per year in infants and 18% per year in adults.</w:t>
      </w:r>
    </w:p>
    <w:p w:rsidR="00AE2B11" w:rsidRPr="00ED2F5D" w:rsidRDefault="00AE2B11" w:rsidP="00ED2F5D">
      <w:pPr>
        <w:pStyle w:val="Arialnarrow"/>
        <w:rPr>
          <w:b w:val="0"/>
          <w:bCs w:val="0"/>
        </w:rPr>
      </w:pPr>
    </w:p>
    <w:p w:rsidR="00F36F8F" w:rsidRPr="0010516E" w:rsidRDefault="00F36F8F" w:rsidP="00F36F8F">
      <w:pPr>
        <w:pStyle w:val="Arialnarrow"/>
        <w:jc w:val="lowKashida"/>
        <w:rPr>
          <w:b w:val="0"/>
          <w:bCs w:val="0"/>
        </w:rPr>
      </w:pPr>
      <w:r>
        <w:rPr>
          <w:b w:val="0"/>
          <w:bCs w:val="0"/>
          <w:noProof/>
        </w:rPr>
        <w:drawing>
          <wp:inline distT="0" distB="0" distL="0" distR="0">
            <wp:extent cx="3783735" cy="236551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2945" cy="2371271"/>
                    </a:xfrm>
                    <a:prstGeom prst="rect">
                      <a:avLst/>
                    </a:prstGeom>
                    <a:noFill/>
                    <a:ln>
                      <a:noFill/>
                    </a:ln>
                  </pic:spPr>
                </pic:pic>
              </a:graphicData>
            </a:graphic>
          </wp:inline>
        </w:drawing>
      </w:r>
      <w:r>
        <w:rPr>
          <w:b w:val="0"/>
          <w:bCs w:val="0"/>
          <w:noProof/>
        </w:rPr>
        <w:drawing>
          <wp:inline distT="0" distB="0" distL="0" distR="0" wp14:anchorId="3FD2203A">
            <wp:extent cx="2859156" cy="213305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87" cy="2146055"/>
                    </a:xfrm>
                    <a:prstGeom prst="rect">
                      <a:avLst/>
                    </a:prstGeom>
                    <a:noFill/>
                  </pic:spPr>
                </pic:pic>
              </a:graphicData>
            </a:graphic>
          </wp:inline>
        </w:drawing>
      </w:r>
    </w:p>
    <w:p w:rsidR="0010516E" w:rsidRPr="0010516E" w:rsidRDefault="0010516E" w:rsidP="00F36F8F">
      <w:pPr>
        <w:pStyle w:val="Arialnarrow"/>
        <w:jc w:val="center"/>
        <w:rPr>
          <w:b w:val="0"/>
          <w:bCs w:val="0"/>
        </w:rPr>
      </w:pPr>
      <w:r w:rsidRPr="0010516E">
        <w:rPr>
          <w:b w:val="0"/>
          <w:bCs w:val="0"/>
          <w:noProof/>
        </w:rPr>
        <w:drawing>
          <wp:inline distT="0" distB="0" distL="0" distR="0" wp14:anchorId="0E952BFA" wp14:editId="0BC4DEE1">
            <wp:extent cx="2544417" cy="263655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3648" cy="2646124"/>
                    </a:xfrm>
                    <a:prstGeom prst="rect">
                      <a:avLst/>
                    </a:prstGeom>
                    <a:noFill/>
                  </pic:spPr>
                </pic:pic>
              </a:graphicData>
            </a:graphic>
          </wp:inline>
        </w:drawing>
      </w:r>
    </w:p>
    <w:p w:rsidR="0010516E" w:rsidRPr="002316C3" w:rsidRDefault="0010516E" w:rsidP="00F80321">
      <w:pPr>
        <w:pStyle w:val="Arialnarrow"/>
        <w:jc w:val="lowKashida"/>
      </w:pPr>
      <w:r w:rsidRPr="002316C3">
        <w:t xml:space="preserve">Value of Continual Bone Remodeling. </w:t>
      </w:r>
    </w:p>
    <w:p w:rsidR="0010516E" w:rsidRPr="0010516E" w:rsidRDefault="0010516E" w:rsidP="00F80321">
      <w:pPr>
        <w:pStyle w:val="Arialnarrow"/>
        <w:jc w:val="lowKashida"/>
        <w:rPr>
          <w:b w:val="0"/>
          <w:bCs w:val="0"/>
        </w:rPr>
      </w:pPr>
      <w:r w:rsidRPr="0010516E">
        <w:rPr>
          <w:b w:val="0"/>
          <w:bCs w:val="0"/>
        </w:rPr>
        <w:t>The continual deposition and resorption of bone have several physiolog</w:t>
      </w:r>
      <w:r w:rsidRPr="0010516E">
        <w:rPr>
          <w:b w:val="0"/>
          <w:bCs w:val="0"/>
        </w:rPr>
        <w:softHyphen/>
        <w:t xml:space="preserve">ically important functions. </w:t>
      </w:r>
    </w:p>
    <w:p w:rsidR="0010516E" w:rsidRPr="0010516E" w:rsidRDefault="0010516E" w:rsidP="00F80321">
      <w:pPr>
        <w:pStyle w:val="Arialnarrow"/>
        <w:jc w:val="lowKashida"/>
        <w:rPr>
          <w:b w:val="0"/>
          <w:bCs w:val="0"/>
        </w:rPr>
      </w:pPr>
      <w:r w:rsidRPr="0010516E">
        <w:rPr>
          <w:b w:val="0"/>
          <w:bCs w:val="0"/>
          <w:u w:val="single"/>
        </w:rPr>
        <w:t>First</w:t>
      </w:r>
      <w:r w:rsidRPr="0010516E">
        <w:rPr>
          <w:b w:val="0"/>
          <w:bCs w:val="0"/>
        </w:rPr>
        <w:t xml:space="preserve">, bone ordinarily adjusts its strength in proportion to the degree of bone stress. Consequently, bones thicken when subjected to heavy loads. </w:t>
      </w:r>
    </w:p>
    <w:p w:rsidR="0010516E" w:rsidRPr="0010516E" w:rsidRDefault="0010516E" w:rsidP="00F80321">
      <w:pPr>
        <w:pStyle w:val="Arialnarrow"/>
        <w:jc w:val="lowKashida"/>
        <w:rPr>
          <w:b w:val="0"/>
          <w:bCs w:val="0"/>
        </w:rPr>
      </w:pPr>
      <w:r w:rsidRPr="0010516E">
        <w:rPr>
          <w:b w:val="0"/>
          <w:bCs w:val="0"/>
          <w:u w:val="single"/>
        </w:rPr>
        <w:t>Second</w:t>
      </w:r>
      <w:r w:rsidRPr="0010516E">
        <w:rPr>
          <w:b w:val="0"/>
          <w:bCs w:val="0"/>
        </w:rPr>
        <w:t>, even the shape of the bone can be rear</w:t>
      </w:r>
      <w:r w:rsidRPr="0010516E">
        <w:rPr>
          <w:b w:val="0"/>
          <w:bCs w:val="0"/>
        </w:rPr>
        <w:softHyphen/>
        <w:t>ranged for proper support of mechanical forces by depo</w:t>
      </w:r>
      <w:r w:rsidRPr="0010516E">
        <w:rPr>
          <w:b w:val="0"/>
          <w:bCs w:val="0"/>
        </w:rPr>
        <w:softHyphen/>
        <w:t xml:space="preserve">sition and resorption of bone in accordance with stress patterns. </w:t>
      </w:r>
    </w:p>
    <w:p w:rsidR="0010516E" w:rsidRPr="0010516E" w:rsidRDefault="0010516E" w:rsidP="00F80321">
      <w:pPr>
        <w:pStyle w:val="Arialnarrow"/>
        <w:jc w:val="lowKashida"/>
        <w:rPr>
          <w:b w:val="0"/>
          <w:bCs w:val="0"/>
        </w:rPr>
      </w:pPr>
      <w:r w:rsidRPr="0010516E">
        <w:rPr>
          <w:b w:val="0"/>
          <w:bCs w:val="0"/>
          <w:u w:val="single"/>
        </w:rPr>
        <w:t>Third</w:t>
      </w:r>
      <w:r w:rsidRPr="0010516E">
        <w:rPr>
          <w:b w:val="0"/>
          <w:bCs w:val="0"/>
        </w:rPr>
        <w:t xml:space="preserve">, because old bone becomes relatively brittle </w:t>
      </w:r>
      <w:r w:rsidR="002268C2">
        <w:rPr>
          <w:rFonts w:hint="cs"/>
          <w:b w:val="0"/>
          <w:bCs w:val="0"/>
          <w:rtl/>
          <w:lang w:bidi="ar-JO"/>
        </w:rPr>
        <w:t>هش</w:t>
      </w:r>
      <w:r w:rsidRPr="0010516E">
        <w:rPr>
          <w:b w:val="0"/>
          <w:bCs w:val="0"/>
        </w:rPr>
        <w:t xml:space="preserve">and weak, new organic matrix is needed as the old organic matrix degenerates. In this manner, the normal toughness of bone is maintained. </w:t>
      </w:r>
    </w:p>
    <w:p w:rsidR="0010516E" w:rsidRPr="0010516E" w:rsidRDefault="0010516E" w:rsidP="00F80321">
      <w:pPr>
        <w:pStyle w:val="Arialnarrow"/>
        <w:jc w:val="lowKashida"/>
        <w:rPr>
          <w:b w:val="0"/>
          <w:bCs w:val="0"/>
        </w:rPr>
      </w:pPr>
      <w:r w:rsidRPr="0010516E">
        <w:rPr>
          <w:b w:val="0"/>
          <w:bCs w:val="0"/>
        </w:rPr>
        <w:t xml:space="preserve">Indeed, the bones of children, in whom the rates of deposition and absorption are rapid, show little brittleness in comparison with the bones of the elderly, in whom the rates of deposition and resorption are slow. </w:t>
      </w:r>
    </w:p>
    <w:p w:rsidR="0010516E" w:rsidRPr="00F80321" w:rsidRDefault="0010516E" w:rsidP="001552C3">
      <w:pPr>
        <w:pStyle w:val="Arialnarrow"/>
      </w:pPr>
      <w:r w:rsidRPr="00F80321">
        <w:t xml:space="preserve">Control of the </w:t>
      </w:r>
      <w:r w:rsidR="00F80321">
        <w:t>r</w:t>
      </w:r>
      <w:r w:rsidRPr="00F80321">
        <w:t xml:space="preserve">ate of </w:t>
      </w:r>
      <w:r w:rsidR="00F80321">
        <w:t>b</w:t>
      </w:r>
      <w:r w:rsidRPr="00F80321">
        <w:t>one</w:t>
      </w:r>
      <w:r w:rsidR="00F80321">
        <w:t xml:space="preserve">d </w:t>
      </w:r>
      <w:r w:rsidR="001552C3">
        <w:rPr>
          <w:rFonts w:hint="cs"/>
          <w:rtl/>
          <w:lang w:bidi="ar-JO"/>
        </w:rPr>
        <w:t>تحديد شكل العظم</w:t>
      </w:r>
      <w:r w:rsidRPr="00F80321">
        <w:t xml:space="preserve">position by </w:t>
      </w:r>
      <w:r w:rsidR="00F80321">
        <w:t>b</w:t>
      </w:r>
      <w:r w:rsidRPr="00F80321">
        <w:t xml:space="preserve">one “Stress.” </w:t>
      </w:r>
    </w:p>
    <w:p w:rsidR="001552C3" w:rsidRDefault="001552C3" w:rsidP="001552C3">
      <w:pPr>
        <w:pStyle w:val="Arialnarrow"/>
        <w:jc w:val="lowKashida"/>
      </w:pPr>
      <w:r>
        <w:rPr>
          <w:b w:val="0"/>
          <w:bCs w:val="0"/>
        </w:rPr>
        <w:sym w:font="Wingdings 2" w:char="F075"/>
      </w:r>
      <w:r>
        <w:rPr>
          <w:b w:val="0"/>
          <w:bCs w:val="0"/>
        </w:rPr>
        <w:t xml:space="preserve"> </w:t>
      </w:r>
      <w:r w:rsidRPr="001552C3">
        <w:rPr>
          <w:b w:val="0"/>
          <w:bCs w:val="0"/>
        </w:rPr>
        <w:t>Bone stress determines osteoblastic deposition and cal</w:t>
      </w:r>
      <w:r w:rsidRPr="001552C3">
        <w:rPr>
          <w:b w:val="0"/>
          <w:bCs w:val="0"/>
        </w:rPr>
        <w:softHyphen/>
        <w:t>cification of bone</w:t>
      </w:r>
      <w:r w:rsidRPr="001552C3">
        <w:t xml:space="preserve"> </w:t>
      </w:r>
    </w:p>
    <w:p w:rsidR="0010516E" w:rsidRPr="0010516E" w:rsidRDefault="0010516E" w:rsidP="001552C3">
      <w:pPr>
        <w:pStyle w:val="Arialnarrow"/>
        <w:jc w:val="lowKashida"/>
        <w:rPr>
          <w:b w:val="0"/>
          <w:bCs w:val="0"/>
        </w:rPr>
      </w:pPr>
      <w:r w:rsidRPr="0010516E">
        <w:rPr>
          <w:b w:val="0"/>
          <w:bCs w:val="0"/>
        </w:rPr>
        <w:t>Bone is deposited in proportion to the com</w:t>
      </w:r>
      <w:r w:rsidRPr="0010516E">
        <w:rPr>
          <w:b w:val="0"/>
          <w:bCs w:val="0"/>
        </w:rPr>
        <w:softHyphen/>
        <w:t xml:space="preserve">pressional load that the bone must carry. For instance, the bones of athletes become considerably heavier than those of non-athletes. </w:t>
      </w:r>
    </w:p>
    <w:p w:rsidR="0010516E" w:rsidRPr="0010516E" w:rsidRDefault="0010516E" w:rsidP="00F80321">
      <w:pPr>
        <w:pStyle w:val="Arialnarrow"/>
        <w:jc w:val="lowKashida"/>
        <w:rPr>
          <w:b w:val="0"/>
          <w:bCs w:val="0"/>
        </w:rPr>
      </w:pPr>
      <w:r w:rsidRPr="0010516E">
        <w:rPr>
          <w:b w:val="0"/>
          <w:bCs w:val="0"/>
        </w:rPr>
        <w:lastRenderedPageBreak/>
        <w:t>Also, if a person has one leg in a cast but continues to walk on the opposite leg, the bone of the leg in the cast becomes thin and as much as 30 percent remains thick and normally calcified. Therefore, continual physical stress stimulates osteoblastic deposition and cal</w:t>
      </w:r>
      <w:r w:rsidRPr="0010516E">
        <w:rPr>
          <w:b w:val="0"/>
          <w:bCs w:val="0"/>
        </w:rPr>
        <w:softHyphen/>
        <w:t xml:space="preserve">cification of bone. </w:t>
      </w:r>
    </w:p>
    <w:p w:rsidR="001552C3" w:rsidRDefault="001552C3" w:rsidP="001552C3">
      <w:pPr>
        <w:pStyle w:val="Arialnarrow"/>
        <w:jc w:val="lowKashida"/>
        <w:rPr>
          <w:b w:val="0"/>
          <w:bCs w:val="0"/>
        </w:rPr>
      </w:pPr>
      <w:r>
        <w:rPr>
          <w:b w:val="0"/>
          <w:bCs w:val="0"/>
        </w:rPr>
        <w:sym w:font="Wingdings 2" w:char="F076"/>
      </w:r>
      <w:r w:rsidR="0010516E" w:rsidRPr="0010516E">
        <w:rPr>
          <w:b w:val="0"/>
          <w:bCs w:val="0"/>
        </w:rPr>
        <w:t xml:space="preserve">Bone stress determines the shape of bones under certain circumstances. </w:t>
      </w:r>
    </w:p>
    <w:p w:rsidR="0010516E" w:rsidRPr="0010516E" w:rsidRDefault="0010516E" w:rsidP="001552C3">
      <w:pPr>
        <w:pStyle w:val="Arialnarrow"/>
        <w:jc w:val="lowKashida"/>
        <w:rPr>
          <w:b w:val="0"/>
          <w:bCs w:val="0"/>
        </w:rPr>
      </w:pPr>
      <w:r w:rsidRPr="0010516E">
        <w:rPr>
          <w:b w:val="0"/>
          <w:bCs w:val="0"/>
        </w:rPr>
        <w:t>For instance, if a long bone of the leg breaks in its center and then heals at an angle, the compression stress on the inside of the angle causes increased deposition of bone. Increased resorption occurs on the outer side of the angle where the bone is not com</w:t>
      </w:r>
      <w:r w:rsidRPr="0010516E">
        <w:rPr>
          <w:b w:val="0"/>
          <w:bCs w:val="0"/>
        </w:rPr>
        <w:softHyphen/>
        <w:t>pressed. After many years of increased deposition on the inner side of the angulated bone and resorption on the outer side, the bone can become almost straight, espe</w:t>
      </w:r>
      <w:r w:rsidRPr="0010516E">
        <w:rPr>
          <w:b w:val="0"/>
          <w:bCs w:val="0"/>
        </w:rPr>
        <w:softHyphen/>
        <w:t>cially in children because of the rapid remodeling of bone at younger ages.</w:t>
      </w:r>
    </w:p>
    <w:p w:rsidR="0065199C" w:rsidRDefault="00A672B6" w:rsidP="00B339A5">
      <w:pPr>
        <w:pStyle w:val="Arialnarrow"/>
        <w:jc w:val="center"/>
        <w:rPr>
          <w:b w:val="0"/>
          <w:bCs w:val="0"/>
        </w:rPr>
      </w:pPr>
      <w:r>
        <w:rPr>
          <w:b w:val="0"/>
          <w:bCs w:val="0"/>
          <w:noProof/>
        </w:rPr>
        <w:drawing>
          <wp:inline distT="0" distB="0" distL="0" distR="0" wp14:anchorId="479156F0">
            <wp:extent cx="3780155" cy="1542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155" cy="1542415"/>
                    </a:xfrm>
                    <a:prstGeom prst="rect">
                      <a:avLst/>
                    </a:prstGeom>
                    <a:noFill/>
                  </pic:spPr>
                </pic:pic>
              </a:graphicData>
            </a:graphic>
          </wp:inline>
        </w:drawing>
      </w:r>
    </w:p>
    <w:sectPr w:rsidR="0065199C" w:rsidSect="0010516E">
      <w:footerReference w:type="default" r:id="rId30"/>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8AC" w:rsidRDefault="007F18AC" w:rsidP="00517D33">
      <w:pPr>
        <w:spacing w:after="0" w:line="240" w:lineRule="auto"/>
      </w:pPr>
      <w:r>
        <w:separator/>
      </w:r>
    </w:p>
  </w:endnote>
  <w:endnote w:type="continuationSeparator" w:id="0">
    <w:p w:rsidR="007F18AC" w:rsidRDefault="007F18AC" w:rsidP="00517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708282"/>
      <w:docPartObj>
        <w:docPartGallery w:val="Page Numbers (Bottom of Page)"/>
        <w:docPartUnique/>
      </w:docPartObj>
    </w:sdtPr>
    <w:sdtEndPr>
      <w:rPr>
        <w:noProof/>
      </w:rPr>
    </w:sdtEndPr>
    <w:sdtContent>
      <w:p w:rsidR="00517D33" w:rsidRDefault="00517D33">
        <w:pPr>
          <w:pStyle w:val="Footer"/>
          <w:jc w:val="center"/>
        </w:pPr>
        <w:r>
          <w:fldChar w:fldCharType="begin"/>
        </w:r>
        <w:r>
          <w:instrText xml:space="preserve"> PAGE   \* MERGEFORMAT </w:instrText>
        </w:r>
        <w:r>
          <w:fldChar w:fldCharType="separate"/>
        </w:r>
        <w:r w:rsidR="00756002">
          <w:rPr>
            <w:noProof/>
          </w:rPr>
          <w:t>10</w:t>
        </w:r>
        <w:r>
          <w:rPr>
            <w:noProof/>
          </w:rPr>
          <w:fldChar w:fldCharType="end"/>
        </w:r>
      </w:p>
    </w:sdtContent>
  </w:sdt>
  <w:p w:rsidR="00517D33" w:rsidRDefault="00517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8AC" w:rsidRDefault="007F18AC" w:rsidP="00517D33">
      <w:pPr>
        <w:spacing w:after="0" w:line="240" w:lineRule="auto"/>
      </w:pPr>
      <w:r>
        <w:separator/>
      </w:r>
    </w:p>
  </w:footnote>
  <w:footnote w:type="continuationSeparator" w:id="0">
    <w:p w:rsidR="007F18AC" w:rsidRDefault="007F18AC" w:rsidP="00517D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16E"/>
    <w:rsid w:val="00070C2A"/>
    <w:rsid w:val="0007352B"/>
    <w:rsid w:val="000A02CC"/>
    <w:rsid w:val="000A3037"/>
    <w:rsid w:val="000A31C3"/>
    <w:rsid w:val="000F0603"/>
    <w:rsid w:val="0010516E"/>
    <w:rsid w:val="001552C3"/>
    <w:rsid w:val="00186592"/>
    <w:rsid w:val="002268C2"/>
    <w:rsid w:val="002279D1"/>
    <w:rsid w:val="002316C3"/>
    <w:rsid w:val="00246937"/>
    <w:rsid w:val="00284649"/>
    <w:rsid w:val="002D6DA0"/>
    <w:rsid w:val="0030132D"/>
    <w:rsid w:val="00317FA5"/>
    <w:rsid w:val="00332EC5"/>
    <w:rsid w:val="00337BFF"/>
    <w:rsid w:val="003515C3"/>
    <w:rsid w:val="0038278D"/>
    <w:rsid w:val="003B135E"/>
    <w:rsid w:val="003D24B5"/>
    <w:rsid w:val="003D6F4E"/>
    <w:rsid w:val="00401727"/>
    <w:rsid w:val="00431E20"/>
    <w:rsid w:val="0046605B"/>
    <w:rsid w:val="004F00C5"/>
    <w:rsid w:val="00504ABB"/>
    <w:rsid w:val="00517D33"/>
    <w:rsid w:val="00527C87"/>
    <w:rsid w:val="005621E0"/>
    <w:rsid w:val="005725D8"/>
    <w:rsid w:val="00583A50"/>
    <w:rsid w:val="0060264C"/>
    <w:rsid w:val="006117C3"/>
    <w:rsid w:val="0062686B"/>
    <w:rsid w:val="0062709B"/>
    <w:rsid w:val="0066565D"/>
    <w:rsid w:val="00674A06"/>
    <w:rsid w:val="00756002"/>
    <w:rsid w:val="007615E5"/>
    <w:rsid w:val="00761FE0"/>
    <w:rsid w:val="007B1280"/>
    <w:rsid w:val="007B33F7"/>
    <w:rsid w:val="007F18AC"/>
    <w:rsid w:val="00804453"/>
    <w:rsid w:val="008156FF"/>
    <w:rsid w:val="0085603E"/>
    <w:rsid w:val="008B3147"/>
    <w:rsid w:val="008B3814"/>
    <w:rsid w:val="009033C6"/>
    <w:rsid w:val="00926C3A"/>
    <w:rsid w:val="009A43B5"/>
    <w:rsid w:val="009A7BC0"/>
    <w:rsid w:val="009D7F1E"/>
    <w:rsid w:val="00A1386F"/>
    <w:rsid w:val="00A37139"/>
    <w:rsid w:val="00A47987"/>
    <w:rsid w:val="00A672B6"/>
    <w:rsid w:val="00A9401B"/>
    <w:rsid w:val="00AD386D"/>
    <w:rsid w:val="00AE2B11"/>
    <w:rsid w:val="00B07B05"/>
    <w:rsid w:val="00B3016D"/>
    <w:rsid w:val="00B339A5"/>
    <w:rsid w:val="00B71964"/>
    <w:rsid w:val="00B96B96"/>
    <w:rsid w:val="00BA7FA7"/>
    <w:rsid w:val="00BC0F15"/>
    <w:rsid w:val="00BC333E"/>
    <w:rsid w:val="00C203F6"/>
    <w:rsid w:val="00C25D54"/>
    <w:rsid w:val="00C26065"/>
    <w:rsid w:val="00C3288A"/>
    <w:rsid w:val="00C5176E"/>
    <w:rsid w:val="00C8680B"/>
    <w:rsid w:val="00C95A9F"/>
    <w:rsid w:val="00CE35E8"/>
    <w:rsid w:val="00D35864"/>
    <w:rsid w:val="00D5128D"/>
    <w:rsid w:val="00D53B40"/>
    <w:rsid w:val="00D90771"/>
    <w:rsid w:val="00DB224C"/>
    <w:rsid w:val="00DD32CE"/>
    <w:rsid w:val="00DD5CA0"/>
    <w:rsid w:val="00DF0049"/>
    <w:rsid w:val="00E33310"/>
    <w:rsid w:val="00E73604"/>
    <w:rsid w:val="00EB2221"/>
    <w:rsid w:val="00EC29B1"/>
    <w:rsid w:val="00ED2F5D"/>
    <w:rsid w:val="00EE791E"/>
    <w:rsid w:val="00F0674D"/>
    <w:rsid w:val="00F150C6"/>
    <w:rsid w:val="00F34F33"/>
    <w:rsid w:val="00F36F8F"/>
    <w:rsid w:val="00F37C55"/>
    <w:rsid w:val="00F505D0"/>
    <w:rsid w:val="00F73212"/>
    <w:rsid w:val="00F80321"/>
    <w:rsid w:val="00F97F60"/>
    <w:rsid w:val="00FC57BC"/>
    <w:rsid w:val="00FD0D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328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516E"/>
    <w:pPr>
      <w:spacing w:after="0" w:line="240" w:lineRule="auto"/>
    </w:pPr>
  </w:style>
  <w:style w:type="paragraph" w:customStyle="1" w:styleId="Arialnarrow">
    <w:name w:val="Arial narrow"/>
    <w:basedOn w:val="NoSpacing"/>
    <w:link w:val="ArialnarrowChar"/>
    <w:qFormat/>
    <w:rsid w:val="0010516E"/>
    <w:rPr>
      <w:rFonts w:ascii="Arial Narrow" w:hAnsi="Arial Narrow"/>
      <w:b/>
      <w:bCs/>
      <w:sz w:val="28"/>
      <w:szCs w:val="28"/>
    </w:rPr>
  </w:style>
  <w:style w:type="character" w:customStyle="1" w:styleId="NoSpacingChar">
    <w:name w:val="No Spacing Char"/>
    <w:basedOn w:val="DefaultParagraphFont"/>
    <w:link w:val="NoSpacing"/>
    <w:uiPriority w:val="1"/>
    <w:rsid w:val="0010516E"/>
  </w:style>
  <w:style w:type="character" w:customStyle="1" w:styleId="ArialnarrowChar">
    <w:name w:val="Arial narrow Char"/>
    <w:basedOn w:val="NoSpacingChar"/>
    <w:link w:val="Arialnarrow"/>
    <w:rsid w:val="0010516E"/>
    <w:rPr>
      <w:rFonts w:ascii="Arial Narrow" w:hAnsi="Arial Narrow"/>
      <w:b/>
      <w:bCs/>
      <w:sz w:val="28"/>
      <w:szCs w:val="28"/>
    </w:rPr>
  </w:style>
  <w:style w:type="paragraph" w:styleId="Header">
    <w:name w:val="header"/>
    <w:basedOn w:val="Normal"/>
    <w:link w:val="HeaderChar"/>
    <w:uiPriority w:val="99"/>
    <w:unhideWhenUsed/>
    <w:rsid w:val="00517D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7D33"/>
  </w:style>
  <w:style w:type="paragraph" w:styleId="Footer">
    <w:name w:val="footer"/>
    <w:basedOn w:val="Normal"/>
    <w:link w:val="FooterChar"/>
    <w:uiPriority w:val="99"/>
    <w:unhideWhenUsed/>
    <w:rsid w:val="00517D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7D33"/>
  </w:style>
  <w:style w:type="character" w:styleId="Hyperlink">
    <w:name w:val="Hyperlink"/>
    <w:basedOn w:val="DefaultParagraphFont"/>
    <w:uiPriority w:val="99"/>
    <w:unhideWhenUsed/>
    <w:rsid w:val="00F80321"/>
    <w:rPr>
      <w:color w:val="0563C1" w:themeColor="hyperlink"/>
      <w:u w:val="single"/>
    </w:rPr>
  </w:style>
  <w:style w:type="character" w:customStyle="1" w:styleId="Heading3Char">
    <w:name w:val="Heading 3 Char"/>
    <w:basedOn w:val="DefaultParagraphFont"/>
    <w:link w:val="Heading3"/>
    <w:uiPriority w:val="9"/>
    <w:semiHidden/>
    <w:rsid w:val="00C3288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D5C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2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9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328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516E"/>
    <w:pPr>
      <w:spacing w:after="0" w:line="240" w:lineRule="auto"/>
    </w:pPr>
  </w:style>
  <w:style w:type="paragraph" w:customStyle="1" w:styleId="Arialnarrow">
    <w:name w:val="Arial narrow"/>
    <w:basedOn w:val="NoSpacing"/>
    <w:link w:val="ArialnarrowChar"/>
    <w:qFormat/>
    <w:rsid w:val="0010516E"/>
    <w:rPr>
      <w:rFonts w:ascii="Arial Narrow" w:hAnsi="Arial Narrow"/>
      <w:b/>
      <w:bCs/>
      <w:sz w:val="28"/>
      <w:szCs w:val="28"/>
    </w:rPr>
  </w:style>
  <w:style w:type="character" w:customStyle="1" w:styleId="NoSpacingChar">
    <w:name w:val="No Spacing Char"/>
    <w:basedOn w:val="DefaultParagraphFont"/>
    <w:link w:val="NoSpacing"/>
    <w:uiPriority w:val="1"/>
    <w:rsid w:val="0010516E"/>
  </w:style>
  <w:style w:type="character" w:customStyle="1" w:styleId="ArialnarrowChar">
    <w:name w:val="Arial narrow Char"/>
    <w:basedOn w:val="NoSpacingChar"/>
    <w:link w:val="Arialnarrow"/>
    <w:rsid w:val="0010516E"/>
    <w:rPr>
      <w:rFonts w:ascii="Arial Narrow" w:hAnsi="Arial Narrow"/>
      <w:b/>
      <w:bCs/>
      <w:sz w:val="28"/>
      <w:szCs w:val="28"/>
    </w:rPr>
  </w:style>
  <w:style w:type="paragraph" w:styleId="Header">
    <w:name w:val="header"/>
    <w:basedOn w:val="Normal"/>
    <w:link w:val="HeaderChar"/>
    <w:uiPriority w:val="99"/>
    <w:unhideWhenUsed/>
    <w:rsid w:val="00517D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7D33"/>
  </w:style>
  <w:style w:type="paragraph" w:styleId="Footer">
    <w:name w:val="footer"/>
    <w:basedOn w:val="Normal"/>
    <w:link w:val="FooterChar"/>
    <w:uiPriority w:val="99"/>
    <w:unhideWhenUsed/>
    <w:rsid w:val="00517D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7D33"/>
  </w:style>
  <w:style w:type="character" w:styleId="Hyperlink">
    <w:name w:val="Hyperlink"/>
    <w:basedOn w:val="DefaultParagraphFont"/>
    <w:uiPriority w:val="99"/>
    <w:unhideWhenUsed/>
    <w:rsid w:val="00F80321"/>
    <w:rPr>
      <w:color w:val="0563C1" w:themeColor="hyperlink"/>
      <w:u w:val="single"/>
    </w:rPr>
  </w:style>
  <w:style w:type="character" w:customStyle="1" w:styleId="Heading3Char">
    <w:name w:val="Heading 3 Char"/>
    <w:basedOn w:val="DefaultParagraphFont"/>
    <w:link w:val="Heading3"/>
    <w:uiPriority w:val="9"/>
    <w:semiHidden/>
    <w:rsid w:val="00C3288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D5C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2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9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586983">
      <w:bodyDiv w:val="1"/>
      <w:marLeft w:val="0"/>
      <w:marRight w:val="0"/>
      <w:marTop w:val="0"/>
      <w:marBottom w:val="0"/>
      <w:divBdr>
        <w:top w:val="none" w:sz="0" w:space="0" w:color="auto"/>
        <w:left w:val="none" w:sz="0" w:space="0" w:color="auto"/>
        <w:bottom w:val="none" w:sz="0" w:space="0" w:color="auto"/>
        <w:right w:val="none" w:sz="0" w:space="0" w:color="auto"/>
      </w:divBdr>
    </w:div>
    <w:div w:id="408235308">
      <w:bodyDiv w:val="1"/>
      <w:marLeft w:val="0"/>
      <w:marRight w:val="0"/>
      <w:marTop w:val="0"/>
      <w:marBottom w:val="0"/>
      <w:divBdr>
        <w:top w:val="none" w:sz="0" w:space="0" w:color="auto"/>
        <w:left w:val="none" w:sz="0" w:space="0" w:color="auto"/>
        <w:bottom w:val="none" w:sz="0" w:space="0" w:color="auto"/>
        <w:right w:val="none" w:sz="0" w:space="0" w:color="auto"/>
      </w:divBdr>
    </w:div>
    <w:div w:id="1441728338">
      <w:bodyDiv w:val="1"/>
      <w:marLeft w:val="0"/>
      <w:marRight w:val="0"/>
      <w:marTop w:val="0"/>
      <w:marBottom w:val="0"/>
      <w:divBdr>
        <w:top w:val="none" w:sz="0" w:space="0" w:color="auto"/>
        <w:left w:val="none" w:sz="0" w:space="0" w:color="auto"/>
        <w:bottom w:val="none" w:sz="0" w:space="0" w:color="auto"/>
        <w:right w:val="none" w:sz="0" w:space="0" w:color="auto"/>
      </w:divBdr>
      <w:divsChild>
        <w:div w:id="1239825434">
          <w:marLeft w:val="0"/>
          <w:marRight w:val="0"/>
          <w:marTop w:val="100"/>
          <w:marBottom w:val="100"/>
          <w:divBdr>
            <w:top w:val="none" w:sz="0" w:space="0" w:color="auto"/>
            <w:left w:val="none" w:sz="0" w:space="0" w:color="auto"/>
            <w:bottom w:val="none" w:sz="0" w:space="0" w:color="auto"/>
            <w:right w:val="none" w:sz="0" w:space="0" w:color="auto"/>
          </w:divBdr>
        </w:div>
        <w:div w:id="1165559757">
          <w:marLeft w:val="0"/>
          <w:marRight w:val="0"/>
          <w:marTop w:val="0"/>
          <w:marBottom w:val="0"/>
          <w:divBdr>
            <w:top w:val="none" w:sz="0" w:space="0" w:color="auto"/>
            <w:left w:val="none" w:sz="0" w:space="0" w:color="auto"/>
            <w:bottom w:val="none" w:sz="0" w:space="0" w:color="auto"/>
            <w:right w:val="none" w:sz="0" w:space="0" w:color="auto"/>
          </w:divBdr>
          <w:divsChild>
            <w:div w:id="12819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5105">
      <w:bodyDiv w:val="1"/>
      <w:marLeft w:val="0"/>
      <w:marRight w:val="0"/>
      <w:marTop w:val="0"/>
      <w:marBottom w:val="0"/>
      <w:divBdr>
        <w:top w:val="none" w:sz="0" w:space="0" w:color="auto"/>
        <w:left w:val="none" w:sz="0" w:space="0" w:color="auto"/>
        <w:bottom w:val="none" w:sz="0" w:space="0" w:color="auto"/>
        <w:right w:val="none" w:sz="0" w:space="0" w:color="auto"/>
      </w:divBdr>
    </w:div>
    <w:div w:id="2062362310">
      <w:bodyDiv w:val="1"/>
      <w:marLeft w:val="0"/>
      <w:marRight w:val="0"/>
      <w:marTop w:val="0"/>
      <w:marBottom w:val="0"/>
      <w:divBdr>
        <w:top w:val="none" w:sz="0" w:space="0" w:color="auto"/>
        <w:left w:val="none" w:sz="0" w:space="0" w:color="auto"/>
        <w:bottom w:val="none" w:sz="0" w:space="0" w:color="auto"/>
        <w:right w:val="none" w:sz="0" w:space="0" w:color="auto"/>
      </w:divBdr>
      <w:divsChild>
        <w:div w:id="269626340">
          <w:marLeft w:val="0"/>
          <w:marRight w:val="0"/>
          <w:marTop w:val="100"/>
          <w:marBottom w:val="100"/>
          <w:divBdr>
            <w:top w:val="none" w:sz="0" w:space="0" w:color="auto"/>
            <w:left w:val="none" w:sz="0" w:space="0" w:color="auto"/>
            <w:bottom w:val="none" w:sz="0" w:space="0" w:color="auto"/>
            <w:right w:val="none" w:sz="0" w:space="0" w:color="auto"/>
          </w:divBdr>
        </w:div>
        <w:div w:id="1883518252">
          <w:marLeft w:val="0"/>
          <w:marRight w:val="0"/>
          <w:marTop w:val="0"/>
          <w:marBottom w:val="0"/>
          <w:divBdr>
            <w:top w:val="none" w:sz="0" w:space="0" w:color="auto"/>
            <w:left w:val="none" w:sz="0" w:space="0" w:color="auto"/>
            <w:bottom w:val="none" w:sz="0" w:space="0" w:color="auto"/>
            <w:right w:val="none" w:sz="0" w:space="0" w:color="auto"/>
          </w:divBdr>
          <w:divsChild>
            <w:div w:id="156371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D2211-965F-4D99-B241-28E8A1225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3389</TotalTime>
  <Pages>11</Pages>
  <Words>3105</Words>
  <Characters>17700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39</cp:revision>
  <dcterms:created xsi:type="dcterms:W3CDTF">2017-09-14T17:33:00Z</dcterms:created>
  <dcterms:modified xsi:type="dcterms:W3CDTF">2019-09-18T08:56:00Z</dcterms:modified>
</cp:coreProperties>
</file>