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footerReference w:type="default" r:id="rId5"/>
          <w:footerReference w:type="even" r:id="rId6"/>
          <w:type w:val="continuous"/>
          <w:pgSz w:w="12240" w:h="15660"/>
          <w:pgMar w:footer="567" w:top="0" w:bottom="760" w:left="0" w:right="0"/>
          <w:pgNumType w:start="1021"/>
        </w:sectPr>
      </w:pPr>
    </w:p>
    <w:p>
      <w:pPr>
        <w:pStyle w:val="BodyText"/>
        <w:spacing w:line="249" w:lineRule="auto" w:before="250"/>
        <w:ind w:left="1440"/>
        <w:jc w:val="both"/>
      </w:pPr>
      <w:r>
        <w:rPr/>
        <w:pict>
          <v:shape style="position:absolute;margin-left:578.900024pt;margin-top:-95.996735pt;width:15.9pt;height:69.5pt;mso-position-horizontal-relative:page;mso-position-vertical-relative:paragraph;z-index:251668480"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rPr>
        <w:t>Male reproductive functions can be divided into </w:t>
      </w:r>
      <w:r>
        <w:rPr>
          <w:color w:val="231F20"/>
          <w:spacing w:val="-4"/>
        </w:rPr>
        <w:t>three </w:t>
      </w:r>
      <w:r>
        <w:rPr>
          <w:color w:val="231F20"/>
        </w:rPr>
        <w:t>major subdivisions: (1) spermatogenesis, which </w:t>
      </w:r>
      <w:r>
        <w:rPr>
          <w:color w:val="231F20"/>
          <w:spacing w:val="-3"/>
        </w:rPr>
        <w:t>means  </w:t>
      </w:r>
      <w:r>
        <w:rPr>
          <w:color w:val="231F20"/>
        </w:rPr>
        <w:t>the formation of sperm; (2) performance of the </w:t>
      </w:r>
      <w:r>
        <w:rPr>
          <w:color w:val="231F20"/>
          <w:spacing w:val="-4"/>
        </w:rPr>
        <w:t>male </w:t>
      </w:r>
      <w:r>
        <w:rPr>
          <w:color w:val="231F20"/>
        </w:rPr>
        <w:t>sexual act; and (3) regulation of male reproductive func­ tions by the various hormones. Associated with </w:t>
      </w:r>
      <w:r>
        <w:rPr>
          <w:color w:val="231F20"/>
          <w:spacing w:val="-3"/>
        </w:rPr>
        <w:t>these </w:t>
      </w:r>
      <w:r>
        <w:rPr>
          <w:color w:val="231F20"/>
        </w:rPr>
        <w:t>reproductive functions are the effects of the male </w:t>
      </w:r>
      <w:r>
        <w:rPr>
          <w:color w:val="231F20"/>
          <w:spacing w:val="-6"/>
        </w:rPr>
        <w:t>sex </w:t>
      </w:r>
      <w:r>
        <w:rPr>
          <w:color w:val="231F20"/>
        </w:rPr>
        <w:t>hormones on the accessory sexual organs, cellular </w:t>
      </w:r>
      <w:r>
        <w:rPr>
          <w:color w:val="231F20"/>
          <w:spacing w:val="-3"/>
        </w:rPr>
        <w:t>metab­ </w:t>
      </w:r>
      <w:r>
        <w:rPr>
          <w:color w:val="231F20"/>
        </w:rPr>
        <w:t>olism,</w:t>
      </w:r>
      <w:r>
        <w:rPr>
          <w:color w:val="231F20"/>
          <w:spacing w:val="10"/>
        </w:rPr>
        <w:t> </w:t>
      </w:r>
      <w:r>
        <w:rPr>
          <w:color w:val="231F20"/>
        </w:rPr>
        <w:t>growth,</w:t>
      </w:r>
      <w:r>
        <w:rPr>
          <w:color w:val="231F20"/>
          <w:spacing w:val="10"/>
        </w:rPr>
        <w:t> </w:t>
      </w:r>
      <w:r>
        <w:rPr>
          <w:color w:val="231F20"/>
        </w:rPr>
        <w:t>and</w:t>
      </w:r>
      <w:r>
        <w:rPr>
          <w:color w:val="231F20"/>
          <w:spacing w:val="10"/>
        </w:rPr>
        <w:t> </w:t>
      </w:r>
      <w:r>
        <w:rPr>
          <w:color w:val="231F20"/>
        </w:rPr>
        <w:t>other</w:t>
      </w:r>
      <w:r>
        <w:rPr>
          <w:color w:val="231F20"/>
          <w:spacing w:val="10"/>
        </w:rPr>
        <w:t> </w:t>
      </w:r>
      <w:r>
        <w:rPr>
          <w:color w:val="231F20"/>
        </w:rPr>
        <w:t>functions</w:t>
      </w:r>
      <w:r>
        <w:rPr>
          <w:color w:val="231F20"/>
          <w:spacing w:val="10"/>
        </w:rPr>
        <w:t> </w:t>
      </w:r>
      <w:r>
        <w:rPr>
          <w:color w:val="231F20"/>
        </w:rPr>
        <w:t>of</w:t>
      </w:r>
      <w:r>
        <w:rPr>
          <w:color w:val="231F20"/>
          <w:spacing w:val="11"/>
        </w:rPr>
        <w:t> </w:t>
      </w:r>
      <w:r>
        <w:rPr>
          <w:color w:val="231F20"/>
        </w:rPr>
        <w:t>the</w:t>
      </w:r>
      <w:r>
        <w:rPr>
          <w:color w:val="231F20"/>
          <w:spacing w:val="10"/>
        </w:rPr>
        <w:t> </w:t>
      </w:r>
      <w:r>
        <w:rPr>
          <w:color w:val="231F20"/>
        </w:rPr>
        <w:t>body.</w:t>
      </w:r>
    </w:p>
    <w:p>
      <w:pPr>
        <w:pStyle w:val="BodyText"/>
        <w:spacing w:line="249" w:lineRule="auto" w:before="250"/>
        <w:ind w:left="319" w:right="1077"/>
        <w:jc w:val="both"/>
        <w:rPr>
          <w:i/>
        </w:rPr>
      </w:pPr>
      <w:r>
        <w:rPr/>
        <w:br w:type="column"/>
      </w:r>
      <w:r>
        <w:rPr>
          <w:color w:val="231F20"/>
          <w:w w:val="105"/>
        </w:rPr>
        <w:t>division and continually proliferate and differentiate through</w:t>
      </w:r>
      <w:r>
        <w:rPr>
          <w:color w:val="231F20"/>
          <w:spacing w:val="-16"/>
          <w:w w:val="105"/>
        </w:rPr>
        <w:t> </w:t>
      </w:r>
      <w:r>
        <w:rPr>
          <w:color w:val="231F20"/>
          <w:w w:val="105"/>
        </w:rPr>
        <w:t>definite</w:t>
      </w:r>
      <w:r>
        <w:rPr>
          <w:color w:val="231F20"/>
          <w:spacing w:val="-16"/>
          <w:w w:val="105"/>
        </w:rPr>
        <w:t> </w:t>
      </w:r>
      <w:r>
        <w:rPr>
          <w:color w:val="231F20"/>
          <w:w w:val="105"/>
        </w:rPr>
        <w:t>stages</w:t>
      </w:r>
      <w:r>
        <w:rPr>
          <w:color w:val="231F20"/>
          <w:spacing w:val="-15"/>
          <w:w w:val="105"/>
        </w:rPr>
        <w:t> </w:t>
      </w:r>
      <w:r>
        <w:rPr>
          <w:color w:val="231F20"/>
          <w:w w:val="105"/>
        </w:rPr>
        <w:t>of</w:t>
      </w:r>
      <w:r>
        <w:rPr>
          <w:color w:val="231F20"/>
          <w:spacing w:val="-16"/>
          <w:w w:val="105"/>
        </w:rPr>
        <w:t> </w:t>
      </w:r>
      <w:r>
        <w:rPr>
          <w:color w:val="231F20"/>
          <w:w w:val="105"/>
        </w:rPr>
        <w:t>development</w:t>
      </w:r>
      <w:r>
        <w:rPr>
          <w:color w:val="231F20"/>
          <w:spacing w:val="-15"/>
          <w:w w:val="105"/>
        </w:rPr>
        <w:t> </w:t>
      </w:r>
      <w:r>
        <w:rPr>
          <w:color w:val="231F20"/>
          <w:w w:val="105"/>
        </w:rPr>
        <w:t>to</w:t>
      </w:r>
      <w:r>
        <w:rPr>
          <w:color w:val="231F20"/>
          <w:spacing w:val="-16"/>
          <w:w w:val="105"/>
        </w:rPr>
        <w:t> </w:t>
      </w:r>
      <w:r>
        <w:rPr>
          <w:color w:val="231F20"/>
          <w:w w:val="105"/>
        </w:rPr>
        <w:t>form</w:t>
      </w:r>
      <w:r>
        <w:rPr>
          <w:color w:val="231F20"/>
          <w:spacing w:val="-16"/>
          <w:w w:val="105"/>
        </w:rPr>
        <w:t> </w:t>
      </w:r>
      <w:r>
        <w:rPr>
          <w:color w:val="231F20"/>
          <w:w w:val="105"/>
        </w:rPr>
        <w:t>sperm,</w:t>
      </w:r>
      <w:r>
        <w:rPr>
          <w:color w:val="231F20"/>
          <w:spacing w:val="-15"/>
          <w:w w:val="105"/>
        </w:rPr>
        <w:t> </w:t>
      </w:r>
      <w:r>
        <w:rPr>
          <w:color w:val="231F20"/>
          <w:w w:val="105"/>
        </w:rPr>
        <w:t>as shown in </w:t>
      </w:r>
      <w:hyperlink w:history="true" w:anchor="_bookmark1">
        <w:r>
          <w:rPr>
            <w:b/>
            <w:color w:val="0080AC"/>
            <w:w w:val="105"/>
          </w:rPr>
          <w:t>Figure</w:t>
        </w:r>
        <w:r>
          <w:rPr>
            <w:b/>
            <w:color w:val="0080AC"/>
            <w:spacing w:val="7"/>
            <w:w w:val="105"/>
          </w:rPr>
          <w:t> </w:t>
        </w:r>
        <w:r>
          <w:rPr>
            <w:b/>
            <w:color w:val="0080AC"/>
            <w:w w:val="105"/>
          </w:rPr>
          <w:t>81-2</w:t>
        </w:r>
        <w:r>
          <w:rPr>
            <w:b/>
            <w:i/>
            <w:color w:val="0080AC"/>
            <w:w w:val="105"/>
          </w:rPr>
          <w:t>B</w:t>
        </w:r>
      </w:hyperlink>
      <w:r>
        <w:rPr>
          <w:i/>
          <w:color w:val="231F20"/>
          <w:w w:val="105"/>
        </w:rPr>
        <w:t>.</w:t>
      </w:r>
    </w:p>
    <w:p>
      <w:pPr>
        <w:pStyle w:val="BodyText"/>
        <w:spacing w:before="9"/>
        <w:rPr>
          <w:i/>
          <w:sz w:val="29"/>
        </w:rPr>
      </w:pPr>
    </w:p>
    <w:p>
      <w:pPr>
        <w:pStyle w:val="Heading2"/>
        <w:jc w:val="both"/>
      </w:pPr>
      <w:r>
        <w:rPr/>
        <w:pict>
          <v:rect style="position:absolute;margin-left:576pt;margin-top:-69.021393pt;width:36pt;height:24pt;mso-position-horizontal-relative:page;mso-position-vertical-relative:paragraph;z-index:251663360" filled="true" fillcolor="#d1ddf1" stroked="false">
            <v:fill type="solid"/>
            <w10:wrap type="none"/>
          </v:rect>
        </w:pict>
      </w:r>
      <w:r>
        <w:rPr>
          <w:color w:val="231F20"/>
        </w:rPr>
        <w:t>STEPS OF SPERMATOGENESIS</w:t>
      </w:r>
    </w:p>
    <w:p>
      <w:pPr>
        <w:pStyle w:val="BodyText"/>
        <w:spacing w:line="249" w:lineRule="auto" w:before="125"/>
        <w:ind w:left="319" w:right="1077"/>
        <w:jc w:val="both"/>
      </w:pPr>
      <w:r>
        <w:rPr>
          <w:color w:val="231F20"/>
        </w:rPr>
        <w:t>Spermatogenesis occurs in the seminiferous tubules during active sexual life as the result of stimulation by anterior pituitary gonadotropic hormones. Spermato­ genesis begins at an average age of 13 years and</w:t>
      </w:r>
      <w:r>
        <w:rPr>
          <w:color w:val="231F20"/>
          <w:spacing w:val="-17"/>
        </w:rPr>
        <w:t> </w:t>
      </w:r>
      <w:r>
        <w:rPr>
          <w:color w:val="231F20"/>
        </w:rPr>
        <w:t>continues throughout most of the remainder of life but decreases markedly in old</w:t>
      </w:r>
      <w:r>
        <w:rPr>
          <w:color w:val="231F20"/>
          <w:spacing w:val="18"/>
        </w:rPr>
        <w:t> </w:t>
      </w:r>
      <w:r>
        <w:rPr>
          <w:color w:val="231F20"/>
        </w:rPr>
        <w:t>age.</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1"/>
        <w:rPr>
          <w:sz w:val="19"/>
        </w:rPr>
      </w:pPr>
    </w:p>
    <w:p>
      <w:pPr>
        <w:spacing w:before="99"/>
        <w:ind w:left="0" w:right="2821" w:firstLine="0"/>
        <w:jc w:val="right"/>
        <w:rPr>
          <w:rFonts w:ascii="Helvetica"/>
          <w:sz w:val="16"/>
        </w:rPr>
      </w:pPr>
      <w:r>
        <w:rPr/>
        <w:pict>
          <v:group style="position:absolute;margin-left:360.907501pt;margin-top:13.921798pt;width:159.8pt;height:127.5pt;mso-position-horizontal-relative:page;mso-position-vertical-relative:paragraph;z-index:-258956288" coordorigin="7218,278" coordsize="3196,2550">
            <v:shape style="position:absolute;left:7365;top:414;width:2815;height:2247" type="#_x0000_t75" stroked="false">
              <v:imagedata r:id="rId7" o:title=""/>
            </v:shape>
            <v:shape style="position:absolute;left:9487;top:1415;width:67;height:72" coordorigin="9487,1415" coordsize="67,72" path="m9509,1415l9500,1424,9495,1439,9490,1465,9487,1475,9499,1476,9515,1484,9528,1486,9535,1482,9540,1472,9545,1462,9550,1450,9554,1438,9554,1428,9547,1424,9535,1423,9525,1419,9516,1416,9509,1415xe" filled="true" fillcolor="#f6e1bd" stroked="false">
              <v:path arrowok="t"/>
              <v:fill type="solid"/>
            </v:shape>
            <v:shape style="position:absolute;left:9487;top:1415;width:67;height:72" coordorigin="9487,1415" coordsize="67,72" path="m9509,1415l9516,1416,9525,1419,9535,1423,9547,1424,9554,1428,9554,1438,9550,1450,9545,1462,9540,1472,9535,1482,9528,1486,9515,1484,9499,1476,9487,1475,9490,1465,9492,1454,9495,1439,9500,1424,9509,1415xe" filled="false" stroked="true" strokeweight=".25pt" strokecolor="#b7705b">
              <v:path arrowok="t"/>
              <v:stroke dashstyle="solid"/>
            </v:shape>
            <v:shape style="position:absolute;left:9464;top:1476;width:60;height:60" coordorigin="9464,1476" coordsize="60,60" path="m9485,1476l9484,1500,9485,1505,9471,1514,9464,1523,9466,1532,9474,1536,9486,1530,9493,1524,9500,1524,9513,1516,9523,1507,9524,1499,9517,1492,9505,1488,9495,1485,9485,1476xm9500,1524l9493,1524,9493,1528,9500,1524xe" filled="true" fillcolor="#f6e1bd" stroked="false">
              <v:path arrowok="t"/>
              <v:fill type="solid"/>
            </v:shape>
            <v:shape style="position:absolute;left:9464;top:1476;width:60;height:60" coordorigin="9464,1476" coordsize="60,60" path="m9505,1488l9517,1492,9524,1499,9523,1507,9513,1516,9493,1528,9493,1524,9486,1530,9474,1536,9466,1532,9464,1523,9471,1514,9485,1505,9484,1500,9485,1488,9485,1476,9495,1485,9505,1488xe" filled="false" stroked="true" strokeweight=".25pt" strokecolor="#b7705b">
              <v:path arrowok="t"/>
              <v:stroke dashstyle="solid"/>
            </v:shape>
            <v:shape style="position:absolute;left:9554;top:414;width:234;height:796" coordorigin="9555,414" coordsize="234,796" path="m9744,414l9555,414,9574,451,9604,511,9636,582,9658,637,9676,688,9692,741,9706,799,9718,858,9725,915,9728,975,9729,1030,9729,1045,9727,1096,9723,1135,9717,1164,9710,1188,9706,1205,9711,1210,9718,1208,9724,1201,9730,1194,9738,1187,9748,1180,9757,1175,9764,1167,9769,1151,9772,1132,9777,1111,9777,1090,9769,1073,9758,1061,9748,1054,9743,1045,9742,1030,9744,1013,9746,998,9749,990,9755,982,9764,975,9779,969,9788,954,9786,925,9780,892,9774,867,9764,844,9750,836,9735,828,9724,801,9726,781,9735,760,9747,742,9757,729,9761,717,9759,699,9758,678,9760,659,9762,643,9757,628,9747,615,9737,602,9737,601,9700,601,9693,594,9688,581,9685,571,9684,561,9685,548,9692,536,9705,530,9719,527,9730,520,9738,515,9747,514,9756,511,9765,500,9768,479,9761,451,9750,425,9744,414xm9725,596l9712,599,9700,601,9737,601,9725,596xe" filled="true" fillcolor="#f6e1bd" stroked="false">
              <v:path arrowok="t"/>
              <v:fill type="solid"/>
            </v:shape>
            <v:shape style="position:absolute;left:9554;top:414;width:234;height:796" coordorigin="9555,414" coordsize="234,796" path="m9744,414l9750,425,9761,451,9768,479,9765,500,9756,511,9747,514,9738,515,9730,520,9719,527,9705,530,9692,536,9685,548,9684,561,9685,571,9688,581,9693,594,9700,601,9712,599,9725,596,9737,602,9747,615,9757,628,9762,643,9760,659,9758,678,9759,699,9761,717,9757,729,9747,742,9735,760,9726,781,9724,801,9735,828,9750,836,9764,844,9774,867,9780,892,9786,925,9788,954,9779,969,9764,975,9755,982,9749,990,9746,998,9744,1013,9742,1030,9743,1045,9748,1054,9758,1061,9769,1073,9777,1090,9777,1111,9772,1132,9769,1151,9764,1167,9757,1175,9748,1180,9738,1187,9730,1194,9724,1201,9718,1208,9711,1210,9706,1205,9710,1188,9717,1164,9723,1135,9727,1096,9729,1043,9728,975,9725,915,9706,799,9676,688,9636,582,9604,511,9574,451,9555,414e" filled="false" stroked="true" strokeweight=".25pt" strokecolor="#b7705b">
              <v:path arrowok="t"/>
              <v:stroke dashstyle="solid"/>
            </v:shape>
            <v:shape style="position:absolute;left:9588;top:422;width:156;height:161" type="#_x0000_t75" stroked="false">
              <v:imagedata r:id="rId8" o:title=""/>
            </v:shape>
            <v:shape style="position:absolute;left:9515;top:1303;width:82;height:33" coordorigin="9516,1303" coordsize="82,33" path="m9521,1303l9516,1310,9516,1319,9517,1327,9524,1335,9592,1336,9597,1329,9595,1312,9588,1305,9581,1305,9521,1303xe" filled="true" fillcolor="#d4e3f5" stroked="false">
              <v:path arrowok="t"/>
              <v:fill type="solid"/>
            </v:shape>
            <v:shape style="position:absolute;left:9515;top:1303;width:82;height:33" coordorigin="9516,1303" coordsize="82,33" path="m9532,1335l9584,1336,9592,1336,9597,1329,9596,1321,9595,1312,9588,1305,9581,1305,9528,1304,9521,1303,9516,1310,9516,1319,9517,1327,9524,1335,9532,1335xe" filled="false" stroked="true" strokeweight=".25pt" strokecolor="#b7705b">
              <v:path arrowok="t"/>
              <v:stroke dashstyle="solid"/>
            </v:shape>
            <v:shape style="position:absolute;left:9352;top:674;width:161;height:136" coordorigin="9352,675" coordsize="161,136" path="m9491,675l9483,682,9477,687,9457,705,9432,725,9402,746,9366,768,9357,773,9352,785,9358,806,9368,811,9377,806,9448,760,9510,707,9512,694,9502,676,9491,675xe" filled="true" fillcolor="#d4e3f5" stroked="false">
              <v:path arrowok="t"/>
              <v:fill type="solid"/>
            </v:shape>
            <v:shape style="position:absolute;left:9352;top:674;width:161;height:136" coordorigin="9352,675" coordsize="161,136" path="m9377,806l9448,760,9496,720,9502,714,9510,707,9512,694,9507,685,9502,676,9491,675,9483,682,9477,687,9457,705,9432,725,9402,746,9366,768,9357,773,9352,785,9355,796,9358,806,9368,811,9377,806xe" filled="false" stroked="true" strokeweight=".25pt" strokecolor="#b7705b">
              <v:path arrowok="t"/>
              <v:stroke dashstyle="solid"/>
            </v:shape>
            <v:shape style="position:absolute;left:9217;top:493;width:197;height:173" coordorigin="9218,494" coordsize="197,173" path="m9392,494l9317,557,9233,612,9225,618,9220,627,9218,637,9219,647,9223,660,9235,666,9247,660,9337,602,9397,551,9415,516,9412,507,9405,495,9392,494xe" filled="true" fillcolor="#d4e3f5" stroked="false">
              <v:path arrowok="t"/>
              <v:fill type="solid"/>
            </v:shape>
            <v:shape style="position:absolute;left:9217;top:493;width:197;height:173" coordorigin="9218,494" coordsize="197,173" path="m9247,660l9337,602,9397,551,9415,516,9412,507,9405,495,9392,494,9381,503,9374,509,9349,532,9317,557,9279,585,9233,612,9225,618,9220,627,9218,637,9219,647,9223,660,9235,666,9247,660xe" filled="false" stroked="true" strokeweight=".25pt" strokecolor="#b7705b">
              <v:path arrowok="t"/>
              <v:stroke dashstyle="solid"/>
            </v:shape>
            <v:shape style="position:absolute;left:9453;top:881;width:143;height:94" coordorigin="9453,881" coordsize="143,94" path="m9581,881l9459,936,9453,948,9458,969,9468,975,9590,920,9596,908,9591,886,9581,881xe" filled="true" fillcolor="#d4e3f5" stroked="false">
              <v:path arrowok="t"/>
              <v:fill type="solid"/>
            </v:shape>
            <v:shape style="position:absolute;left:9453;top:881;width:143;height:94" coordorigin="9453,881" coordsize="143,94" path="m9477,971l9581,924,9590,920,9596,908,9593,897,9591,886,9581,881,9572,885,9468,932,9459,936,9453,948,9456,959,9458,969,9468,975,9477,971xe" filled="false" stroked="true" strokeweight=".25pt" strokecolor="#b7705b">
              <v:path arrowok="t"/>
              <v:stroke dashstyle="solid"/>
            </v:shape>
            <v:shape style="position:absolute;left:9512;top:1121;width:113;height:45" coordorigin="9513,1121" coordsize="113,45" path="m9616,1121l9520,1124,9513,1134,9514,1157,9522,1166,9618,1163,9625,1153,9624,1130,9616,1121xe" filled="true" fillcolor="#d4e3f5" stroked="false">
              <v:path arrowok="t"/>
              <v:fill type="solid"/>
            </v:shape>
            <v:shape style="position:absolute;left:9512;top:1121;width:113;height:45" coordorigin="9513,1121" coordsize="113,45" path="m9531,1166l9609,1163,9618,1163,9625,1153,9625,1142,9624,1130,9616,1121,9607,1122,9530,1124,9520,1124,9513,1134,9513,1145,9514,1157,9522,1166,9531,1166xe" filled="false" stroked="true" strokeweight=".25pt" strokecolor="#b7705b">
              <v:path arrowok="t"/>
              <v:stroke dashstyle="solid"/>
            </v:shape>
            <v:shape style="position:absolute;left:9012;top:414;width:132;height:41" coordorigin="9013,414" coordsize="132,41" path="m9144,414l9013,414,9016,444,9027,455,9039,453,9099,436,9144,414xe" filled="true" fillcolor="#d4e3f5" stroked="false">
              <v:path arrowok="t"/>
              <v:fill type="solid"/>
            </v:shape>
            <v:shape style="position:absolute;left:-27;top:8365;width:132;height:41" coordorigin="-27,8366" coordsize="132,41" path="m9039,453l9099,436,9144,414m9013,414l9013,414,9014,429,9016,444,9027,455,9039,453e" filled="false" stroked="true" strokeweight=".25pt" strokecolor="#b7705b">
              <v:path arrowok="t"/>
              <v:stroke dashstyle="solid"/>
            </v:shape>
            <v:shape style="position:absolute;left:9055;top:414;width:348;height:225" coordorigin="9055,414" coordsize="348,225" path="m9358,414l9147,414,9128,424,9100,433,9077,440,9061,449,9055,460,9062,475,9082,491,9127,525,9160,562,9183,596,9198,623,9208,637,9220,639,9233,631,9249,616,9275,593,9310,564,9346,538,9373,521,9394,508,9403,495,9399,478,9384,451,9360,417,9358,414xe" filled="true" fillcolor="#f6e1bd" stroked="false">
              <v:path arrowok="t"/>
              <v:fill type="solid"/>
            </v:shape>
            <v:shape style="position:absolute;left:9055;top:414;width:348;height:225" coordorigin="9055,414" coordsize="348,225" path="m9147,414l9128,424,9100,433,9077,440,9061,449,9055,460,9062,475,9082,491,9127,525,9160,562,9183,596,9198,623,9208,637,9220,639,9233,631,9249,616,9275,593,9310,564,9346,538,9373,521,9394,508,9403,495,9399,478,9384,451,9360,417,9358,414e" filled="false" stroked="true" strokeweight=".25pt" strokecolor="#b7705b">
              <v:path arrowok="t"/>
              <v:stroke dashstyle="solid"/>
            </v:shape>
            <v:shape style="position:absolute;left:9096;top:414;width:279;height:194" type="#_x0000_t75" stroked="false">
              <v:imagedata r:id="rId9" o:title=""/>
            </v:shape>
            <v:shape style="position:absolute;left:9230;top:523;width:269;height:266" coordorigin="9231,523" coordsize="269,266" path="m9408,523l9393,535,9372,558,9338,587,9278,629,9259,640,9242,646,9231,653,9232,663,9243,677,9278,714,9317,756,9332,773,9345,786,9355,789,9364,784,9376,772,9397,754,9424,733,9452,714,9492,691,9499,679,9497,663,9484,639,9467,609,9450,578,9435,550,9422,530,9408,523xe" filled="true" fillcolor="#f6e1bd" stroked="false">
              <v:path arrowok="t"/>
              <v:fill type="solid"/>
            </v:shape>
            <v:shape style="position:absolute;left:9230;top:523;width:269;height:266" coordorigin="9231,523" coordsize="269,266" path="m9338,587l9303,612,9278,629,9259,640,9242,646,9231,653,9278,714,9298,735,9317,756,9332,773,9345,786,9355,789,9364,784,9376,772,9397,754,9424,733,9451,714,9473,702,9492,691,9499,679,9497,663,9484,639,9467,609,9450,578,9435,550,9422,530,9408,523,9393,535,9372,558,9338,587xe" filled="false" stroked="true" strokeweight=".25pt" strokecolor="#b7705b">
              <v:path arrowok="t"/>
              <v:stroke dashstyle="solid"/>
            </v:shape>
            <v:shape style="position:absolute;left:9364;top:698;width:224;height:255" coordorigin="9364,698" coordsize="224,255" path="m9509,698l9495,707,9476,726,9453,747,9429,763,9409,776,9390,786,9374,791,9364,798,9365,809,9375,824,9391,842,9405,858,9418,879,9430,903,9441,931,9448,947,9454,953,9461,950,9472,940,9491,926,9515,914,9541,904,9579,894,9588,885,9586,866,9575,834,9560,804,9542,772,9527,740,9517,709,9509,698xe" filled="true" fillcolor="#f6e1bd" stroked="false">
              <v:path arrowok="t"/>
              <v:fill type="solid"/>
            </v:shape>
            <v:shape style="position:absolute;left:9364;top:698;width:224;height:255" coordorigin="9364,698" coordsize="224,255" path="m9453,747l9429,763,9409,776,9390,786,9374,791,9364,798,9365,809,9375,824,9391,842,9405,858,9418,879,9430,903,9441,931,9448,947,9454,953,9461,950,9472,940,9491,926,9515,914,9541,904,9562,898,9579,894,9588,885,9586,866,9575,834,9560,804,9542,772,9527,740,9517,709,9509,698,9495,707,9476,726,9453,747xe" filled="false" stroked="true" strokeweight=".25pt" strokecolor="#b7705b">
              <v:path arrowok="t"/>
              <v:stroke dashstyle="solid"/>
            </v:shape>
            <v:shape style="position:absolute;left:9462;top:914;width:159;height:222" coordorigin="9462,915" coordsize="159,222" path="m9583,915l9569,922,9553,934,9533,943,9511,949,9494,955,9480,960,9470,964,9462,970,9463,977,9468,989,9474,1008,9481,1028,9489,1051,9498,1073,9505,1092,9510,1111,9513,1127,9518,1136,9527,1135,9545,1130,9569,1127,9593,1126,9615,1126,9620,1124,9621,1104,9617,1069,9614,1020,9613,973,9611,943,9606,925,9598,916,9583,915xm9615,1126l9593,1126,9610,1128,9615,1126xe" filled="true" fillcolor="#f6e1bd" stroked="false">
              <v:path arrowok="t"/>
              <v:fill type="solid"/>
            </v:shape>
            <v:shape style="position:absolute;left:9462;top:914;width:159;height:222" coordorigin="9462,915" coordsize="159,222" path="m9533,943l9470,964,9462,970,9463,977,9468,989,9474,1008,9481,1028,9489,1051,9498,1073,9505,1092,9510,1111,9513,1127,9518,1136,9527,1135,9545,1130,9569,1127,9593,1126,9610,1128,9620,1124,9621,1104,9617,1069,9614,1020,9611,943,9583,915,9569,922,9553,934,9533,943xe" filled="false" stroked="true" strokeweight=".25pt" strokecolor="#b7705b">
              <v:path arrowok="t"/>
              <v:stroke dashstyle="solid"/>
            </v:shape>
            <v:shape style="position:absolute;left:9494;top:944;width:101;height:158" type="#_x0000_t75" stroked="false">
              <v:imagedata r:id="rId10" o:title=""/>
            </v:shape>
            <v:shape style="position:absolute;left:9514;top:1152;width:112;height:161" coordorigin="9514,1152" coordsize="112,161" path="m9598,1306l9539,1306,9556,1306,9573,1308,9586,1311,9594,1312,9598,1306xm9530,1154l9522,1154,9515,1156,9514,1163,9516,1176,9517,1196,9517,1214,9518,1232,9518,1251,9517,1264,9515,1284,9515,1297,9518,1305,9525,1307,9539,1306,9598,1306,9599,1305,9601,1286,9605,1251,9613,1213,9621,1188,9626,1171,9623,1160,9623,1159,9571,1159,9555,1157,9541,1155,9530,1154xm9613,1152l9602,1154,9588,1158,9571,1159,9623,1159,9613,1152xe" filled="true" fillcolor="#f6e1bd" stroked="false">
              <v:path arrowok="t"/>
              <v:fill type="solid"/>
            </v:shape>
            <v:shape style="position:absolute;left:9271;top:558;width:289;height:355" type="#_x0000_t75" stroked="false">
              <v:imagedata r:id="rId11" o:title=""/>
            </v:shape>
            <v:shape style="position:absolute;left:9514;top:1152;width:112;height:161" coordorigin="9514,1152" coordsize="112,161" path="m9571,1159l9555,1157,9541,1155,9530,1154,9522,1154,9515,1156,9514,1163,9516,1176,9517,1196,9517,1214,9518,1232,9518,1250,9517,1264,9515,1284,9515,1297,9518,1305,9525,1307,9539,1306,9556,1306,9573,1308,9586,1311,9594,1312,9599,1305,9601,1286,9605,1251,9613,1213,9621,1188,9626,1171,9623,1160,9613,1152,9602,1154,9588,1158,9571,1159xe" filled="false" stroked="true" strokeweight=".25pt" strokecolor="#b7705b">
              <v:path arrowok="t"/>
              <v:stroke dashstyle="solid"/>
            </v:shape>
            <v:shape style="position:absolute;left:9507;top:1332;width:76;height:80" coordorigin="9508,1332" coordsize="76,80" path="m9546,1332l9511,1379,9510,1392,9508,1404,9520,1407,9539,1412,9553,1412,9560,1405,9570,1382,9577,1369,9582,1354,9583,1342,9576,1336,9561,1333,9546,1332xe" filled="true" fillcolor="#f6e1bd" stroked="false">
              <v:path arrowok="t"/>
              <v:fill type="solid"/>
            </v:shape>
            <v:shape style="position:absolute;left:9507;top:1332;width:76;height:80" coordorigin="9508,1332" coordsize="76,80" path="m9524,1334l9534,1332,9546,1332,9561,1333,9576,1336,9583,1342,9582,1354,9577,1369,9570,1382,9565,1395,9560,1405,9553,1412,9539,1412,9520,1407,9508,1404,9510,1392,9511,1379,9512,1362,9515,1345,9524,1334xe" filled="false" stroked="true" strokeweight=".25pt" strokecolor="#b7705b">
              <v:path arrowok="t"/>
              <v:stroke dashstyle="solid"/>
            </v:shape>
            <v:shape style="position:absolute;left:9540;top:1185;width:55;height:93" type="#_x0000_t75" stroked="false">
              <v:imagedata r:id="rId12" o:title=""/>
            </v:shape>
            <v:shape style="position:absolute;left:9535;top:1362;width:16;height:20" type="#_x0000_t75" stroked="false">
              <v:imagedata r:id="rId13" o:title=""/>
            </v:shape>
            <v:shape style="position:absolute;left:7583;top:414;width:215;height:920" coordorigin="7583,414" coordsize="215,920" path="m7782,747l7636,747,7636,748,7635,751,7639,779,7643,805,7648,829,7652,853,7656,870,7659,871,7659,880,7663,888,7662,896,7662,904,7662,912,7663,924,7664,935,7666,946,7674,981,7675,998,7679,1037,7682,1062,7686,1076,7691,1082,7689,1095,7690,1109,7693,1117,7694,1118,7693,1130,7694,1141,7697,1153,7699,1164,7704,1181,7705,1195,7707,1216,7708,1226,7708,1237,7707,1249,7705,1271,7705,1273,7704,1294,7706,1314,7712,1328,7714,1332,7718,1333,7722,1333,7723,1334,7724,1334,7725,1334,7737,1327,7748,1311,7756,1292,7760,1273,7761,1272,7762,1271,7763,1269,7767,1262,7771,1251,7775,1233,7782,1207,7787,1184,7790,1162,7792,1140,7793,1120,7793,1116,7793,1113,7792,1102,7792,1093,7796,1072,7797,1067,7798,1037,7798,1006,7797,975,7795,944,7794,937,7792,937,7795,891,7793,842,7788,795,7782,747xm7729,414l7583,414,7584,426,7585,436,7587,447,7589,458,7590,469,7596,493,7597,500,7598,515,7599,529,7601,544,7603,556,7604,569,7605,575,7605,582,7610,582,7608,589,7608,591,7611,608,7614,625,7617,642,7621,673,7624,688,7626,703,7629,719,7631,722,7632,723,7634,724,7634,748,7636,747,7782,747,7780,733,7779,733,7778,701,7775,670,7770,641,7765,612,7761,589,7758,576,7757,571,7748,551,7746,545,7748,544,7750,541,7750,535,7749,525,7744,489,7741,472,7738,455,7735,439,7732,424,7729,414xm7779,732l7779,733,7780,733,7779,732xe" filled="true" fillcolor="#cf9e8c" stroked="false">
              <v:path arrowok="t"/>
              <v:fill type="solid"/>
            </v:shape>
            <v:shape style="position:absolute;left:7733;top:414;width:377;height:614" type="#_x0000_t75" stroked="false">
              <v:imagedata r:id="rId14" o:title=""/>
            </v:shape>
            <v:shape style="position:absolute;left:7733;top:414;width:376;height:614" coordorigin="7733,414" coordsize="376,614" path="m7733,414l7760,536,7780,613,7805,690,7834,763,7868,832,7907,894,7981,972,8063,1028,8109,921,8057,921,8013,914,7928,857,7882,798,7845,727,7816,647,7793,562,7774,475,7763,414e" filled="false" stroked="true" strokeweight=".25pt" strokecolor="#af7d51">
              <v:path arrowok="t"/>
              <v:stroke dashstyle="solid"/>
            </v:shape>
            <v:shape style="position:absolute;left:7745;top:414;width:1436;height:826" coordorigin="7745,414" coordsize="1436,826" path="m8965,872l8400,872,8470,875,8535,883,8592,894,8650,912,8697,934,8737,962,8772,998,8797,1036,8818,1083,8832,1130,8837,1168,8852,1215,8888,1239,8930,1237,8966,1208,8981,1148,8983,1124,8985,1095,8984,1065,8974,1039,8963,1019,8952,992,8944,962,8943,933,8948,910,8956,887,8965,872xm8947,414l7745,414,7763,489,7785,568,7811,641,7839,707,7870,763,7904,808,7942,840,7989,865,8038,879,8103,884,8195,881,8330,874,8400,872,8965,872,8968,865,8984,847,9009,828,9034,817,9059,814,9141,814,9157,804,9173,782,9180,760,9181,733,9173,704,9153,674,9101,615,9047,551,8994,483,8947,414xm9141,814l9059,814,9082,817,9110,822,9135,817,9141,814xe" filled="true" fillcolor="#fffbcc" stroked="false">
              <v:path arrowok="t"/>
              <v:fill type="solid"/>
            </v:shape>
            <v:shape style="position:absolute;left:7745;top:414;width:1436;height:826" coordorigin="7745,414" coordsize="1436,826" path="m7745,414l7763,489,7785,568,7811,641,7839,707,7870,763,7942,840,8038,879,8103,884,8195,881,8330,874,8400,872,8470,875,8535,883,8650,912,8737,962,8797,1036,8832,1130,8837,1168,8852,1215,8888,1239,8930,1237,8966,1208,8981,1148,8983,1124,8985,1095,8984,1065,8974,1039,8963,1019,8952,992,8944,962,8943,933,8948,910,8984,847,9059,814,9082,817,9110,822,9135,817,9157,804,9173,782,9180,760,9181,733,9173,704,9153,674,9101,615,9047,551,8994,483,8947,414e" filled="false" stroked="true" strokeweight=".25pt" strokecolor="#b7705b">
              <v:path arrowok="t"/>
              <v:stroke dashstyle="solid"/>
            </v:shape>
            <v:shape style="position:absolute;left:7760;top:414;width:1407;height:811" type="#_x0000_t75" stroked="false">
              <v:imagedata r:id="rId15" o:title=""/>
            </v:shape>
            <v:shape style="position:absolute;left:-1150;top:7594;width:1406;height:811" coordorigin="-1149,7594" coordsize="1406,811" path="m8910,1225l8889,1222,8871,1211,8857,1193,8852,1167,8847,1126,8831,1076,8809,1026,8783,986,8746,948,8704,919,8656,896,8596,877,8538,866,8471,858,8400,855,8330,856,8293,859,8151,866,8061,864,8002,852,7949,825,7909,790,7873,739,7841,675,7812,600,7786,518,7764,430,7761,414m8929,414l8934,423,8982,494,9035,562,9090,627,9142,687,9159,711,9166,735,9166,756,9160,774,9152,787,9142,796,9130,802,9115,804,9115,804,9115,804,9106,805,9096,804,9086,801,9076,797,9065,796,9053,797,9033,800,9012,808,8993,819,8975,834,8958,854,8944,878,8934,904,8929,932,8930,966,8939,1000,8951,1030,8962,1050,8969,1065,8971,1084,8970,1103,8968,1122,8967,1131,8966,1141,8966,1149,8961,1183,8949,1206,8931,1220,8910,1225e" filled="false" stroked="true" strokeweight=".25pt" strokecolor="#b7705b">
              <v:path arrowok="t"/>
              <v:stroke dashstyle="solid"/>
            </v:shape>
            <v:shape style="position:absolute;left:7983;top:789;width:767;height:158" type="#_x0000_t75" stroked="false">
              <v:imagedata r:id="rId16" o:title=""/>
            </v:shape>
            <v:shape style="position:absolute;left:8983;top:795;width:459;height:1115" coordorigin="8984,796" coordsize="459,1115" path="m9087,796l9053,818,9005,884,8984,952,9001,1008,9030,1046,9046,1060,9036,1124,9048,1192,9080,1251,9130,1286,9089,1341,9071,1407,9078,1474,9110,1531,9078,1558,9052,1591,9028,1632,9005,1683,8987,1759,8996,1816,9014,1852,9023,1865,9033,1879,9041,1890,9050,1900,9063,1910,9074,1894,9081,1872,9088,1848,9097,1829,9123,1806,9154,1787,9187,1769,9218,1747,9256,1712,9286,1676,9302,1640,9299,1606,9358,1574,9401,1523,9429,1461,9442,1391,9439,1322,9420,1258,9384,1206,9391,1133,9381,1062,9359,997,9325,942,9282,902,9237,883,9180,883,9124,818,9087,796xm9233,881l9180,883,9237,883,9233,881xe" filled="true" fillcolor="#efd2c9" stroked="false">
              <v:path arrowok="t"/>
              <v:fill type="solid"/>
            </v:shape>
            <v:shape style="position:absolute;left:8953;top:826;width:468;height:1094" type="#_x0000_t75" stroked="false">
              <v:imagedata r:id="rId17" o:title=""/>
            </v:shape>
            <v:shape style="position:absolute;left:8953;top:791;width:468;height:1130" coordorigin="8954,791" coordsize="468,1130" path="m9188,1743l9231,1707,9261,1671,9275,1631,9273,1588,9334,1555,9379,1507,9409,1449,9421,1384,9417,1319,9395,1256,9354,1201,9365,1127,9359,1056,9338,992,9305,939,9208,878,9150,878,9094,813,9057,791,9023,813,8976,879,8954,947,8971,1003,9000,1041,9016,1055,9007,1119,9019,1187,9050,1246,9100,1281,9059,1336,9041,1402,9048,1469,9080,1527,9049,1554,9022,1586,8998,1627,8975,1678,8956,1754,8964,1814,8986,1862,9011,1898,9022,1912,9033,1920,9046,1920,9064,1908,9070,1894,9071,1873,9071,1850,9076,1828,9095,1800,9123,1779,9156,1762,9188,1743xe" filled="false" stroked="true" strokeweight=".25pt" strokecolor="#b7705b">
              <v:path arrowok="t"/>
              <v:stroke dashstyle="solid"/>
            </v:shape>
            <v:shape style="position:absolute;left:9045;top:1285;width:64;height:184" type="#_x0000_t75" stroked="false">
              <v:imagedata r:id="rId18" o:title=""/>
            </v:shape>
            <v:shape style="position:absolute;left:9012;top:1054;width:45;height:184" type="#_x0000_t75" stroked="false">
              <v:imagedata r:id="rId19" o:title=""/>
            </v:shape>
            <v:shape style="position:absolute;left:8959;top:833;width:95;height:185" type="#_x0000_t75" stroked="false">
              <v:imagedata r:id="rId20" o:title=""/>
            </v:shape>
            <v:shape style="position:absolute;left:9291;top:1055;width:50;height:171" type="#_x0000_t75" stroked="false">
              <v:imagedata r:id="rId21" o:title=""/>
            </v:shape>
            <v:shape style="position:absolute;left:7590;top:414;width:200;height:911" type="#_x0000_t75" stroked="false">
              <v:imagedata r:id="rId22" o:title=""/>
            </v:shape>
            <v:shape style="position:absolute;left:8961;top:1531;width:288;height:308" type="#_x0000_t75" stroked="false">
              <v:imagedata r:id="rId23" o:title=""/>
            </v:shape>
            <v:shape style="position:absolute;left:8974;top:872;width:413;height:1054" type="#_x0000_t75" stroked="false">
              <v:imagedata r:id="rId24" o:title=""/>
            </v:shape>
            <v:shape style="position:absolute;left:8974;top:872;width:413;height:1054" coordorigin="8974,873" coordsize="413,1054" path="m9065,1915l9058,1828,9085,1777,9130,1747,9177,1720,9230,1666,9238,1623,9227,1592,9224,1572,9252,1558,9304,1535,9356,1489,9387,1407,9380,1307,9344,1257,9305,1237,9286,1226,9297,1200,9319,1157,9327,1091,9297,996,9245,936,9189,917,9142,916,9118,910,9098,884,9070,873,9040,880,9012,909,8999,942,9002,973,9017,1000,9041,1020,9045,1039,9039,1077,9037,1129,9054,1191,9085,1229,9119,1248,9147,1257,9158,1264,9145,1285,9113,1314,9081,1354,9064,1408,9072,1460,9091,1495,9110,1519,9116,1539,9103,1552,9074,1571,9036,1610,8994,1683,8980,1724,8974,1760,8976,1795,8987,1830,8998,1851,9012,1873,9025,1898,9033,1927e" filled="false" stroked="true" strokeweight=".25pt" strokecolor="#b7705b">
              <v:path arrowok="t"/>
              <v:stroke dashstyle="solid"/>
            </v:shape>
            <v:shape style="position:absolute;left:7435;top:939;width:1386;height:1672" type="#_x0000_t75" stroked="false">
              <v:imagedata r:id="rId25" o:title=""/>
            </v:shape>
            <v:shape style="position:absolute;left:8027;top:896;width:782;height:545" type="#_x0000_t75" stroked="false">
              <v:imagedata r:id="rId26" o:title=""/>
            </v:shape>
            <v:shape style="position:absolute;left:8027;top:896;width:782;height:545" coordorigin="8028,897" coordsize="782,545" path="m8548,1437l8543,1433,8539,1417,8531,1400,8515,1393,8470,1392,8417,1382,8317,1327,8269,1272,8229,1216,8188,1160,8143,1106,8086,1059,8031,1005,8028,962,8061,933,8153,912,8242,902,8338,897,8388,897,8439,897,8540,906,8635,931,8742,1003,8786,1064,8809,1134,8809,1210,8788,1288,8740,1366,8649,1410,8617,1413,8606,1411,8596,1408,8579,1410,8564,1422,8553,1435,8549,1441,8548,1437xe" filled="false" stroked="true" strokeweight=".25pt" strokecolor="#b7705b">
              <v:path arrowok="t"/>
              <v:stroke dashstyle="solid"/>
            </v:shape>
            <v:shape style="position:absolute;left:8034;top:905;width:768;height:521" type="#_x0000_t75" stroked="false">
              <v:imagedata r:id="rId27" o:title=""/>
            </v:shape>
            <v:shape style="position:absolute;left:7487;top:1092;width:1217;height:1159" type="#_x0000_t75" stroked="false">
              <v:imagedata r:id="rId28" o:title=""/>
            </v:shape>
            <v:shape style="position:absolute;left:7722;top:414;width:332;height:880" type="#_x0000_t75" stroked="false">
              <v:imagedata r:id="rId29" o:title=""/>
            </v:shape>
            <v:shape style="position:absolute;left:7722;top:414;width:332;height:880" coordorigin="7722,414" coordsize="332,880" path="m7741,414l7766,542,7787,644,7809,736,7831,820,7856,894,7882,958,7910,1012,7975,1087,8054,1115,7924,1294,7897,1208,7867,1104,7851,1043,7834,977,7817,905,7799,826,7781,740,7763,646,7744,545,7726,436,7722,414e" filled="false" stroked="true" strokeweight=".25pt" strokecolor="#af7d51">
              <v:path arrowok="t"/>
              <v:stroke dashstyle="solid"/>
            </v:shape>
            <v:shape style="position:absolute;left:7893;top:1115;width:385;height:432" coordorigin="7893,1115" coordsize="385,432" path="m7999,1115l7951,1123,7910,1158,7893,1209,7899,1270,7928,1339,7980,1409,8079,1485,8145,1522,8205,1546,8238,1547,8263,1531,8277,1502,8276,1465,8258,1419,8231,1367,8201,1310,8171,1247,8122,1173,8060,1130,7999,1115xe" filled="true" fillcolor="#efd2c9" stroked="false">
              <v:path arrowok="t"/>
              <v:fill type="solid"/>
            </v:shape>
            <v:shape style="position:absolute;left:7894;top:1092;width:374;height:432" coordorigin="7895,1092" coordsize="374,432" path="m7989,1092l7941,1100,7906,1135,7895,1188,7905,1251,7935,1316,7980,1377,8078,1455,8144,1496,8205,1523,8233,1524,8255,1509,8268,1483,8268,1448,8251,1401,8224,1348,8192,1289,8161,1224,8112,1150,8050,1107,7989,1092xe" filled="true" fillcolor="#d4e3f5" stroked="false">
              <v:path arrowok="t"/>
              <v:fill type="solid"/>
            </v:shape>
            <v:shape style="position:absolute;left:7894;top:1092;width:374;height:432" coordorigin="7895,1092" coordsize="374,432" path="m8268,1448l8251,1401,8224,1348,8192,1289,8161,1224,8112,1150,8050,1107,7989,1092,7941,1100,7906,1135,7895,1188,7905,1251,7935,1316,7980,1377,8078,1455,8144,1496,8205,1523,8233,1524,8255,1509,8268,1483,8268,1448xe" filled="false" stroked="true" strokeweight=".25pt" strokecolor="#b7705b">
              <v:path arrowok="t"/>
              <v:stroke dashstyle="solid"/>
            </v:shape>
            <v:shape style="position:absolute;left:7920;top:1121;width:321;height:371" type="#_x0000_t75" stroked="false">
              <v:imagedata r:id="rId30" o:title=""/>
            </v:shape>
            <v:shape style="position:absolute;left:8785;top:1294;width:175;height:111" type="#_x0000_t75" stroked="false">
              <v:imagedata r:id="rId31" o:title=""/>
            </v:shape>
            <v:shape style="position:absolute;left:7446;top:1450;width:1097;height:1097" type="#_x0000_t75" stroked="false">
              <v:imagedata r:id="rId32" o:title=""/>
            </v:shape>
            <v:shape style="position:absolute;left:7577;top:949;width:1381;height:1616" type="#_x0000_t75" stroked="false">
              <v:imagedata r:id="rId33" o:title=""/>
            </v:shape>
            <v:shape style="position:absolute;left:-1339;top:5117;width:3181;height:2535" coordorigin="-1339,5118" coordsize="3181,2535" path="m8817,1223l10399,885m8914,1336l10407,1170m8621,1461l10338,1607m10156,2008l8586,1671m9854,2439l8077,2083m9044,2708l8041,2256m8213,2818l8058,2558m7792,2772l7938,2478m7226,2821l7551,2463m7235,1974l7556,1974m7241,1519l7751,1669m7388,1153l8494,1483m8466,961l8726,286e" filled="false" stroked="true" strokeweight=".75pt" strokecolor="#231f20">
              <v:path arrowok="t"/>
              <v:stroke dashstyle="solid"/>
            </v:shape>
            <w10:wrap type="none"/>
          </v:group>
        </w:pict>
      </w:r>
      <w:r>
        <w:rPr/>
        <w:pict>
          <v:shape style="position:absolute;margin-left:72pt;margin-top:-47.074795pt;width:234pt;height:303pt;mso-position-horizontal-relative:page;mso-position-vertical-relative:paragraph;z-index:251667456" type="#_x0000_t202" filled="true" fillcolor="#f0eef6" stroked="false">
            <v:textbox inset="0,0,0,0">
              <w:txbxContent>
                <w:p>
                  <w:pPr>
                    <w:spacing w:line="228" w:lineRule="auto" w:before="121"/>
                    <w:ind w:left="180" w:right="1038" w:firstLine="0"/>
                    <w:jc w:val="left"/>
                    <w:rPr>
                      <w:rFonts w:ascii="Trebuchet MS"/>
                      <w:b/>
                      <w:sz w:val="20"/>
                    </w:rPr>
                  </w:pPr>
                  <w:r>
                    <w:rPr>
                      <w:rFonts w:ascii="Trebuchet MS"/>
                      <w:b/>
                      <w:color w:val="231F20"/>
                      <w:w w:val="105"/>
                      <w:sz w:val="20"/>
                    </w:rPr>
                    <w:t>Physiological Anatomy of the Male Sexual Organs</w:t>
                  </w:r>
                </w:p>
                <w:p>
                  <w:pPr>
                    <w:spacing w:line="254" w:lineRule="auto" w:before="89"/>
                    <w:ind w:left="179" w:right="177" w:firstLine="0"/>
                    <w:jc w:val="both"/>
                    <w:rPr>
                      <w:i/>
                      <w:sz w:val="18"/>
                    </w:rPr>
                  </w:pPr>
                  <w:hyperlink w:history="true" w:anchor="_bookmark0">
                    <w:r>
                      <w:rPr>
                        <w:b/>
                        <w:color w:val="0080AC"/>
                        <w:w w:val="105"/>
                        <w:sz w:val="18"/>
                      </w:rPr>
                      <w:t>Figure 81-1</w:t>
                    </w:r>
                    <w:r>
                      <w:rPr>
                        <w:b/>
                        <w:i/>
                        <w:color w:val="0080AC"/>
                        <w:w w:val="105"/>
                        <w:sz w:val="18"/>
                      </w:rPr>
                      <w:t>A</w:t>
                    </w:r>
                  </w:hyperlink>
                  <w:r>
                    <w:rPr>
                      <w:b/>
                      <w:i/>
                      <w:color w:val="0080AC"/>
                      <w:w w:val="105"/>
                      <w:sz w:val="18"/>
                    </w:rPr>
                    <w:t> </w:t>
                  </w:r>
                  <w:r>
                    <w:rPr>
                      <w:color w:val="231F20"/>
                      <w:w w:val="105"/>
                      <w:sz w:val="18"/>
                    </w:rPr>
                    <w:t>shows the various portions of the male reproductive system, and </w:t>
                  </w:r>
                  <w:hyperlink w:history="true" w:anchor="_bookmark0">
                    <w:r>
                      <w:rPr>
                        <w:b/>
                        <w:color w:val="0080AC"/>
                        <w:w w:val="105"/>
                        <w:sz w:val="18"/>
                      </w:rPr>
                      <w:t>Figure 81-1</w:t>
                    </w:r>
                    <w:r>
                      <w:rPr>
                        <w:b/>
                        <w:i/>
                        <w:color w:val="0080AC"/>
                        <w:w w:val="105"/>
                        <w:sz w:val="18"/>
                      </w:rPr>
                      <w:t>B</w:t>
                    </w:r>
                  </w:hyperlink>
                  <w:r>
                    <w:rPr>
                      <w:b/>
                      <w:i/>
                      <w:color w:val="0080AC"/>
                      <w:w w:val="105"/>
                      <w:sz w:val="18"/>
                    </w:rPr>
                    <w:t> </w:t>
                  </w:r>
                  <w:r>
                    <w:rPr>
                      <w:color w:val="231F20"/>
                      <w:w w:val="105"/>
                      <w:sz w:val="18"/>
                    </w:rPr>
                    <w:t>gives a more detailed</w:t>
                  </w:r>
                  <w:r>
                    <w:rPr>
                      <w:color w:val="231F20"/>
                      <w:spacing w:val="-13"/>
                      <w:w w:val="105"/>
                      <w:sz w:val="18"/>
                    </w:rPr>
                    <w:t> </w:t>
                  </w:r>
                  <w:r>
                    <w:rPr>
                      <w:color w:val="231F20"/>
                      <w:w w:val="105"/>
                      <w:sz w:val="18"/>
                    </w:rPr>
                    <w:t>structure</w:t>
                  </w:r>
                  <w:r>
                    <w:rPr>
                      <w:color w:val="231F20"/>
                      <w:spacing w:val="-13"/>
                      <w:w w:val="105"/>
                      <w:sz w:val="18"/>
                    </w:rPr>
                    <w:t> </w:t>
                  </w:r>
                  <w:r>
                    <w:rPr>
                      <w:color w:val="231F20"/>
                      <w:w w:val="105"/>
                      <w:sz w:val="18"/>
                    </w:rPr>
                    <w:t>of</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testis</w:t>
                  </w:r>
                  <w:r>
                    <w:rPr>
                      <w:color w:val="231F20"/>
                      <w:spacing w:val="-12"/>
                      <w:w w:val="105"/>
                      <w:sz w:val="18"/>
                    </w:rPr>
                    <w:t> </w:t>
                  </w:r>
                  <w:r>
                    <w:rPr>
                      <w:color w:val="231F20"/>
                      <w:w w:val="105"/>
                      <w:sz w:val="18"/>
                    </w:rPr>
                    <w:t>and</w:t>
                  </w:r>
                  <w:r>
                    <w:rPr>
                      <w:color w:val="231F20"/>
                      <w:spacing w:val="-13"/>
                      <w:w w:val="105"/>
                      <w:sz w:val="18"/>
                    </w:rPr>
                    <w:t> </w:t>
                  </w:r>
                  <w:r>
                    <w:rPr>
                      <w:color w:val="231F20"/>
                      <w:w w:val="105"/>
                      <w:sz w:val="18"/>
                    </w:rPr>
                    <w:t>epididymis.</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testis</w:t>
                  </w:r>
                  <w:r>
                    <w:rPr>
                      <w:color w:val="231F20"/>
                      <w:spacing w:val="-12"/>
                      <w:w w:val="105"/>
                      <w:sz w:val="18"/>
                    </w:rPr>
                    <w:t> </w:t>
                  </w:r>
                  <w:r>
                    <w:rPr>
                      <w:color w:val="231F20"/>
                      <w:w w:val="105"/>
                      <w:sz w:val="18"/>
                    </w:rPr>
                    <w:t>is composed of up to 900 coiled </w:t>
                  </w:r>
                  <w:r>
                    <w:rPr>
                      <w:i/>
                      <w:color w:val="231F20"/>
                      <w:w w:val="105"/>
                      <w:sz w:val="18"/>
                    </w:rPr>
                    <w:t>seminiferous tubules, </w:t>
                  </w:r>
                  <w:r>
                    <w:rPr>
                      <w:color w:val="231F20"/>
                      <w:w w:val="105"/>
                      <w:sz w:val="18"/>
                    </w:rPr>
                    <w:t>each averaging more than one­half meter long, in which the sperm</w:t>
                  </w:r>
                  <w:r>
                    <w:rPr>
                      <w:color w:val="231F20"/>
                      <w:spacing w:val="-12"/>
                      <w:w w:val="105"/>
                      <w:sz w:val="18"/>
                    </w:rPr>
                    <w:t> </w:t>
                  </w:r>
                  <w:r>
                    <w:rPr>
                      <w:color w:val="231F20"/>
                      <w:w w:val="105"/>
                      <w:sz w:val="18"/>
                    </w:rPr>
                    <w:t>are</w:t>
                  </w:r>
                  <w:r>
                    <w:rPr>
                      <w:color w:val="231F20"/>
                      <w:spacing w:val="-11"/>
                      <w:w w:val="105"/>
                      <w:sz w:val="18"/>
                    </w:rPr>
                    <w:t> </w:t>
                  </w:r>
                  <w:r>
                    <w:rPr>
                      <w:color w:val="231F20"/>
                      <w:w w:val="105"/>
                      <w:sz w:val="18"/>
                    </w:rPr>
                    <w:t>formed.</w:t>
                  </w:r>
                  <w:r>
                    <w:rPr>
                      <w:color w:val="231F20"/>
                      <w:spacing w:val="-11"/>
                      <w:w w:val="105"/>
                      <w:sz w:val="18"/>
                    </w:rPr>
                    <w:t> </w:t>
                  </w:r>
                  <w:r>
                    <w:rPr>
                      <w:color w:val="231F20"/>
                      <w:w w:val="105"/>
                      <w:sz w:val="18"/>
                    </w:rPr>
                    <w:t>The</w:t>
                  </w:r>
                  <w:r>
                    <w:rPr>
                      <w:color w:val="231F20"/>
                      <w:spacing w:val="-12"/>
                      <w:w w:val="105"/>
                      <w:sz w:val="18"/>
                    </w:rPr>
                    <w:t> </w:t>
                  </w:r>
                  <w:r>
                    <w:rPr>
                      <w:color w:val="231F20"/>
                      <w:w w:val="105"/>
                      <w:sz w:val="18"/>
                    </w:rPr>
                    <w:t>sperm</w:t>
                  </w:r>
                  <w:r>
                    <w:rPr>
                      <w:color w:val="231F20"/>
                      <w:spacing w:val="-11"/>
                      <w:w w:val="105"/>
                      <w:sz w:val="18"/>
                    </w:rPr>
                    <w:t> </w:t>
                  </w:r>
                  <w:r>
                    <w:rPr>
                      <w:color w:val="231F20"/>
                      <w:w w:val="105"/>
                      <w:sz w:val="18"/>
                    </w:rPr>
                    <w:t>then</w:t>
                  </w:r>
                  <w:r>
                    <w:rPr>
                      <w:color w:val="231F20"/>
                      <w:spacing w:val="-11"/>
                      <w:w w:val="105"/>
                      <w:sz w:val="18"/>
                    </w:rPr>
                    <w:t> </w:t>
                  </w:r>
                  <w:r>
                    <w:rPr>
                      <w:color w:val="231F20"/>
                      <w:w w:val="105"/>
                      <w:sz w:val="18"/>
                    </w:rPr>
                    <w:t>empty</w:t>
                  </w:r>
                  <w:r>
                    <w:rPr>
                      <w:color w:val="231F20"/>
                      <w:spacing w:val="-11"/>
                      <w:w w:val="105"/>
                      <w:sz w:val="18"/>
                    </w:rPr>
                    <w:t> </w:t>
                  </w:r>
                  <w:r>
                    <w:rPr>
                      <w:color w:val="231F20"/>
                      <w:w w:val="105"/>
                      <w:sz w:val="18"/>
                    </w:rPr>
                    <w:t>into</w:t>
                  </w:r>
                  <w:r>
                    <w:rPr>
                      <w:color w:val="231F20"/>
                      <w:spacing w:val="-12"/>
                      <w:w w:val="105"/>
                      <w:sz w:val="18"/>
                    </w:rPr>
                    <w:t> </w:t>
                  </w:r>
                  <w:r>
                    <w:rPr>
                      <w:color w:val="231F20"/>
                      <w:w w:val="105"/>
                      <w:sz w:val="18"/>
                    </w:rPr>
                    <w:t>the</w:t>
                  </w:r>
                  <w:r>
                    <w:rPr>
                      <w:color w:val="231F20"/>
                      <w:spacing w:val="-11"/>
                      <w:w w:val="105"/>
                      <w:sz w:val="18"/>
                    </w:rPr>
                    <w:t> </w:t>
                  </w:r>
                  <w:r>
                    <w:rPr>
                      <w:i/>
                      <w:color w:val="231F20"/>
                      <w:w w:val="105"/>
                      <w:sz w:val="18"/>
                    </w:rPr>
                    <w:t>epididy- </w:t>
                  </w:r>
                  <w:r>
                    <w:rPr>
                      <w:i/>
                      <w:color w:val="231F20"/>
                      <w:w w:val="105"/>
                      <w:sz w:val="18"/>
                    </w:rPr>
                    <w:t>mis,</w:t>
                  </w:r>
                  <w:r>
                    <w:rPr>
                      <w:i/>
                      <w:color w:val="231F20"/>
                      <w:spacing w:val="-12"/>
                      <w:w w:val="105"/>
                      <w:sz w:val="18"/>
                    </w:rPr>
                    <w:t> </w:t>
                  </w:r>
                  <w:r>
                    <w:rPr>
                      <w:color w:val="231F20"/>
                      <w:w w:val="105"/>
                      <w:sz w:val="18"/>
                    </w:rPr>
                    <w:t>which</w:t>
                  </w:r>
                  <w:r>
                    <w:rPr>
                      <w:color w:val="231F20"/>
                      <w:spacing w:val="-11"/>
                      <w:w w:val="105"/>
                      <w:sz w:val="18"/>
                    </w:rPr>
                    <w:t> </w:t>
                  </w:r>
                  <w:r>
                    <w:rPr>
                      <w:color w:val="231F20"/>
                      <w:w w:val="105"/>
                      <w:sz w:val="18"/>
                    </w:rPr>
                    <w:t>is</w:t>
                  </w:r>
                  <w:r>
                    <w:rPr>
                      <w:color w:val="231F20"/>
                      <w:spacing w:val="-11"/>
                      <w:w w:val="105"/>
                      <w:sz w:val="18"/>
                    </w:rPr>
                    <w:t> </w:t>
                  </w:r>
                  <w:r>
                    <w:rPr>
                      <w:color w:val="231F20"/>
                      <w:w w:val="105"/>
                      <w:sz w:val="18"/>
                    </w:rPr>
                    <w:t>another</w:t>
                  </w:r>
                  <w:r>
                    <w:rPr>
                      <w:color w:val="231F20"/>
                      <w:spacing w:val="-11"/>
                      <w:w w:val="105"/>
                      <w:sz w:val="18"/>
                    </w:rPr>
                    <w:t> </w:t>
                  </w:r>
                  <w:r>
                    <w:rPr>
                      <w:color w:val="231F20"/>
                      <w:w w:val="105"/>
                      <w:sz w:val="18"/>
                    </w:rPr>
                    <w:t>coiled</w:t>
                  </w:r>
                  <w:r>
                    <w:rPr>
                      <w:color w:val="231F20"/>
                      <w:spacing w:val="-11"/>
                      <w:w w:val="105"/>
                      <w:sz w:val="18"/>
                    </w:rPr>
                    <w:t> </w:t>
                  </w:r>
                  <w:r>
                    <w:rPr>
                      <w:color w:val="231F20"/>
                      <w:w w:val="105"/>
                      <w:sz w:val="18"/>
                    </w:rPr>
                    <w:t>tube</w:t>
                  </w:r>
                  <w:r>
                    <w:rPr>
                      <w:color w:val="231F20"/>
                      <w:spacing w:val="-11"/>
                      <w:w w:val="105"/>
                      <w:sz w:val="18"/>
                    </w:rPr>
                    <w:t> </w:t>
                  </w:r>
                  <w:r>
                    <w:rPr>
                      <w:color w:val="231F20"/>
                      <w:w w:val="105"/>
                      <w:sz w:val="18"/>
                    </w:rPr>
                    <w:t>about</w:t>
                  </w:r>
                  <w:r>
                    <w:rPr>
                      <w:color w:val="231F20"/>
                      <w:spacing w:val="-11"/>
                      <w:w w:val="105"/>
                      <w:sz w:val="18"/>
                    </w:rPr>
                    <w:t> </w:t>
                  </w:r>
                  <w:r>
                    <w:rPr>
                      <w:color w:val="231F20"/>
                      <w:w w:val="105"/>
                      <w:sz w:val="18"/>
                    </w:rPr>
                    <w:t>6</w:t>
                  </w:r>
                  <w:r>
                    <w:rPr>
                      <w:color w:val="231F20"/>
                      <w:spacing w:val="-11"/>
                      <w:w w:val="105"/>
                      <w:sz w:val="18"/>
                    </w:rPr>
                    <w:t> </w:t>
                  </w:r>
                  <w:r>
                    <w:rPr>
                      <w:color w:val="231F20"/>
                      <w:w w:val="105"/>
                      <w:sz w:val="18"/>
                    </w:rPr>
                    <w:t>meters</w:t>
                  </w:r>
                  <w:r>
                    <w:rPr>
                      <w:color w:val="231F20"/>
                      <w:spacing w:val="-11"/>
                      <w:w w:val="105"/>
                      <w:sz w:val="18"/>
                    </w:rPr>
                    <w:t> </w:t>
                  </w:r>
                  <w:r>
                    <w:rPr>
                      <w:color w:val="231F20"/>
                      <w:w w:val="105"/>
                      <w:sz w:val="18"/>
                    </w:rPr>
                    <w:t>long.</w:t>
                  </w:r>
                  <w:r>
                    <w:rPr>
                      <w:color w:val="231F20"/>
                      <w:spacing w:val="-12"/>
                      <w:w w:val="105"/>
                      <w:sz w:val="18"/>
                    </w:rPr>
                    <w:t> </w:t>
                  </w:r>
                  <w:r>
                    <w:rPr>
                      <w:color w:val="231F20"/>
                      <w:w w:val="105"/>
                      <w:sz w:val="18"/>
                    </w:rPr>
                    <w:t>The epididymis</w:t>
                  </w:r>
                  <w:r>
                    <w:rPr>
                      <w:color w:val="231F20"/>
                      <w:spacing w:val="-18"/>
                      <w:w w:val="105"/>
                      <w:sz w:val="18"/>
                    </w:rPr>
                    <w:t> </w:t>
                  </w:r>
                  <w:r>
                    <w:rPr>
                      <w:color w:val="231F20"/>
                      <w:w w:val="105"/>
                      <w:sz w:val="18"/>
                    </w:rPr>
                    <w:t>leads</w:t>
                  </w:r>
                  <w:r>
                    <w:rPr>
                      <w:color w:val="231F20"/>
                      <w:spacing w:val="-18"/>
                      <w:w w:val="105"/>
                      <w:sz w:val="18"/>
                    </w:rPr>
                    <w:t> </w:t>
                  </w:r>
                  <w:r>
                    <w:rPr>
                      <w:color w:val="231F20"/>
                      <w:w w:val="105"/>
                      <w:sz w:val="18"/>
                    </w:rPr>
                    <w:t>into</w:t>
                  </w:r>
                  <w:r>
                    <w:rPr>
                      <w:color w:val="231F20"/>
                      <w:spacing w:val="-18"/>
                      <w:w w:val="105"/>
                      <w:sz w:val="18"/>
                    </w:rPr>
                    <w:t> </w:t>
                  </w:r>
                  <w:r>
                    <w:rPr>
                      <w:color w:val="231F20"/>
                      <w:w w:val="105"/>
                      <w:sz w:val="18"/>
                    </w:rPr>
                    <w:t>the</w:t>
                  </w:r>
                  <w:r>
                    <w:rPr>
                      <w:color w:val="231F20"/>
                      <w:spacing w:val="-18"/>
                      <w:w w:val="105"/>
                      <w:sz w:val="18"/>
                    </w:rPr>
                    <w:t> </w:t>
                  </w:r>
                  <w:r>
                    <w:rPr>
                      <w:i/>
                      <w:color w:val="231F20"/>
                      <w:w w:val="105"/>
                      <w:sz w:val="18"/>
                    </w:rPr>
                    <w:t>vas</w:t>
                  </w:r>
                  <w:r>
                    <w:rPr>
                      <w:i/>
                      <w:color w:val="231F20"/>
                      <w:spacing w:val="-18"/>
                      <w:w w:val="105"/>
                      <w:sz w:val="18"/>
                    </w:rPr>
                    <w:t> </w:t>
                  </w:r>
                  <w:r>
                    <w:rPr>
                      <w:i/>
                      <w:color w:val="231F20"/>
                      <w:w w:val="105"/>
                      <w:sz w:val="18"/>
                    </w:rPr>
                    <w:t>deferens,</w:t>
                  </w:r>
                  <w:r>
                    <w:rPr>
                      <w:i/>
                      <w:color w:val="231F20"/>
                      <w:spacing w:val="-18"/>
                      <w:w w:val="105"/>
                      <w:sz w:val="18"/>
                    </w:rPr>
                    <w:t> </w:t>
                  </w:r>
                  <w:r>
                    <w:rPr>
                      <w:color w:val="231F20"/>
                      <w:w w:val="105"/>
                      <w:sz w:val="18"/>
                    </w:rPr>
                    <w:t>which</w:t>
                  </w:r>
                  <w:r>
                    <w:rPr>
                      <w:color w:val="231F20"/>
                      <w:spacing w:val="-18"/>
                      <w:w w:val="105"/>
                      <w:sz w:val="18"/>
                    </w:rPr>
                    <w:t> </w:t>
                  </w:r>
                  <w:r>
                    <w:rPr>
                      <w:color w:val="231F20"/>
                      <w:w w:val="105"/>
                      <w:sz w:val="18"/>
                    </w:rPr>
                    <w:t>enlarges</w:t>
                  </w:r>
                  <w:r>
                    <w:rPr>
                      <w:color w:val="231F20"/>
                      <w:spacing w:val="-18"/>
                      <w:w w:val="105"/>
                      <w:sz w:val="18"/>
                    </w:rPr>
                    <w:t> </w:t>
                  </w:r>
                  <w:r>
                    <w:rPr>
                      <w:color w:val="231F20"/>
                      <w:w w:val="105"/>
                      <w:sz w:val="18"/>
                    </w:rPr>
                    <w:t>into the</w:t>
                  </w:r>
                  <w:r>
                    <w:rPr>
                      <w:color w:val="231F20"/>
                      <w:spacing w:val="-16"/>
                      <w:w w:val="105"/>
                      <w:sz w:val="18"/>
                    </w:rPr>
                    <w:t> </w:t>
                  </w:r>
                  <w:r>
                    <w:rPr>
                      <w:i/>
                      <w:color w:val="231F20"/>
                      <w:w w:val="105"/>
                      <w:sz w:val="18"/>
                    </w:rPr>
                    <w:t>ampulla</w:t>
                  </w:r>
                  <w:r>
                    <w:rPr>
                      <w:i/>
                      <w:color w:val="231F20"/>
                      <w:spacing w:val="-16"/>
                      <w:w w:val="105"/>
                      <w:sz w:val="18"/>
                    </w:rPr>
                    <w:t> </w:t>
                  </w:r>
                  <w:r>
                    <w:rPr>
                      <w:i/>
                      <w:color w:val="231F20"/>
                      <w:w w:val="105"/>
                      <w:sz w:val="18"/>
                    </w:rPr>
                    <w:t>of</w:t>
                  </w:r>
                  <w:r>
                    <w:rPr>
                      <w:i/>
                      <w:color w:val="231F20"/>
                      <w:spacing w:val="-16"/>
                      <w:w w:val="105"/>
                      <w:sz w:val="18"/>
                    </w:rPr>
                    <w:t> </w:t>
                  </w:r>
                  <w:r>
                    <w:rPr>
                      <w:i/>
                      <w:color w:val="231F20"/>
                      <w:w w:val="105"/>
                      <w:sz w:val="18"/>
                    </w:rPr>
                    <w:t>the</w:t>
                  </w:r>
                  <w:r>
                    <w:rPr>
                      <w:i/>
                      <w:color w:val="231F20"/>
                      <w:spacing w:val="-16"/>
                      <w:w w:val="105"/>
                      <w:sz w:val="18"/>
                    </w:rPr>
                    <w:t> </w:t>
                  </w:r>
                  <w:r>
                    <w:rPr>
                      <w:i/>
                      <w:color w:val="231F20"/>
                      <w:w w:val="105"/>
                      <w:sz w:val="18"/>
                    </w:rPr>
                    <w:t>vas</w:t>
                  </w:r>
                  <w:r>
                    <w:rPr>
                      <w:i/>
                      <w:color w:val="231F20"/>
                      <w:spacing w:val="-16"/>
                      <w:w w:val="105"/>
                      <w:sz w:val="18"/>
                    </w:rPr>
                    <w:t> </w:t>
                  </w:r>
                  <w:r>
                    <w:rPr>
                      <w:i/>
                      <w:color w:val="231F20"/>
                      <w:w w:val="105"/>
                      <w:sz w:val="18"/>
                    </w:rPr>
                    <w:t>deferens</w:t>
                  </w:r>
                  <w:r>
                    <w:rPr>
                      <w:i/>
                      <w:color w:val="231F20"/>
                      <w:spacing w:val="-16"/>
                      <w:w w:val="105"/>
                      <w:sz w:val="18"/>
                    </w:rPr>
                    <w:t> </w:t>
                  </w:r>
                  <w:r>
                    <w:rPr>
                      <w:color w:val="231F20"/>
                      <w:w w:val="105"/>
                      <w:sz w:val="18"/>
                    </w:rPr>
                    <w:t>immediately</w:t>
                  </w:r>
                  <w:r>
                    <w:rPr>
                      <w:color w:val="231F20"/>
                      <w:spacing w:val="-15"/>
                      <w:w w:val="105"/>
                      <w:sz w:val="18"/>
                    </w:rPr>
                    <w:t> </w:t>
                  </w:r>
                  <w:r>
                    <w:rPr>
                      <w:color w:val="231F20"/>
                      <w:w w:val="105"/>
                      <w:sz w:val="18"/>
                    </w:rPr>
                    <w:t>before</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vas enters the body of the </w:t>
                  </w:r>
                  <w:r>
                    <w:rPr>
                      <w:i/>
                      <w:color w:val="231F20"/>
                      <w:w w:val="105"/>
                      <w:sz w:val="18"/>
                    </w:rPr>
                    <w:t>prostate</w:t>
                  </w:r>
                  <w:r>
                    <w:rPr>
                      <w:i/>
                      <w:color w:val="231F20"/>
                      <w:spacing w:val="10"/>
                      <w:w w:val="105"/>
                      <w:sz w:val="18"/>
                    </w:rPr>
                    <w:t> </w:t>
                  </w:r>
                  <w:r>
                    <w:rPr>
                      <w:i/>
                      <w:color w:val="231F20"/>
                      <w:w w:val="105"/>
                      <w:sz w:val="18"/>
                    </w:rPr>
                    <w:t>gland.</w:t>
                  </w:r>
                </w:p>
                <w:p>
                  <w:pPr>
                    <w:spacing w:line="254" w:lineRule="auto" w:before="6"/>
                    <w:ind w:left="180" w:right="177" w:firstLine="180"/>
                    <w:jc w:val="both"/>
                    <w:rPr>
                      <w:sz w:val="18"/>
                    </w:rPr>
                  </w:pPr>
                  <w:r>
                    <w:rPr>
                      <w:color w:val="231F20"/>
                      <w:sz w:val="18"/>
                    </w:rPr>
                    <w:t>Two </w:t>
                  </w:r>
                  <w:r>
                    <w:rPr>
                      <w:i/>
                      <w:color w:val="231F20"/>
                      <w:sz w:val="18"/>
                    </w:rPr>
                    <w:t>seminal vesicles, </w:t>
                  </w:r>
                  <w:r>
                    <w:rPr>
                      <w:color w:val="231F20"/>
                      <w:sz w:val="18"/>
                    </w:rPr>
                    <w:t>one located on each side of the prostate, empty into the prostatic end of the ampulla, and the contents from both the ampulla and the seminal vesi­ cles pass into an </w:t>
                  </w:r>
                  <w:r>
                    <w:rPr>
                      <w:i/>
                      <w:color w:val="231F20"/>
                      <w:sz w:val="18"/>
                    </w:rPr>
                    <w:t>ejaculatory duct </w:t>
                  </w:r>
                  <w:r>
                    <w:rPr>
                      <w:color w:val="231F20"/>
                      <w:sz w:val="18"/>
                    </w:rPr>
                    <w:t>leading through the body of the prostate gland and then emptying into the </w:t>
                  </w:r>
                  <w:r>
                    <w:rPr>
                      <w:i/>
                      <w:color w:val="231F20"/>
                      <w:sz w:val="18"/>
                    </w:rPr>
                    <w:t>internal </w:t>
                  </w:r>
                  <w:r>
                    <w:rPr>
                      <w:i/>
                      <w:color w:val="231F20"/>
                      <w:sz w:val="18"/>
                    </w:rPr>
                    <w:t>urethra. Prostatic ducts </w:t>
                  </w:r>
                  <w:r>
                    <w:rPr>
                      <w:color w:val="231F20"/>
                      <w:sz w:val="18"/>
                    </w:rPr>
                    <w:t>also empty from the prostate gland into the ejaculatory duct and from there into the prostatic urethra.</w:t>
                  </w:r>
                </w:p>
                <w:p>
                  <w:pPr>
                    <w:spacing w:line="254" w:lineRule="auto" w:before="5"/>
                    <w:ind w:left="180" w:right="177" w:firstLine="180"/>
                    <w:jc w:val="both"/>
                    <w:rPr>
                      <w:sz w:val="18"/>
                    </w:rPr>
                  </w:pPr>
                  <w:r>
                    <w:rPr>
                      <w:color w:val="231F20"/>
                      <w:sz w:val="18"/>
                    </w:rPr>
                    <w:t>Finally, the </w:t>
                  </w:r>
                  <w:r>
                    <w:rPr>
                      <w:i/>
                      <w:color w:val="231F20"/>
                      <w:sz w:val="18"/>
                    </w:rPr>
                    <w:t>urethra </w:t>
                  </w:r>
                  <w:r>
                    <w:rPr>
                      <w:color w:val="231F20"/>
                      <w:sz w:val="18"/>
                    </w:rPr>
                    <w:t>is the last connecting link from the testis to the exterior. The urethra is supplied with mucus derived from a large number of minute </w:t>
                  </w:r>
                  <w:r>
                    <w:rPr>
                      <w:i/>
                      <w:color w:val="231F20"/>
                      <w:sz w:val="18"/>
                    </w:rPr>
                    <w:t>urethral glands </w:t>
                  </w:r>
                  <w:r>
                    <w:rPr>
                      <w:color w:val="231F20"/>
                      <w:sz w:val="18"/>
                    </w:rPr>
                    <w:t>located along its entire extent and even more so from bilat­ eral </w:t>
                  </w:r>
                  <w:r>
                    <w:rPr>
                      <w:i/>
                      <w:color w:val="231F20"/>
                      <w:sz w:val="18"/>
                    </w:rPr>
                    <w:t>bulbourethral glands </w:t>
                  </w:r>
                  <w:r>
                    <w:rPr>
                      <w:color w:val="231F20"/>
                      <w:sz w:val="18"/>
                    </w:rPr>
                    <w:t>(Cowper glands) located near the origin of the urethra.</w:t>
                  </w:r>
                </w:p>
              </w:txbxContent>
            </v:textbox>
            <v:fill type="solid"/>
            <w10:wrap type="none"/>
          </v:shape>
        </w:pict>
      </w:r>
      <w:r>
        <w:rPr>
          <w:rFonts w:ascii="Helvetica"/>
          <w:color w:val="231F20"/>
          <w:sz w:val="16"/>
        </w:rPr>
        <w:t>Urinary bladder</w:t>
      </w:r>
    </w:p>
    <w:p>
      <w:pPr>
        <w:pStyle w:val="BodyText"/>
        <w:rPr>
          <w:rFonts w:ascii="Helvetica"/>
        </w:rPr>
      </w:pPr>
    </w:p>
    <w:p>
      <w:pPr>
        <w:spacing w:after="0"/>
        <w:rPr>
          <w:rFonts w:ascii="Helvetica"/>
        </w:rPr>
        <w:sectPr>
          <w:type w:val="continuous"/>
          <w:pgSz w:w="12240" w:h="15660"/>
          <w:pgMar w:top="0" w:bottom="760" w:left="0" w:right="0"/>
        </w:sectPr>
      </w:pPr>
    </w:p>
    <w:p>
      <w:pPr>
        <w:pStyle w:val="BodyText"/>
        <w:rPr>
          <w:rFonts w:ascii="Helvetica"/>
          <w:sz w:val="18"/>
        </w:rPr>
      </w:pPr>
    </w:p>
    <w:p>
      <w:pPr>
        <w:spacing w:line="182" w:lineRule="exact" w:before="157"/>
        <w:ind w:left="0" w:right="43" w:firstLine="0"/>
        <w:jc w:val="right"/>
        <w:rPr>
          <w:rFonts w:ascii="Helvetica"/>
          <w:sz w:val="16"/>
        </w:rPr>
      </w:pPr>
      <w:r>
        <w:rPr>
          <w:rFonts w:ascii="Helvetica"/>
          <w:color w:val="231F20"/>
          <w:sz w:val="16"/>
        </w:rPr>
        <w:t>Prostate</w:t>
      </w:r>
    </w:p>
    <w:p>
      <w:pPr>
        <w:spacing w:line="182" w:lineRule="exact" w:before="0"/>
        <w:ind w:left="0" w:right="43" w:firstLine="0"/>
        <w:jc w:val="right"/>
        <w:rPr>
          <w:rFonts w:ascii="Helvetica"/>
          <w:sz w:val="16"/>
        </w:rPr>
      </w:pPr>
      <w:r>
        <w:rPr>
          <w:rFonts w:ascii="Helvetica"/>
          <w:color w:val="231F20"/>
          <w:w w:val="95"/>
          <w:sz w:val="16"/>
        </w:rPr>
        <w:t>gland</w:t>
      </w:r>
    </w:p>
    <w:p>
      <w:pPr>
        <w:pStyle w:val="BodyText"/>
        <w:spacing w:before="1"/>
        <w:rPr>
          <w:rFonts w:ascii="Helvetica"/>
          <w:sz w:val="15"/>
        </w:rPr>
      </w:pPr>
    </w:p>
    <w:p>
      <w:pPr>
        <w:spacing w:before="0"/>
        <w:ind w:left="6470" w:right="0" w:firstLine="0"/>
        <w:jc w:val="center"/>
        <w:rPr>
          <w:rFonts w:ascii="Helvetica"/>
          <w:sz w:val="16"/>
        </w:rPr>
      </w:pPr>
      <w:r>
        <w:rPr>
          <w:rFonts w:ascii="Helvetica"/>
          <w:color w:val="231F20"/>
          <w:sz w:val="16"/>
        </w:rPr>
        <w:t>Urethra</w:t>
      </w:r>
    </w:p>
    <w:p>
      <w:pPr>
        <w:spacing w:line="235" w:lineRule="auto" w:before="97"/>
        <w:ind w:left="6781" w:right="199" w:hanging="116"/>
        <w:jc w:val="right"/>
        <w:rPr>
          <w:rFonts w:ascii="Helvetica"/>
          <w:sz w:val="16"/>
        </w:rPr>
      </w:pPr>
      <w:r>
        <w:rPr>
          <w:rFonts w:ascii="Helvetica"/>
          <w:color w:val="231F20"/>
          <w:w w:val="95"/>
          <w:sz w:val="16"/>
        </w:rPr>
        <w:t>Erectile tissue</w:t>
      </w:r>
    </w:p>
    <w:p>
      <w:pPr>
        <w:pStyle w:val="BodyText"/>
        <w:rPr>
          <w:rFonts w:ascii="Helvetica"/>
          <w:sz w:val="19"/>
        </w:rPr>
      </w:pPr>
    </w:p>
    <w:p>
      <w:pPr>
        <w:tabs>
          <w:tab w:pos="7400" w:val="left" w:leader="none"/>
        </w:tabs>
        <w:spacing w:before="0"/>
        <w:ind w:left="6529" w:right="0" w:firstLine="0"/>
        <w:jc w:val="center"/>
        <w:rPr>
          <w:sz w:val="18"/>
        </w:rPr>
      </w:pPr>
      <w:r>
        <w:rPr>
          <w:rFonts w:ascii="Helvetica"/>
          <w:color w:val="231F20"/>
          <w:sz w:val="16"/>
        </w:rPr>
        <w:t>Prepuce</w:t>
      </w:r>
      <w:r>
        <w:rPr>
          <w:rFonts w:ascii="Helvetica"/>
          <w:color w:val="231F20"/>
          <w:spacing w:val="-23"/>
          <w:sz w:val="16"/>
        </w:rPr>
        <w:t> </w:t>
      </w:r>
      <w:r>
        <w:rPr>
          <w:color w:val="231F20"/>
          <w:w w:val="94"/>
          <w:position w:val="13"/>
          <w:sz w:val="18"/>
          <w:u w:val="single" w:color="231F20"/>
        </w:rPr>
        <w:t> </w:t>
      </w:r>
      <w:r>
        <w:rPr>
          <w:color w:val="231F20"/>
          <w:position w:val="13"/>
          <w:sz w:val="18"/>
          <w:u w:val="single" w:color="231F20"/>
        </w:rPr>
        <w:tab/>
      </w:r>
    </w:p>
    <w:p>
      <w:pPr>
        <w:spacing w:line="182" w:lineRule="exact" w:before="87"/>
        <w:ind w:left="6576" w:right="0" w:firstLine="0"/>
        <w:jc w:val="center"/>
        <w:rPr>
          <w:rFonts w:ascii="Helvetica"/>
          <w:sz w:val="16"/>
        </w:rPr>
      </w:pPr>
      <w:r>
        <w:rPr>
          <w:rFonts w:ascii="Helvetica"/>
          <w:color w:val="231F20"/>
          <w:sz w:val="16"/>
        </w:rPr>
        <w:t>Glans</w:t>
      </w:r>
    </w:p>
    <w:p>
      <w:pPr>
        <w:spacing w:line="250" w:lineRule="exact" w:before="0"/>
        <w:ind w:left="0" w:right="201" w:firstLine="0"/>
        <w:jc w:val="right"/>
        <w:rPr>
          <w:rFonts w:ascii="Helvetica"/>
          <w:sz w:val="16"/>
        </w:rPr>
      </w:pPr>
      <w:r>
        <w:rPr>
          <w:rFonts w:ascii="Helvetica"/>
          <w:color w:val="231F20"/>
          <w:position w:val="-5"/>
          <w:sz w:val="20"/>
        </w:rPr>
        <w:t>A  </w:t>
      </w:r>
      <w:r>
        <w:rPr>
          <w:rFonts w:ascii="Helvetica"/>
          <w:color w:val="231F20"/>
          <w:spacing w:val="30"/>
          <w:position w:val="-5"/>
          <w:sz w:val="20"/>
        </w:rPr>
        <w:t> </w:t>
      </w:r>
      <w:r>
        <w:rPr>
          <w:rFonts w:ascii="Helvetica"/>
          <w:color w:val="231F20"/>
          <w:sz w:val="16"/>
        </w:rPr>
        <w:t>penis</w:t>
      </w:r>
    </w:p>
    <w:p>
      <w:pPr>
        <w:pStyle w:val="BodyText"/>
        <w:rPr>
          <w:rFonts w:ascii="Helvetica"/>
        </w:rPr>
      </w:pPr>
      <w:r>
        <w:rPr/>
        <w:br w:type="column"/>
      </w:r>
      <w:r>
        <w:rPr>
          <w:rFonts w:ascii="Helvetica"/>
        </w:rPr>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tabs>
          <w:tab w:pos="794" w:val="left" w:leader="none"/>
        </w:tabs>
        <w:spacing w:before="151"/>
        <w:ind w:left="117" w:right="0" w:firstLine="0"/>
        <w:jc w:val="center"/>
        <w:rPr>
          <w:rFonts w:ascii="Helvetica"/>
          <w:sz w:val="16"/>
        </w:rPr>
      </w:pPr>
      <w:r>
        <w:rPr>
          <w:rFonts w:ascii="Helvetica"/>
          <w:color w:val="231F20"/>
          <w:sz w:val="16"/>
        </w:rPr>
        <w:t>Testis</w:t>
        <w:tab/>
      </w:r>
      <w:r>
        <w:rPr>
          <w:rFonts w:ascii="Helvetica"/>
          <w:color w:val="231F20"/>
          <w:spacing w:val="-3"/>
          <w:position w:val="1"/>
          <w:sz w:val="16"/>
        </w:rPr>
        <w:t>Scrotum</w:t>
      </w:r>
    </w:p>
    <w:p>
      <w:pPr>
        <w:pStyle w:val="BodyText"/>
        <w:rPr>
          <w:rFonts w:ascii="Helvetica"/>
        </w:rPr>
      </w:pPr>
    </w:p>
    <w:p>
      <w:pPr>
        <w:spacing w:line="235" w:lineRule="auto" w:before="120"/>
        <w:ind w:left="337" w:right="294" w:hanging="1"/>
        <w:jc w:val="center"/>
        <w:rPr>
          <w:rFonts w:ascii="Helvetica"/>
          <w:sz w:val="16"/>
        </w:rPr>
      </w:pPr>
      <w:r>
        <w:rPr>
          <w:rFonts w:ascii="Helvetica"/>
          <w:color w:val="231F20"/>
          <w:sz w:val="16"/>
        </w:rPr>
        <w:t>Head of epididymis</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rPr>
      </w:pPr>
    </w:p>
    <w:p>
      <w:pPr>
        <w:spacing w:before="0"/>
        <w:ind w:left="204" w:right="0" w:firstLine="0"/>
        <w:jc w:val="left"/>
        <w:rPr>
          <w:rFonts w:ascii="Helvetica"/>
          <w:sz w:val="16"/>
        </w:rPr>
      </w:pPr>
      <w:r>
        <w:rPr>
          <w:rFonts w:ascii="Helvetica"/>
          <w:color w:val="231F20"/>
          <w:sz w:val="16"/>
        </w:rPr>
        <w:t>Epididymis</w:t>
      </w:r>
    </w:p>
    <w:p>
      <w:pPr>
        <w:pStyle w:val="BodyText"/>
        <w:spacing w:before="6"/>
        <w:rPr>
          <w:rFonts w:ascii="Helvetica"/>
          <w:sz w:val="22"/>
        </w:rPr>
      </w:pPr>
      <w:r>
        <w:rPr/>
        <w:br w:type="column"/>
      </w:r>
      <w:r>
        <w:rPr>
          <w:rFonts w:ascii="Helvetica"/>
          <w:sz w:val="22"/>
        </w:rPr>
      </w:r>
    </w:p>
    <w:p>
      <w:pPr>
        <w:spacing w:before="0"/>
        <w:ind w:left="551" w:right="0" w:hanging="14"/>
        <w:jc w:val="left"/>
        <w:rPr>
          <w:rFonts w:ascii="Helvetica"/>
          <w:sz w:val="16"/>
        </w:rPr>
      </w:pPr>
      <w:r>
        <w:rPr>
          <w:rFonts w:ascii="Helvetica"/>
          <w:color w:val="231F20"/>
          <w:sz w:val="16"/>
        </w:rPr>
        <w:t>Ampulla</w:t>
      </w:r>
    </w:p>
    <w:p>
      <w:pPr>
        <w:spacing w:line="235" w:lineRule="auto" w:before="113"/>
        <w:ind w:left="551" w:right="1201" w:firstLine="0"/>
        <w:jc w:val="left"/>
        <w:rPr>
          <w:rFonts w:ascii="Helvetica"/>
          <w:sz w:val="16"/>
        </w:rPr>
      </w:pPr>
      <w:r>
        <w:rPr>
          <w:rFonts w:ascii="Helvetica"/>
          <w:color w:val="231F20"/>
          <w:sz w:val="16"/>
        </w:rPr>
        <w:t>Seminal vesicle</w:t>
      </w:r>
    </w:p>
    <w:p>
      <w:pPr>
        <w:spacing w:line="235" w:lineRule="auto" w:before="71"/>
        <w:ind w:left="475" w:right="1064" w:firstLine="0"/>
        <w:jc w:val="left"/>
        <w:rPr>
          <w:rFonts w:ascii="Helvetica"/>
          <w:sz w:val="16"/>
        </w:rPr>
      </w:pPr>
      <w:r>
        <w:rPr>
          <w:rFonts w:ascii="Helvetica"/>
          <w:color w:val="231F20"/>
          <w:sz w:val="16"/>
        </w:rPr>
        <w:t>Ejaculatory duct</w:t>
      </w:r>
    </w:p>
    <w:p>
      <w:pPr>
        <w:spacing w:line="235" w:lineRule="auto" w:before="50"/>
        <w:ind w:left="297" w:right="1082" w:firstLine="0"/>
        <w:jc w:val="left"/>
        <w:rPr>
          <w:rFonts w:ascii="Helvetica"/>
          <w:sz w:val="16"/>
        </w:rPr>
      </w:pPr>
      <w:r>
        <w:rPr>
          <w:rFonts w:ascii="Helvetica"/>
          <w:color w:val="231F20"/>
          <w:sz w:val="16"/>
        </w:rPr>
        <w:t>Bulbourethral gland</w:t>
      </w:r>
    </w:p>
    <w:p>
      <w:pPr>
        <w:spacing w:before="70"/>
        <w:ind w:left="-5" w:right="0" w:firstLine="0"/>
        <w:jc w:val="left"/>
        <w:rPr>
          <w:rFonts w:ascii="Helvetica"/>
          <w:sz w:val="16"/>
        </w:rPr>
      </w:pPr>
      <w:r>
        <w:rPr/>
        <w:pict>
          <v:group style="position:absolute;margin-left:374.440491pt;margin-top:32.834225pt;width:120.3pt;height:157.85pt;mso-position-horizontal-relative:page;mso-position-vertical-relative:paragraph;z-index:-258955264" coordorigin="7489,657" coordsize="2406,3157">
            <v:shape style="position:absolute;left:7528;top:656;width:2153;height:3157" type="#_x0000_t75" stroked="false">
              <v:imagedata r:id="rId34" o:title=""/>
            </v:shape>
            <v:shape style="position:absolute;left:9315;top:804;width:357;height:2815" type="#_x0000_t75" stroked="false">
              <v:imagedata r:id="rId35" o:title=""/>
            </v:shape>
            <v:shape style="position:absolute;left:7488;top:806;width:2406;height:2996" type="#_x0000_t75" stroked="false">
              <v:imagedata r:id="rId36" o:title=""/>
            </v:shape>
            <w10:wrap type="none"/>
          </v:group>
        </w:pict>
      </w:r>
      <w:r>
        <w:rPr>
          <w:rFonts w:ascii="Helvetica"/>
          <w:color w:val="231F20"/>
          <w:sz w:val="16"/>
        </w:rPr>
        <w:t>Vas</w:t>
      </w:r>
      <w:r>
        <w:rPr>
          <w:rFonts w:ascii="Helvetica"/>
          <w:color w:val="231F20"/>
          <w:spacing w:val="-1"/>
          <w:sz w:val="16"/>
        </w:rPr>
        <w:t> </w:t>
      </w:r>
      <w:r>
        <w:rPr>
          <w:rFonts w:ascii="Helvetica"/>
          <w:color w:val="231F20"/>
          <w:sz w:val="16"/>
        </w:rPr>
        <w:t>deferens</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line="369" w:lineRule="auto" w:before="117"/>
        <w:ind w:left="29" w:right="1064" w:hanging="9"/>
        <w:jc w:val="left"/>
        <w:rPr>
          <w:rFonts w:ascii="Helvetica"/>
          <w:sz w:val="16"/>
        </w:rPr>
      </w:pPr>
      <w:r>
        <w:rPr>
          <w:rFonts w:ascii="Helvetica"/>
          <w:color w:val="231F20"/>
          <w:sz w:val="16"/>
        </w:rPr>
        <w:t>Testicular </w:t>
      </w:r>
      <w:r>
        <w:rPr>
          <w:rFonts w:ascii="Helvetica"/>
          <w:color w:val="231F20"/>
          <w:spacing w:val="-3"/>
          <w:sz w:val="16"/>
        </w:rPr>
        <w:t>artery </w:t>
      </w:r>
      <w:r>
        <w:rPr>
          <w:rFonts w:ascii="Helvetica"/>
          <w:color w:val="231F20"/>
          <w:sz w:val="16"/>
        </w:rPr>
        <w:t>Vas</w:t>
      </w:r>
      <w:r>
        <w:rPr>
          <w:rFonts w:ascii="Helvetica"/>
          <w:color w:val="231F20"/>
          <w:spacing w:val="-1"/>
          <w:sz w:val="16"/>
        </w:rPr>
        <w:t> </w:t>
      </w:r>
      <w:r>
        <w:rPr>
          <w:rFonts w:ascii="Helvetica"/>
          <w:color w:val="231F20"/>
          <w:sz w:val="16"/>
        </w:rPr>
        <w:t>deferens</w:t>
      </w:r>
    </w:p>
    <w:p>
      <w:pPr>
        <w:spacing w:line="235" w:lineRule="auto" w:before="61"/>
        <w:ind w:left="20" w:right="1715" w:firstLine="0"/>
        <w:jc w:val="left"/>
        <w:rPr>
          <w:rFonts w:ascii="Helvetica"/>
          <w:sz w:val="16"/>
        </w:rPr>
      </w:pPr>
      <w:r>
        <w:rPr>
          <w:rFonts w:ascii="Helvetica"/>
          <w:color w:val="231F20"/>
          <w:sz w:val="16"/>
        </w:rPr>
        <w:t>Efferent ductules</w:t>
      </w:r>
    </w:p>
    <w:p>
      <w:pPr>
        <w:spacing w:after="0" w:line="235" w:lineRule="auto"/>
        <w:jc w:val="left"/>
        <w:rPr>
          <w:rFonts w:ascii="Helvetica"/>
          <w:sz w:val="16"/>
        </w:rPr>
        <w:sectPr>
          <w:type w:val="continuous"/>
          <w:pgSz w:w="12240" w:h="15660"/>
          <w:pgMar w:top="0" w:bottom="760" w:left="0" w:right="0"/>
          <w:cols w:num="4" w:equalWidth="0">
            <w:col w:w="7401" w:space="40"/>
            <w:col w:w="1390" w:space="39"/>
            <w:col w:w="979" w:space="40"/>
            <w:col w:w="2351"/>
          </w:cols>
        </w:sectPr>
      </w:pPr>
    </w:p>
    <w:p>
      <w:pPr>
        <w:spacing w:line="182" w:lineRule="exact" w:before="148"/>
        <w:ind w:left="0" w:right="38" w:firstLine="0"/>
        <w:jc w:val="right"/>
        <w:rPr>
          <w:rFonts w:ascii="Helvetica"/>
          <w:sz w:val="16"/>
        </w:rPr>
      </w:pPr>
      <w:r>
        <w:rPr>
          <w:rFonts w:ascii="Helvetica"/>
          <w:color w:val="231F20"/>
          <w:w w:val="95"/>
          <w:sz w:val="16"/>
        </w:rPr>
        <w:t>Seminiferous</w:t>
      </w:r>
    </w:p>
    <w:p>
      <w:pPr>
        <w:spacing w:line="182" w:lineRule="exact" w:before="0"/>
        <w:ind w:left="0" w:right="38" w:firstLine="0"/>
        <w:jc w:val="right"/>
        <w:rPr>
          <w:rFonts w:ascii="Helvetica"/>
          <w:sz w:val="16"/>
        </w:rPr>
      </w:pPr>
      <w:r>
        <w:rPr>
          <w:rFonts w:ascii="Helvetica"/>
          <w:color w:val="231F20"/>
          <w:spacing w:val="-1"/>
          <w:sz w:val="16"/>
        </w:rPr>
        <w:t>tubules</w:t>
      </w:r>
    </w:p>
    <w:p>
      <w:pPr>
        <w:pStyle w:val="BodyText"/>
        <w:rPr>
          <w:rFonts w:ascii="Helvetica"/>
        </w:rPr>
      </w:pPr>
    </w:p>
    <w:p>
      <w:pPr>
        <w:pStyle w:val="BodyText"/>
        <w:rPr>
          <w:rFonts w:ascii="Helvetica"/>
        </w:rPr>
      </w:pPr>
    </w:p>
    <w:p>
      <w:pPr>
        <w:pStyle w:val="BodyText"/>
        <w:spacing w:before="7"/>
        <w:rPr>
          <w:rFonts w:ascii="Helvetica"/>
          <w:sz w:val="13"/>
        </w:rPr>
      </w:pPr>
      <w:r>
        <w:rPr/>
        <w:pict>
          <v:shape style="position:absolute;margin-left:72pt;margin-top:9.070807pt;width:234pt;height:16pt;mso-position-horizontal-relative:page;mso-position-vertical-relative:paragraph;z-index:-251658240;mso-wrap-distance-left:0;mso-wrap-distance-right: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5"/>
                      <w:sz w:val="22"/>
                    </w:rPr>
                    <w:t>SPERMATOGENESIS</w:t>
                  </w:r>
                </w:p>
              </w:txbxContent>
            </v:textbox>
            <v:fill type="solid"/>
            <w10:wrap type="topAndBottom"/>
          </v:shape>
        </w:pict>
      </w:r>
    </w:p>
    <w:p>
      <w:pPr>
        <w:tabs>
          <w:tab w:pos="5601" w:val="left" w:leader="none"/>
        </w:tabs>
        <w:spacing w:before="0"/>
        <w:ind w:left="558" w:right="0" w:firstLine="0"/>
        <w:jc w:val="center"/>
        <w:rPr>
          <w:rFonts w:ascii="Helvetica"/>
          <w:sz w:val="20"/>
        </w:rPr>
      </w:pPr>
      <w:r>
        <w:rPr>
          <w:color w:val="231F20"/>
          <w:sz w:val="20"/>
        </w:rPr>
        <w:t>During  formation  of  the  embryo,  the </w:t>
      </w:r>
      <w:r>
        <w:rPr>
          <w:color w:val="231F20"/>
          <w:spacing w:val="1"/>
          <w:sz w:val="20"/>
        </w:rPr>
        <w:t> </w:t>
      </w:r>
      <w:r>
        <w:rPr>
          <w:i/>
          <w:color w:val="231F20"/>
          <w:sz w:val="20"/>
        </w:rPr>
        <w:t>primordial  germ</w:t>
        <w:tab/>
      </w:r>
      <w:r>
        <w:rPr>
          <w:rFonts w:ascii="Helvetica"/>
          <w:color w:val="231F20"/>
          <w:position w:val="8"/>
          <w:sz w:val="20"/>
        </w:rPr>
        <w:t>B</w:t>
      </w:r>
    </w:p>
    <w:p>
      <w:pPr>
        <w:pStyle w:val="BodyText"/>
        <w:spacing w:before="10"/>
        <w:rPr>
          <w:rFonts w:ascii="Helvetica"/>
          <w:sz w:val="14"/>
        </w:rPr>
      </w:pPr>
      <w:r>
        <w:rPr/>
        <w:br w:type="column"/>
      </w:r>
      <w:r>
        <w:rPr>
          <w:rFonts w:ascii="Helvetica"/>
          <w:sz w:val="14"/>
        </w:rPr>
      </w:r>
    </w:p>
    <w:p>
      <w:pPr>
        <w:spacing w:line="235" w:lineRule="auto" w:before="0"/>
        <w:ind w:left="1635" w:right="1561" w:firstLine="0"/>
        <w:jc w:val="left"/>
        <w:rPr>
          <w:rFonts w:ascii="Helvetica"/>
          <w:sz w:val="16"/>
        </w:rPr>
      </w:pPr>
      <w:r>
        <w:rPr>
          <w:rFonts w:ascii="Helvetica"/>
          <w:color w:val="231F20"/>
          <w:sz w:val="16"/>
        </w:rPr>
        <w:t>Body of epididymis</w:t>
      </w:r>
    </w:p>
    <w:p>
      <w:pPr>
        <w:spacing w:before="79"/>
        <w:ind w:left="1644" w:right="0" w:firstLine="0"/>
        <w:jc w:val="left"/>
        <w:rPr>
          <w:rFonts w:ascii="Helvetica"/>
          <w:sz w:val="16"/>
        </w:rPr>
      </w:pPr>
      <w:r>
        <w:rPr>
          <w:rFonts w:ascii="Helvetica"/>
          <w:color w:val="231F20"/>
          <w:sz w:val="16"/>
        </w:rPr>
        <w:t>Rete</w:t>
      </w:r>
      <w:r>
        <w:rPr>
          <w:rFonts w:ascii="Helvetica"/>
          <w:color w:val="231F20"/>
          <w:spacing w:val="-1"/>
          <w:sz w:val="16"/>
        </w:rPr>
        <w:t> </w:t>
      </w:r>
      <w:r>
        <w:rPr>
          <w:rFonts w:ascii="Helvetica"/>
          <w:color w:val="231F20"/>
          <w:sz w:val="16"/>
        </w:rPr>
        <w:t>testis</w:t>
      </w:r>
    </w:p>
    <w:p>
      <w:pPr>
        <w:pStyle w:val="BodyText"/>
        <w:rPr>
          <w:rFonts w:ascii="Helvetica"/>
          <w:sz w:val="18"/>
        </w:rPr>
      </w:pPr>
    </w:p>
    <w:p>
      <w:pPr>
        <w:pStyle w:val="BodyText"/>
        <w:rPr>
          <w:rFonts w:ascii="Helvetica"/>
          <w:sz w:val="18"/>
        </w:rPr>
      </w:pPr>
    </w:p>
    <w:p>
      <w:pPr>
        <w:pStyle w:val="BodyText"/>
        <w:spacing w:before="1"/>
        <w:rPr>
          <w:rFonts w:ascii="Helvetica"/>
          <w:sz w:val="26"/>
        </w:rPr>
      </w:pPr>
    </w:p>
    <w:p>
      <w:pPr>
        <w:spacing w:before="0"/>
        <w:ind w:left="1440" w:right="0" w:firstLine="0"/>
        <w:jc w:val="left"/>
        <w:rPr>
          <w:rFonts w:ascii="Helvetica"/>
          <w:sz w:val="16"/>
        </w:rPr>
      </w:pPr>
      <w:r>
        <w:rPr>
          <w:rFonts w:ascii="Helvetica"/>
          <w:color w:val="231F20"/>
          <w:sz w:val="16"/>
        </w:rPr>
        <w:t>Tail of epididymis</w:t>
      </w:r>
    </w:p>
    <w:p>
      <w:pPr>
        <w:spacing w:after="0"/>
        <w:jc w:val="left"/>
        <w:rPr>
          <w:rFonts w:ascii="Helvetica"/>
          <w:sz w:val="16"/>
        </w:rPr>
        <w:sectPr>
          <w:type w:val="continuous"/>
          <w:pgSz w:w="12240" w:h="15660"/>
          <w:pgMar w:top="0" w:bottom="760" w:left="0" w:right="0"/>
          <w:cols w:num="2" w:equalWidth="0">
            <w:col w:w="7499" w:space="769"/>
            <w:col w:w="3972"/>
          </w:cols>
        </w:sectPr>
      </w:pPr>
    </w:p>
    <w:p>
      <w:pPr>
        <w:pStyle w:val="BodyText"/>
        <w:spacing w:line="249" w:lineRule="auto" w:before="10"/>
        <w:ind w:left="1440"/>
        <w:jc w:val="both"/>
      </w:pPr>
      <w:r>
        <w:rPr/>
        <w:pict>
          <v:group style="position:absolute;margin-left:0pt;margin-top:0pt;width:612pt;height:180pt;mso-position-horizontal-relative:page;mso-position-vertical-relative:page;z-index:251662336" coordorigin="0,0" coordsize="12240,3600">
            <v:rect style="position:absolute;left:0;top:0;width:11520;height:3600" filled="true" fillcolor="#e6ecf7" stroked="false">
              <v:fill type="solid"/>
            </v:rect>
            <v:rect style="position:absolute;left:11520;top:0;width:720;height:3600" filled="true" fillcolor="#2178b5" stroked="false">
              <v:fill type="solid"/>
            </v:rect>
            <v:line style="position:absolute" from="1440,1170" to="11160,1170" stroked="true" strokeweight="3pt" strokecolor="#000000">
              <v:stroke dashstyle="solid"/>
            </v:line>
            <v:shape style="position:absolute;left:6273;top:450;width:2160;height:1440" type="#_x0000_t75" alt="Unlabelled image" stroked="false">
              <v:imagedata r:id="rId37" o:title=""/>
            </v:shape>
            <v:shape style="position:absolute;left:4965;top:2428;width:6216;height:620" type="#_x0000_t202" filled="false" stroked="false">
              <v:textbox inset="0,0,0,0">
                <w:txbxContent>
                  <w:p>
                    <w:pPr>
                      <w:spacing w:before="36"/>
                      <w:ind w:left="0" w:right="0" w:firstLine="0"/>
                      <w:jc w:val="left"/>
                      <w:rPr>
                        <w:b/>
                        <w:sz w:val="38"/>
                      </w:rPr>
                    </w:pPr>
                    <w:r>
                      <w:rPr>
                        <w:b/>
                        <w:color w:val="231F20"/>
                        <w:sz w:val="38"/>
                      </w:rPr>
                      <w:t>Reproductive</w:t>
                    </w:r>
                    <w:r>
                      <w:rPr>
                        <w:b/>
                        <w:color w:val="231F20"/>
                        <w:spacing w:val="-55"/>
                        <w:sz w:val="38"/>
                      </w:rPr>
                      <w:t> </w:t>
                    </w:r>
                    <w:r>
                      <w:rPr>
                        <w:b/>
                        <w:color w:val="231F20"/>
                        <w:sz w:val="38"/>
                      </w:rPr>
                      <w:t>and</w:t>
                    </w:r>
                    <w:r>
                      <w:rPr>
                        <w:b/>
                        <w:color w:val="231F20"/>
                        <w:spacing w:val="-54"/>
                        <w:sz w:val="38"/>
                      </w:rPr>
                      <w:t> </w:t>
                    </w:r>
                    <w:r>
                      <w:rPr>
                        <w:b/>
                        <w:color w:val="231F20"/>
                        <w:sz w:val="38"/>
                      </w:rPr>
                      <w:t>Hormonal</w:t>
                    </w:r>
                    <w:r>
                      <w:rPr>
                        <w:b/>
                        <w:color w:val="231F20"/>
                        <w:spacing w:val="-54"/>
                        <w:sz w:val="38"/>
                      </w:rPr>
                      <w:t> </w:t>
                    </w:r>
                    <w:r>
                      <w:rPr>
                        <w:b/>
                        <w:color w:val="231F20"/>
                        <w:sz w:val="38"/>
                      </w:rPr>
                      <w:t>Functions</w:t>
                    </w:r>
                  </w:p>
                </w:txbxContent>
              </v:textbox>
              <w10:wrap type="none"/>
            </v:shape>
            <v:shape style="position:absolute;left:3806;top:2848;width:7374;height:620" type="#_x0000_t202" filled="false" stroked="false">
              <v:textbox inset="0,0,0,0">
                <w:txbxContent>
                  <w:p>
                    <w:pPr>
                      <w:spacing w:before="36"/>
                      <w:ind w:left="0" w:right="0" w:firstLine="0"/>
                      <w:jc w:val="left"/>
                      <w:rPr>
                        <w:b/>
                        <w:sz w:val="38"/>
                      </w:rPr>
                    </w:pPr>
                    <w:r>
                      <w:rPr>
                        <w:b/>
                        <w:color w:val="231F20"/>
                        <w:sz w:val="38"/>
                      </w:rPr>
                      <w:t>of</w:t>
                    </w:r>
                    <w:r>
                      <w:rPr>
                        <w:b/>
                        <w:color w:val="231F20"/>
                        <w:spacing w:val="-29"/>
                        <w:sz w:val="38"/>
                      </w:rPr>
                      <w:t> </w:t>
                    </w:r>
                    <w:r>
                      <w:rPr>
                        <w:b/>
                        <w:color w:val="231F20"/>
                        <w:sz w:val="38"/>
                      </w:rPr>
                      <w:t>the</w:t>
                    </w:r>
                    <w:r>
                      <w:rPr>
                        <w:b/>
                        <w:color w:val="231F20"/>
                        <w:spacing w:val="-28"/>
                        <w:sz w:val="38"/>
                      </w:rPr>
                      <w:t> </w:t>
                    </w:r>
                    <w:r>
                      <w:rPr>
                        <w:b/>
                        <w:color w:val="231F20"/>
                        <w:sz w:val="38"/>
                      </w:rPr>
                      <w:t>Male</w:t>
                    </w:r>
                    <w:r>
                      <w:rPr>
                        <w:b/>
                        <w:color w:val="231F20"/>
                        <w:spacing w:val="-29"/>
                        <w:sz w:val="38"/>
                      </w:rPr>
                      <w:t> </w:t>
                    </w:r>
                    <w:r>
                      <w:rPr>
                        <w:b/>
                        <w:color w:val="231F20"/>
                        <w:sz w:val="38"/>
                      </w:rPr>
                      <w:t>(and</w:t>
                    </w:r>
                    <w:r>
                      <w:rPr>
                        <w:b/>
                        <w:color w:val="231F20"/>
                        <w:spacing w:val="-28"/>
                        <w:sz w:val="38"/>
                      </w:rPr>
                      <w:t> </w:t>
                    </w:r>
                    <w:r>
                      <w:rPr>
                        <w:b/>
                        <w:color w:val="231F20"/>
                        <w:sz w:val="38"/>
                      </w:rPr>
                      <w:t>Function</w:t>
                    </w:r>
                    <w:r>
                      <w:rPr>
                        <w:b/>
                        <w:color w:val="231F20"/>
                        <w:spacing w:val="-29"/>
                        <w:sz w:val="38"/>
                      </w:rPr>
                      <w:t> </w:t>
                    </w:r>
                    <w:r>
                      <w:rPr>
                        <w:b/>
                        <w:color w:val="231F20"/>
                        <w:sz w:val="38"/>
                      </w:rPr>
                      <w:t>of</w:t>
                    </w:r>
                    <w:r>
                      <w:rPr>
                        <w:b/>
                        <w:color w:val="231F20"/>
                        <w:spacing w:val="-28"/>
                        <w:sz w:val="38"/>
                      </w:rPr>
                      <w:t> </w:t>
                    </w:r>
                    <w:r>
                      <w:rPr>
                        <w:b/>
                        <w:color w:val="231F20"/>
                        <w:sz w:val="38"/>
                      </w:rPr>
                      <w:t>the</w:t>
                    </w:r>
                    <w:r>
                      <w:rPr>
                        <w:b/>
                        <w:color w:val="231F20"/>
                        <w:spacing w:val="-29"/>
                        <w:sz w:val="38"/>
                      </w:rPr>
                      <w:t> </w:t>
                    </w:r>
                    <w:r>
                      <w:rPr>
                        <w:b/>
                        <w:color w:val="231F20"/>
                        <w:sz w:val="38"/>
                      </w:rPr>
                      <w:t>Pineal</w:t>
                    </w:r>
                    <w:r>
                      <w:rPr>
                        <w:b/>
                        <w:color w:val="231F20"/>
                        <w:spacing w:val="-28"/>
                        <w:sz w:val="38"/>
                      </w:rPr>
                      <w:t> </w:t>
                    </w:r>
                    <w:r>
                      <w:rPr>
                        <w:b/>
                        <w:color w:val="231F20"/>
                        <w:sz w:val="38"/>
                      </w:rPr>
                      <w:t>Gland)</w:t>
                    </w:r>
                  </w:p>
                </w:txbxContent>
              </v:textbox>
              <w10:wrap type="none"/>
            </v:shape>
            <v:shape style="position:absolute;left:8673;top:616;width:2507;height:424" type="#_x0000_t202" filled="false" stroked="false">
              <v:textbox inset="0,0,0,0">
                <w:txbxContent>
                  <w:p>
                    <w:pPr>
                      <w:tabs>
                        <w:tab w:pos="1973" w:val="left" w:leader="none"/>
                      </w:tabs>
                      <w:spacing w:before="5"/>
                      <w:ind w:left="0" w:right="0" w:firstLine="0"/>
                      <w:jc w:val="left"/>
                      <w:rPr>
                        <w:rFonts w:ascii="Trebuchet MS"/>
                        <w:b/>
                        <w:sz w:val="36"/>
                      </w:rPr>
                    </w:pPr>
                    <w:r>
                      <w:rPr>
                        <w:rFonts w:ascii="Trebuchet MS"/>
                        <w:b/>
                        <w:color w:val="231F20"/>
                        <w:w w:val="105"/>
                        <w:sz w:val="30"/>
                      </w:rPr>
                      <w:t>C</w:t>
                    </w:r>
                    <w:r>
                      <w:rPr>
                        <w:rFonts w:ascii="Trebuchet MS"/>
                        <w:b/>
                        <w:color w:val="231F20"/>
                        <w:spacing w:val="-33"/>
                        <w:w w:val="105"/>
                        <w:sz w:val="30"/>
                      </w:rPr>
                      <w:t> </w:t>
                    </w:r>
                    <w:r>
                      <w:rPr>
                        <w:rFonts w:ascii="Trebuchet MS"/>
                        <w:b/>
                        <w:color w:val="231F20"/>
                        <w:w w:val="105"/>
                        <w:sz w:val="30"/>
                      </w:rPr>
                      <w:t>H</w:t>
                    </w:r>
                    <w:r>
                      <w:rPr>
                        <w:rFonts w:ascii="Trebuchet MS"/>
                        <w:b/>
                        <w:color w:val="231F20"/>
                        <w:spacing w:val="-33"/>
                        <w:w w:val="105"/>
                        <w:sz w:val="30"/>
                      </w:rPr>
                      <w:t> </w:t>
                    </w:r>
                    <w:r>
                      <w:rPr>
                        <w:rFonts w:ascii="Trebuchet MS"/>
                        <w:b/>
                        <w:color w:val="231F20"/>
                        <w:w w:val="105"/>
                        <w:sz w:val="30"/>
                      </w:rPr>
                      <w:t>A</w:t>
                    </w:r>
                    <w:r>
                      <w:rPr>
                        <w:rFonts w:ascii="Trebuchet MS"/>
                        <w:b/>
                        <w:color w:val="231F20"/>
                        <w:spacing w:val="-33"/>
                        <w:w w:val="105"/>
                        <w:sz w:val="30"/>
                      </w:rPr>
                      <w:t> </w:t>
                    </w:r>
                    <w:r>
                      <w:rPr>
                        <w:rFonts w:ascii="Trebuchet MS"/>
                        <w:b/>
                        <w:color w:val="231F20"/>
                        <w:w w:val="105"/>
                        <w:sz w:val="30"/>
                      </w:rPr>
                      <w:t>P</w:t>
                    </w:r>
                    <w:r>
                      <w:rPr>
                        <w:rFonts w:ascii="Trebuchet MS"/>
                        <w:b/>
                        <w:color w:val="231F20"/>
                        <w:spacing w:val="-32"/>
                        <w:w w:val="105"/>
                        <w:sz w:val="30"/>
                      </w:rPr>
                      <w:t> </w:t>
                    </w:r>
                    <w:r>
                      <w:rPr>
                        <w:rFonts w:ascii="Trebuchet MS"/>
                        <w:b/>
                        <w:color w:val="231F20"/>
                        <w:w w:val="105"/>
                        <w:sz w:val="30"/>
                      </w:rPr>
                      <w:t>T</w:t>
                    </w:r>
                    <w:r>
                      <w:rPr>
                        <w:rFonts w:ascii="Trebuchet MS"/>
                        <w:b/>
                        <w:color w:val="231F20"/>
                        <w:spacing w:val="-33"/>
                        <w:w w:val="105"/>
                        <w:sz w:val="30"/>
                      </w:rPr>
                      <w:t> </w:t>
                    </w:r>
                    <w:r>
                      <w:rPr>
                        <w:rFonts w:ascii="Trebuchet MS"/>
                        <w:b/>
                        <w:color w:val="231F20"/>
                        <w:w w:val="105"/>
                        <w:sz w:val="30"/>
                      </w:rPr>
                      <w:t>E</w:t>
                    </w:r>
                    <w:r>
                      <w:rPr>
                        <w:rFonts w:ascii="Trebuchet MS"/>
                        <w:b/>
                        <w:color w:val="231F20"/>
                        <w:spacing w:val="-33"/>
                        <w:w w:val="105"/>
                        <w:sz w:val="30"/>
                      </w:rPr>
                      <w:t> </w:t>
                    </w:r>
                    <w:r>
                      <w:rPr>
                        <w:rFonts w:ascii="Trebuchet MS"/>
                        <w:b/>
                        <w:color w:val="231F20"/>
                        <w:w w:val="105"/>
                        <w:sz w:val="30"/>
                      </w:rPr>
                      <w:t>R</w:t>
                      <w:tab/>
                    </w:r>
                    <w:r>
                      <w:rPr>
                        <w:rFonts w:ascii="Trebuchet MS"/>
                        <w:b/>
                        <w:color w:val="231F20"/>
                        <w:w w:val="105"/>
                        <w:sz w:val="36"/>
                      </w:rPr>
                      <w:t>8</w:t>
                    </w:r>
                    <w:r>
                      <w:rPr>
                        <w:rFonts w:ascii="Trebuchet MS"/>
                        <w:b/>
                        <w:color w:val="231F20"/>
                        <w:spacing w:val="-44"/>
                        <w:w w:val="105"/>
                        <w:sz w:val="36"/>
                      </w:rPr>
                      <w:t> </w:t>
                    </w:r>
                    <w:r>
                      <w:rPr>
                        <w:rFonts w:ascii="Trebuchet MS"/>
                        <w:b/>
                        <w:color w:val="231F20"/>
                        <w:w w:val="105"/>
                        <w:sz w:val="36"/>
                      </w:rPr>
                      <w:t>1</w:t>
                    </w:r>
                  </w:p>
                </w:txbxContent>
              </v:textbox>
              <w10:wrap type="none"/>
            </v:shape>
            <w10:wrap type="none"/>
          </v:group>
        </w:pict>
      </w:r>
      <w:r>
        <w:rPr/>
        <w:pict>
          <v:line style="position:absolute;mso-position-horizontal-relative:page;mso-position-vertical-relative:paragraph;z-index:251664384" from="72pt,-15.914055pt" to="306pt,-15.914055pt" stroked="true" strokeweight=".5pt" strokecolor="#231f20">
            <v:stroke dashstyle="solid"/>
            <w10:wrap type="none"/>
          </v:line>
        </w:pict>
      </w:r>
      <w:r>
        <w:rPr>
          <w:i/>
          <w:color w:val="231F20"/>
          <w:w w:val="105"/>
        </w:rPr>
        <w:t>cells </w:t>
      </w:r>
      <w:r>
        <w:rPr>
          <w:color w:val="231F20"/>
          <w:w w:val="105"/>
        </w:rPr>
        <w:t>migrate into the testes and become immature </w:t>
      </w:r>
      <w:r>
        <w:rPr>
          <w:color w:val="231F20"/>
          <w:spacing w:val="-5"/>
          <w:w w:val="105"/>
        </w:rPr>
        <w:t>germ </w:t>
      </w:r>
      <w:r>
        <w:rPr>
          <w:color w:val="231F20"/>
          <w:w w:val="105"/>
        </w:rPr>
        <w:t>cells called </w:t>
      </w:r>
      <w:r>
        <w:rPr>
          <w:i/>
          <w:color w:val="231F20"/>
          <w:w w:val="105"/>
        </w:rPr>
        <w:t>spermatogonia, </w:t>
      </w:r>
      <w:r>
        <w:rPr>
          <w:color w:val="231F20"/>
          <w:w w:val="105"/>
        </w:rPr>
        <w:t>which lie in two or three layers of the inner surfaces of the </w:t>
      </w:r>
      <w:r>
        <w:rPr>
          <w:i/>
          <w:color w:val="231F20"/>
          <w:w w:val="105"/>
        </w:rPr>
        <w:t>seminiferous </w:t>
      </w:r>
      <w:r>
        <w:rPr>
          <w:i/>
          <w:color w:val="231F20"/>
          <w:spacing w:val="-4"/>
          <w:w w:val="105"/>
        </w:rPr>
        <w:t>tubules </w:t>
      </w:r>
      <w:r>
        <w:rPr>
          <w:color w:val="231F20"/>
          <w:w w:val="105"/>
        </w:rPr>
        <w:t>(a cross section of a tubule is shown in </w:t>
      </w:r>
      <w:hyperlink w:history="true" w:anchor="_bookmark1">
        <w:r>
          <w:rPr>
            <w:b/>
            <w:color w:val="0080AC"/>
            <w:w w:val="105"/>
          </w:rPr>
          <w:t>Figure 81-2</w:t>
        </w:r>
        <w:r>
          <w:rPr>
            <w:b/>
            <w:i/>
            <w:color w:val="0080AC"/>
            <w:w w:val="105"/>
          </w:rPr>
          <w:t>A</w:t>
        </w:r>
      </w:hyperlink>
      <w:r>
        <w:rPr>
          <w:color w:val="231F20"/>
          <w:w w:val="105"/>
        </w:rPr>
        <w:t>). </w:t>
      </w:r>
      <w:r>
        <w:rPr>
          <w:color w:val="231F20"/>
          <w:spacing w:val="-3"/>
          <w:w w:val="105"/>
        </w:rPr>
        <w:t>At </w:t>
      </w:r>
      <w:r>
        <w:rPr>
          <w:color w:val="231F20"/>
          <w:w w:val="105"/>
        </w:rPr>
        <w:t>puberty the spermatogonia begin to undergo </w:t>
      </w:r>
      <w:r>
        <w:rPr>
          <w:color w:val="231F20"/>
          <w:spacing w:val="-3"/>
          <w:w w:val="105"/>
        </w:rPr>
        <w:t>mitotic</w:t>
      </w:r>
    </w:p>
    <w:p>
      <w:pPr>
        <w:spacing w:line="254" w:lineRule="auto" w:before="6"/>
        <w:ind w:left="319" w:right="1077" w:firstLine="0"/>
        <w:jc w:val="both"/>
        <w:rPr>
          <w:rFonts w:ascii="Lucida Sans"/>
          <w:i/>
          <w:sz w:val="16"/>
        </w:rPr>
      </w:pPr>
      <w:r>
        <w:rPr/>
        <w:br w:type="column"/>
      </w:r>
      <w:bookmarkStart w:name="_bookmark0" w:id="1"/>
      <w:bookmarkEnd w:id="1"/>
      <w:r>
        <w:rPr/>
      </w:r>
      <w:r>
        <w:rPr>
          <w:rFonts w:ascii="Trebuchet MS"/>
          <w:b/>
          <w:color w:val="231F20"/>
          <w:sz w:val="16"/>
        </w:rPr>
        <w:t>Figure</w:t>
      </w:r>
      <w:r>
        <w:rPr>
          <w:rFonts w:ascii="Trebuchet MS"/>
          <w:b/>
          <w:color w:val="231F20"/>
          <w:spacing w:val="-27"/>
          <w:sz w:val="16"/>
        </w:rPr>
        <w:t> </w:t>
      </w:r>
      <w:r>
        <w:rPr>
          <w:rFonts w:ascii="Trebuchet MS"/>
          <w:b/>
          <w:color w:val="231F20"/>
          <w:sz w:val="16"/>
        </w:rPr>
        <w:t>81-1.</w:t>
      </w:r>
      <w:r>
        <w:rPr>
          <w:rFonts w:ascii="Trebuchet MS"/>
          <w:b/>
          <w:color w:val="231F20"/>
          <w:spacing w:val="-5"/>
          <w:sz w:val="16"/>
        </w:rPr>
        <w:t> </w:t>
      </w:r>
      <w:r>
        <w:rPr>
          <w:rFonts w:ascii="Trebuchet MS"/>
          <w:b/>
          <w:color w:val="231F20"/>
          <w:sz w:val="16"/>
        </w:rPr>
        <w:t>A,</w:t>
      </w:r>
      <w:r>
        <w:rPr>
          <w:rFonts w:ascii="Trebuchet MS"/>
          <w:b/>
          <w:color w:val="231F20"/>
          <w:spacing w:val="-26"/>
          <w:sz w:val="16"/>
        </w:rPr>
        <w:t> </w:t>
      </w:r>
      <w:r>
        <w:rPr>
          <w:rFonts w:ascii="Arial"/>
          <w:color w:val="231F20"/>
          <w:sz w:val="16"/>
        </w:rPr>
        <w:t>The</w:t>
      </w:r>
      <w:r>
        <w:rPr>
          <w:rFonts w:ascii="Arial"/>
          <w:color w:val="231F20"/>
          <w:spacing w:val="-23"/>
          <w:sz w:val="16"/>
        </w:rPr>
        <w:t> </w:t>
      </w:r>
      <w:r>
        <w:rPr>
          <w:rFonts w:ascii="Arial"/>
          <w:color w:val="231F20"/>
          <w:sz w:val="16"/>
        </w:rPr>
        <w:t>male</w:t>
      </w:r>
      <w:r>
        <w:rPr>
          <w:rFonts w:ascii="Arial"/>
          <w:color w:val="231F20"/>
          <w:spacing w:val="-23"/>
          <w:sz w:val="16"/>
        </w:rPr>
        <w:t> </w:t>
      </w:r>
      <w:r>
        <w:rPr>
          <w:rFonts w:ascii="Arial"/>
          <w:color w:val="231F20"/>
          <w:sz w:val="16"/>
        </w:rPr>
        <w:t>reproduction</w:t>
      </w:r>
      <w:r>
        <w:rPr>
          <w:rFonts w:ascii="Arial"/>
          <w:color w:val="231F20"/>
          <w:spacing w:val="-23"/>
          <w:sz w:val="16"/>
        </w:rPr>
        <w:t> </w:t>
      </w:r>
      <w:r>
        <w:rPr>
          <w:rFonts w:ascii="Arial"/>
          <w:color w:val="231F20"/>
          <w:sz w:val="16"/>
        </w:rPr>
        <w:t>system.</w:t>
      </w:r>
      <w:r>
        <w:rPr>
          <w:rFonts w:ascii="Arial"/>
          <w:color w:val="231F20"/>
          <w:spacing w:val="-23"/>
          <w:sz w:val="16"/>
        </w:rPr>
        <w:t> </w:t>
      </w:r>
      <w:r>
        <w:rPr>
          <w:rFonts w:ascii="Trebuchet MS"/>
          <w:b/>
          <w:color w:val="231F20"/>
          <w:sz w:val="16"/>
        </w:rPr>
        <w:t>B,</w:t>
      </w:r>
      <w:r>
        <w:rPr>
          <w:rFonts w:ascii="Trebuchet MS"/>
          <w:b/>
          <w:color w:val="231F20"/>
          <w:spacing w:val="-27"/>
          <w:sz w:val="16"/>
        </w:rPr>
        <w:t> </w:t>
      </w:r>
      <w:r>
        <w:rPr>
          <w:rFonts w:ascii="Arial"/>
          <w:color w:val="231F20"/>
          <w:sz w:val="16"/>
        </w:rPr>
        <w:t>The</w:t>
      </w:r>
      <w:r>
        <w:rPr>
          <w:rFonts w:ascii="Arial"/>
          <w:color w:val="231F20"/>
          <w:spacing w:val="-23"/>
          <w:sz w:val="16"/>
        </w:rPr>
        <w:t> </w:t>
      </w:r>
      <w:r>
        <w:rPr>
          <w:rFonts w:ascii="Arial"/>
          <w:color w:val="231F20"/>
          <w:sz w:val="16"/>
        </w:rPr>
        <w:t>internal</w:t>
      </w:r>
      <w:r>
        <w:rPr>
          <w:rFonts w:ascii="Arial"/>
          <w:color w:val="231F20"/>
          <w:spacing w:val="-22"/>
          <w:sz w:val="16"/>
        </w:rPr>
        <w:t> </w:t>
      </w:r>
      <w:r>
        <w:rPr>
          <w:rFonts w:ascii="Arial"/>
          <w:color w:val="231F20"/>
          <w:spacing w:val="-3"/>
          <w:sz w:val="16"/>
        </w:rPr>
        <w:t>struc- </w:t>
      </w:r>
      <w:r>
        <w:rPr>
          <w:rFonts w:ascii="Arial"/>
          <w:color w:val="231F20"/>
          <w:sz w:val="16"/>
        </w:rPr>
        <w:t>ture of the testis and the relation of the testis to the epididymis. </w:t>
      </w:r>
      <w:r>
        <w:rPr>
          <w:rFonts w:ascii="Lucida Sans"/>
          <w:i/>
          <w:color w:val="231F20"/>
          <w:sz w:val="16"/>
        </w:rPr>
        <w:t>(</w:t>
      </w:r>
      <w:r>
        <w:rPr>
          <w:rFonts w:ascii="Lucida Sans"/>
          <w:b/>
          <w:i/>
          <w:color w:val="231F20"/>
          <w:sz w:val="16"/>
        </w:rPr>
        <w:t>A,</w:t>
      </w:r>
      <w:r>
        <w:rPr>
          <w:rFonts w:ascii="Lucida Sans"/>
          <w:b/>
          <w:i/>
          <w:color w:val="231F20"/>
          <w:spacing w:val="-18"/>
          <w:sz w:val="16"/>
        </w:rPr>
        <w:t> </w:t>
      </w:r>
      <w:r>
        <w:rPr>
          <w:rFonts w:ascii="Lucida Sans"/>
          <w:i/>
          <w:color w:val="231F20"/>
          <w:sz w:val="16"/>
        </w:rPr>
        <w:t>Modified</w:t>
      </w:r>
      <w:r>
        <w:rPr>
          <w:rFonts w:ascii="Lucida Sans"/>
          <w:i/>
          <w:color w:val="231F20"/>
          <w:spacing w:val="-16"/>
          <w:sz w:val="16"/>
        </w:rPr>
        <w:t> </w:t>
      </w:r>
      <w:r>
        <w:rPr>
          <w:rFonts w:ascii="Lucida Sans"/>
          <w:i/>
          <w:color w:val="231F20"/>
          <w:sz w:val="16"/>
        </w:rPr>
        <w:t>from</w:t>
      </w:r>
      <w:r>
        <w:rPr>
          <w:rFonts w:ascii="Lucida Sans"/>
          <w:i/>
          <w:color w:val="231F20"/>
          <w:spacing w:val="-15"/>
          <w:sz w:val="16"/>
        </w:rPr>
        <w:t> </w:t>
      </w:r>
      <w:r>
        <w:rPr>
          <w:rFonts w:ascii="Lucida Sans"/>
          <w:i/>
          <w:color w:val="231F20"/>
          <w:sz w:val="16"/>
        </w:rPr>
        <w:t>Bloom</w:t>
      </w:r>
      <w:r>
        <w:rPr>
          <w:rFonts w:ascii="Lucida Sans"/>
          <w:i/>
          <w:color w:val="231F20"/>
          <w:spacing w:val="-16"/>
          <w:sz w:val="16"/>
        </w:rPr>
        <w:t> </w:t>
      </w:r>
      <w:r>
        <w:rPr>
          <w:rFonts w:ascii="Lucida Sans"/>
          <w:i/>
          <w:color w:val="231F20"/>
          <w:spacing w:val="-9"/>
          <w:sz w:val="16"/>
        </w:rPr>
        <w:t>V,</w:t>
      </w:r>
      <w:r>
        <w:rPr>
          <w:rFonts w:ascii="Lucida Sans"/>
          <w:i/>
          <w:color w:val="231F20"/>
          <w:spacing w:val="-16"/>
          <w:sz w:val="16"/>
        </w:rPr>
        <w:t> </w:t>
      </w:r>
      <w:r>
        <w:rPr>
          <w:rFonts w:ascii="Lucida Sans"/>
          <w:i/>
          <w:color w:val="231F20"/>
          <w:sz w:val="16"/>
        </w:rPr>
        <w:t>Fawcett</w:t>
      </w:r>
      <w:r>
        <w:rPr>
          <w:rFonts w:ascii="Lucida Sans"/>
          <w:i/>
          <w:color w:val="231F20"/>
          <w:spacing w:val="-15"/>
          <w:sz w:val="16"/>
        </w:rPr>
        <w:t> </w:t>
      </w:r>
      <w:r>
        <w:rPr>
          <w:rFonts w:ascii="Lucida Sans"/>
          <w:i/>
          <w:color w:val="231F20"/>
          <w:sz w:val="16"/>
        </w:rPr>
        <w:t>DW:</w:t>
      </w:r>
      <w:r>
        <w:rPr>
          <w:rFonts w:ascii="Lucida Sans"/>
          <w:i/>
          <w:color w:val="231F20"/>
          <w:spacing w:val="-16"/>
          <w:sz w:val="16"/>
        </w:rPr>
        <w:t> </w:t>
      </w:r>
      <w:r>
        <w:rPr>
          <w:rFonts w:ascii="Lucida Sans"/>
          <w:i/>
          <w:color w:val="231F20"/>
          <w:sz w:val="16"/>
        </w:rPr>
        <w:t>Textbook</w:t>
      </w:r>
      <w:r>
        <w:rPr>
          <w:rFonts w:ascii="Lucida Sans"/>
          <w:i/>
          <w:color w:val="231F20"/>
          <w:spacing w:val="-16"/>
          <w:sz w:val="16"/>
        </w:rPr>
        <w:t> </w:t>
      </w:r>
      <w:r>
        <w:rPr>
          <w:rFonts w:ascii="Lucida Sans"/>
          <w:i/>
          <w:color w:val="231F20"/>
          <w:sz w:val="16"/>
        </w:rPr>
        <w:t>of</w:t>
      </w:r>
      <w:r>
        <w:rPr>
          <w:rFonts w:ascii="Lucida Sans"/>
          <w:i/>
          <w:color w:val="231F20"/>
          <w:spacing w:val="-15"/>
          <w:sz w:val="16"/>
        </w:rPr>
        <w:t> </w:t>
      </w:r>
      <w:r>
        <w:rPr>
          <w:rFonts w:ascii="Lucida Sans"/>
          <w:i/>
          <w:color w:val="231F20"/>
          <w:spacing w:val="-4"/>
          <w:sz w:val="16"/>
        </w:rPr>
        <w:t>Histology, </w:t>
      </w:r>
      <w:r>
        <w:rPr>
          <w:rFonts w:ascii="Lucida Sans"/>
          <w:i/>
          <w:color w:val="231F20"/>
          <w:sz w:val="16"/>
        </w:rPr>
        <w:t>10th ed. Philadelphia: WB Saunders, 1975. </w:t>
      </w:r>
      <w:r>
        <w:rPr>
          <w:rFonts w:ascii="Lucida Sans"/>
          <w:b/>
          <w:i/>
          <w:color w:val="231F20"/>
          <w:sz w:val="16"/>
        </w:rPr>
        <w:t>B, </w:t>
      </w:r>
      <w:r>
        <w:rPr>
          <w:rFonts w:ascii="Lucida Sans"/>
          <w:i/>
          <w:color w:val="231F20"/>
          <w:sz w:val="16"/>
        </w:rPr>
        <w:t>Modified </w:t>
      </w:r>
      <w:r>
        <w:rPr>
          <w:rFonts w:ascii="Lucida Sans"/>
          <w:i/>
          <w:color w:val="231F20"/>
          <w:spacing w:val="-4"/>
          <w:sz w:val="16"/>
        </w:rPr>
        <w:t>from </w:t>
      </w:r>
      <w:r>
        <w:rPr>
          <w:rFonts w:ascii="Lucida Sans"/>
          <w:i/>
          <w:color w:val="231F20"/>
          <w:w w:val="90"/>
          <w:sz w:val="16"/>
        </w:rPr>
        <w:t>Guyton</w:t>
      </w:r>
      <w:r>
        <w:rPr>
          <w:rFonts w:ascii="Lucida Sans"/>
          <w:i/>
          <w:color w:val="231F20"/>
          <w:spacing w:val="-15"/>
          <w:w w:val="90"/>
          <w:sz w:val="16"/>
        </w:rPr>
        <w:t> </w:t>
      </w:r>
      <w:r>
        <w:rPr>
          <w:rFonts w:ascii="Lucida Sans"/>
          <w:i/>
          <w:color w:val="231F20"/>
          <w:w w:val="90"/>
          <w:sz w:val="16"/>
        </w:rPr>
        <w:t>AC:</w:t>
      </w:r>
      <w:r>
        <w:rPr>
          <w:rFonts w:ascii="Lucida Sans"/>
          <w:i/>
          <w:color w:val="231F20"/>
          <w:spacing w:val="-15"/>
          <w:w w:val="90"/>
          <w:sz w:val="16"/>
        </w:rPr>
        <w:t> </w:t>
      </w:r>
      <w:r>
        <w:rPr>
          <w:rFonts w:ascii="Lucida Sans"/>
          <w:i/>
          <w:color w:val="231F20"/>
          <w:w w:val="90"/>
          <w:sz w:val="16"/>
        </w:rPr>
        <w:t>Anatomy</w:t>
      </w:r>
      <w:r>
        <w:rPr>
          <w:rFonts w:ascii="Lucida Sans"/>
          <w:i/>
          <w:color w:val="231F20"/>
          <w:spacing w:val="-15"/>
          <w:w w:val="90"/>
          <w:sz w:val="16"/>
        </w:rPr>
        <w:t> </w:t>
      </w:r>
      <w:r>
        <w:rPr>
          <w:rFonts w:ascii="Lucida Sans"/>
          <w:i/>
          <w:color w:val="231F20"/>
          <w:w w:val="90"/>
          <w:sz w:val="16"/>
        </w:rPr>
        <w:t>and</w:t>
      </w:r>
      <w:r>
        <w:rPr>
          <w:rFonts w:ascii="Lucida Sans"/>
          <w:i/>
          <w:color w:val="231F20"/>
          <w:spacing w:val="-15"/>
          <w:w w:val="90"/>
          <w:sz w:val="16"/>
        </w:rPr>
        <w:t> </w:t>
      </w:r>
      <w:r>
        <w:rPr>
          <w:rFonts w:ascii="Lucida Sans"/>
          <w:i/>
          <w:color w:val="231F20"/>
          <w:w w:val="90"/>
          <w:sz w:val="16"/>
        </w:rPr>
        <w:t>Physiology.</w:t>
      </w:r>
      <w:r>
        <w:rPr>
          <w:rFonts w:ascii="Lucida Sans"/>
          <w:i/>
          <w:color w:val="231F20"/>
          <w:spacing w:val="-15"/>
          <w:w w:val="90"/>
          <w:sz w:val="16"/>
        </w:rPr>
        <w:t> </w:t>
      </w:r>
      <w:r>
        <w:rPr>
          <w:rFonts w:ascii="Lucida Sans"/>
          <w:i/>
          <w:color w:val="231F20"/>
          <w:w w:val="90"/>
          <w:sz w:val="16"/>
        </w:rPr>
        <w:t>Philadelphia:</w:t>
      </w:r>
      <w:r>
        <w:rPr>
          <w:rFonts w:ascii="Lucida Sans"/>
          <w:i/>
          <w:color w:val="231F20"/>
          <w:spacing w:val="-14"/>
          <w:w w:val="90"/>
          <w:sz w:val="16"/>
        </w:rPr>
        <w:t> </w:t>
      </w:r>
      <w:r>
        <w:rPr>
          <w:rFonts w:ascii="Lucida Sans"/>
          <w:i/>
          <w:color w:val="231F20"/>
          <w:w w:val="90"/>
          <w:sz w:val="16"/>
        </w:rPr>
        <w:t>Saunders</w:t>
      </w:r>
      <w:r>
        <w:rPr>
          <w:rFonts w:ascii="Lucida Sans"/>
          <w:i/>
          <w:color w:val="231F20"/>
          <w:spacing w:val="-15"/>
          <w:w w:val="90"/>
          <w:sz w:val="16"/>
        </w:rPr>
        <w:t> </w:t>
      </w:r>
      <w:r>
        <w:rPr>
          <w:rFonts w:ascii="Lucida Sans"/>
          <w:i/>
          <w:color w:val="231F20"/>
          <w:w w:val="90"/>
          <w:sz w:val="16"/>
        </w:rPr>
        <w:t>College </w:t>
      </w:r>
      <w:r>
        <w:rPr>
          <w:rFonts w:ascii="Lucida Sans"/>
          <w:i/>
          <w:color w:val="231F20"/>
          <w:sz w:val="16"/>
        </w:rPr>
        <w:t>Publishing,</w:t>
      </w:r>
      <w:r>
        <w:rPr>
          <w:rFonts w:ascii="Lucida Sans"/>
          <w:i/>
          <w:color w:val="231F20"/>
          <w:spacing w:val="-1"/>
          <w:sz w:val="16"/>
        </w:rPr>
        <w:t> </w:t>
      </w:r>
      <w:r>
        <w:rPr>
          <w:rFonts w:ascii="Lucida Sans"/>
          <w:i/>
          <w:color w:val="231F20"/>
          <w:sz w:val="16"/>
        </w:rPr>
        <w:t>1985.)</w:t>
      </w:r>
    </w:p>
    <w:p>
      <w:pPr>
        <w:spacing w:after="0" w:line="254" w:lineRule="auto"/>
        <w:jc w:val="both"/>
        <w:rPr>
          <w:rFonts w:ascii="Lucida Sans"/>
          <w:sz w:val="16"/>
        </w:rPr>
        <w:sectPr>
          <w:type w:val="continuous"/>
          <w:pgSz w:w="12240" w:h="15660"/>
          <w:pgMar w:top="0" w:bottom="760" w:left="0" w:right="0"/>
          <w:cols w:num="2" w:equalWidth="0">
            <w:col w:w="6121" w:space="40"/>
            <w:col w:w="6079"/>
          </w:cols>
        </w:sectPr>
      </w:pPr>
    </w:p>
    <w:p>
      <w:pPr>
        <w:pStyle w:val="BodyText"/>
        <w:rPr>
          <w:rFonts w:ascii="Lucida Sans"/>
          <w:i/>
        </w:rPr>
      </w:pPr>
    </w:p>
    <w:p>
      <w:pPr>
        <w:pStyle w:val="BodyText"/>
        <w:spacing w:before="3" w:after="1"/>
        <w:rPr>
          <w:rFonts w:ascii="Lucida Sans"/>
          <w:i/>
          <w:sz w:val="25"/>
        </w:rPr>
      </w:pPr>
    </w:p>
    <w:p>
      <w:pPr>
        <w:pStyle w:val="BodyText"/>
        <w:ind w:left="8696"/>
        <w:rPr>
          <w:rFonts w:ascii="Lucida Sans"/>
        </w:rPr>
      </w:pPr>
      <w:r>
        <w:rPr>
          <w:rFonts w:ascii="Lucida Sans"/>
        </w:rPr>
        <w:pict>
          <v:group style="width:85.65pt;height:18.150pt;mso-position-horizontal-relative:char;mso-position-vertical-relative:line" coordorigin="0,0" coordsize="1713,363">
            <v:shape style="position:absolute;left:60;top:60;width:1653;height:303" coordorigin="60,60" coordsize="1653,303" path="m1713,60l218,60,60,213,218,363,1713,363,1713,60xe" filled="true" fillcolor="#95aac4" stroked="false">
              <v:path arrowok="t"/>
              <v:fill type="solid"/>
            </v:shape>
            <v:shape style="position:absolute;left:0;top:0;width:1653;height:303" coordorigin="0,0" coordsize="1653,303" path="m1653,0l158,0,0,153,158,303,1653,303,1653,0xe" filled="true" fillcolor="#d4e5f3" stroked="false">
              <v:path arrowok="t"/>
              <v:fill type="solid"/>
            </v:shape>
            <v:shape style="position:absolute;left:0;top:0;width:1713;height:363" type="#_x0000_t202" filled="false" stroked="false">
              <v:textbox inset="0,0,0,0">
                <w:txbxContent>
                  <w:p>
                    <w:pPr>
                      <w:spacing w:before="60"/>
                      <w:ind w:left="176" w:right="0" w:firstLine="0"/>
                      <w:jc w:val="left"/>
                      <w:rPr>
                        <w:rFonts w:ascii="Helvetica"/>
                        <w:sz w:val="16"/>
                      </w:rPr>
                    </w:pPr>
                    <w:r>
                      <w:rPr>
                        <w:rFonts w:ascii="Helvetica"/>
                        <w:color w:val="231F20"/>
                        <w:sz w:val="16"/>
                      </w:rPr>
                      <w:t>Primordial germ cell</w:t>
                    </w:r>
                  </w:p>
                </w:txbxContent>
              </v:textbox>
              <w10:wrap type="none"/>
            </v:shape>
          </v:group>
        </w:pict>
      </w:r>
      <w:r>
        <w:rPr>
          <w:rFonts w:ascii="Lucida Sans"/>
        </w:rPr>
      </w:r>
    </w:p>
    <w:p>
      <w:pPr>
        <w:pStyle w:val="BodyText"/>
        <w:spacing w:before="8"/>
        <w:rPr>
          <w:rFonts w:ascii="Lucida Sans"/>
          <w:i/>
          <w:sz w:val="16"/>
        </w:rPr>
      </w:pPr>
    </w:p>
    <w:p>
      <w:pPr>
        <w:spacing w:line="182" w:lineRule="exact" w:before="99"/>
        <w:ind w:left="542" w:right="0" w:firstLine="0"/>
        <w:jc w:val="center"/>
        <w:rPr>
          <w:rFonts w:ascii="Helvetica"/>
          <w:sz w:val="16"/>
        </w:rPr>
      </w:pPr>
      <w:r>
        <w:rPr/>
        <w:pict>
          <v:group style="position:absolute;margin-left:78.266403pt;margin-top:-38.546726pt;width:169.25pt;height:152.8pt;mso-position-horizontal-relative:page;mso-position-vertical-relative:paragraph;z-index:-258944000" coordorigin="1565,-771" coordsize="3385,3056">
            <v:shape style="position:absolute;left:1565;top:-771;width:2917;height:3056" type="#_x0000_t75" stroked="false">
              <v:imagedata r:id="rId39" o:title=""/>
            </v:shape>
            <v:shape style="position:absolute;left:3768;top:-112;width:143;height:227" coordorigin="3769,-111" coordsize="143,227" path="m3864,-111l3844,-103,3824,-92,3805,-79,3789,-63,3783,-56,3774,-42,3771,-34,3769,-14,3772,2,3780,16,3788,29,3808,64,3831,96,3860,116,3894,110,3895,107,3865,107,3852,102,3840,90,3830,76,3821,61,3813,50,3803,39,3798,29,3788,10,3783,-11,3785,-32,3794,-53,3813,-72,3841,-90,3871,-99,3903,-99,3893,-106,3879,-111,3864,-111xm3903,-99l3871,-99,3898,-90,3902,-72,3901,-53,3898,-35,3895,-17,3895,3,3895,23,3896,43,3897,61,3895,79,3891,94,3881,104,3865,107,3895,107,3896,106,3897,101,3902,100,3905,56,3907,10,3909,-37,3912,-86,3904,-98,3903,-99xe" filled="true" fillcolor="#c63231" stroked="false">
              <v:path arrowok="t"/>
              <v:fill type="solid"/>
            </v:shape>
            <v:shape style="position:absolute;left:2522;top:-135;width:1049;height:133" type="#_x0000_t75" stroked="false">
              <v:imagedata r:id="rId40" o:title=""/>
            </v:shape>
            <v:shape style="position:absolute;left:3783;top:-99;width:120;height:206" coordorigin="3783,-99" coordsize="120,206" path="m3871,-99l3841,-90,3813,-72,3794,-53,3785,-32,3783,-11,3788,10,3798,29,3803,39,3813,50,3821,61,3830,76,3840,90,3852,102,3865,107,3881,104,3891,94,3895,79,3897,61,3897,47,3851,47,3838,37,3834,31,3826,13,3823,-10,3824,-34,3831,-52,3840,-53,3845,-59,3901,-59,3902,-72,3898,-90,3871,-99xm3901,-59l3845,-59,3851,-58,3860,-51,3867,-37,3872,-18,3874,1,3873,15,3871,29,3866,40,3859,46,3851,47,3897,47,3896,43,3895,23,3895,10,3895,1,3895,-17,3898,-35,3901,-53,3901,-59xe" filled="true" fillcolor="#f7acbc" stroked="false">
              <v:path arrowok="t"/>
              <v:fill type="solid"/>
            </v:shape>
            <v:shape style="position:absolute;left:2252;top:-92;width:1856;height:51" coordorigin="2253,-91" coordsize="1856,51" path="m2293,-75l2290,-81,2286,-91,2286,-81,2285,-70,2280,-59,2272,-51,2263,-48,2265,-59,2270,-69,2278,-77,2286,-81,2286,-91,2274,-82,2264,-72,2256,-59,2253,-42,2272,-41,2280,-48,2287,-55,2293,-75m4108,-90l4096,-91,4092,-83,4090,-73,4102,-72,4108,-79,4108,-90e" filled="true" fillcolor="#c63231" stroked="false">
              <v:path arrowok="t"/>
              <v:fill type="solid"/>
            </v:shape>
            <v:shape style="position:absolute;left:2262;top:-82;width:24;height:34" coordorigin="2263,-81" coordsize="24,34" path="m2286,-81l2278,-77,2270,-69,2265,-59,2263,-48,2272,-51,2280,-59,2285,-70,2286,-81xe" filled="true" fillcolor="#e1b4b4" stroked="false">
              <v:path arrowok="t"/>
              <v:fill type="solid"/>
            </v:shape>
            <v:shape style="position:absolute;left:3822;top:-60;width:52;height:107" coordorigin="3823,-59" coordsize="52,107" path="m3845,-59l3840,-53,3831,-52,3824,-34,3823,-10,3826,13,3834,31,3838,37,3851,47,3859,46,3866,40,3869,34,3859,34,3841,18,3831,-10,3833,-36,3852,-47,3863,-47,3860,-51,3851,-58,3845,-59xm3863,-47l3852,-47,3859,-28,3864,-8,3864,14,3859,34,3869,34,3871,29,3873,15,3874,1,3872,-18,3867,-37,3863,-47xe" filled="true" fillcolor="#c63231" stroked="false">
              <v:path arrowok="t"/>
              <v:fill type="solid"/>
            </v:shape>
            <v:shape style="position:absolute;left:3831;top:-47;width:33;height:81" coordorigin="3831,-47" coordsize="33,81" path="m3852,-47l3833,-36,3831,-10,3841,18,3859,34,3864,14,3864,-8,3859,-28,3852,-47xe" filled="true" fillcolor="#c77db5" stroked="false">
              <v:path arrowok="t"/>
              <v:fill type="solid"/>
            </v:shape>
            <v:shape style="position:absolute;left:2510;top:-46;width:75;height:77" type="#_x0000_t75" stroked="false">
              <v:imagedata r:id="rId41" o:title=""/>
            </v:shape>
            <v:shape style="position:absolute;left:2862;top:-42;width:703;height:79" coordorigin="2862,-42" coordsize="703,79" path="m3001,-29l2995,-40,2974,-41,2974,-10,2970,0,2965,9,2943,17,2919,24,2897,24,2881,11,2896,-5,2920,-20,2947,-26,2968,-17,2974,-10,2974,-41,2957,-42,2920,-34,2887,-18,2862,4,2862,23,2891,37,2924,33,2944,24,2956,19,2981,4,2988,1,2990,-13,2998,-10,2996,-13,2992,-19,2998,-26,3001,-29m3565,-24l3558,-30,3551,-37,3542,-41,3532,-40,3539,-34,3546,-28,3555,-23,3565,-24e" filled="true" fillcolor="#e1b4b4" stroked="false">
              <v:path arrowok="t"/>
              <v:fill type="solid"/>
            </v:shape>
            <v:shape style="position:absolute;left:2436;top:-39;width:32;height:30" coordorigin="2436,-38" coordsize="32,30" path="m2468,-38l2456,-35,2446,-29,2439,-21,2436,-9,2449,-10,2461,-16,2461,-17,2453,-17,2448,-21,2456,-28,2461,-29,2468,-29,2468,-38xm2468,-29l2461,-29,2461,-22,2454,-22,2453,-17,2461,-17,2468,-27,2468,-29xe" filled="true" fillcolor="#c63231" stroked="false">
              <v:path arrowok="t"/>
              <v:fill type="solid"/>
            </v:shape>
            <v:shape style="position:absolute;left:3409;top:-39;width:72;height:68" type="#_x0000_t75" stroked="false">
              <v:imagedata r:id="rId42" o:title=""/>
            </v:shape>
            <v:shape style="position:absolute;left:4007;top:0;width:31;height:66" coordorigin="4007,0" coordsize="31,66" path="m4027,0l4022,1,4014,15,4007,36,4008,56,4019,66,4030,59,4019,59,4014,47,4016,34,4020,21,4024,9,4035,9,4032,3,4028,3,4027,0xm4035,9l4024,9,4031,20,4032,35,4027,50,4019,59,4030,59,4031,59,4038,41,4038,21,4038,20,4035,9xm4032,3l4028,3,4032,3,4032,3xe" filled="true" fillcolor="#c63231" stroked="false">
              <v:path arrowok="t"/>
              <v:fill type="solid"/>
            </v:shape>
            <v:shape style="position:absolute;left:4014;top:9;width:18;height:50" coordorigin="4014,9" coordsize="18,50" path="m4024,9l4020,21,4016,34,4014,47,4019,59,4027,50,4032,35,4031,20,4024,9xe" filled="true" fillcolor="#e1b4b4" stroked="false">
              <v:path arrowok="t"/>
              <v:fill type="solid"/>
            </v:shape>
            <v:shape style="position:absolute;left:2330;top:-34;width:1355;height:301" type="#_x0000_t75" stroked="false">
              <v:imagedata r:id="rId43" o:title=""/>
            </v:shape>
            <v:shape style="position:absolute;left:2118;top:45;width:62;height:58" coordorigin="2119,46" coordsize="62,58" path="m2172,46l2167,47,2152,56,2137,69,2125,84,2119,99,2121,100,2123,101,2124,104,2143,96,2149,92,2132,92,2139,79,2148,68,2159,60,2172,56,2179,56,2180,54,2179,54,2178,53,2178,51,2175,49,2172,46xm2179,56l2172,56,2166,69,2156,78,2144,85,2132,92,2149,92,2159,86,2172,72,2179,56xe" filled="true" fillcolor="#c63231" stroked="false">
              <v:path arrowok="t"/>
              <v:fill type="solid"/>
            </v:shape>
            <v:shape style="position:absolute;left:2132;top:55;width:40;height:37" coordorigin="2132,56" coordsize="40,37" path="m2172,56l2159,60,2148,68,2139,79,2132,92,2144,85,2156,78,2166,69,2172,56xe" filled="true" fillcolor="#e1b4b4" stroked="false">
              <v:path arrowok="t"/>
              <v:fill type="solid"/>
            </v:shape>
            <v:shape style="position:absolute;left:2026;top:126;width:35;height:30" coordorigin="2026,127" coordsize="35,30" path="m2061,127l2047,129,2037,135,2030,144,2026,157,2039,156,2049,150,2040,150,2036,143,2045,135,2053,133,2060,133,2061,127xm2060,133l2053,133,2050,140,2043,143,2040,150,2049,150,2051,149,2059,139,2060,133xe" filled="true" fillcolor="#c63231" stroked="false">
              <v:path arrowok="t"/>
              <v:fill type="solid"/>
            </v:shape>
            <v:shape style="position:absolute;left:2036;top:133;width:17;height:17" coordorigin="2036,133" coordsize="17,17" path="m2053,133l2045,135,2036,143,2040,150,2043,143,2050,140,2053,133xe" filled="true" fillcolor="#e1b4b4" stroked="false">
              <v:path arrowok="t"/>
              <v:fill type="solid"/>
            </v:shape>
            <v:shape style="position:absolute;left:4016;top:140;width:18;height:35" coordorigin="4016,140" coordsize="18,35" path="m4029,140l4020,144,4016,155,4017,166,4022,175,4030,170,4033,163,4026,163,4022,162,4020,150,4033,150,4033,149,4029,140xm4033,150l4020,150,4027,152,4025,156,4029,159,4026,163,4033,163,4034,160,4033,150xe" filled="true" fillcolor="#c63231" stroked="false">
              <v:path arrowok="t"/>
              <v:fill type="solid"/>
            </v:shape>
            <v:shape style="position:absolute;left:3592;top:149;width:118;height:108" type="#_x0000_t75" stroked="false">
              <v:imagedata r:id="rId44" o:title=""/>
            </v:shape>
            <v:shape style="position:absolute;left:4019;top:150;width:10;height:13" coordorigin="4020,150" coordsize="10,13" path="m4020,150l4022,162,4026,163,4029,159,4025,156,4027,152,4020,150xe" filled="true" fillcolor="#e1b4b4" stroked="false">
              <v:path arrowok="t"/>
              <v:fill type="solid"/>
            </v:shape>
            <v:shape style="position:absolute;left:1829;top:197;width:2193;height:61" coordorigin="1829,198" coordsize="2193,61" path="m1868,226l1865,216,1865,215,1854,210,1842,212,1836,219,1846,221,1853,216,1858,221,1852,232,1840,230,1831,223,1829,225,1830,230,1830,233,1840,235,1850,234,1856,232,1860,231,1868,226m1987,213l1979,212,1979,222,1969,226,1965,228,1967,223,1972,221,1975,218,1979,222,1979,212,1976,211,1965,216,1957,225,1954,238,1966,236,1976,231,1979,228,1983,223,1985,218,1987,213m2038,199l2033,198,2028,199,2025,209,2035,208,2035,204,2038,199m4022,228l4020,214,4020,213,4019,212,4019,221,4015,240,4009,247,3998,242,4004,222,4009,214,4019,221,4019,212,4011,206,4005,206,3995,227,3993,242,3999,259,4013,257,4017,247,4019,245,4022,228e" filled="true" fillcolor="#c63231" stroked="false">
              <v:path arrowok="t"/>
              <v:fill type="solid"/>
            </v:shape>
            <v:shape style="position:absolute;left:2279;top:153;width:1585;height:208" type="#_x0000_t75" stroked="false">
              <v:imagedata r:id="rId45" o:title=""/>
            </v:shape>
            <v:shape style="position:absolute;left:1965;top:214;width:2055;height:34" coordorigin="1965,214" coordsize="2055,34" path="m1979,222l1975,218,1972,221,1967,223,1965,228,1969,226,1979,222m4019,221l4009,214,4004,222,3998,242,4009,247,4015,240,4019,221e" filled="true" fillcolor="#e1b4b4" stroked="false">
              <v:path arrowok="t"/>
              <v:fill type="solid"/>
            </v:shape>
            <v:shape style="position:absolute;left:1865;top:244;width:286;height:213" coordorigin="1865,244" coordsize="286,213" path="m1876,247l1873,245,1869,244,1865,249,1870,256,1876,252,1876,247m2151,302l2150,291,2149,280,2147,271,2147,269,2142,265,2141,264,2141,295,2137,317,2129,340,2119,365,2108,391,2098,414,2085,432,2066,446,2041,444,2018,439,1999,431,1983,419,1982,406,1984,393,1987,382,1990,370,2003,354,2016,338,2029,322,2043,307,2064,294,2087,280,2111,271,2137,274,2141,295,2141,264,2137,262,2132,257,2125,255,2114,259,2085,273,2058,287,2032,303,2010,323,2006,328,2001,337,1995,345,1983,363,1974,383,1971,406,1975,429,1999,444,2028,455,2060,457,2089,447,2090,446,2098,432,2108,417,2117,400,2126,383,2128,378,2127,370,2129,365,2135,351,2141,338,2147,325,2150,312,2151,302e" filled="true" fillcolor="#c63231" stroked="false">
              <v:path arrowok="t"/>
              <v:fill type="solid"/>
            </v:shape>
            <v:shape style="position:absolute;left:1981;top:270;width:160;height:176" coordorigin="1982,271" coordsize="160,176" path="m2111,271l2087,280,2064,294,2043,307,2029,322,2016,338,2003,354,1990,370,1987,382,1984,393,1982,406,1983,419,1999,431,2018,439,2041,444,2066,446,2085,432,2098,414,2098,413,2049,413,2039,411,2028,395,2028,381,2032,363,2044,343,2058,326,2071,317,2076,315,2138,315,2141,295,2137,274,2111,271xm2138,315l2076,315,2081,317,2083,317,2091,319,2098,326,2102,337,2102,351,2095,372,2081,393,2065,408,2049,413,2098,413,2108,391,2119,365,2129,340,2137,317,2138,315xe" filled="true" fillcolor="#f7acbc" stroked="false">
              <v:path arrowok="t"/>
              <v:fill type="solid"/>
            </v:shape>
            <v:shape style="position:absolute;left:2308;top:285;width:24;height:43" type="#_x0000_t75" stroked="false">
              <v:imagedata r:id="rId46" o:title=""/>
            </v:shape>
            <v:shape style="position:absolute;left:1565;top:285;width:2530;height:1696" type="#_x0000_t75" stroked="false">
              <v:imagedata r:id="rId47" o:title=""/>
            </v:shape>
            <v:shape style="position:absolute;left:2170;top:607;width:154;height:118" type="#_x0000_t75" stroked="false">
              <v:imagedata r:id="rId48" o:title=""/>
            </v:shape>
            <v:shape style="position:absolute;left:1793;top:612;width:27;height:45" coordorigin="1793,613" coordsize="27,45" path="m1793,613l1797,626,1803,638,1810,649,1820,657,1818,644,1813,631,1805,620,1793,613xe" filled="true" fillcolor="#e1b4b4" stroked="false">
              <v:path arrowok="t"/>
              <v:fill type="solid"/>
            </v:shape>
            <v:shape style="position:absolute;left:1830;top:663;width:69;height:130" coordorigin="1831,664" coordsize="69,130" path="m1837,667l1836,664,1831,664,1831,668,1832,670,1835,670,1835,668,1837,667m1899,788l1899,785,1899,773,1894,762,1894,762,1894,776,1891,784,1880,785,1872,774,1878,763,1887,759,1894,776,1894,762,1890,759,1886,756,1873,755,1870,770,1875,786,1886,794,1899,788e" filled="true" fillcolor="#c63231" stroked="false">
              <v:path arrowok="t"/>
              <v:fill type="solid"/>
            </v:shape>
            <v:shape style="position:absolute;left:1872;top:758;width:23;height:27" coordorigin="1872,759" coordsize="23,27" path="m1887,759l1878,763,1872,774,1880,785,1891,784,1894,776,1887,759xe" filled="true" fillcolor="#e1b4b4" stroked="false">
              <v:path arrowok="t"/>
              <v:fill type="solid"/>
            </v:shape>
            <v:shape style="position:absolute;left:2068;top:607;width:2309;height:623" type="#_x0000_t75" stroked="false">
              <v:imagedata r:id="rId49" o:title=""/>
            </v:shape>
            <v:shape style="position:absolute;left:1885;top:878;width:28;height:43" coordorigin="1885,879" coordsize="28,43" path="m1894,879l1885,885,1887,897,1893,910,1897,922,1901,922,1902,919,1908,919,1911,912,1904,912,1901,903,1892,894,1893,887,1906,887,1904,883,1894,879xm1908,919l1902,919,1907,920,1908,919xm1906,887l1893,887,1902,889,1908,901,1904,912,1911,912,1913,907,1911,894,1906,887xe" filled="true" fillcolor="#c63231" stroked="false">
              <v:path arrowok="t"/>
              <v:fill type="solid"/>
            </v:shape>
            <v:shape style="position:absolute;left:1891;top:886;width:17;height:25" coordorigin="1892,887" coordsize="17,25" path="m1893,887l1892,894,1901,903,1904,912,1908,901,1902,889,1893,887xe" filled="true" fillcolor="#e1b4b4" stroked="false">
              <v:path arrowok="t"/>
              <v:fill type="solid"/>
            </v:shape>
            <v:shape style="position:absolute;left:1951;top:995;width:20;height:34" coordorigin="1952,996" coordsize="20,34" path="m1957,996l1954,999,1952,1001,1953,1014,1958,1024,1967,1029,1971,1021,1969,1011,1964,1002,1957,996xe" filled="true" fillcolor="#c63231" stroked="false">
              <v:path arrowok="t"/>
              <v:fill type="solid"/>
            </v:shape>
            <v:shape style="position:absolute;left:2148;top:997;width:67;height:70" type="#_x0000_t75" stroked="false">
              <v:imagedata r:id="rId50" o:title=""/>
            </v:shape>
            <v:shape style="position:absolute;left:4463;top:1037;width:20;height:18" coordorigin="4464,1038" coordsize="20,18" path="m4482,1048l4472,1048,4471,1056,4477,1055,4482,1048xm4471,1038l4464,1044,4464,1050,4472,1048,4482,1048,4483,1048,4471,1038xe" filled="true" fillcolor="#c63231" stroked="false">
              <v:path arrowok="t"/>
              <v:fill type="solid"/>
            </v:shape>
            <v:shape style="position:absolute;left:1975;top:1002;width:2410;height:1197" type="#_x0000_t75" stroked="false">
              <v:imagedata r:id="rId51" o:title=""/>
            </v:shape>
            <v:shape style="position:absolute;left:2270;top:1319;width:20;height:43" type="#_x0000_t75" stroked="false">
              <v:imagedata r:id="rId52" o:title=""/>
            </v:shape>
            <v:shape style="position:absolute;left:2502;top:1321;width:57;height:46" coordorigin="2502,1321" coordsize="57,46" path="m2515,1321l2502,1335,2508,1350,2523,1361,2542,1367,2558,1366,2558,1359,2552,1359,2537,1357,2525,1353,2516,1346,2509,1336,2522,1328,2544,1328,2539,1324,2515,1321xm2544,1328l2522,1328,2539,1332,2551,1343,2552,1359,2558,1359,2558,1340,2544,1328xe" filled="true" fillcolor="#c63231" stroked="false">
              <v:path arrowok="t"/>
              <v:fill type="solid"/>
            </v:shape>
            <v:shape style="position:absolute;left:2610;top:1319;width:1315;height:188" coordorigin="2610,1319" coordsize="1315,188" path="m2784,1360l2783,1350,2767,1348,2755,1341,2747,1331,2746,1330,2746,1398,2742,1428,2722,1453,2692,1452,2689,1431,2689,1431,2696,1408,2711,1389,2729,1383,2746,1398,2746,1330,2741,1322,2740,1320,2735,1322,2734,1319,2727,1320,2713,1337,2701,1357,2688,1377,2671,1399,2664,1407,2650,1423,2643,1431,2635,1439,2627,1447,2619,1455,2615,1462,2610,1477,2610,1479,2611,1492,2618,1502,2631,1507,2644,1504,2658,1498,2673,1491,2689,1485,2700,1483,2723,1479,2732,1477,2745,1472,2752,1457,2760,1453,2762,1452,2765,1442,2769,1431,2773,1421,2775,1409,2775,1404,2773,1399,2773,1394,2776,1383,2776,1382,2781,1371,2784,1360m3471,1341l3468,1335,3467,1331,3450,1334,3450,1368,3433,1392,3405,1406,3380,1399,3386,1376,3400,1360,3419,1350,3444,1348,3450,1368,3450,1334,3449,1335,3444,1325,3444,1327,3442,1327,3442,1330,3411,1335,3380,1352,3360,1379,3361,1414,3375,1414,3387,1413,3396,1421,3426,1413,3426,1413,3437,1406,3450,1398,3466,1374,3470,1348,3471,1341m3925,1326l3914,1323,3900,1328,3895,1336,3906,1340,3924,1338,3925,1326e" filled="true" fillcolor="#e1b4b4" stroked="false">
              <v:path arrowok="t"/>
              <v:fill type="solid"/>
            </v:shape>
            <v:shape style="position:absolute;left:2508;top:1328;width:43;height:31" coordorigin="2509,1328" coordsize="43,31" path="m2522,1328l2509,1336,2516,1346,2525,1353,2537,1357,2552,1359,2551,1343,2539,1332,2522,1328xe" filled="true" fillcolor="#cc6666" stroked="false">
              <v:path arrowok="t"/>
              <v:fill type="solid"/>
            </v:shape>
            <v:shape style="position:absolute;left:3113;top:1333;width:91;height:42" coordorigin="3114,1334" coordsize="91,42" path="m3161,1334l3134,1335,3114,1350,3130,1366,3156,1375,3184,1373,3205,1359,3187,1343,3161,1334xe" filled="true" fillcolor="#e1b4b4" stroked="false">
              <v:path arrowok="t"/>
              <v:fill type="solid"/>
            </v:shape>
            <v:shape style="position:absolute;left:2328;top:1342;width:1903;height:74" coordorigin="2328,1343" coordsize="1903,74" path="m2385,1392l2384,1375,2379,1359,2378,1357,2378,1385,2377,1402,2368,1404,2367,1409,2358,1407,2341,1393,2335,1369,2342,1349,2362,1350,2370,1358,2375,1369,2378,1385,2378,1357,2373,1349,2370,1345,2339,1343,2328,1365,2334,1395,2354,1416,2366,1416,2373,1412,2382,1409,2382,1409,2385,1392m4231,1356l4223,1352,4222,1351,4222,1356,4212,1363,4197,1364,4182,1361,4169,1356,4182,1352,4194,1353,4208,1355,4222,1356,4222,1351,4218,1349,4195,1345,4172,1346,4161,1355,4172,1365,4196,1370,4220,1368,4224,1364,4231,1356e" filled="true" fillcolor="#c63231" stroked="false">
              <v:path arrowok="t"/>
              <v:fill type="solid"/>
            </v:shape>
            <v:shape style="position:absolute;left:2335;top:1349;width:43;height:60" coordorigin="2335,1349" coordsize="43,60" path="m2342,1349l2335,1369,2341,1393,2358,1407,2367,1409,2368,1404,2377,1402,2378,1385,2375,1369,2370,1358,2362,1350,2342,1349xe" filled="true" fillcolor="#cc6666" stroked="false">
              <v:path arrowok="t"/>
              <v:fill type="solid"/>
            </v:shape>
            <v:shape style="position:absolute;left:2942;top:1347;width:507;height:164" coordorigin="2943,1348" coordsize="507,164" path="m3122,1445l3117,1422,3117,1422,3110,1414,3110,1442,3109,1457,3095,1470,3078,1483,3057,1495,3034,1500,3018,1499,3002,1495,2990,1486,2985,1473,2988,1462,2995,1454,3005,1446,3013,1439,3013,1438,3017,1434,3016,1428,3016,1428,3018,1425,3021,1422,3022,1420,3029,1416,3037,1408,3040,1404,3044,1401,3058,1399,3071,1401,3082,1404,3094,1407,3100,1418,3106,1429,3110,1442,3110,1414,3102,1403,3095,1399,3081,1391,3059,1387,3056,1386,3056,1384,3057,1375,3058,1375,3053,1370,3052,1362,3052,1361,3044,1357,3044,1384,3036,1382,3036,1391,3036,1391,3031,1402,3023,1410,3013,1416,3003,1422,3003,1417,2997,1419,2990,1425,2983,1421,2988,1403,3001,1391,3017,1387,3036,1391,3036,1382,3019,1379,2996,1385,2980,1401,2976,1426,2979,1431,2990,1428,2998,1429,2989,1436,2977,1438,2965,1436,2957,1429,2959,1421,2957,1416,2957,1407,2972,1389,2992,1372,3016,1362,3043,1366,3043,1375,3044,1375,3044,1384,3044,1357,3026,1349,2993,1359,2963,1380,2947,1401,2943,1412,2948,1422,2945,1429,2949,1435,2955,1440,2957,1449,2967,1451,2972,1454,2976,1459,2976,1483,2989,1500,3011,1510,3038,1511,3066,1504,3072,1500,3093,1487,3113,1466,3122,1445m3450,1368l3446,1356,3446,1354,3446,1359,3436,1375,3424,1389,3409,1398,3388,1397,3394,1378,3407,1363,3426,1356,3446,1359,3446,1354,3444,1348,3419,1350,3400,1360,3386,1376,3380,1399,3405,1406,3420,1398,3433,1392,3450,1368e" filled="true" fillcolor="#c63231" stroked="false">
              <v:path arrowok="t"/>
              <v:fill type="solid"/>
            </v:shape>
            <v:shape style="position:absolute;left:4169;top:1351;width:53;height:13" coordorigin="4169,1352" coordsize="53,13" path="m4182,1352l4169,1356,4182,1361,4197,1364,4212,1363,4222,1356,4208,1355,4194,1353,4182,1352xe" filled="true" fillcolor="#e1b4b4" stroked="false">
              <v:path arrowok="t"/>
              <v:fill type="solid"/>
            </v:shape>
            <v:shape style="position:absolute;left:3387;top:1356;width:58;height:43" coordorigin="3388,1356" coordsize="58,43" path="m3426,1356l3407,1363,3394,1378,3388,1397,3409,1398,3424,1389,3436,1375,3446,1359,3426,1356xe" filled="true" fillcolor="#cc6666" stroked="false">
              <v:path arrowok="t"/>
              <v:fill type="solid"/>
            </v:shape>
            <v:shape style="position:absolute;left:2956;top:1362;width:88;height:76" coordorigin="2957,1362" coordsize="88,76" path="m3016,1362l2992,1372,2972,1389,2957,1407,2957,1416,2959,1421,2957,1429,2965,1436,2977,1438,2989,1436,2995,1431,2979,1431,2976,1426,2980,1401,2996,1385,3019,1379,3044,1379,3044,1375,3043,1375,3043,1366,3016,1362xm2990,1428l2979,1431,2995,1431,2998,1429,2990,1428xm3044,1379l3019,1379,3044,1384,3044,1379xm3044,1375l3043,1375,3044,1375,3044,1375xe" filled="true" fillcolor="#e1b4b4" stroked="false">
              <v:path arrowok="t"/>
              <v:fill type="solid"/>
            </v:shape>
            <v:shape style="position:absolute;left:2056;top:1365;width:1728;height:39" coordorigin="2057,1365" coordsize="1728,39" path="m2076,1393l2076,1393,2074,1381,2072,1378,2069,1372,2068,1372,2068,1393,2064,1392,2062,1389,2059,1388,2061,1386,2061,1379,2061,1378,2067,1379,2067,1388,2068,1393,2068,1372,2059,1369,2057,1379,2057,1381,2058,1391,2064,1401,2074,1404,2076,1393m3784,1369l3777,1367,3777,1376,3773,1383,3764,1388,3753,1389,3756,1379,3767,1377,3773,1369,3777,1376,3777,1367,3770,1365,3756,1371,3746,1383,3746,1396,3760,1395,3772,1391,3774,1389,3781,1383,3781,1383,3784,1369e" filled="true" fillcolor="#c63231" stroked="false">
              <v:path arrowok="t"/>
              <v:fill type="solid"/>
            </v:shape>
            <v:shape style="position:absolute;left:2059;top:1369;width:1718;height:88" coordorigin="2059,1369" coordsize="1718,88" path="m2068,1393l2067,1388,2067,1379,2061,1378,2061,1379,2061,1386,2059,1388,2062,1389,2064,1392,2068,1393m2533,1422l2518,1395,2516,1394,2510,1390,2510,1431,2494,1439,2480,1433,2465,1419,2459,1404,2472,1394,2490,1399,2505,1415,2510,1431,2510,1390,2488,1377,2453,1369,2448,1387,2437,1399,2427,1411,2423,1427,2427,1437,2437,1444,2449,1450,2461,1454,2467,1455,2473,1452,2481,1452,2492,1454,2503,1456,2514,1457,2525,1455,2526,1452,2529,1439,2533,1422m3777,1376l3773,1369,3767,1377,3756,1379,3753,1389,3764,1388,3773,1383,3777,1376e" filled="true" fillcolor="#e1b4b4" stroked="false">
              <v:path arrowok="t"/>
              <v:fill type="solid"/>
            </v:shape>
            <v:shape style="position:absolute;left:2688;top:1382;width:57;height:71" coordorigin="2689,1383" coordsize="57,71" path="m2729,1383l2711,1389,2696,1408,2689,1431,2692,1452,2722,1453,2728,1445,2701,1445,2699,1427,2705,1412,2715,1401,2727,1392,2739,1392,2729,1383xm2739,1392l2727,1392,2736,1407,2732,1426,2719,1441,2701,1445,2728,1445,2742,1428,2746,1398,2739,1392xe" filled="true" fillcolor="#c63231" stroked="false">
              <v:path arrowok="t"/>
              <v:fill type="solid"/>
            </v:shape>
            <v:shape style="position:absolute;left:2983;top:1386;width:53;height:39" coordorigin="2983,1387" coordsize="53,39" path="m3017,1387l3001,1391,2988,1403,2983,1421,2990,1425,2997,1419,3003,1417,3011,1417,3013,1416,3023,1410,3031,1402,3036,1391,3017,1387xm3011,1417l3003,1417,3003,1422,3011,1417xe" filled="true" fillcolor="#cc6666" stroked="false">
              <v:path arrowok="t"/>
              <v:fill type="solid"/>
            </v:shape>
            <v:shape style="position:absolute;left:3406;top:1385;width:75;height:83" type="#_x0000_t75" stroked="false">
              <v:imagedata r:id="rId53" o:title=""/>
            </v:shape>
            <v:shape style="position:absolute;left:2037;top:1389;width:2282;height:896" type="#_x0000_t75" stroked="false">
              <v:imagedata r:id="rId54" o:title=""/>
            </v:shape>
            <v:shape style="position:absolute;left:2843;top:-642;width:21;height:32" coordorigin="2844,-642" coordsize="21,32" path="m2848,-642l2844,-629,2850,-612,2862,-610,2865,-619,2863,-630,2857,-638,2848,-642xe" filled="true" fillcolor="#c63231" stroked="false">
              <v:path arrowok="t"/>
              <v:fill type="solid"/>
            </v:shape>
            <v:shape style="position:absolute;left:3861;top:-465;width:24;height:27" coordorigin="3862,-465" coordsize="24,27" path="m3885,-465l3873,-462,3862,-449,3862,-438,3874,-443,3882,-451,3885,-465xe" filled="true" fillcolor="#e1b4b4" stroked="false">
              <v:path arrowok="t"/>
              <v:fill type="solid"/>
            </v:shape>
            <v:shape style="position:absolute;left:3723;top:-376;width:27;height:29" coordorigin="3723,-376" coordsize="27,29" path="m3744,-376l3733,-369,3727,-366,3731,-358,3724,-354,3723,-347,3733,-347,3741,-352,3746,-360,3750,-369,3744,-376xe" filled="true" fillcolor="#c63231" stroked="false">
              <v:path arrowok="t"/>
              <v:fill type="solid"/>
            </v:shape>
            <v:shape style="position:absolute;left:3525;top:-249;width:14;height:9" coordorigin="3525,-248" coordsize="14,9" path="m3525,-246l3525,-240,3531,-239,3538,-245,3533,-245,3525,-246xm3537,-248l3533,-245,3538,-245,3539,-246,3537,-248xe" filled="true" fillcolor="#e1b4b4" stroked="false">
              <v:path arrowok="t"/>
              <v:fill type="solid"/>
            </v:shape>
            <v:shape style="position:absolute;left:2426;top:-231;width:25;height:27" coordorigin="2426,-230" coordsize="25,27" path="m2451,-230l2440,-230,2432,-224,2426,-215,2426,-204,2442,-205,2448,-216,2451,-230xe" filled="true" fillcolor="#c63231" stroked="false">
              <v:path arrowok="t"/>
              <v:fill type="solid"/>
            </v:shape>
            <v:shape style="position:absolute;left:2731;top:-163;width:22;height:10" coordorigin="2732,-162" coordsize="22,10" path="m2752,-162l2745,-159,2736,-158,2732,-152,2739,-154,2753,-157,2752,-162xe" filled="true" fillcolor="#e1b4b4" stroked="false">
              <v:path arrowok="t"/>
              <v:fill type="solid"/>
            </v:shape>
            <v:shape style="position:absolute;left:3211;top:505;width:195;height:117" type="#_x0000_t75" stroked="false">
              <v:imagedata r:id="rId55" o:title=""/>
            </v:shape>
            <v:shape style="position:absolute;left:3194;top:772;width:176;height:60" coordorigin="3195,773" coordsize="176,60" path="m3309,804l3283,805,3259,811,3236,819,3211,822,3237,832,3268,831,3300,827,3328,826,3334,826,3330,816,3333,814,3341,813,3361,813,3361,810,3342,810,3330,810,3309,804xm3361,813l3341,813,3351,814,3361,816,3361,813xm3285,776l3266,776,3246,779,3231,785,3217,792,3204,800,3195,808,3221,814,3248,808,3276,800,3305,799,3316,795,3331,794,3362,794,3362,793,3371,785,3368,779,3329,779,3324,776,3303,776,3285,776xm3362,794l3331,794,3345,796,3352,804,3342,810,3361,810,3361,799,3361,799,3362,794xm3361,799l3361,799,3361,802,3361,799xm3365,773l3354,775,3341,778,3329,779,3368,779,3365,773xm3320,775l3303,776,3324,776,3320,775xe" filled="true" fillcolor="#ffffff" stroked="false">
              <v:path arrowok="t"/>
              <v:fill type="solid"/>
            </v:shape>
            <v:shape style="position:absolute;left:2697;top:634;width:153;height:108" type="#_x0000_t75" stroked="false">
              <v:imagedata r:id="rId56" o:title=""/>
            </v:shape>
            <v:shape style="position:absolute;left:2222;top:-97;width:1582;height:1728" type="#_x0000_t75" stroked="false">
              <v:imagedata r:id="rId57" o:title=""/>
            </v:shape>
            <v:shape style="position:absolute;left:3108;top:939;width:182;height:215" type="#_x0000_t75" stroked="false">
              <v:imagedata r:id="rId58" o:title=""/>
            </v:shape>
            <v:shape style="position:absolute;left:3306;top:-289;width:32;height:20" coordorigin="3307,-288" coordsize="32,20" path="m3325,-288l3314,-288,3307,-281,3312,-274,3327,-269,3338,-273,3335,-283,3325,-288xe" filled="true" fillcolor="#c63231" stroked="false">
              <v:path arrowok="t"/>
              <v:fill type="solid"/>
            </v:shape>
            <v:shape style="position:absolute;left:2075;top:-170;width:1822;height:2194" type="#_x0000_t75" stroked="false">
              <v:imagedata r:id="rId59" o:title=""/>
            </v:shape>
            <v:shape style="position:absolute;left:4042;top:661;width:509;height:342" coordorigin="4042,662" coordsize="509,342" path="m4223,1004l4550,662,4042,826e" filled="false" stroked="true" strokeweight=".75pt" strokecolor="#231f20">
              <v:path arrowok="t"/>
              <v:stroke dashstyle="solid"/>
            </v:shape>
            <v:shape style="position:absolute;left:4582;top:565;width:367;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Leyd (Inte</w:t>
                    </w:r>
                  </w:p>
                </w:txbxContent>
              </v:textbox>
              <w10:wrap type="none"/>
            </v:shape>
            <v:shape style="position:absolute;left:3905;top:1536;width:954;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Seminiferous tubules</w:t>
                    </w:r>
                  </w:p>
                </w:txbxContent>
              </v:textbox>
              <w10:wrap type="none"/>
            </v:shape>
            <w10:wrap type="none"/>
          </v:group>
        </w:pict>
      </w:r>
      <w:r>
        <w:rPr/>
        <w:pict>
          <v:group style="position:absolute;margin-left:321.724792pt;margin-top:-38.527523pt;width:218.15pt;height:468.05pt;mso-position-horizontal-relative:page;mso-position-vertical-relative:paragraph;z-index:-258928640" coordorigin="6434,-771" coordsize="4363,9361">
            <v:shape style="position:absolute;left:-135;top:12938;width:154;height:871" coordorigin="-135,12939" coordsize="154,871" path="m7333,8582l7326,8537,7323,8505,7325,8469,7329,8413,7339,8351,7347,8299,7343,8248,7315,8187,7278,8125,7250,8073,7231,8021,7219,7961,7214,7898,7213,7841,7213,7794,7209,7759,7203,7736,7200,7722,7198,7715,7198,7713m7333,8582l7327,8537,7325,8505,7326,8468,7332,8413,7342,8351,7351,8299,7348,8248,7321,8187,7284,8125,7257,8072,7239,8019,7228,7960,7224,7896,7224,7840,7225,7793,7221,7757,7215,7734,7212,7720,7211,7713,7210,7711e" filled="false" stroked="true" strokeweight=".75pt" strokecolor="#9a7689">
              <v:path arrowok="t"/>
              <v:stroke dashstyle="solid"/>
            </v:shape>
            <v:shape style="position:absolute;left:7193;top:7704;width:52;height:117" type="#_x0000_t75" stroked="false">
              <v:imagedata r:id="rId60" o:title=""/>
            </v:shape>
            <v:shape style="position:absolute;left:7193;top:7704;width:52;height:117" coordorigin="7194,7705" coordsize="52,117" path="m7246,7810l7246,7705,7194,7705,7194,7810,7205,7820,7217,7821,7233,7821,7246,7810xe" filled="false" stroked="true" strokeweight=".75pt" strokecolor="#fdd1b0">
              <v:path arrowok="t"/>
              <v:stroke dashstyle="solid"/>
            </v:shape>
            <v:shape style="position:absolute;left:7092;top:7323;width:254;height:405" type="#_x0000_t75" stroked="false">
              <v:imagedata r:id="rId61" o:title=""/>
            </v:shape>
            <v:shape style="position:absolute;left:7092;top:7323;width:254;height:404" coordorigin="7092,7324" coordsize="254,404" path="m7221,7727l7146,7701,7106,7640,7092,7550,7110,7491,7141,7427,7174,7371,7207,7333,7234,7324,7262,7353,7292,7409,7317,7468,7340,7539,7346,7573,7344,7612,7304,7687,7246,7723,7221,7727xe" filled="false" stroked="true" strokeweight=".75pt" strokecolor="#fdd1b0">
              <v:path arrowok="t"/>
              <v:stroke dashstyle="solid"/>
            </v:shape>
            <v:line style="position:absolute" from="7225,6852" to="7225,7131" stroked="true" strokeweight="1.5pt" strokecolor="#231f20">
              <v:stroke dashstyle="solid"/>
            </v:line>
            <v:shape style="position:absolute;left:7166;top:7073;width:120;height:185" coordorigin="7167,7074" coordsize="120,185" path="m7168,7074l7167,7076,7205,7165,7227,7258,7249,7165,7273,7107,7227,7107,7168,7074xm7285,7074l7227,7107,7273,7107,7286,7076,7285,7074xe" filled="true" fillcolor="#231f20" stroked="false">
              <v:path arrowok="t"/>
              <v:fill type="solid"/>
            </v:shape>
            <v:shape style="position:absolute;left:6942;top:6199;width:597;height:597" type="#_x0000_t75" stroked="false">
              <v:imagedata r:id="rId62" o:title=""/>
            </v:shape>
            <v:shape style="position:absolute;left:6942;top:6199;width:597;height:597" coordorigin="6942,6200" coordsize="597,597" path="m7539,6498l7528,6577,7498,6649,7452,6709,7391,6756,7320,6786,7241,6796,7161,6786,7090,6756,7030,6709,6983,6649,6953,6577,6942,6498,6953,6419,6983,6348,7030,6287,7090,6241,7161,6211,7241,6200,7320,6211,7391,6241,7452,6287,7498,6348,7528,6419,7539,6498xe" filled="false" stroked="true" strokeweight=".75pt" strokecolor="#f9b5ab">
              <v:path arrowok="t"/>
              <v:stroke dashstyle="solid"/>
            </v:shape>
            <v:shape style="position:absolute;left:-135;top:12938;width:154;height:871" coordorigin="-135,12939" coordsize="154,871" path="m8053,8582l8046,8537,8043,8505,8045,8469,8049,8413,8059,8351,8067,8299,8063,8248,8035,8187,7998,8125,7970,8073,7951,8021,7939,7961,7934,7898,7933,7841,7933,7794,7929,7759,7923,7736,7920,7722,7918,7715,7918,7713m8053,8582l8047,8537,8045,8505,8046,8468,8052,8413,8062,8351,8071,8299,8068,8248,8041,8187,8004,8125,7977,8072,7959,8019,7948,7960,7944,7896,7944,7840,7945,7793,7941,7757,7935,7734,7932,7720,7931,7713,7930,7711e" filled="false" stroked="true" strokeweight=".75pt" strokecolor="#9a7689">
              <v:path arrowok="t"/>
              <v:stroke dashstyle="solid"/>
            </v:shape>
            <v:shape style="position:absolute;left:7913;top:7704;width:52;height:117" type="#_x0000_t75" stroked="false">
              <v:imagedata r:id="rId60" o:title=""/>
            </v:shape>
            <v:shape style="position:absolute;left:7913;top:7704;width:52;height:117" coordorigin="7914,7705" coordsize="52,117" path="m7966,7810l7966,7705,7914,7705,7914,7810,7925,7820,7937,7821,7953,7821,7966,7810xe" filled="false" stroked="true" strokeweight=".75pt" strokecolor="#fdd1b0">
              <v:path arrowok="t"/>
              <v:stroke dashstyle="solid"/>
            </v:shape>
            <v:shape style="position:absolute;left:7812;top:7323;width:254;height:405" type="#_x0000_t75" stroked="false">
              <v:imagedata r:id="rId61" o:title=""/>
            </v:shape>
            <v:shape style="position:absolute;left:7812;top:7323;width:254;height:404" coordorigin="7812,7324" coordsize="254,404" path="m7941,7727l7866,7701,7826,7640,7812,7550,7830,7491,7861,7427,7894,7371,7927,7333,7954,7324,7982,7353,8012,7409,8037,7468,8060,7539,8066,7573,8064,7612,8024,7687,7966,7723,7941,7727xe" filled="false" stroked="true" strokeweight=".75pt" strokecolor="#fdd1b0">
              <v:path arrowok="t"/>
              <v:stroke dashstyle="solid"/>
            </v:shape>
            <v:line style="position:absolute" from="7945,6852" to="7945,7131" stroked="true" strokeweight="1.5pt" strokecolor="#231f20">
              <v:stroke dashstyle="solid"/>
            </v:line>
            <v:shape style="position:absolute;left:7886;top:7073;width:120;height:185" coordorigin="7887,7074" coordsize="120,185" path="m7888,7074l7887,7076,7925,7165,7947,7258,7969,7165,7993,7107,7947,7107,7888,7074xm8005,7074l7947,7107,7993,7107,8006,7076,8005,7074xe" filled="true" fillcolor="#231f20" stroked="false">
              <v:path arrowok="t"/>
              <v:fill type="solid"/>
            </v:shape>
            <v:shape style="position:absolute;left:8756;top:3805;width:1526;height:423" coordorigin="8756,3805" coordsize="1526,423" path="m10281,3805l8914,3805,8756,4018,8914,4228,10281,4228,10281,3805xe" filled="true" fillcolor="#95aac4" stroked="false">
              <v:path arrowok="t"/>
              <v:fill type="solid"/>
            </v:shape>
            <v:shape style="position:absolute;left:8696;top:3745;width:1526;height:423" coordorigin="8696,3745" coordsize="1526,423" path="m10221,3745l8854,3745,8696,3958,8854,4168,10221,4168,10221,3745xe" filled="true" fillcolor="#d4e5f3" stroked="false">
              <v:path arrowok="t"/>
              <v:fill type="solid"/>
            </v:shape>
            <v:line style="position:absolute" from="8305,-126" to="8305,153" stroked="true" strokeweight="1.5pt" strokecolor="#231f20">
              <v:stroke dashstyle="solid"/>
            </v:line>
            <v:shape style="position:absolute;left:8246;top:95;width:120;height:185" coordorigin="8247,96" coordsize="120,185" path="m8248,96l8247,98,8285,187,8307,280,8329,187,8353,129,8307,129,8248,96xm8365,96l8307,129,8353,129,8366,98,8365,96xe" filled="true" fillcolor="#231f20" stroked="false">
              <v:path arrowok="t"/>
              <v:fill type="solid"/>
            </v:shape>
            <v:shape style="position:absolute;left:8007;top:-764;width:597;height:597" type="#_x0000_t75" stroked="false">
              <v:imagedata r:id="rId63" o:title=""/>
            </v:shape>
            <v:shape style="position:absolute;left:8007;top:-764;width:597;height:597" coordorigin="8007,-763" coordsize="597,597" path="m8604,-465l8593,-385,8563,-314,8516,-254,8456,-207,8385,-177,8305,-166,8226,-177,8155,-207,8095,-254,8048,-314,8018,-385,8007,-465,8018,-544,8048,-615,8095,-676,8155,-722,8226,-752,8305,-763,8385,-752,8456,-722,8516,-676,8563,-615,8593,-544,8604,-465xe" filled="false" stroked="true" strokeweight=".75pt" strokecolor="#f9b5ab">
              <v:path arrowok="t"/>
              <v:stroke dashstyle="solid"/>
            </v:shape>
            <v:line style="position:absolute" from="8305,957" to="8305,1236" stroked="true" strokeweight="1.5pt" strokecolor="#231f20">
              <v:stroke dashstyle="solid"/>
            </v:line>
            <v:shape style="position:absolute;left:8246;top:1178;width:120;height:185" coordorigin="8247,1179" coordsize="120,185" path="m8248,1179l8247,1181,8285,1270,8307,1363,8329,1270,8353,1212,8307,1212,8248,1179xm8365,1179l8307,1212,8353,1212,8366,1181,8365,1179xe" filled="true" fillcolor="#231f20" stroked="false">
              <v:path arrowok="t"/>
              <v:fill type="solid"/>
            </v:shape>
            <v:shape style="position:absolute;left:8007;top:319;width:597;height:597" type="#_x0000_t75" stroked="false">
              <v:imagedata r:id="rId64" o:title=""/>
            </v:shape>
            <v:shape style="position:absolute;left:8007;top:319;width:597;height:597" coordorigin="8007,320" coordsize="597,597" path="m8604,618l8593,698,8563,769,8516,829,8456,876,8385,906,8305,917,8226,906,8155,876,8095,829,8048,769,8018,698,8007,618,8018,539,8048,468,8095,407,8155,361,8226,331,8305,320,8385,331,8456,361,8516,407,8563,468,8593,539,8604,618xe" filled="false" stroked="true" strokeweight=".75pt" strokecolor="#f9b5ab">
              <v:path arrowok="t"/>
              <v:stroke dashstyle="solid"/>
            </v:shape>
            <v:line style="position:absolute" from="8305,2040" to="8305,2399" stroked="true" strokeweight="1.5pt" strokecolor="#231f20">
              <v:stroke dashstyle="solid"/>
            </v:line>
            <v:shape style="position:absolute;left:8246;top:2341;width:120;height:185" coordorigin="8247,2342" coordsize="120,185" path="m8248,2342l8247,2344,8285,2433,8307,2526,8329,2433,8353,2375,8307,2375,8248,2342xm8365,2342l8307,2375,8353,2375,8366,2344,8365,2342xe" filled="true" fillcolor="#231f20" stroked="false">
              <v:path arrowok="t"/>
              <v:fill type="solid"/>
            </v:shape>
            <v:shape style="position:absolute;left:8007;top:1402;width:597;height:597" type="#_x0000_t75" stroked="false">
              <v:imagedata r:id="rId65" o:title=""/>
            </v:shape>
            <v:shape style="position:absolute;left:8007;top:1402;width:597;height:597" coordorigin="8007,1403" coordsize="597,597" path="m8604,1701l8593,1780,8563,1852,8516,1912,8456,1959,8385,1989,8305,2000,8226,1989,8155,1959,8095,1912,8048,1852,8018,1780,8007,1701,8018,1622,8048,1551,8095,1490,8155,1444,8226,1414,8305,1403,8385,1414,8456,1444,8516,1490,8563,1551,8593,1622,8604,1701xe" filled="false" stroked="true" strokeweight=".75pt" strokecolor="#f9b5ab">
              <v:path arrowok="t"/>
              <v:stroke dashstyle="solid"/>
            </v:shape>
            <v:line style="position:absolute" from="8305,3202" to="8305,3482" stroked="true" strokeweight="1.5pt" strokecolor="#231f20">
              <v:stroke dashstyle="solid"/>
            </v:line>
            <v:shape style="position:absolute;left:8246;top:3424;width:120;height:185" coordorigin="8247,3425" coordsize="120,185" path="m8248,3425l8247,3427,8285,3516,8307,3609,8329,3516,8353,3458,8307,3458,8248,3425xm8365,3425l8307,3458,8353,3458,8366,3427,8365,3425xe" filled="true" fillcolor="#231f20" stroked="false">
              <v:path arrowok="t"/>
              <v:fill type="solid"/>
            </v:shape>
            <v:shape style="position:absolute;left:8007;top:2565;width:597;height:597" type="#_x0000_t75" stroked="false">
              <v:imagedata r:id="rId66" o:title=""/>
            </v:shape>
            <v:shape style="position:absolute;left:8007;top:2565;width:597;height:597" coordorigin="8007,2566" coordsize="597,597" path="m8604,2864l8593,2943,8563,3015,8516,3075,8456,3122,8385,3152,8305,3162,8226,3152,8155,3122,8095,3075,8048,3015,8018,2943,8007,2864,8018,2785,8048,2714,8095,2653,8155,2607,8226,2576,8305,2566,8385,2576,8456,2607,8516,2653,8563,2714,8593,2785,8604,2864xe" filled="false" stroked="true" strokeweight=".75pt" strokecolor="#f9b5ab">
              <v:path arrowok="t"/>
              <v:stroke dashstyle="solid"/>
            </v:shape>
            <v:shape style="position:absolute;left:8112;top:2704;width:379;height:379" type="#_x0000_t75" stroked="false">
              <v:imagedata r:id="rId67" o:title=""/>
            </v:shape>
            <v:shape style="position:absolute;left:8105;top:2696;width:394;height:394" type="#_x0000_t75" stroked="false">
              <v:imagedata r:id="rId68" o:title=""/>
            </v:shape>
            <v:line style="position:absolute" from="8305,4285" to="8305,4511" stroked="true" strokeweight="1.5pt" strokecolor="#231f20">
              <v:stroke dashstyle="solid"/>
            </v:line>
            <v:shape style="position:absolute;left:8022;top:3633;width:597;height:597" type="#_x0000_t75" stroked="false">
              <v:imagedata r:id="rId69" o:title=""/>
            </v:shape>
            <v:shape style="position:absolute;left:8022;top:3633;width:597;height:597" coordorigin="8022,3634" coordsize="597,597" path="m8619,3932l8608,4011,8578,4083,8532,4143,8471,4190,8400,4220,8321,4230,8241,4220,8170,4190,8110,4143,8063,4083,8033,4011,8022,3932,8033,3853,8063,3781,8110,3721,8170,3674,8241,3644,8321,3634,8400,3644,8471,3674,8532,3721,8578,3781,8608,3853,8619,3932xe" filled="false" stroked="true" strokeweight=".75pt" strokecolor="#f9b5ab">
              <v:path arrowok="t"/>
              <v:stroke dashstyle="solid"/>
            </v:shape>
            <v:shape style="position:absolute;left:7945;top:4506;width:720;height:143" coordorigin="7945,4506" coordsize="720,143" path="m7945,4649l7945,4506,8665,4506,8665,4649e" filled="false" stroked="true" strokeweight="1.5pt" strokecolor="#231f20">
              <v:path arrowok="t"/>
              <v:stroke dashstyle="solid"/>
            </v:shape>
            <v:line style="position:absolute" from="7945,5448" to="7945,6050" stroked="true" strokeweight="1.5pt" strokecolor="#231f20">
              <v:stroke dashstyle="solid"/>
            </v:line>
            <v:shape style="position:absolute;left:7886;top:5993;width:120;height:185" type="#_x0000_t75" stroked="false">
              <v:imagedata r:id="rId70" o:title=""/>
            </v:shape>
            <v:shape style="position:absolute;left:7662;top:4796;width:597;height:597" type="#_x0000_t75" stroked="false">
              <v:imagedata r:id="rId71" o:title=""/>
            </v:shape>
            <v:shape style="position:absolute;left:7662;top:4796;width:597;height:597" coordorigin="7662,4797" coordsize="597,597" path="m8259,5095l8248,5174,8218,5246,8172,5306,8111,5353,8040,5383,7961,5393,7881,5383,7810,5353,7750,5306,7703,5246,7673,5174,7662,5095,7673,5016,7703,4944,7750,4884,7810,4837,7881,4807,7961,4797,8040,4807,8111,4837,8172,4884,8218,4944,8248,5016,8259,5095xe" filled="false" stroked="true" strokeweight=".75pt" strokecolor="#f9b5ab">
              <v:path arrowok="t"/>
              <v:stroke dashstyle="solid"/>
            </v:shape>
            <v:shape style="position:absolute;left:7886;top:4591;width:120;height:185" type="#_x0000_t75" stroked="false">
              <v:imagedata r:id="rId72" o:title=""/>
            </v:shape>
            <v:shape style="position:absolute;left:8606;top:4591;width:120;height:185" type="#_x0000_t75" stroked="false">
              <v:imagedata r:id="rId72" o:title=""/>
            </v:shape>
            <v:shape style="position:absolute;left:9108;top:4935;width:1526;height:423" coordorigin="9109,4936" coordsize="1526,423" path="m10634,4936l9266,4936,9109,5148,9266,5359,10634,5359,10634,4936xe" filled="true" fillcolor="#95aac4" stroked="false">
              <v:path arrowok="t"/>
              <v:fill type="solid"/>
            </v:shape>
            <v:shape style="position:absolute;left:9048;top:4875;width:1526;height:423" coordorigin="9049,4876" coordsize="1526,423" path="m10574,4876l9206,4876,9049,5088,9206,5299,10574,5299,10574,4876xe" filled="true" fillcolor="#d4e5f3" stroked="false">
              <v:path arrowok="t"/>
              <v:fill type="solid"/>
            </v:shape>
            <v:line style="position:absolute" from="8665,5448" to="8665,6050" stroked="true" strokeweight="1.5pt" strokecolor="#231f20">
              <v:stroke dashstyle="solid"/>
            </v:line>
            <v:shape style="position:absolute;left:8606;top:5993;width:120;height:185" type="#_x0000_t75" stroked="false">
              <v:imagedata r:id="rId70" o:title=""/>
            </v:shape>
            <v:shape style="position:absolute;left:8382;top:4796;width:597;height:597" type="#_x0000_t75" stroked="false">
              <v:imagedata r:id="rId71" o:title=""/>
            </v:shape>
            <v:shape style="position:absolute;left:8382;top:4796;width:597;height:597" coordorigin="8382,4797" coordsize="597,597" path="m8979,5095l8968,5174,8938,5246,8892,5306,8831,5353,8760,5383,8681,5393,8601,5383,8530,5353,8470,5306,8423,5246,8393,5174,8382,5095,8393,5016,8423,4944,8470,4884,8530,4837,8601,4807,8681,4797,8760,4807,8831,4837,8892,4884,8938,4944,8968,5016,8979,5095xe" filled="false" stroked="true" strokeweight=".75pt" strokecolor="#f9b5ab">
              <v:path arrowok="t"/>
              <v:stroke dashstyle="solid"/>
            </v:shape>
            <v:shape style="position:absolute;left:7662;top:6199;width:597;height:597" type="#_x0000_t75" stroked="false">
              <v:imagedata r:id="rId73" o:title=""/>
            </v:shape>
            <v:shape style="position:absolute;left:7662;top:6199;width:597;height:597" coordorigin="7662,6200" coordsize="597,597" path="m8259,6498l8248,6577,8218,6649,8172,6709,8111,6756,8040,6786,7961,6796,7881,6786,7810,6756,7750,6709,7703,6649,7673,6577,7662,6498,7673,6419,7703,6348,7750,6287,7810,6241,7881,6211,7961,6200,8040,6211,8111,6241,8172,6287,8218,6348,8248,6419,8259,6498xe" filled="false" stroked="true" strokeweight=".75pt" strokecolor="#f9b5ab">
              <v:path arrowok="t"/>
              <v:stroke dashstyle="solid"/>
            </v:shape>
            <v:line style="position:absolute" from="8665,6852" to="8665,7131" stroked="true" strokeweight="1.5pt" strokecolor="#231f20">
              <v:stroke dashstyle="solid"/>
            </v:line>
            <v:shape style="position:absolute;left:-135;top:12938;width:154;height:871" coordorigin="-135,12939" coordsize="154,871" path="m8773,8582l8766,8537,8763,8505,8765,8469,8769,8413,8779,8351,8787,8299,8783,8248,8755,8187,8718,8125,8690,8073,8671,8021,8659,7961,8654,7898,8653,7841,8653,7794,8649,7759,8643,7736,8640,7722,8638,7715,8638,7713m8773,8582l8767,8537,8765,8505,8766,8468,8772,8413,8782,8351,8791,8299,8788,8248,8761,8187,8724,8125,8697,8072,8679,8019,8668,7960,8664,7896,8664,7840,8665,7793,8661,7757,8655,7734,8652,7720,8651,7713,8650,7711e" filled="false" stroked="true" strokeweight=".75pt" strokecolor="#9a7689">
              <v:path arrowok="t"/>
              <v:stroke dashstyle="solid"/>
            </v:shape>
            <v:shape style="position:absolute;left:8633;top:7704;width:52;height:117" type="#_x0000_t75" stroked="false">
              <v:imagedata r:id="rId74" o:title=""/>
            </v:shape>
            <v:shape style="position:absolute;left:8633;top:7704;width:52;height:117" coordorigin="8634,7705" coordsize="52,117" path="m8686,7810l8686,7705,8634,7705,8634,7810,8645,7820,8657,7821,8673,7821,8686,7810xe" filled="false" stroked="true" strokeweight=".75pt" strokecolor="#fdd1b0">
              <v:path arrowok="t"/>
              <v:stroke dashstyle="solid"/>
            </v:shape>
            <v:shape style="position:absolute;left:8532;top:7323;width:254;height:405" type="#_x0000_t75" stroked="false">
              <v:imagedata r:id="rId75" o:title=""/>
            </v:shape>
            <v:shape style="position:absolute;left:8532;top:7323;width:254;height:404" coordorigin="8532,7324" coordsize="254,404" path="m8661,7727l8586,7701,8546,7640,8532,7550,8550,7491,8581,7427,8614,7371,8647,7333,8674,7324,8702,7353,8732,7409,8757,7468,8780,7539,8786,7573,8784,7612,8744,7687,8686,7723,8661,7727xe" filled="false" stroked="true" strokeweight=".75pt" strokecolor="#fdd1b0">
              <v:path arrowok="t"/>
              <v:stroke dashstyle="solid"/>
            </v:shape>
            <v:shape style="position:absolute;left:8606;top:7073;width:120;height:185" coordorigin="8607,7074" coordsize="120,185" path="m8608,7074l8607,7076,8645,7165,8667,7258,8689,7165,8713,7107,8667,7107,8608,7074xm8725,7074l8667,7107,8713,7107,8726,7076,8725,7074xe" filled="true" fillcolor="#231f20" stroked="false">
              <v:path arrowok="t"/>
              <v:fill type="solid"/>
            </v:shape>
            <v:shape style="position:absolute;left:8382;top:6199;width:597;height:597" type="#_x0000_t75" stroked="false">
              <v:imagedata r:id="rId73" o:title=""/>
            </v:shape>
            <v:shape style="position:absolute;left:8382;top:6199;width:597;height:597" coordorigin="8382,6200" coordsize="597,597" path="m8979,6498l8968,6577,8938,6649,8892,6709,8831,6756,8760,6786,8681,6796,8601,6786,8530,6756,8470,6709,8423,6649,8393,6577,8382,6498,8393,6419,8423,6348,8470,6287,8530,6241,8601,6211,8681,6200,8760,6211,8831,6241,8892,6287,8938,6348,8968,6419,8979,6498xe" filled="false" stroked="true" strokeweight=".75pt" strokecolor="#f9b5ab">
              <v:path arrowok="t"/>
              <v:stroke dashstyle="solid"/>
            </v:shape>
            <v:line style="position:absolute" from="9385,6852" to="9385,7131" stroked="true" strokeweight="1.5pt" strokecolor="#231f20">
              <v:stroke dashstyle="solid"/>
            </v:line>
            <v:shape style="position:absolute;left:-135;top:12938;width:154;height:871" coordorigin="-135,12939" coordsize="154,871" path="m9498,8582l9491,8537,9488,8505,9490,8469,9494,8413,9504,8351,9512,8299,9508,8248,9480,8187,9443,8125,9415,8073,9396,8021,9384,7961,9379,7898,9378,7841,9378,7794,9374,7759,9368,7736,9365,7722,9363,7715,9363,7713m9498,8582l9492,8537,9490,8505,9491,8468,9497,8413,9507,8351,9516,8299,9513,8248,9486,8187,9449,8125,9422,8072,9404,8019,9393,7960,9389,7896,9389,7840,9390,7793,9386,7757,9380,7734,9377,7720,9376,7713,9375,7711e" filled="false" stroked="true" strokeweight=".75pt" strokecolor="#9a7689">
              <v:path arrowok="t"/>
              <v:stroke dashstyle="solid"/>
            </v:shape>
            <v:shape style="position:absolute;left:9358;top:7704;width:52;height:117" type="#_x0000_t75" stroked="false">
              <v:imagedata r:id="rId76" o:title=""/>
            </v:shape>
            <v:shape style="position:absolute;left:9358;top:7704;width:52;height:117" coordorigin="9359,7705" coordsize="52,117" path="m9411,7810l9411,7705,9359,7705,9359,7810,9370,7820,9382,7821,9398,7821,9411,7810xe" filled="false" stroked="true" strokeweight=".75pt" strokecolor="#fdd1b0">
              <v:path arrowok="t"/>
              <v:stroke dashstyle="solid"/>
            </v:shape>
            <v:shape style="position:absolute;left:9257;top:7323;width:254;height:405" type="#_x0000_t75" stroked="false">
              <v:imagedata r:id="rId77" o:title=""/>
            </v:shape>
            <v:shape style="position:absolute;left:9257;top:7323;width:254;height:404" coordorigin="9257,7324" coordsize="254,404" path="m9386,7727l9311,7701,9271,7640,9257,7550,9275,7491,9306,7427,9339,7371,9372,7333,9399,7324,9427,7353,9457,7409,9482,7468,9505,7539,9511,7573,9509,7612,9469,7687,9411,7723,9386,7727xe" filled="false" stroked="true" strokeweight=".75pt" strokecolor="#fdd1b0">
              <v:path arrowok="t"/>
              <v:stroke dashstyle="solid"/>
            </v:shape>
            <v:shape style="position:absolute;left:9326;top:7073;width:120;height:185" coordorigin="9327,7074" coordsize="120,185" path="m9328,7074l9327,7076,9365,7165,9387,7258,9409,7165,9433,7107,9387,7107,9328,7074xm9445,7074l9387,7107,9433,7107,9446,7076,9445,7074xe" filled="true" fillcolor="#231f20" stroked="false">
              <v:path arrowok="t"/>
              <v:fill type="solid"/>
            </v:shape>
            <v:shape style="position:absolute;left:9783;top:6411;width:1014;height:304" coordorigin="9783,6412" coordsize="1014,304" path="m10797,6412l9941,6412,9783,6564,9941,6715,10797,6715,10797,6412xe" filled="true" fillcolor="#95aac4" stroked="false">
              <v:path arrowok="t"/>
              <v:fill type="solid"/>
            </v:shape>
            <v:shape style="position:absolute;left:9723;top:6351;width:1014;height:304" coordorigin="9723,6352" coordsize="1014,304" path="m10737,6352l9881,6352,9723,6504,9881,6655,10737,6655,10737,6352xe" filled="true" fillcolor="#d4e5f3" stroked="false">
              <v:path arrowok="t"/>
              <v:fill type="solid"/>
            </v:shape>
            <v:shape style="position:absolute;left:9102;top:6199;width:597;height:597" type="#_x0000_t75" stroked="false">
              <v:imagedata r:id="rId73" o:title=""/>
            </v:shape>
            <v:shape style="position:absolute;left:9102;top:6199;width:597;height:597" coordorigin="9102,6200" coordsize="597,597" path="m9699,6498l9688,6577,9658,6649,9612,6709,9551,6756,9480,6786,9401,6796,9321,6786,9250,6756,9190,6709,9143,6649,9113,6577,9102,6498,9113,6419,9143,6348,9190,6287,9250,6241,9321,6211,9401,6200,9480,6211,9551,6241,9612,6287,9658,6348,9688,6419,9699,6498xe" filled="false" stroked="true" strokeweight=".75pt" strokecolor="#f9b5ab">
              <v:path arrowok="t"/>
              <v:stroke dashstyle="solid"/>
            </v:shape>
            <v:shape style="position:absolute;left:7282;top:2550;width:597;height:597" type="#_x0000_t75" stroked="false">
              <v:imagedata r:id="rId78" o:title=""/>
            </v:shape>
            <v:shape style="position:absolute;left:7282;top:2550;width:597;height:597" coordorigin="7282,2551" coordsize="597,597" path="m7879,2849l7868,2928,7838,3000,7792,3060,7731,3107,7660,3137,7581,3147,7501,3137,7430,3107,7370,3060,7323,3000,7293,2928,7282,2849,7293,2770,7323,2699,7370,2638,7430,2591,7501,2561,7581,2551,7660,2561,7731,2591,7792,2638,7838,2699,7868,2770,7879,2849xe" filled="false" stroked="true" strokeweight=".75pt" strokecolor="#f9b5ab">
              <v:path arrowok="t"/>
              <v:stroke dashstyle="solid"/>
            </v:shape>
            <v:shape style="position:absolute;left:7440;top:2689;width:379;height:379" type="#_x0000_t75" stroked="false">
              <v:imagedata r:id="rId79" o:title=""/>
            </v:shape>
            <v:shape style="position:absolute;left:7432;top:2681;width:394;height:394" type="#_x0000_t75" stroked="false">
              <v:imagedata r:id="rId68" o:title=""/>
            </v:shape>
            <v:shape style="position:absolute;left:7505;top:2341;width:120;height:185" type="#_x0000_t75" stroked="false">
              <v:imagedata r:id="rId80" o:title=""/>
            </v:shape>
            <v:shape style="position:absolute;left:7566;top:2254;width:742;height:145" coordorigin="7566,2255" coordsize="742,145" path="m7566,2399l7566,2255,8307,2255e" filled="false" stroked="true" strokeweight="1.5pt" strokecolor="#231f20">
              <v:path arrowok="t"/>
              <v:stroke dashstyle="solid"/>
            </v:shape>
            <v:shape style="position:absolute;left:7165;top:5993;width:120;height:185" type="#_x0000_t75" stroked="false">
              <v:imagedata r:id="rId81" o:title=""/>
            </v:shape>
            <v:shape style="position:absolute;left:7226;top:5863;width:723;height:184" coordorigin="7226,5864" coordsize="723,184" path="m7226,6048l7226,5864,7948,5864e" filled="false" stroked="true" strokeweight="1.5pt" strokecolor="#231f20">
              <v:path arrowok="t"/>
              <v:stroke dashstyle="solid"/>
            </v:shape>
            <v:shape style="position:absolute;left:9324;top:5993;width:120;height:185" type="#_x0000_t75" stroked="false">
              <v:imagedata r:id="rId82" o:title=""/>
            </v:shape>
            <v:shape style="position:absolute;left:8661;top:5863;width:722;height:184" coordorigin="8662,5864" coordsize="722,184" path="m9384,6048l9384,5864,8662,5864e" filled="false" stroked="true" strokeweight="1.5pt" strokecolor="#231f20">
              <v:path arrowok="t"/>
              <v:stroke dashstyle="solid"/>
            </v:shape>
            <v:shape style="position:absolute;left:8135;top:-602;width:379;height:379" type="#_x0000_t75" stroked="false">
              <v:imagedata r:id="rId83" o:title=""/>
            </v:shape>
            <v:shape style="position:absolute;left:8135;top:-602;width:379;height:379" coordorigin="8136,-601" coordsize="379,379" path="m8514,-412l8500,-338,8459,-278,8399,-238,8325,-223,8252,-238,8191,-278,8151,-338,8136,-412,8151,-486,8191,-546,8252,-586,8325,-601,8399,-586,8459,-546,8500,-486,8514,-412xe" filled="false" stroked="true" strokeweight=".75pt" strokecolor="#d37183">
              <v:path arrowok="t"/>
              <v:stroke dashstyle="solid"/>
            </v:shape>
            <v:shape style="position:absolute;left:8132;top:489;width:379;height:379" type="#_x0000_t75" stroked="false">
              <v:imagedata r:id="rId84" o:title=""/>
            </v:shape>
            <v:shape style="position:absolute;left:8132;top:489;width:379;height:379" coordorigin="8133,489" coordsize="379,379" path="m8511,678l8496,752,8456,812,8396,853,8322,867,8248,853,8188,812,8148,752,8133,678,8148,605,8188,544,8248,504,8322,489,8396,504,8456,544,8496,605,8511,678xe" filled="false" stroked="true" strokeweight=".75pt" strokecolor="#d37183">
              <v:path arrowok="t"/>
              <v:stroke dashstyle="solid"/>
            </v:shape>
            <v:shape style="position:absolute;left:8204;top:-545;width:152;height:254" coordorigin="8204,-545" coordsize="152,254" path="m8285,-545l8253,-511,8222,-473,8204,-432,8217,-387,8244,-346,8273,-309,8310,-291,8356,-308e" filled="false" stroked="true" strokeweight="1.0pt" strokecolor="#2062af">
              <v:path arrowok="t"/>
              <v:stroke dashstyle="solid"/>
            </v:shape>
            <v:shape style="position:absolute;left:8322;top:-535;width:111;height:205" coordorigin="8322,-535" coordsize="111,205" path="m8396,-535l8380,-472,8345,-449,8329,-439,8322,-425,8333,-406,8352,-397,8372,-402,8392,-409,8411,-407,8424,-391,8427,-370,8428,-348,8433,-330e" filled="false" stroked="true" strokeweight="1.0pt" strokecolor="#ed1c24">
              <v:path arrowok="t"/>
              <v:stroke dashstyle="solid"/>
            </v:shape>
            <v:shape style="position:absolute;left:8212;top:-457;width:142;height:1216" coordorigin="8213,-456" coordsize="142,1216" path="m8273,-350l8270,-361,8264,-371,8254,-377,8243,-380,8231,-377,8222,-371,8215,-361,8213,-350,8215,-338,8222,-328,8231,-322,8243,-320,8254,-322,8264,-328,8270,-338,8273,-350m8274,730l8271,718,8265,709,8255,702,8244,700,8232,702,8222,709,8216,718,8214,730,8216,742,8222,751,8232,758,8244,760,8255,758,8265,751,8271,742,8274,730m8354,-426l8352,-438,8345,-447,8336,-454,8324,-456,8313,-454,8303,-447,8297,-438,8294,-426,8297,-414,8303,-405,8313,-398,8324,-396,8336,-398,8345,-405,8352,-414,8354,-426e" filled="true" fillcolor="#231f20" stroked="false">
              <v:path arrowok="t"/>
              <v:fill type="solid"/>
            </v:shape>
            <v:shape style="position:absolute;left:8193;top:576;width:168;height:250" coordorigin="8193,577" coordsize="168,250" path="m8280,577l8259,583,8234,590,8212,600,8197,617,8193,640,8201,662,8214,684,8226,704,8238,725,8249,738,8263,748,8283,760,8305,774,8325,790,8343,808,8360,827e" filled="false" stroked="true" strokeweight="1pt" strokecolor="#2062af">
              <v:path arrowok="t"/>
              <v:stroke dashstyle="solid"/>
            </v:shape>
            <v:shape style="position:absolute;left:8321;top:559;width:106;height:214" coordorigin="8321,560" coordsize="106,214" path="m8384,560l8384,575,8384,591,8382,606,8376,620,8367,630,8357,637,8345,643,8334,651,8321,671,8323,690,8337,703,8360,706,8383,699,8406,691,8422,695,8427,723,8419,747,8400,763,8376,771,8350,773e" filled="false" stroked="true" strokeweight="1pt" strokecolor="#ed1c24">
              <v:path arrowok="t"/>
              <v:stroke dashstyle="solid"/>
            </v:shape>
            <v:shape style="position:absolute;left:8293;top:633;width:60;height:60" coordorigin="8294,633" coordsize="60,60" path="m8324,633l8312,636,8302,642,8296,652,8294,663,8296,675,8302,684,8312,691,8324,693,8335,691,8345,684,8351,675,8354,663,8351,652,8345,642,8335,636,8324,633xe" filled="true" fillcolor="#231f20" stroked="false">
              <v:path arrowok="t"/>
              <v:fill type="solid"/>
            </v:shape>
            <v:shape style="position:absolute;left:8132;top:1534;width:379;height:379" type="#_x0000_t75" stroked="false">
              <v:imagedata r:id="rId85" o:title=""/>
            </v:shape>
            <v:shape style="position:absolute;left:8132;top:1534;width:379;height:379" coordorigin="8133,1534" coordsize="379,379" path="m8511,1723l8496,1797,8456,1857,8396,1898,8322,1912,8248,1898,8188,1857,8148,1797,8133,1723,8148,1650,8188,1589,8248,1549,8322,1534,8396,1549,8456,1589,8496,1650,8511,1723xe" filled="false" stroked="true" strokeweight=".75pt" strokecolor="#d37183">
              <v:path arrowok="t"/>
              <v:stroke dashstyle="solid"/>
            </v:shape>
            <v:shape style="position:absolute;left:8118;top:3744;width:379;height:379" type="#_x0000_t75" stroked="false">
              <v:imagedata r:id="rId86" o:title=""/>
            </v:shape>
            <v:shape style="position:absolute;left:8118;top:3744;width:379;height:379" coordorigin="8119,3744" coordsize="379,379" path="m8497,3933l8482,4007,8442,4067,8381,4108,8308,4122,8234,4108,8174,4067,8133,4007,8119,3933,8133,3860,8174,3799,8234,3759,8308,3744,8381,3759,8442,3799,8482,3860,8497,3933xe" filled="false" stroked="true" strokeweight=".75pt" strokecolor="#d37183">
              <v:path arrowok="t"/>
              <v:stroke dashstyle="solid"/>
            </v:shape>
            <v:shape style="position:absolute;left:7763;top:4959;width:379;height:379" type="#_x0000_t75" stroked="false">
              <v:imagedata r:id="rId87" o:title=""/>
            </v:shape>
            <v:shape style="position:absolute;left:7763;top:4959;width:379;height:379" coordorigin="7764,4959" coordsize="379,379" path="m8142,5148l8127,5222,8087,5282,8026,5323,7953,5337,7879,5323,7819,5282,7778,5222,7764,5148,7778,5075,7819,5014,7879,4974,7953,4959,8026,4974,8087,5014,8127,5075,8142,5148xe" filled="false" stroked="true" strokeweight=".75pt" strokecolor="#d37183">
              <v:path arrowok="t"/>
              <v:stroke dashstyle="solid"/>
            </v:shape>
            <v:shape style="position:absolute;left:7024;top:6358;width:379;height:379" type="#_x0000_t75" stroked="false">
              <v:imagedata r:id="rId88" o:title=""/>
            </v:shape>
            <v:shape style="position:absolute;left:7024;top:6358;width:379;height:379" coordorigin="7024,6358" coordsize="379,379" path="m7403,6547l7388,6621,7347,6681,7287,6722,7214,6737,7140,6722,7080,6681,7039,6621,7024,6547,7039,6474,7080,6414,7140,6373,7214,6358,7287,6373,7347,6414,7388,6474,7403,6547xe" filled="false" stroked="true" strokeweight=".75pt" strokecolor="#d37183">
              <v:path arrowok="t"/>
              <v:stroke dashstyle="solid"/>
            </v:shape>
            <v:shape style="position:absolute;left:7787;top:6278;width:379;height:379" type="#_x0000_t75" stroked="false">
              <v:imagedata r:id="rId89" o:title=""/>
            </v:shape>
            <v:shape style="position:absolute;left:7787;top:6278;width:379;height:379" coordorigin="7788,6278" coordsize="379,379" path="m8166,6467l8151,6541,8111,6601,8051,6642,7977,6657,7903,6642,7843,6601,7803,6541,7788,6467,7803,6394,7843,6334,7903,6293,7977,6278,8051,6293,8111,6334,8151,6394,8166,6467xe" filled="false" stroked="true" strokeweight=".75pt" strokecolor="#d37183">
              <v:path arrowok="t"/>
              <v:stroke dashstyle="solid"/>
            </v:shape>
            <v:shape style="position:absolute;left:8531;top:6338;width:379;height:379" type="#_x0000_t75" stroked="false">
              <v:imagedata r:id="rId90" o:title=""/>
            </v:shape>
            <v:shape style="position:absolute;left:8531;top:6338;width:379;height:379" coordorigin="8531,6338" coordsize="379,379" path="m8910,6527l8895,6601,8854,6661,8794,6702,8720,6717,8647,6702,8587,6661,8546,6601,8531,6527,8546,6454,8587,6394,8647,6353,8720,6338,8794,6353,8854,6394,8895,6454,8910,6527xe" filled="false" stroked="true" strokeweight=".75pt" strokecolor="#d37183">
              <v:path arrowok="t"/>
              <v:stroke dashstyle="solid"/>
            </v:shape>
            <v:shape style="position:absolute;left:9251;top:6284;width:379;height:379" type="#_x0000_t75" stroked="false">
              <v:imagedata r:id="rId91" o:title=""/>
            </v:shape>
            <v:shape style="position:absolute;left:9251;top:6284;width:379;height:379" coordorigin="9251,6285" coordsize="379,379" path="m9630,6474l9615,6548,9574,6608,9514,6648,9440,6663,9367,6648,9307,6608,9266,6548,9251,6474,9266,6400,9307,6340,9367,6300,9440,6285,9514,6300,9574,6340,9615,6400,9630,6474xe" filled="false" stroked="true" strokeweight=".75pt" strokecolor="#d37183">
              <v:path arrowok="t"/>
              <v:stroke dashstyle="solid"/>
            </v:shape>
            <v:shape style="position:absolute;left:8448;top:4959;width:379;height:379" type="#_x0000_t75" stroked="false">
              <v:imagedata r:id="rId92" o:title=""/>
            </v:shape>
            <v:shape style="position:absolute;left:8448;top:4959;width:379;height:379" coordorigin="8449,4959" coordsize="379,379" path="m8827,5148l8812,5222,8772,5282,8711,5323,8638,5337,8564,5323,8504,5282,8463,5222,8449,5148,8463,5075,8504,5014,8564,4974,8638,4959,8711,4974,8772,5014,8812,5075,8827,5148xe" filled="false" stroked="true" strokeweight=".75pt" strokecolor="#d37183">
              <v:path arrowok="t"/>
              <v:stroke dashstyle="solid"/>
            </v:shape>
            <v:shape style="position:absolute;left:8197;top:1600;width:125;height:272" coordorigin="8197,1600" coordsize="125,272" path="m8234,1600l8209,1600,8197,1606,8197,1618,8198,1655,8202,1687,8214,1719,8234,1752,8253,1777,8267,1801,8275,1825,8277,1855,8277,1867,8288,1872,8313,1872,8322,1867,8322,1855,8319,1815,8308,1783,8292,1754,8270,1724,8254,1700,8246,1676,8243,1650,8242,1618,8242,1606,8234,1600xe" filled="true" fillcolor="#7bafde" stroked="false">
              <v:path arrowok="t"/>
              <v:fill type="solid"/>
            </v:shape>
            <v:shape style="position:absolute;left:8197;top:1600;width:125;height:272" coordorigin="8197,1600" coordsize="125,272" path="m8197,1618l8202,1687,8234,1752,8253,1777,8267,1801,8275,1825,8277,1855,8277,1867,8288,1872,8301,1872,8313,1872,8322,1867,8308,1783,8270,1724,8254,1700,8246,1676,8243,1650,8242,1618,8242,1606,8234,1600,8221,1600,8209,1600,8197,1606,8197,1618xe" filled="false" stroked="true" strokeweight=".75pt" strokecolor="#5698d2">
              <v:path arrowok="t"/>
              <v:stroke dashstyle="solid"/>
            </v:shape>
            <v:shape style="position:absolute;left:8347;top:1576;width:76;height:300" coordorigin="8347,1577" coordsize="76,300" path="m8389,1577l8378,1582,8377,1594,8376,1609,8373,1624,8369,1640,8364,1655,8357,1674,8352,1693,8348,1714,8347,1735,8349,1751,8352,1766,8356,1779,8361,1792,8366,1808,8370,1823,8371,1837,8369,1851,8365,1863,8371,1869,8395,1877,8410,1873,8411,1865,8414,1840,8413,1818,8409,1797,8403,1777,8399,1766,8396,1755,8394,1745,8392,1734,8393,1718,8396,1702,8401,1685,8412,1652,8417,1634,8421,1615,8422,1595,8423,1583,8414,1577,8389,1577xe" filled="true" fillcolor="#f5989d" stroked="false">
              <v:path arrowok="t"/>
              <v:fill type="solid"/>
            </v:shape>
            <v:shape style="position:absolute;left:8347;top:1576;width:76;height:300" coordorigin="8347,1577" coordsize="76,300" path="m8377,1594l8376,1609,8373,1624,8369,1640,8364,1655,8357,1674,8352,1693,8348,1714,8347,1735,8349,1751,8352,1766,8356,1779,8361,1792,8366,1808,8370,1823,8371,1837,8369,1851,8365,1863,8371,1869,8383,1873,8395,1877,8410,1873,8411,1865,8414,1840,8413,1818,8409,1797,8403,1777,8399,1766,8396,1755,8394,1745,8392,1734,8393,1718,8396,1702,8401,1685,8406,1669,8412,1652,8417,1634,8421,1615,8422,1595,8423,1583,8414,1577,8402,1577,8389,1577,8378,1582,8377,1594xe" filled="false" stroked="true" strokeweight=".75pt" strokecolor="#ed1c24">
              <v:path arrowok="t"/>
              <v:stroke dashstyle="solid"/>
            </v:shape>
            <v:shape style="position:absolute;left:8304;top:3785;width:76;height:300" coordorigin="8305,3785" coordsize="76,300" path="m8346,3785l8335,3790,8335,3803,8333,3818,8330,3833,8326,3848,8315,3882,8309,3901,8306,3922,8305,3944,8306,3959,8309,3974,8313,3988,8318,4001,8323,4017,8327,4031,8328,4045,8326,4060,8322,4071,8329,4078,8352,4085,8367,4081,8369,4073,8371,4048,8370,4026,8366,4005,8360,3986,8357,3975,8353,3964,8351,3953,8350,3942,8350,3926,8353,3910,8358,3894,8369,3860,8374,3842,8378,3823,8380,3803,8380,3791,8371,3786,8346,3785xe" filled="true" fillcolor="#f5989d" stroked="false">
              <v:path arrowok="t"/>
              <v:fill type="solid"/>
            </v:shape>
            <v:shape style="position:absolute;left:8304;top:3785;width:76;height:300" coordorigin="8305,3785" coordsize="76,300" path="m8335,3803l8333,3818,8330,3833,8326,3848,8321,3863,8315,3882,8309,3901,8306,3922,8305,3944,8306,3959,8309,3974,8313,3988,8318,4001,8323,4017,8327,4031,8328,4045,8326,4060,8322,4071,8329,4078,8340,4081,8352,4085,8367,4081,8369,4073,8371,4048,8370,4026,8366,4005,8360,3986,8357,3975,8353,3964,8351,3953,8350,3942,8350,3926,8353,3910,8358,3894,8363,3878,8369,3860,8374,3842,8378,3823,8380,3803,8380,3791,8371,3786,8359,3785,8346,3785,8335,3790,8335,3803xe" filled="false" stroked="true" strokeweight=".75pt" strokecolor="#ed1c24">
              <v:path arrowok="t"/>
              <v:stroke dashstyle="solid"/>
            </v:shape>
            <v:shape style="position:absolute;left:8245;top:3785;width:76;height:300" coordorigin="8245,3785" coordsize="76,300" path="m8287,3785l8275,3790,8275,3803,8274,3818,8271,3833,8266,3848,8261,3863,8255,3882,8250,3901,8246,3922,8245,3944,8247,3959,8250,3974,8254,3988,8258,4001,8264,4017,8267,4031,8269,4045,8266,4060,8262,4071,8269,4078,8293,4085,8308,4081,8309,4073,8311,4048,8310,4026,8307,4005,8301,3986,8297,3975,8294,3964,8291,3953,8290,3942,8291,3926,8294,3910,8298,3894,8310,3860,8315,3842,8318,3823,8320,3803,8320,3791,8312,3786,8287,3785xe" filled="true" fillcolor="#7bafde" stroked="false">
              <v:path arrowok="t"/>
              <v:fill type="solid"/>
            </v:shape>
            <v:shape style="position:absolute;left:8245;top:3785;width:76;height:300" coordorigin="8245,3785" coordsize="76,300" path="m8275,3803l8274,3818,8271,3833,8266,3848,8261,3863,8255,3882,8250,3901,8246,3922,8245,3944,8247,3959,8250,3974,8254,3988,8258,4001,8264,4017,8267,4031,8269,4045,8266,4060,8262,4071,8269,4078,8281,4081,8293,4085,8308,4081,8309,4073,8311,4048,8310,4026,8307,4005,8301,3986,8297,3975,8294,3964,8291,3953,8290,3942,8291,3926,8294,3910,8298,3894,8304,3878,8310,3860,8315,3842,8318,3823,8320,3803,8320,3791,8312,3786,8299,3785,8287,3785,8275,3790,8275,3803xe" filled="false" stroked="true" strokeweight=".75pt" strokecolor="#5698d2">
              <v:path arrowok="t"/>
              <v:stroke dashstyle="solid"/>
            </v:shape>
            <v:shape style="position:absolute;left:8191;top:2800;width:123;height:221" coordorigin="8192,2801" coordsize="123,221" path="m8257,2801l8233,2809,8208,2825,8192,2846,8195,2870,8204,2880,8214,2887,8222,2896,8227,2908,8228,2924,8227,2939,8227,2953,8250,3013,8262,3021,8279,3018,8295,3004,8307,2987,8314,2971e" filled="false" stroked="true" strokeweight="1pt" strokecolor="#2062af">
              <v:path arrowok="t"/>
              <v:stroke dashstyle="solid"/>
            </v:shape>
            <v:shape style="position:absolute;left:8319;top:2780;width:110;height:200" coordorigin="8319,2781" coordsize="110,200" path="m8319,2781l8339,2787,8358,2803,8372,2824,8372,2843,8358,2858,8339,2874,8329,2891,8344,2913,8369,2918,8394,2908,8415,2904,8429,2926,8429,2955,8414,2972,8390,2980,8362,2981e" filled="false" stroked="true" strokeweight="1pt" strokecolor="#ed1c24">
              <v:path arrowok="t"/>
              <v:stroke dashstyle="solid"/>
            </v:shape>
            <v:shape style="position:absolute;left:7506;top:2738;width:266;height:295" type="#_x0000_t75" stroked="false">
              <v:imagedata r:id="rId93" o:title=""/>
            </v:shape>
            <v:shape style="position:absolute;left:8198;top:2867;width:171;height:100" coordorigin="8199,2867" coordsize="171,100" path="m8259,2937l8256,2926,8250,2916,8240,2910,8229,2907,8217,2910,8207,2916,8201,2926,8199,2937,8201,2949,8207,2959,8217,2965,8229,2967,8240,2965,8250,2959,8256,2949,8259,2937m8369,2897l8366,2886,8360,2876,8350,2870,8339,2867,8327,2870,8317,2876,8311,2886,8309,2897,8311,2909,8317,2919,8327,2925,8339,2927,8350,2925,8360,2919,8366,2909,8369,2897e" filled="true" fillcolor="#231f20" stroked="false">
              <v:path arrowok="t"/>
              <v:fill type="solid"/>
            </v:shape>
            <v:shape style="position:absolute;left:7882;top:5016;width:138;height:259" coordorigin="7882,5017" coordsize="138,259" path="m7882,5017l7892,5091,7934,5150,7965,5175,7993,5203,8012,5236,8019,5275e" filled="false" stroked="true" strokeweight="1pt" strokecolor="#2062af">
              <v:path arrowok="t"/>
              <v:stroke dashstyle="solid"/>
            </v:shape>
            <v:shape style="position:absolute;left:7912;top:5016;width:51;height:291" coordorigin="7913,5017" coordsize="51,291" path="m7914,5307l7913,5266,7913,5225,7918,5186,7932,5149,7941,5132,7950,5115,7958,5097,7963,5078,7964,5063,7962,5047,7961,5032,7961,5017e" filled="false" stroked="true" strokeweight="1pt" strokecolor="#ed1c24">
              <v:path arrowok="t"/>
              <v:stroke dashstyle="solid"/>
            </v:shape>
            <v:shape style="position:absolute;left:8533;top:5021;width:173;height:256" coordorigin="8533,5022" coordsize="173,256" path="m8533,5022l8548,5061,8569,5095,8595,5125,8626,5152,8642,5166,8679,5217,8703,5264,8706,5277e" filled="false" stroked="true" strokeweight="1pt" strokecolor="#2062af">
              <v:path arrowok="t"/>
              <v:stroke dashstyle="solid"/>
            </v:shape>
            <v:shape style="position:absolute;left:8595;top:4999;width:35;height:296" coordorigin="8595,4999" coordsize="35,296" path="m8598,5295l8597,5273,8595,5252,8595,5231,8597,5209,8601,5190,8607,5172,8614,5155,8621,5137,8625,5118,8628,5097,8629,5077,8628,5057,8625,5042,8620,5027,8614,5013,8611,4999e" filled="false" stroked="true" strokeweight="1pt" strokecolor="#ed1c24">
              <v:path arrowok="t"/>
              <v:stroke dashstyle="solid"/>
            </v:shape>
            <v:shape style="position:absolute;left:7903;top:5112;width:747;height:66" coordorigin="7903,5112" coordsize="747,66" path="m7963,5147l7961,5136,7954,5126,7945,5120,7933,5117,7921,5120,7912,5126,7905,5136,7903,5147,7905,5159,7912,5169,7921,5175,7933,5177,7945,5175,7954,5169,7961,5159,7963,5147m8649,5142l8647,5131,8641,5121,8631,5115,8619,5112,8608,5115,8598,5121,8592,5131,8589,5142,8592,5154,8598,5163,8608,5170,8619,5172,8631,5170,8641,5163,8647,5154,8649,5142e" filled="true" fillcolor="#231f20" stroked="false">
              <v:path arrowok="t"/>
              <v:fill type="solid"/>
            </v:shape>
            <v:shape style="position:absolute;left:7153;top:6396;width:128;height:277" coordorigin="7153,6397" coordsize="128,277" path="m7214,6397l7218,6422,7205,6439,7183,6453,7164,6467,7153,6490,7155,6510,7167,6528,7187,6540,7210,6546,7234,6551,7256,6560,7274,6579,7281,6602,7279,6625,7277,6649,7280,6673e" filled="false" stroked="true" strokeweight="1pt" strokecolor="#2062af">
              <v:path arrowok="t"/>
              <v:stroke dashstyle="solid"/>
            </v:shape>
            <v:shape style="position:absolute;left:7950;top:6333;width:47;height:300" coordorigin="7950,6333" coordsize="47,300" path="m7984,6333l7993,6370,7976,6406,7955,6442,7950,6480,7961,6499,7976,6515,7990,6531,7996,6549,7992,6569,7983,6589,7974,6610,7970,6633e" filled="false" stroked="true" strokeweight="1pt" strokecolor="#ed1c24">
              <v:path arrowok="t"/>
              <v:stroke dashstyle="solid"/>
            </v:shape>
            <v:shape style="position:absolute;left:8633;top:6410;width:150;height:255" coordorigin="8634,6411" coordsize="150,255" path="m8634,6617l8642,6639,8662,6657,8686,6665,8707,6657,8713,6644,8712,6632,8707,6619,8703,6607,8703,6590,8706,6577,8712,6565,8718,6550,8722,6537,8723,6525,8722,6513,8717,6500,8708,6489,8696,6478,8686,6468,8680,6457,8683,6444,8691,6429,8703,6417,8714,6411,8731,6412,8749,6420,8767,6430,8784,6437e" filled="false" stroked="true" strokeweight="1pt" strokecolor="#2062af">
              <v:path arrowok="t"/>
              <v:stroke dashstyle="solid"/>
            </v:shape>
            <v:shape style="position:absolute;left:9361;top:6373;width:186;height:184" coordorigin="9361,6373" coordsize="186,184" path="m9390,6373l9391,6401,9380,6430,9366,6458,9361,6486,9368,6512,9383,6534,9405,6549,9430,6557,9456,6556,9528,6523,9546,6469,9545,6439,9544,6410e" filled="false" stroked="true" strokeweight="1pt" strokecolor="#ed1c24">
              <v:path arrowok="t"/>
              <v:stroke dashstyle="solid"/>
            </v:shape>
            <v:shape style="position:absolute;left:7170;top:6434;width:2294;height:150" coordorigin="7170,6434" coordsize="2294,150" path="m7230,6544l7228,6532,7222,6523,7212,6516,7200,6514,7189,6516,7179,6523,7173,6532,7170,6544,7173,6556,7179,6565,7189,6572,7200,6574,7212,6572,7222,6565,7228,6556,7230,6544m7977,6464l7975,6452,7968,6443,7959,6436,7947,6434,7935,6436,7926,6443,7919,6452,7917,6464,7919,6476,7926,6485,7935,6492,7947,6494,7959,6492,7968,6485,7975,6476,7977,6464m8750,6533l8748,6522,8742,6512,8732,6506,8720,6503,8709,6506,8699,6512,8693,6522,8690,6533,8693,6545,8699,6554,8709,6561,8720,6563,8732,6561,8742,6554,8748,6545,8750,6533m9464,6553l9461,6542,9455,6532,9445,6526,9434,6523,9422,6526,9412,6532,9406,6542,9404,6553,9406,6565,9412,6574,9422,6581,9434,6583,9445,6581,9455,6574,9461,6565,9464,6553e" filled="true" fillcolor="#231f20" stroked="false">
              <v:path arrowok="t"/>
              <v:fill type="solid"/>
            </v:shape>
            <v:shape style="position:absolute;left:7166;top:7387;width:116;height:304" coordorigin="7166,7388" coordsize="116,304" path="m7216,7388l7220,7406,7218,7424,7212,7442,7203,7459,7195,7468,7184,7477,7174,7486,7166,7496,7166,7520,7183,7539,7202,7558,7210,7582,7201,7606,7188,7637,7180,7668,7190,7691,7205,7683,7234,7662,7264,7637,7282,7620e" filled="false" stroked="true" strokeweight="1pt" strokecolor="#2062af">
              <v:path arrowok="t"/>
              <v:stroke dashstyle="solid"/>
            </v:shape>
            <v:shape style="position:absolute;left:7923;top:7377;width:60;height:320" coordorigin="7923,7377" coordsize="60,320" path="m7947,7377l7949,7391,7950,7405,7949,7419,7945,7432,7939,7442,7932,7453,7926,7464,7923,7475,7933,7497,7954,7513,7975,7527,7983,7548,7975,7565,7961,7582,7946,7600,7936,7617,7931,7638,7931,7658,7936,7678,7943,7697e" filled="false" stroked="true" strokeweight="1pt" strokecolor="#ed1c24">
              <v:path arrowok="t"/>
              <v:stroke dashstyle="solid"/>
            </v:shape>
            <v:shape style="position:absolute;left:8613;top:7372;width:90;height:300" coordorigin="8614,7373" coordsize="90,300" path="m8669,7373l8647,7390,8632,7415,8629,7443,8638,7470,8654,7490,8672,7507,8688,7525,8699,7550,8703,7576,8701,7603,8693,7630,8679,7654,8659,7672,8640,7673,8624,7661,8614,7639e" filled="false" stroked="true" strokeweight="1pt" strokecolor="#2062af">
              <v:path arrowok="t"/>
              <v:stroke dashstyle="solid"/>
            </v:shape>
            <v:shape style="position:absolute;left:9329;top:7379;width:120;height:305" coordorigin="9330,7379" coordsize="120,305" path="m9398,7379l9376,7405,9354,7434,9337,7466,9330,7498,9336,7525,9353,7547,9376,7564,9400,7578,9422,7593,9441,7615,9449,7641,9440,7669,9418,7682,9385,7684,9356,7674,9347,7650e" filled="false" stroked="true" strokeweight="1pt" strokecolor="#ed1c24">
              <v:path arrowok="t"/>
              <v:stroke dashstyle="solid"/>
            </v:shape>
            <v:shape style="position:absolute;left:7158;top:7494;width:2240;height:97" coordorigin="7158,7494" coordsize="2240,97" path="m7218,7543l7216,7532,7209,7522,7200,7516,7188,7513,7177,7516,7167,7522,7161,7532,7158,7543,7161,7555,7167,7565,7177,7571,7188,7573,7200,7571,7209,7565,7216,7555,7218,7543m7996,7524l7994,7512,7987,7503,7978,7496,7966,7494,7954,7496,7945,7503,7938,7512,7936,7524,7938,7536,7945,7545,7954,7552,7966,7554,7978,7552,7987,7545,7994,7536,7996,7524m8718,7531l8716,7519,8710,7509,8700,7503,8688,7501,8677,7503,8667,7509,8661,7519,8658,7531,8661,7542,8667,7552,8677,7558,8688,7561,8700,7558,8710,7552,8716,7542,8718,7531m9398,7560l9396,7549,9389,7539,9380,7533,9368,7530,9356,7533,9347,7539,9340,7549,9338,7560,9340,7572,9347,7582,9356,7588,9368,7590,9380,7588,9389,7582,9396,7572,9398,7560e" filled="true" fillcolor="#231f20" stroked="false">
              <v:path arrowok="t"/>
              <v:fill type="solid"/>
            </v:shape>
            <v:shape style="position:absolute;left:6654;top:-536;width:34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Birth</w:t>
                    </w:r>
                  </w:p>
                </w:txbxContent>
              </v:textbox>
              <w10:wrap type="none"/>
            </v:shape>
            <v:shape style="position:absolute;left:6435;top:100;width:341;height:365" type="#_x0000_t202" filled="false" stroked="false">
              <v:textbox inset="0,0,0,0">
                <w:txbxContent>
                  <w:p>
                    <w:pPr>
                      <w:spacing w:line="181" w:lineRule="exact" w:before="0"/>
                      <w:ind w:left="0" w:right="0" w:firstLine="0"/>
                      <w:jc w:val="left"/>
                      <w:rPr>
                        <w:rFonts w:ascii="Helvetica"/>
                        <w:sz w:val="16"/>
                      </w:rPr>
                    </w:pPr>
                    <w:r>
                      <w:rPr>
                        <w:rFonts w:ascii="Helvetica"/>
                        <w:color w:val="231F20"/>
                        <w:sz w:val="16"/>
                      </w:rPr>
                      <w:t>2-14</w:t>
                    </w:r>
                  </w:p>
                  <w:p>
                    <w:pPr>
                      <w:spacing w:line="182" w:lineRule="exact" w:before="0"/>
                      <w:ind w:left="8" w:right="0" w:firstLine="0"/>
                      <w:jc w:val="left"/>
                      <w:rPr>
                        <w:rFonts w:ascii="Helvetica"/>
                        <w:sz w:val="16"/>
                      </w:rPr>
                    </w:pPr>
                    <w:r>
                      <w:rPr>
                        <w:rFonts w:ascii="Helvetica"/>
                        <w:color w:val="231F20"/>
                        <w:sz w:val="16"/>
                      </w:rPr>
                      <w:t>ears</w:t>
                    </w:r>
                  </w:p>
                </w:txbxContent>
              </v:textbox>
              <w10:wrap type="none"/>
            </v:shape>
            <v:shape style="position:absolute;left:7769;top:-121;width:483;height:365" type="#_x0000_t202" filled="false" stroked="false">
              <v:textbox inset="0,0,0,0">
                <w:txbxContent>
                  <w:p>
                    <w:pPr>
                      <w:spacing w:line="235" w:lineRule="auto" w:before="2"/>
                      <w:ind w:left="88" w:right="1" w:hanging="89"/>
                      <w:jc w:val="left"/>
                      <w:rPr>
                        <w:rFonts w:ascii="Helvetica"/>
                        <w:sz w:val="16"/>
                      </w:rPr>
                    </w:pPr>
                    <w:r>
                      <w:rPr>
                        <w:rFonts w:ascii="Helvetica"/>
                        <w:color w:val="231F20"/>
                        <w:sz w:val="16"/>
                      </w:rPr>
                      <w:t>Enters testis</w:t>
                    </w:r>
                  </w:p>
                </w:txbxContent>
              </v:textbox>
              <w10:wrap type="none"/>
            </v:shape>
            <v:shape style="position:absolute;left:6543;top:1104;width:57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Puberty</w:t>
                    </w:r>
                  </w:p>
                </w:txbxContent>
              </v:textbox>
              <w10:wrap type="none"/>
            </v:shape>
            <v:shape style="position:absolute;left:8767;top:1870;width:1452;height:72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Spermatogonia proliferate by mitotic cell division inside testis</w:t>
                    </w:r>
                  </w:p>
                </w:txbxContent>
              </v:textbox>
              <w10:wrap type="none"/>
            </v:shape>
            <v:shape style="position:absolute;left:6434;top:3115;width:26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ays</w:t>
                    </w:r>
                  </w:p>
                </w:txbxContent>
              </v:textbox>
              <w10:wrap type="none"/>
            </v:shape>
            <v:shape style="position:absolute;left:9056;top:3771;width:981;height:365" type="#_x0000_t202" filled="false" stroked="false">
              <v:textbox inset="0,0,0,0">
                <w:txbxContent>
                  <w:p>
                    <w:pPr>
                      <w:spacing w:line="235" w:lineRule="auto" w:before="2"/>
                      <w:ind w:left="0" w:right="0" w:firstLine="204"/>
                      <w:jc w:val="left"/>
                      <w:rPr>
                        <w:rFonts w:ascii="Helvetica"/>
                        <w:sz w:val="16"/>
                      </w:rPr>
                    </w:pPr>
                    <w:r>
                      <w:rPr>
                        <w:rFonts w:ascii="Helvetica"/>
                        <w:color w:val="231F20"/>
                        <w:sz w:val="16"/>
                      </w:rPr>
                      <w:t>Primary spermatocyte</w:t>
                    </w:r>
                  </w:p>
                </w:txbxContent>
              </v:textbox>
              <w10:wrap type="none"/>
            </v:shape>
            <v:shape style="position:absolute;left:6434;top:4394;width:26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ays</w:t>
                    </w:r>
                  </w:p>
                </w:txbxContent>
              </v:textbox>
              <w10:wrap type="none"/>
            </v:shape>
            <v:shape style="position:absolute;left:8767;top:4431;width:1656;height:846"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Meiotic division I</w:t>
                    </w:r>
                  </w:p>
                  <w:p>
                    <w:pPr>
                      <w:spacing w:line="240" w:lineRule="auto" w:before="0"/>
                      <w:rPr>
                        <w:rFonts w:ascii="Helvetica"/>
                        <w:sz w:val="26"/>
                      </w:rPr>
                    </w:pPr>
                  </w:p>
                  <w:p>
                    <w:pPr>
                      <w:spacing w:line="235" w:lineRule="auto" w:before="0"/>
                      <w:ind w:left="595" w:right="0" w:firstLine="137"/>
                      <w:jc w:val="left"/>
                      <w:rPr>
                        <w:rFonts w:ascii="Helvetica"/>
                        <w:sz w:val="16"/>
                      </w:rPr>
                    </w:pPr>
                    <w:r>
                      <w:rPr>
                        <w:rFonts w:ascii="Helvetica"/>
                        <w:color w:val="231F20"/>
                        <w:sz w:val="16"/>
                      </w:rPr>
                      <w:t>Secondary spermatocytes</w:t>
                    </w:r>
                  </w:p>
                </w:txbxContent>
              </v:textbox>
              <w10:wrap type="none"/>
            </v:shape>
            <v:shape style="position:absolute;left:6434;top:5687;width:26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ays</w:t>
                    </w:r>
                  </w:p>
                </w:txbxContent>
              </v:textbox>
              <w10:wrap type="none"/>
            </v:shape>
            <v:shape style="position:absolute;left:8776;top:5659;width:123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Meiotic division II</w:t>
                    </w:r>
                  </w:p>
                </w:txbxContent>
              </v:textbox>
              <w10:wrap type="none"/>
            </v:shape>
            <v:shape style="position:absolute;left:9879;top:6410;width:830;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Spermatids</w:t>
                    </w:r>
                  </w:p>
                </w:txbxContent>
              </v:textbox>
              <w10:wrap type="none"/>
            </v:shape>
            <v:shape style="position:absolute;left:6434;top:6985;width:26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ays</w:t>
                    </w:r>
                  </w:p>
                </w:txbxContent>
              </v:textbox>
              <w10:wrap type="none"/>
            </v:shape>
            <v:shape style="position:absolute;left:9425;top:6878;width:1008;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Differentiation</w:t>
                    </w:r>
                  </w:p>
                </w:txbxContent>
              </v:textbox>
              <w10:wrap type="none"/>
            </v:shape>
            <w10:wrap type="none"/>
          </v:group>
        </w:pict>
      </w:r>
      <w:r>
        <w:rPr/>
        <w:pict>
          <v:group style="position:absolute;margin-left:338.000092pt;margin-top:-17.338116pt;width:6pt;height:72.5pt;mso-position-horizontal-relative:page;mso-position-vertical-relative:paragraph;z-index:251696128" coordorigin="6760,-347" coordsize="120,1450">
            <v:line style="position:absolute" from="6819,-347" to="6819,975" stroked="true" strokeweight="1.5pt" strokecolor="#231f20">
              <v:stroke dashstyle="solid"/>
            </v:line>
            <v:shape style="position:absolute;left:6760;top:918;width:120;height:185" type="#_x0000_t75" stroked="false">
              <v:imagedata r:id="rId80" o:title=""/>
            </v:shape>
            <w10:wrap type="none"/>
          </v:group>
        </w:pict>
      </w:r>
      <w:r>
        <w:rPr>
          <w:rFonts w:ascii="Helvetica"/>
          <w:color w:val="231F20"/>
          <w:w w:val="99"/>
          <w:sz w:val="16"/>
        </w:rPr>
        <w:t>1</w:t>
      </w:r>
    </w:p>
    <w:p>
      <w:pPr>
        <w:spacing w:line="182" w:lineRule="exact" w:before="0"/>
        <w:ind w:left="569" w:right="0" w:firstLine="0"/>
        <w:jc w:val="center"/>
        <w:rPr>
          <w:rFonts w:ascii="Helvetica"/>
          <w:sz w:val="16"/>
        </w:rPr>
      </w:pPr>
      <w:r>
        <w:rPr/>
        <w:pict>
          <v:group style="position:absolute;margin-left:434.817902pt;margin-top:9.862673pt;width:85.65pt;height:18.150pt;mso-position-horizontal-relative:page;mso-position-vertical-relative:paragraph;z-index:251695104" coordorigin="8696,197" coordsize="1713,363">
            <v:shape style="position:absolute;left:8756;top:257;width:1653;height:303" coordorigin="8756,257" coordsize="1653,303" path="m10409,257l8914,257,8756,410,8914,560,10409,560,10409,257xe" filled="true" fillcolor="#95aac4" stroked="false">
              <v:path arrowok="t"/>
              <v:fill type="solid"/>
            </v:shape>
            <v:shape style="position:absolute;left:8696;top:197;width:1653;height:303" coordorigin="8696,197" coordsize="1653,303" path="m10349,197l8854,197,8696,350,8854,500,10349,500,10349,197xe" filled="true" fillcolor="#d4e5f3" stroked="false">
              <v:path arrowok="t"/>
              <v:fill type="solid"/>
            </v:shape>
            <v:shape style="position:absolute;left:8696;top:197;width:1713;height:363" type="#_x0000_t202" filled="false" stroked="false">
              <v:textbox inset="0,0,0,0">
                <w:txbxContent>
                  <w:p>
                    <w:pPr>
                      <w:spacing w:before="51"/>
                      <w:ind w:left="298" w:right="0" w:firstLine="0"/>
                      <w:jc w:val="left"/>
                      <w:rPr>
                        <w:rFonts w:ascii="Helvetica"/>
                        <w:sz w:val="16"/>
                      </w:rPr>
                    </w:pPr>
                    <w:r>
                      <w:rPr>
                        <w:rFonts w:ascii="Helvetica"/>
                        <w:color w:val="231F20"/>
                        <w:sz w:val="16"/>
                      </w:rPr>
                      <w:t>Spermatogonia</w:t>
                    </w:r>
                  </w:p>
                </w:txbxContent>
              </v:textbox>
              <w10:wrap type="none"/>
            </v:shape>
            <w10:wrap type="none"/>
          </v:group>
        </w:pict>
      </w:r>
      <w:r>
        <w:rPr>
          <w:rFonts w:ascii="Helvetica"/>
          <w:color w:val="231F20"/>
          <w:sz w:val="16"/>
        </w:rPr>
        <w:t>y</w:t>
      </w:r>
    </w:p>
    <w:p>
      <w:pPr>
        <w:spacing w:line="235" w:lineRule="auto" w:before="105"/>
        <w:ind w:left="4903" w:right="6481" w:firstLine="26"/>
        <w:jc w:val="left"/>
        <w:rPr>
          <w:rFonts w:ascii="Helvetica"/>
          <w:sz w:val="16"/>
        </w:rPr>
      </w:pPr>
      <w:r>
        <w:rPr>
          <w:rFonts w:ascii="Helvetica"/>
          <w:color w:val="231F20"/>
          <w:sz w:val="16"/>
        </w:rPr>
        <w:t>ig cells rstitial cells)</w:t>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spacing w:before="6"/>
        <w:rPr>
          <w:rFonts w:ascii="Helvetica"/>
          <w:sz w:val="21"/>
        </w:rPr>
      </w:pPr>
    </w:p>
    <w:p>
      <w:pPr>
        <w:pStyle w:val="BodyText"/>
        <w:spacing w:before="1"/>
        <w:ind w:left="1112"/>
        <w:rPr>
          <w:rFonts w:ascii="Helvetica"/>
        </w:rPr>
      </w:pPr>
      <w:r>
        <w:rPr/>
        <w:pict>
          <v:rect style="position:absolute;margin-left:0pt;margin-top:-5.304309pt;width:36pt;height:24pt;mso-position-horizontal-relative:page;mso-position-vertical-relative:paragraph;z-index:251673600" filled="true" fillcolor="#d1ddf1" stroked="false">
            <v:fill type="solid"/>
            <w10:wrap type="none"/>
          </v:rect>
        </w:pict>
      </w:r>
      <w:r>
        <w:rPr/>
        <w:pict>
          <v:shape style="position:absolute;margin-left:336.852905pt;margin-top:27.509493pt;width:6pt;height:56.4pt;mso-position-horizontal-relative:page;mso-position-vertical-relative:paragraph;z-index:251700224" coordorigin="6737,550" coordsize="120,1128" path="m6857,1678l6834,1673,6815,1660,6802,1641,6797,1618,6797,1174,6792,1151,6779,1132,6760,1119,6737,1114,6760,1109,6779,1096,6792,1077,6797,1054,6797,610,6802,587,6815,568,6834,555,6857,550e" filled="false" stroked="true" strokeweight=".75pt" strokecolor="#231f20">
            <v:path arrowok="t"/>
            <v:stroke dashstyle="solid"/>
            <w10:wrap type="none"/>
          </v:shape>
        </w:pict>
      </w:r>
      <w:r>
        <w:rPr>
          <w:rFonts w:ascii="Helvetica"/>
          <w:color w:val="231F20"/>
          <w:w w:val="100"/>
        </w:rPr>
        <w:t>A</w:t>
      </w:r>
    </w:p>
    <w:p>
      <w:pPr>
        <w:pStyle w:val="BodyText"/>
        <w:spacing w:before="2"/>
        <w:rPr>
          <w:rFonts w:ascii="Helvetica"/>
          <w:sz w:val="28"/>
        </w:rPr>
      </w:pPr>
    </w:p>
    <w:p>
      <w:pPr>
        <w:spacing w:after="0"/>
        <w:rPr>
          <w:rFonts w:ascii="Helvetica"/>
          <w:sz w:val="28"/>
        </w:rPr>
        <w:sectPr>
          <w:headerReference w:type="even" r:id="rId38"/>
          <w:pgSz w:w="12240" w:h="15660"/>
          <w:pgMar w:header="0" w:footer="567" w:top="720" w:bottom="760" w:left="0" w:right="0"/>
        </w:sectPr>
      </w:pPr>
    </w:p>
    <w:p>
      <w:pPr>
        <w:spacing w:before="99"/>
        <w:ind w:left="0" w:right="721" w:firstLine="0"/>
        <w:jc w:val="right"/>
        <w:rPr>
          <w:rFonts w:ascii="Helvetica"/>
          <w:sz w:val="16"/>
        </w:rPr>
      </w:pPr>
      <w:r>
        <w:rPr/>
        <w:pict>
          <v:group style="position:absolute;margin-left:56.208405pt;margin-top:-5.562559pt;width:196.9pt;height:208pt;mso-position-horizontal-relative:page;mso-position-vertical-relative:paragraph;z-index:-258947072" coordorigin="1124,-111" coordsize="3938,4160">
            <v:shape style="position:absolute;left:1229;top:318;width:2203;height:3376" type="#_x0000_t75" stroked="false">
              <v:imagedata r:id="rId94" o:title=""/>
            </v:shape>
            <v:shape style="position:absolute;left:3575;top:318;width:1319;height:2384" type="#_x0000_t75" stroked="false">
              <v:imagedata r:id="rId95" o:title=""/>
            </v:shape>
            <v:shape style="position:absolute;left:3252;top:318;width:395;height:865" type="#_x0000_t75" stroked="false">
              <v:imagedata r:id="rId96" o:title=""/>
            </v:shape>
            <v:shape style="position:absolute;left:1963;top:938;width:2359;height:2520" type="#_x0000_t75" stroked="false">
              <v:imagedata r:id="rId97" o:title=""/>
            </v:shape>
            <v:shape style="position:absolute;left:1124;top:2584;width:3938;height:1445" type="#_x0000_t75" stroked="false">
              <v:imagedata r:id="rId98" o:title=""/>
            </v:shape>
            <v:shape style="position:absolute;left:2184;top:1689;width:375;height:320" type="#_x0000_t75" stroked="false">
              <v:imagedata r:id="rId99" o:title=""/>
            </v:shape>
            <v:shape style="position:absolute;left:2565;top:3587;width:63;height:49" type="#_x0000_t75" stroked="false">
              <v:imagedata r:id="rId100" o:title=""/>
            </v:shape>
            <v:shape style="position:absolute;left:3139;top:3485;width:78;height:133" type="#_x0000_t75" stroked="false">
              <v:imagedata r:id="rId101" o:title=""/>
            </v:shape>
            <v:shape style="position:absolute;left:1963;top:215;width:2359;height:3243" type="#_x0000_t75" stroked="false">
              <v:imagedata r:id="rId102" o:title=""/>
            </v:shape>
            <v:shape style="position:absolute;left:4509;top:2366;width:233;height:458" coordorigin="4509,2367" coordsize="233,458" path="m4531,2367l4530,2407,4528,2443,4522,2478,4509,2510,4576,2544,4628,2592,4665,2655,4685,2732,4687,2823,4689,2823,4689,2825,4692,2824,4702,2796,4713,2768,4726,2742,4742,2718,4735,2715,4729,2712,4722,2710,4711,2701,4672,2646,4664,2632,4623,2565,4611,2546,4562,2476,4542,2407,4537,2387,4531,2367xe" filled="true" fillcolor="#c09fcb" stroked="false">
              <v:path arrowok="t"/>
              <v:fill type="solid"/>
            </v:shape>
            <v:shape style="position:absolute;left:1124;top:-112;width:3938;height:4160" type="#_x0000_t75" stroked="false">
              <v:imagedata r:id="rId103" o:title=""/>
            </v:shape>
            <v:shape style="position:absolute;left:-1471;top:10121;width:2290;height:3427" coordorigin="-1470,10122" coordsize="2290,3427" path="m3989,1239l4544,1011m3219,1932l4729,1582m3790,2203l4809,2062m4435,3628l4134,3080m4269,582l3649,1213m3689,202l2519,1147e" filled="false" stroked="true" strokeweight=".75pt" strokecolor="#231f20">
              <v:path arrowok="t"/>
              <v:stroke dashstyle="solid"/>
            </v:shape>
            <w10:wrap type="none"/>
          </v:group>
        </w:pict>
      </w:r>
      <w:r>
        <w:rPr>
          <w:rFonts w:ascii="Helvetica"/>
          <w:color w:val="231F20"/>
          <w:w w:val="95"/>
          <w:sz w:val="16"/>
        </w:rPr>
        <w:t>Spermatids</w:t>
      </w:r>
    </w:p>
    <w:p>
      <w:pPr>
        <w:pStyle w:val="BodyText"/>
        <w:spacing w:before="11"/>
        <w:rPr>
          <w:rFonts w:ascii="Helvetica"/>
          <w:sz w:val="16"/>
        </w:rPr>
      </w:pPr>
    </w:p>
    <w:p>
      <w:pPr>
        <w:spacing w:before="0"/>
        <w:ind w:left="0" w:right="0" w:firstLine="0"/>
        <w:jc w:val="right"/>
        <w:rPr>
          <w:rFonts w:ascii="Helvetica"/>
          <w:sz w:val="16"/>
        </w:rPr>
      </w:pPr>
      <w:r>
        <w:rPr>
          <w:rFonts w:ascii="Helvetica"/>
          <w:color w:val="231F20"/>
          <w:w w:val="95"/>
          <w:sz w:val="16"/>
        </w:rPr>
        <w:t>Spermatozoa</w:t>
      </w:r>
    </w:p>
    <w:p>
      <w:pPr>
        <w:pStyle w:val="BodyText"/>
        <w:rPr>
          <w:rFonts w:ascii="Helvetica"/>
          <w:sz w:val="18"/>
        </w:rPr>
      </w:pPr>
      <w:r>
        <w:rPr/>
        <w:br w:type="column"/>
      </w:r>
      <w:r>
        <w:rPr>
          <w:rFonts w:ascii="Helvetica"/>
          <w:sz w:val="18"/>
        </w:rPr>
      </w:r>
    </w:p>
    <w:p>
      <w:pPr>
        <w:pStyle w:val="BodyText"/>
        <w:spacing w:before="3"/>
        <w:rPr>
          <w:rFonts w:ascii="Helvetica"/>
          <w:sz w:val="22"/>
        </w:rPr>
      </w:pPr>
    </w:p>
    <w:p>
      <w:pPr>
        <w:spacing w:before="0"/>
        <w:ind w:left="824" w:right="0" w:firstLine="0"/>
        <w:jc w:val="left"/>
        <w:rPr>
          <w:rFonts w:ascii="Helvetica"/>
          <w:sz w:val="16"/>
        </w:rPr>
      </w:pPr>
      <w:r>
        <w:rPr>
          <w:rFonts w:ascii="Helvetica"/>
          <w:color w:val="231F20"/>
          <w:sz w:val="16"/>
        </w:rPr>
        <w:t>25 d</w:t>
      </w:r>
    </w:p>
    <w:p>
      <w:pPr>
        <w:spacing w:after="0"/>
        <w:jc w:val="left"/>
        <w:rPr>
          <w:rFonts w:ascii="Helvetica"/>
          <w:sz w:val="16"/>
        </w:rPr>
        <w:sectPr>
          <w:type w:val="continuous"/>
          <w:pgSz w:w="12240" w:h="15660"/>
          <w:pgMar w:top="0" w:bottom="760" w:left="0" w:right="0"/>
          <w:cols w:num="2" w:equalWidth="0">
            <w:col w:w="5259" w:space="40"/>
            <w:col w:w="6941"/>
          </w:cols>
        </w:sectPr>
      </w:pPr>
    </w:p>
    <w:p>
      <w:pPr>
        <w:pStyle w:val="BodyText"/>
        <w:spacing w:before="9"/>
        <w:rPr>
          <w:rFonts w:ascii="Helvetica"/>
          <w:sz w:val="12"/>
        </w:rPr>
      </w:pPr>
    </w:p>
    <w:p>
      <w:pPr>
        <w:spacing w:line="235" w:lineRule="auto" w:before="102"/>
        <w:ind w:left="4584" w:right="6675" w:firstLine="0"/>
        <w:jc w:val="left"/>
        <w:rPr>
          <w:rFonts w:ascii="Helvetica"/>
          <w:sz w:val="16"/>
        </w:rPr>
      </w:pPr>
      <w:r>
        <w:rPr/>
        <w:pict>
          <v:shape style="position:absolute;margin-left:336.852905pt;margin-top:23.278425pt;width:6pt;height:57.75pt;mso-position-horizontal-relative:page;mso-position-vertical-relative:paragraph;z-index:251699200" coordorigin="6737,466" coordsize="120,1155" path="m6857,1620l6834,1615,6815,1602,6802,1583,6797,1560,6797,1103,6792,1079,6779,1060,6760,1047,6737,1043,6760,1038,6779,1025,6792,1006,6797,983,6797,526,6797,525,6802,502,6815,483,6834,470,6857,466e" filled="false" stroked="true" strokeweight=".75pt" strokecolor="#231f20">
            <v:path arrowok="t"/>
            <v:stroke dashstyle="solid"/>
            <w10:wrap type="none"/>
          </v:shape>
        </w:pict>
      </w:r>
      <w:r>
        <w:rPr>
          <w:rFonts w:ascii="Helvetica"/>
          <w:color w:val="231F20"/>
          <w:sz w:val="16"/>
        </w:rPr>
        <w:t>Secondary spermatocyte</w:t>
      </w:r>
    </w:p>
    <w:p>
      <w:pPr>
        <w:pStyle w:val="BodyText"/>
        <w:spacing w:before="6"/>
        <w:rPr>
          <w:rFonts w:ascii="Helvetica"/>
          <w:sz w:val="17"/>
        </w:rPr>
      </w:pPr>
    </w:p>
    <w:p>
      <w:pPr>
        <w:spacing w:line="182" w:lineRule="exact" w:before="1"/>
        <w:ind w:left="4764" w:right="0" w:firstLine="0"/>
        <w:jc w:val="left"/>
        <w:rPr>
          <w:rFonts w:ascii="Helvetica"/>
          <w:sz w:val="16"/>
        </w:rPr>
      </w:pPr>
      <w:r>
        <w:rPr>
          <w:rFonts w:ascii="Helvetica"/>
          <w:color w:val="231F20"/>
          <w:sz w:val="16"/>
        </w:rPr>
        <w:t>Primary</w:t>
      </w:r>
    </w:p>
    <w:p>
      <w:pPr>
        <w:tabs>
          <w:tab w:pos="6212" w:val="left" w:leader="none"/>
        </w:tabs>
        <w:spacing w:line="288" w:lineRule="auto" w:before="0"/>
        <w:ind w:left="4846" w:right="5803" w:hanging="83"/>
        <w:jc w:val="left"/>
        <w:rPr>
          <w:rFonts w:ascii="Helvetica"/>
          <w:sz w:val="16"/>
        </w:rPr>
      </w:pPr>
      <w:r>
        <w:rPr>
          <w:rFonts w:ascii="Helvetica"/>
          <w:color w:val="231F20"/>
          <w:sz w:val="16"/>
        </w:rPr>
        <w:t>spermatocyte</w:t>
        <w:tab/>
      </w:r>
      <w:r>
        <w:rPr>
          <w:rFonts w:ascii="Helvetica"/>
          <w:color w:val="231F20"/>
          <w:position w:val="-8"/>
          <w:sz w:val="16"/>
        </w:rPr>
        <w:t>9 </w:t>
      </w:r>
      <w:r>
        <w:rPr>
          <w:rFonts w:ascii="Helvetica"/>
          <w:color w:val="231F20"/>
          <w:spacing w:val="-18"/>
          <w:position w:val="-8"/>
          <w:sz w:val="16"/>
        </w:rPr>
        <w:t>d </w:t>
      </w:r>
      <w:r>
        <w:rPr>
          <w:rFonts w:ascii="Helvetica"/>
          <w:color w:val="231F20"/>
          <w:sz w:val="16"/>
        </w:rPr>
        <w:t>Sertoli cell</w:t>
      </w:r>
    </w:p>
    <w:p>
      <w:pPr>
        <w:pStyle w:val="BodyText"/>
        <w:rPr>
          <w:rFonts w:ascii="Helvetica"/>
        </w:rPr>
      </w:pPr>
    </w:p>
    <w:p>
      <w:pPr>
        <w:pStyle w:val="BodyText"/>
        <w:rPr>
          <w:rFonts w:ascii="Helvetica"/>
        </w:rPr>
      </w:pPr>
    </w:p>
    <w:p>
      <w:pPr>
        <w:pStyle w:val="BodyText"/>
        <w:spacing w:before="1"/>
        <w:rPr>
          <w:rFonts w:ascii="Helvetica"/>
          <w:sz w:val="25"/>
        </w:rPr>
      </w:pPr>
    </w:p>
    <w:p>
      <w:pPr>
        <w:spacing w:before="99"/>
        <w:ind w:left="2452" w:right="2135" w:firstLine="0"/>
        <w:jc w:val="center"/>
        <w:rPr>
          <w:rFonts w:ascii="Helvetica"/>
          <w:sz w:val="16"/>
        </w:rPr>
      </w:pPr>
      <w:r>
        <w:rPr/>
        <w:pict>
          <v:shape style="position:absolute;margin-left:336.852905pt;margin-top:-19.088596pt;width:6pt;height:59.05pt;mso-position-horizontal-relative:page;mso-position-vertical-relative:paragraph;z-index:251698176" coordorigin="6737,-382" coordsize="120,1181" path="m6857,799l6834,794,6815,781,6802,762,6797,739,6797,269,6792,245,6779,226,6760,213,6737,209,6760,204,6779,191,6792,172,6797,149,6797,-322,6797,-322,6802,-345,6815,-364,6834,-377,6857,-382e" filled="false" stroked="true" strokeweight=".75pt" strokecolor="#231f20">
            <v:path arrowok="t"/>
            <v:stroke dashstyle="solid"/>
            <w10:wrap type="none"/>
          </v:shape>
        </w:pict>
      </w:r>
      <w:r>
        <w:rPr>
          <w:rFonts w:ascii="Helvetica"/>
          <w:color w:val="231F20"/>
          <w:sz w:val="16"/>
        </w:rPr>
        <w:t>19 d</w:t>
      </w:r>
    </w:p>
    <w:p>
      <w:pPr>
        <w:pStyle w:val="BodyText"/>
        <w:spacing w:before="5"/>
        <w:rPr>
          <w:rFonts w:ascii="Helvetica"/>
          <w:sz w:val="19"/>
        </w:rPr>
      </w:pPr>
    </w:p>
    <w:p>
      <w:pPr>
        <w:spacing w:before="99"/>
        <w:ind w:left="734" w:right="2809" w:firstLine="0"/>
        <w:jc w:val="center"/>
        <w:rPr>
          <w:rFonts w:ascii="Helvetica"/>
          <w:sz w:val="16"/>
        </w:rPr>
      </w:pPr>
      <w:r>
        <w:rPr>
          <w:rFonts w:ascii="Helvetica"/>
          <w:color w:val="231F20"/>
          <w:sz w:val="16"/>
        </w:rPr>
        <w:t>Spermatogonium</w:t>
      </w:r>
    </w:p>
    <w:p>
      <w:pPr>
        <w:pStyle w:val="BodyText"/>
        <w:spacing w:before="135"/>
        <w:ind w:left="1101"/>
        <w:rPr>
          <w:rFonts w:ascii="Helvetica"/>
        </w:rPr>
      </w:pPr>
      <w:r>
        <w:rPr/>
        <w:pict>
          <v:shape style="position:absolute;margin-left:336.852905pt;margin-top:5.459473pt;width:6pt;height:60.4pt;mso-position-horizontal-relative:page;mso-position-vertical-relative:paragraph;z-index:251697152" coordorigin="6737,109" coordsize="120,1208" path="m6857,1317l6834,1312,6815,1299,6802,1280,6797,1257,6797,773,6792,750,6779,731,6760,718,6737,713,6760,708,6779,695,6792,676,6797,653,6797,169,6802,146,6815,127,6834,114,6857,109e" filled="false" stroked="true" strokeweight=".75pt" strokecolor="#231f20">
            <v:path arrowok="t"/>
            <v:stroke dashstyle="solid"/>
            <w10:wrap type="none"/>
          </v:shape>
        </w:pict>
      </w:r>
      <w:r>
        <w:rPr>
          <w:rFonts w:ascii="Helvetica"/>
          <w:color w:val="231F20"/>
          <w:w w:val="100"/>
        </w:rPr>
        <w:t>B</w:t>
      </w:r>
    </w:p>
    <w:p>
      <w:pPr>
        <w:spacing w:after="0"/>
        <w:rPr>
          <w:rFonts w:ascii="Helvetica"/>
        </w:rPr>
        <w:sectPr>
          <w:type w:val="continuous"/>
          <w:pgSz w:w="12240" w:h="15660"/>
          <w:pgMar w:top="0" w:bottom="760" w:left="0" w:right="0"/>
        </w:sectPr>
      </w:pPr>
    </w:p>
    <w:p>
      <w:pPr>
        <w:spacing w:line="259" w:lineRule="auto" w:before="92"/>
        <w:ind w:left="1080" w:right="0" w:firstLine="0"/>
        <w:jc w:val="both"/>
        <w:rPr>
          <w:rFonts w:ascii="Arial"/>
          <w:sz w:val="16"/>
        </w:rPr>
      </w:pPr>
      <w:bookmarkStart w:name="_bookmark1" w:id="2"/>
      <w:bookmarkEnd w:id="2"/>
      <w:r>
        <w:rPr/>
      </w:r>
      <w:r>
        <w:rPr>
          <w:rFonts w:ascii="Trebuchet MS"/>
          <w:b/>
          <w:color w:val="231F20"/>
          <w:sz w:val="16"/>
        </w:rPr>
        <w:t>Figure</w:t>
      </w:r>
      <w:r>
        <w:rPr>
          <w:rFonts w:ascii="Trebuchet MS"/>
          <w:b/>
          <w:color w:val="231F20"/>
          <w:spacing w:val="-20"/>
          <w:sz w:val="16"/>
        </w:rPr>
        <w:t> </w:t>
      </w:r>
      <w:r>
        <w:rPr>
          <w:rFonts w:ascii="Trebuchet MS"/>
          <w:b/>
          <w:color w:val="231F20"/>
          <w:sz w:val="16"/>
        </w:rPr>
        <w:t>81-2. A,</w:t>
      </w:r>
      <w:r>
        <w:rPr>
          <w:rFonts w:ascii="Trebuchet MS"/>
          <w:b/>
          <w:color w:val="231F20"/>
          <w:spacing w:val="-19"/>
          <w:sz w:val="16"/>
        </w:rPr>
        <w:t> </w:t>
      </w:r>
      <w:r>
        <w:rPr>
          <w:rFonts w:ascii="Arial"/>
          <w:color w:val="231F20"/>
          <w:sz w:val="16"/>
        </w:rPr>
        <w:t>Cross</w:t>
      </w:r>
      <w:r>
        <w:rPr>
          <w:rFonts w:ascii="Arial"/>
          <w:color w:val="231F20"/>
          <w:spacing w:val="-16"/>
          <w:sz w:val="16"/>
        </w:rPr>
        <w:t> </w:t>
      </w:r>
      <w:r>
        <w:rPr>
          <w:rFonts w:ascii="Arial"/>
          <w:color w:val="231F20"/>
          <w:sz w:val="16"/>
        </w:rPr>
        <w:t>section</w:t>
      </w:r>
      <w:r>
        <w:rPr>
          <w:rFonts w:ascii="Arial"/>
          <w:color w:val="231F20"/>
          <w:spacing w:val="-16"/>
          <w:sz w:val="16"/>
        </w:rPr>
        <w:t> </w:t>
      </w:r>
      <w:r>
        <w:rPr>
          <w:rFonts w:ascii="Arial"/>
          <w:color w:val="231F20"/>
          <w:sz w:val="16"/>
        </w:rPr>
        <w:t>of</w:t>
      </w:r>
      <w:r>
        <w:rPr>
          <w:rFonts w:ascii="Arial"/>
          <w:color w:val="231F20"/>
          <w:spacing w:val="-15"/>
          <w:sz w:val="16"/>
        </w:rPr>
        <w:t> </w:t>
      </w:r>
      <w:r>
        <w:rPr>
          <w:rFonts w:ascii="Arial"/>
          <w:color w:val="231F20"/>
          <w:sz w:val="16"/>
        </w:rPr>
        <w:t>a</w:t>
      </w:r>
      <w:r>
        <w:rPr>
          <w:rFonts w:ascii="Arial"/>
          <w:color w:val="231F20"/>
          <w:spacing w:val="-16"/>
          <w:sz w:val="16"/>
        </w:rPr>
        <w:t> </w:t>
      </w:r>
      <w:r>
        <w:rPr>
          <w:rFonts w:ascii="Arial"/>
          <w:color w:val="231F20"/>
          <w:sz w:val="16"/>
        </w:rPr>
        <w:t>seminiferous</w:t>
      </w:r>
      <w:r>
        <w:rPr>
          <w:rFonts w:ascii="Arial"/>
          <w:color w:val="231F20"/>
          <w:spacing w:val="-16"/>
          <w:sz w:val="16"/>
        </w:rPr>
        <w:t> </w:t>
      </w:r>
      <w:r>
        <w:rPr>
          <w:rFonts w:ascii="Arial"/>
          <w:color w:val="231F20"/>
          <w:sz w:val="16"/>
        </w:rPr>
        <w:t>tubule.</w:t>
      </w:r>
      <w:r>
        <w:rPr>
          <w:rFonts w:ascii="Arial"/>
          <w:color w:val="231F20"/>
          <w:spacing w:val="-15"/>
          <w:sz w:val="16"/>
        </w:rPr>
        <w:t> </w:t>
      </w:r>
      <w:r>
        <w:rPr>
          <w:rFonts w:ascii="Trebuchet MS"/>
          <w:b/>
          <w:color w:val="231F20"/>
          <w:sz w:val="16"/>
        </w:rPr>
        <w:t>B,</w:t>
      </w:r>
      <w:r>
        <w:rPr>
          <w:rFonts w:ascii="Trebuchet MS"/>
          <w:b/>
          <w:color w:val="231F20"/>
          <w:spacing w:val="-19"/>
          <w:sz w:val="16"/>
        </w:rPr>
        <w:t> </w:t>
      </w:r>
      <w:r>
        <w:rPr>
          <w:rFonts w:ascii="Arial"/>
          <w:color w:val="231F20"/>
          <w:sz w:val="16"/>
        </w:rPr>
        <w:t>Stages</w:t>
      </w:r>
      <w:r>
        <w:rPr>
          <w:rFonts w:ascii="Arial"/>
          <w:color w:val="231F20"/>
          <w:spacing w:val="-16"/>
          <w:sz w:val="16"/>
        </w:rPr>
        <w:t> </w:t>
      </w:r>
      <w:r>
        <w:rPr>
          <w:rFonts w:ascii="Arial"/>
          <w:color w:val="231F20"/>
          <w:spacing w:val="-7"/>
          <w:sz w:val="16"/>
        </w:rPr>
        <w:t>in </w:t>
      </w:r>
      <w:r>
        <w:rPr>
          <w:rFonts w:ascii="Arial"/>
          <w:color w:val="231F20"/>
          <w:sz w:val="16"/>
        </w:rPr>
        <w:t>the development of sperm from</w:t>
      </w:r>
      <w:r>
        <w:rPr>
          <w:rFonts w:ascii="Arial"/>
          <w:color w:val="231F20"/>
          <w:spacing w:val="27"/>
          <w:sz w:val="16"/>
        </w:rPr>
        <w:t> </w:t>
      </w:r>
      <w:r>
        <w:rPr>
          <w:rFonts w:ascii="Arial"/>
          <w:color w:val="231F20"/>
          <w:sz w:val="16"/>
        </w:rPr>
        <w:t>spermatogonia.</w:t>
      </w:r>
    </w:p>
    <w:p>
      <w:pPr>
        <w:pStyle w:val="BodyText"/>
        <w:rPr>
          <w:rFonts w:ascii="Arial"/>
          <w:sz w:val="18"/>
        </w:rPr>
      </w:pPr>
    </w:p>
    <w:p>
      <w:pPr>
        <w:pStyle w:val="BodyText"/>
        <w:spacing w:line="249" w:lineRule="auto" w:before="150"/>
        <w:ind w:left="1079" w:firstLine="240"/>
        <w:jc w:val="both"/>
      </w:pPr>
      <w:r>
        <w:rPr>
          <w:color w:val="231F20"/>
        </w:rPr>
        <w:t>In the first stage of spermatogenesis, the spermatogo­ nia migrate among </w:t>
      </w:r>
      <w:r>
        <w:rPr>
          <w:i/>
          <w:color w:val="231F20"/>
        </w:rPr>
        <w:t>Sertoli cells </w:t>
      </w:r>
      <w:r>
        <w:rPr>
          <w:color w:val="231F20"/>
        </w:rPr>
        <w:t>toward the central </w:t>
      </w:r>
      <w:r>
        <w:rPr>
          <w:color w:val="231F20"/>
          <w:spacing w:val="-3"/>
        </w:rPr>
        <w:t>lumen </w:t>
      </w:r>
      <w:r>
        <w:rPr>
          <w:color w:val="231F20"/>
        </w:rPr>
        <w:t>of the seminiferous tubule. The Sertoli cells are large, with overflowing cytoplasmic envelopes that  </w:t>
      </w:r>
      <w:r>
        <w:rPr>
          <w:color w:val="231F20"/>
          <w:spacing w:val="-3"/>
        </w:rPr>
        <w:t>surround  </w:t>
      </w:r>
      <w:r>
        <w:rPr>
          <w:color w:val="231F20"/>
        </w:rPr>
        <w:t>the developing spermatogonia all the way to the central lumen of the</w:t>
      </w:r>
      <w:r>
        <w:rPr>
          <w:color w:val="231F20"/>
          <w:spacing w:val="20"/>
        </w:rPr>
        <w:t> </w:t>
      </w:r>
      <w:r>
        <w:rPr>
          <w:color w:val="231F20"/>
        </w:rPr>
        <w:t>tubule.</w:t>
      </w:r>
    </w:p>
    <w:p>
      <w:pPr>
        <w:spacing w:line="249" w:lineRule="auto" w:before="245"/>
        <w:ind w:left="1079" w:right="0" w:firstLine="0"/>
        <w:jc w:val="both"/>
        <w:rPr>
          <w:sz w:val="20"/>
        </w:rPr>
      </w:pPr>
      <w:r>
        <w:rPr>
          <w:rFonts w:ascii="Trebuchet MS" w:hAnsi="Trebuchet MS"/>
          <w:b/>
          <w:color w:val="231F20"/>
          <w:w w:val="105"/>
          <w:sz w:val="19"/>
        </w:rPr>
        <w:t>Meiosis. </w:t>
      </w:r>
      <w:r>
        <w:rPr>
          <w:color w:val="231F20"/>
          <w:w w:val="105"/>
          <w:sz w:val="20"/>
        </w:rPr>
        <w:t>Spermatogonia that cross the barrier into </w:t>
      </w:r>
      <w:r>
        <w:rPr>
          <w:color w:val="231F20"/>
          <w:spacing w:val="-5"/>
          <w:w w:val="105"/>
          <w:sz w:val="20"/>
        </w:rPr>
        <w:t>the </w:t>
      </w:r>
      <w:r>
        <w:rPr>
          <w:color w:val="231F20"/>
          <w:w w:val="105"/>
          <w:sz w:val="20"/>
        </w:rPr>
        <w:t>Sertoli cell layer become progressively modified and enlarged to form large </w:t>
      </w:r>
      <w:r>
        <w:rPr>
          <w:i/>
          <w:color w:val="231F20"/>
          <w:w w:val="105"/>
          <w:sz w:val="20"/>
        </w:rPr>
        <w:t>primary spermatocytes </w:t>
      </w:r>
      <w:r>
        <w:rPr>
          <w:color w:val="231F20"/>
          <w:w w:val="105"/>
          <w:sz w:val="20"/>
        </w:rPr>
        <w:t>(</w:t>
      </w:r>
      <w:hyperlink w:history="true" w:anchor="_bookmark2">
        <w:r>
          <w:rPr>
            <w:b/>
            <w:color w:val="0080AC"/>
            <w:w w:val="105"/>
            <w:sz w:val="20"/>
          </w:rPr>
          <w:t>Figure</w:t>
        </w:r>
      </w:hyperlink>
      <w:r>
        <w:rPr>
          <w:b/>
          <w:color w:val="0080AC"/>
          <w:w w:val="105"/>
          <w:sz w:val="20"/>
        </w:rPr>
        <w:t> </w:t>
      </w:r>
      <w:hyperlink w:history="true" w:anchor="_bookmark2">
        <w:r>
          <w:rPr>
            <w:b/>
            <w:color w:val="0080AC"/>
            <w:w w:val="105"/>
            <w:sz w:val="20"/>
          </w:rPr>
          <w:t>81-3</w:t>
        </w:r>
      </w:hyperlink>
      <w:r>
        <w:rPr>
          <w:color w:val="231F20"/>
          <w:w w:val="105"/>
          <w:sz w:val="20"/>
        </w:rPr>
        <w:t>)</w:t>
      </w:r>
      <w:r>
        <w:rPr>
          <w:i/>
          <w:color w:val="231F20"/>
          <w:w w:val="105"/>
          <w:sz w:val="20"/>
        </w:rPr>
        <w:t>. </w:t>
      </w:r>
      <w:r>
        <w:rPr>
          <w:color w:val="231F20"/>
          <w:w w:val="105"/>
          <w:sz w:val="20"/>
        </w:rPr>
        <w:t>Each of these primary spermatocytes, in turn, undergoes</w:t>
      </w:r>
      <w:r>
        <w:rPr>
          <w:color w:val="231F20"/>
          <w:spacing w:val="-7"/>
          <w:w w:val="105"/>
          <w:sz w:val="20"/>
        </w:rPr>
        <w:t> </w:t>
      </w:r>
      <w:r>
        <w:rPr>
          <w:color w:val="231F20"/>
          <w:w w:val="105"/>
          <w:sz w:val="20"/>
        </w:rPr>
        <w:t>meiotic</w:t>
      </w:r>
      <w:r>
        <w:rPr>
          <w:color w:val="231F20"/>
          <w:spacing w:val="-7"/>
          <w:w w:val="105"/>
          <w:sz w:val="20"/>
        </w:rPr>
        <w:t> </w:t>
      </w:r>
      <w:r>
        <w:rPr>
          <w:color w:val="231F20"/>
          <w:w w:val="105"/>
          <w:sz w:val="20"/>
        </w:rPr>
        <w:t>division</w:t>
      </w:r>
      <w:r>
        <w:rPr>
          <w:color w:val="231F20"/>
          <w:spacing w:val="-6"/>
          <w:w w:val="105"/>
          <w:sz w:val="20"/>
        </w:rPr>
        <w:t> </w:t>
      </w:r>
      <w:r>
        <w:rPr>
          <w:color w:val="231F20"/>
          <w:w w:val="105"/>
          <w:sz w:val="20"/>
        </w:rPr>
        <w:t>to</w:t>
      </w:r>
      <w:r>
        <w:rPr>
          <w:color w:val="231F20"/>
          <w:spacing w:val="-7"/>
          <w:w w:val="105"/>
          <w:sz w:val="20"/>
        </w:rPr>
        <w:t> </w:t>
      </w:r>
      <w:r>
        <w:rPr>
          <w:color w:val="231F20"/>
          <w:w w:val="105"/>
          <w:sz w:val="20"/>
        </w:rPr>
        <w:t>form</w:t>
      </w:r>
      <w:r>
        <w:rPr>
          <w:color w:val="231F20"/>
          <w:spacing w:val="-6"/>
          <w:w w:val="105"/>
          <w:sz w:val="20"/>
        </w:rPr>
        <w:t> </w:t>
      </w:r>
      <w:r>
        <w:rPr>
          <w:color w:val="231F20"/>
          <w:w w:val="105"/>
          <w:sz w:val="20"/>
        </w:rPr>
        <w:t>two</w:t>
      </w:r>
      <w:r>
        <w:rPr>
          <w:color w:val="231F20"/>
          <w:spacing w:val="-6"/>
          <w:w w:val="105"/>
          <w:sz w:val="20"/>
        </w:rPr>
        <w:t> </w:t>
      </w:r>
      <w:r>
        <w:rPr>
          <w:i/>
          <w:color w:val="231F20"/>
          <w:w w:val="105"/>
          <w:sz w:val="20"/>
        </w:rPr>
        <w:t>secondary</w:t>
      </w:r>
      <w:r>
        <w:rPr>
          <w:i/>
          <w:color w:val="231F20"/>
          <w:spacing w:val="-7"/>
          <w:w w:val="105"/>
          <w:sz w:val="20"/>
        </w:rPr>
        <w:t> </w:t>
      </w:r>
      <w:r>
        <w:rPr>
          <w:i/>
          <w:color w:val="231F20"/>
          <w:w w:val="105"/>
          <w:sz w:val="20"/>
        </w:rPr>
        <w:t>sper- </w:t>
      </w:r>
      <w:r>
        <w:rPr>
          <w:i/>
          <w:color w:val="231F20"/>
          <w:w w:val="105"/>
          <w:sz w:val="20"/>
        </w:rPr>
        <w:t>matocytes.</w:t>
      </w:r>
      <w:r>
        <w:rPr>
          <w:i/>
          <w:color w:val="231F20"/>
          <w:spacing w:val="-15"/>
          <w:w w:val="105"/>
          <w:sz w:val="20"/>
        </w:rPr>
        <w:t> </w:t>
      </w:r>
      <w:r>
        <w:rPr>
          <w:color w:val="231F20"/>
          <w:w w:val="105"/>
          <w:sz w:val="20"/>
        </w:rPr>
        <w:t>After</w:t>
      </w:r>
      <w:r>
        <w:rPr>
          <w:color w:val="231F20"/>
          <w:spacing w:val="-14"/>
          <w:w w:val="105"/>
          <w:sz w:val="20"/>
        </w:rPr>
        <w:t> </w:t>
      </w:r>
      <w:r>
        <w:rPr>
          <w:color w:val="231F20"/>
          <w:w w:val="105"/>
          <w:sz w:val="20"/>
        </w:rPr>
        <w:t>another</w:t>
      </w:r>
      <w:r>
        <w:rPr>
          <w:color w:val="231F20"/>
          <w:spacing w:val="-14"/>
          <w:w w:val="105"/>
          <w:sz w:val="20"/>
        </w:rPr>
        <w:t> </w:t>
      </w:r>
      <w:r>
        <w:rPr>
          <w:color w:val="231F20"/>
          <w:w w:val="105"/>
          <w:sz w:val="20"/>
        </w:rPr>
        <w:t>few</w:t>
      </w:r>
      <w:r>
        <w:rPr>
          <w:color w:val="231F20"/>
          <w:spacing w:val="-15"/>
          <w:w w:val="105"/>
          <w:sz w:val="20"/>
        </w:rPr>
        <w:t> </w:t>
      </w:r>
      <w:r>
        <w:rPr>
          <w:color w:val="231F20"/>
          <w:w w:val="105"/>
          <w:sz w:val="20"/>
        </w:rPr>
        <w:t>days,</w:t>
      </w:r>
      <w:r>
        <w:rPr>
          <w:color w:val="231F20"/>
          <w:spacing w:val="-14"/>
          <w:w w:val="105"/>
          <w:sz w:val="20"/>
        </w:rPr>
        <w:t> </w:t>
      </w:r>
      <w:r>
        <w:rPr>
          <w:color w:val="231F20"/>
          <w:w w:val="105"/>
          <w:sz w:val="20"/>
        </w:rPr>
        <w:t>these</w:t>
      </w:r>
      <w:r>
        <w:rPr>
          <w:color w:val="231F20"/>
          <w:spacing w:val="-14"/>
          <w:w w:val="105"/>
          <w:sz w:val="20"/>
        </w:rPr>
        <w:t> </w:t>
      </w:r>
      <w:r>
        <w:rPr>
          <w:color w:val="231F20"/>
          <w:w w:val="105"/>
          <w:sz w:val="20"/>
        </w:rPr>
        <w:t>secondary</w:t>
      </w:r>
      <w:r>
        <w:rPr>
          <w:color w:val="231F20"/>
          <w:spacing w:val="-15"/>
          <w:w w:val="105"/>
          <w:sz w:val="20"/>
        </w:rPr>
        <w:t> </w:t>
      </w:r>
      <w:r>
        <w:rPr>
          <w:color w:val="231F20"/>
          <w:spacing w:val="-4"/>
          <w:w w:val="105"/>
          <w:sz w:val="20"/>
        </w:rPr>
        <w:t>sper­ </w:t>
      </w:r>
      <w:r>
        <w:rPr>
          <w:color w:val="231F20"/>
          <w:w w:val="105"/>
          <w:sz w:val="20"/>
        </w:rPr>
        <w:t>matocytes also divide to form </w:t>
      </w:r>
      <w:r>
        <w:rPr>
          <w:i/>
          <w:color w:val="231F20"/>
          <w:w w:val="105"/>
          <w:sz w:val="20"/>
        </w:rPr>
        <w:t>spermatids </w:t>
      </w:r>
      <w:r>
        <w:rPr>
          <w:color w:val="231F20"/>
          <w:w w:val="105"/>
          <w:sz w:val="20"/>
        </w:rPr>
        <w:t>that are eventually</w:t>
      </w:r>
      <w:r>
        <w:rPr>
          <w:color w:val="231F20"/>
          <w:spacing w:val="-9"/>
          <w:w w:val="105"/>
          <w:sz w:val="20"/>
        </w:rPr>
        <w:t> </w:t>
      </w:r>
      <w:r>
        <w:rPr>
          <w:color w:val="231F20"/>
          <w:w w:val="105"/>
          <w:sz w:val="20"/>
        </w:rPr>
        <w:t>modified</w:t>
      </w:r>
      <w:r>
        <w:rPr>
          <w:color w:val="231F20"/>
          <w:spacing w:val="-8"/>
          <w:w w:val="105"/>
          <w:sz w:val="20"/>
        </w:rPr>
        <w:t> </w:t>
      </w:r>
      <w:r>
        <w:rPr>
          <w:color w:val="231F20"/>
          <w:w w:val="105"/>
          <w:sz w:val="20"/>
        </w:rPr>
        <w:t>to</w:t>
      </w:r>
      <w:r>
        <w:rPr>
          <w:color w:val="231F20"/>
          <w:spacing w:val="-9"/>
          <w:w w:val="105"/>
          <w:sz w:val="20"/>
        </w:rPr>
        <w:t> </w:t>
      </w:r>
      <w:r>
        <w:rPr>
          <w:color w:val="231F20"/>
          <w:w w:val="105"/>
          <w:sz w:val="20"/>
        </w:rPr>
        <w:t>become</w:t>
      </w:r>
      <w:r>
        <w:rPr>
          <w:color w:val="231F20"/>
          <w:spacing w:val="-7"/>
          <w:w w:val="105"/>
          <w:sz w:val="20"/>
        </w:rPr>
        <w:t> </w:t>
      </w:r>
      <w:r>
        <w:rPr>
          <w:i/>
          <w:color w:val="231F20"/>
          <w:w w:val="105"/>
          <w:sz w:val="20"/>
        </w:rPr>
        <w:t>spermatozoa</w:t>
      </w:r>
      <w:r>
        <w:rPr>
          <w:i/>
          <w:color w:val="231F20"/>
          <w:spacing w:val="-8"/>
          <w:w w:val="105"/>
          <w:sz w:val="20"/>
        </w:rPr>
        <w:t> </w:t>
      </w:r>
      <w:r>
        <w:rPr>
          <w:color w:val="231F20"/>
          <w:w w:val="105"/>
          <w:sz w:val="20"/>
        </w:rPr>
        <w:t>(sperm).</w:t>
      </w:r>
    </w:p>
    <w:p>
      <w:pPr>
        <w:pStyle w:val="BodyText"/>
        <w:spacing w:line="249" w:lineRule="auto" w:before="7"/>
        <w:ind w:left="1079" w:firstLine="240"/>
        <w:jc w:val="both"/>
      </w:pPr>
      <w:r>
        <w:rPr>
          <w:color w:val="231F20"/>
          <w:w w:val="105"/>
        </w:rPr>
        <w:t>During</w:t>
      </w:r>
      <w:r>
        <w:rPr>
          <w:color w:val="231F20"/>
          <w:spacing w:val="-9"/>
          <w:w w:val="105"/>
        </w:rPr>
        <w:t> </w:t>
      </w:r>
      <w:r>
        <w:rPr>
          <w:color w:val="231F20"/>
          <w:w w:val="105"/>
        </w:rPr>
        <w:t>the</w:t>
      </w:r>
      <w:r>
        <w:rPr>
          <w:color w:val="231F20"/>
          <w:spacing w:val="-9"/>
          <w:w w:val="105"/>
        </w:rPr>
        <w:t> </w:t>
      </w:r>
      <w:r>
        <w:rPr>
          <w:color w:val="231F20"/>
          <w:w w:val="105"/>
        </w:rPr>
        <w:t>change</w:t>
      </w:r>
      <w:r>
        <w:rPr>
          <w:color w:val="231F20"/>
          <w:spacing w:val="-9"/>
          <w:w w:val="105"/>
        </w:rPr>
        <w:t> </w:t>
      </w:r>
      <w:r>
        <w:rPr>
          <w:color w:val="231F20"/>
          <w:w w:val="105"/>
        </w:rPr>
        <w:t>from</w:t>
      </w:r>
      <w:r>
        <w:rPr>
          <w:color w:val="231F20"/>
          <w:spacing w:val="-9"/>
          <w:w w:val="105"/>
        </w:rPr>
        <w:t> </w:t>
      </w:r>
      <w:r>
        <w:rPr>
          <w:color w:val="231F20"/>
          <w:w w:val="105"/>
        </w:rPr>
        <w:t>the</w:t>
      </w:r>
      <w:r>
        <w:rPr>
          <w:color w:val="231F20"/>
          <w:spacing w:val="-9"/>
          <w:w w:val="105"/>
        </w:rPr>
        <w:t> </w:t>
      </w:r>
      <w:r>
        <w:rPr>
          <w:color w:val="231F20"/>
          <w:w w:val="105"/>
        </w:rPr>
        <w:t>spermatocyte</w:t>
      </w:r>
      <w:r>
        <w:rPr>
          <w:color w:val="231F20"/>
          <w:spacing w:val="-9"/>
          <w:w w:val="105"/>
        </w:rPr>
        <w:t> </w:t>
      </w:r>
      <w:r>
        <w:rPr>
          <w:color w:val="231F20"/>
          <w:w w:val="105"/>
        </w:rPr>
        <w:t>stage</w:t>
      </w:r>
      <w:r>
        <w:rPr>
          <w:color w:val="231F20"/>
          <w:spacing w:val="-9"/>
          <w:w w:val="105"/>
        </w:rPr>
        <w:t> </w:t>
      </w:r>
      <w:r>
        <w:rPr>
          <w:color w:val="231F20"/>
          <w:w w:val="105"/>
        </w:rPr>
        <w:t>to</w:t>
      </w:r>
      <w:r>
        <w:rPr>
          <w:color w:val="231F20"/>
          <w:spacing w:val="-9"/>
          <w:w w:val="105"/>
        </w:rPr>
        <w:t> </w:t>
      </w:r>
      <w:r>
        <w:rPr>
          <w:color w:val="231F20"/>
          <w:w w:val="105"/>
        </w:rPr>
        <w:t>the spermatid stage, the 46 chromosomes (23 pairs of chro­ mosomes) of the spermatocyte are divided, and thus </w:t>
      </w:r>
      <w:r>
        <w:rPr>
          <w:color w:val="231F20"/>
          <w:spacing w:val="-7"/>
          <w:w w:val="105"/>
        </w:rPr>
        <w:t>23 </w:t>
      </w:r>
      <w:r>
        <w:rPr>
          <w:color w:val="231F20"/>
          <w:w w:val="105"/>
        </w:rPr>
        <w:t>chromosomes</w:t>
      </w:r>
      <w:r>
        <w:rPr>
          <w:color w:val="231F20"/>
          <w:spacing w:val="-10"/>
          <w:w w:val="105"/>
        </w:rPr>
        <w:t> </w:t>
      </w:r>
      <w:r>
        <w:rPr>
          <w:color w:val="231F20"/>
          <w:w w:val="105"/>
        </w:rPr>
        <w:t>go</w:t>
      </w:r>
      <w:r>
        <w:rPr>
          <w:color w:val="231F20"/>
          <w:spacing w:val="-9"/>
          <w:w w:val="105"/>
        </w:rPr>
        <w:t> </w:t>
      </w:r>
      <w:r>
        <w:rPr>
          <w:color w:val="231F20"/>
          <w:w w:val="105"/>
        </w:rPr>
        <w:t>to</w:t>
      </w:r>
      <w:r>
        <w:rPr>
          <w:color w:val="231F20"/>
          <w:spacing w:val="-10"/>
          <w:w w:val="105"/>
        </w:rPr>
        <w:t> </w:t>
      </w:r>
      <w:r>
        <w:rPr>
          <w:color w:val="231F20"/>
          <w:w w:val="105"/>
        </w:rPr>
        <w:t>one</w:t>
      </w:r>
      <w:r>
        <w:rPr>
          <w:color w:val="231F20"/>
          <w:spacing w:val="-9"/>
          <w:w w:val="105"/>
        </w:rPr>
        <w:t> </w:t>
      </w:r>
      <w:r>
        <w:rPr>
          <w:color w:val="231F20"/>
          <w:w w:val="105"/>
        </w:rPr>
        <w:t>spermatid</w:t>
      </w:r>
      <w:r>
        <w:rPr>
          <w:color w:val="231F20"/>
          <w:spacing w:val="-10"/>
          <w:w w:val="105"/>
        </w:rPr>
        <w:t> </w:t>
      </w:r>
      <w:r>
        <w:rPr>
          <w:color w:val="231F20"/>
          <w:w w:val="105"/>
        </w:rPr>
        <w:t>and</w:t>
      </w:r>
      <w:r>
        <w:rPr>
          <w:color w:val="231F20"/>
          <w:spacing w:val="-9"/>
          <w:w w:val="105"/>
        </w:rPr>
        <w:t> </w:t>
      </w:r>
      <w:r>
        <w:rPr>
          <w:color w:val="231F20"/>
          <w:w w:val="105"/>
        </w:rPr>
        <w:t>the</w:t>
      </w:r>
      <w:r>
        <w:rPr>
          <w:color w:val="231F20"/>
          <w:spacing w:val="-9"/>
          <w:w w:val="105"/>
        </w:rPr>
        <w:t> </w:t>
      </w:r>
      <w:r>
        <w:rPr>
          <w:color w:val="231F20"/>
          <w:w w:val="105"/>
        </w:rPr>
        <w:t>other</w:t>
      </w:r>
      <w:r>
        <w:rPr>
          <w:color w:val="231F20"/>
          <w:spacing w:val="-10"/>
          <w:w w:val="105"/>
        </w:rPr>
        <w:t> </w:t>
      </w:r>
      <w:r>
        <w:rPr>
          <w:color w:val="231F20"/>
          <w:w w:val="105"/>
        </w:rPr>
        <w:t>23</w:t>
      </w:r>
      <w:r>
        <w:rPr>
          <w:color w:val="231F20"/>
          <w:spacing w:val="-9"/>
          <w:w w:val="105"/>
        </w:rPr>
        <w:t> </w:t>
      </w:r>
      <w:r>
        <w:rPr>
          <w:color w:val="231F20"/>
          <w:w w:val="105"/>
        </w:rPr>
        <w:t>go</w:t>
      </w:r>
      <w:r>
        <w:rPr>
          <w:color w:val="231F20"/>
          <w:spacing w:val="-10"/>
          <w:w w:val="105"/>
        </w:rPr>
        <w:t> </w:t>
      </w:r>
      <w:r>
        <w:rPr>
          <w:color w:val="231F20"/>
          <w:spacing w:val="-7"/>
          <w:w w:val="105"/>
        </w:rPr>
        <w:t>to </w:t>
      </w:r>
      <w:r>
        <w:rPr>
          <w:color w:val="231F20"/>
          <w:w w:val="105"/>
        </w:rPr>
        <w:t>the second spermatid. The chromosomal genes are </w:t>
      </w:r>
      <w:r>
        <w:rPr>
          <w:color w:val="231F20"/>
          <w:spacing w:val="-3"/>
          <w:w w:val="105"/>
        </w:rPr>
        <w:t>also </w:t>
      </w:r>
      <w:r>
        <w:rPr>
          <w:color w:val="231F20"/>
          <w:w w:val="105"/>
        </w:rPr>
        <w:t>divided</w:t>
      </w:r>
      <w:r>
        <w:rPr>
          <w:color w:val="231F20"/>
          <w:spacing w:val="-20"/>
          <w:w w:val="105"/>
        </w:rPr>
        <w:t> </w:t>
      </w:r>
      <w:r>
        <w:rPr>
          <w:color w:val="231F20"/>
          <w:w w:val="105"/>
        </w:rPr>
        <w:t>so</w:t>
      </w:r>
      <w:r>
        <w:rPr>
          <w:color w:val="231F20"/>
          <w:spacing w:val="-19"/>
          <w:w w:val="105"/>
        </w:rPr>
        <w:t> </w:t>
      </w:r>
      <w:r>
        <w:rPr>
          <w:color w:val="231F20"/>
          <w:w w:val="105"/>
        </w:rPr>
        <w:t>that</w:t>
      </w:r>
      <w:r>
        <w:rPr>
          <w:color w:val="231F20"/>
          <w:spacing w:val="-19"/>
          <w:w w:val="105"/>
        </w:rPr>
        <w:t> </w:t>
      </w:r>
      <w:r>
        <w:rPr>
          <w:color w:val="231F20"/>
          <w:w w:val="105"/>
        </w:rPr>
        <w:t>only</w:t>
      </w:r>
      <w:r>
        <w:rPr>
          <w:color w:val="231F20"/>
          <w:spacing w:val="-20"/>
          <w:w w:val="105"/>
        </w:rPr>
        <w:t> </w:t>
      </w:r>
      <w:r>
        <w:rPr>
          <w:color w:val="231F20"/>
          <w:w w:val="105"/>
        </w:rPr>
        <w:t>one</w:t>
      </w:r>
      <w:r>
        <w:rPr>
          <w:color w:val="231F20"/>
          <w:spacing w:val="-19"/>
          <w:w w:val="105"/>
        </w:rPr>
        <w:t> </w:t>
      </w:r>
      <w:r>
        <w:rPr>
          <w:color w:val="231F20"/>
          <w:w w:val="105"/>
        </w:rPr>
        <w:t>half</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20"/>
          <w:w w:val="105"/>
        </w:rPr>
        <w:t> </w:t>
      </w:r>
      <w:r>
        <w:rPr>
          <w:color w:val="231F20"/>
          <w:w w:val="105"/>
        </w:rPr>
        <w:t>genetic</w:t>
      </w:r>
      <w:r>
        <w:rPr>
          <w:color w:val="231F20"/>
          <w:spacing w:val="-19"/>
          <w:w w:val="105"/>
        </w:rPr>
        <w:t> </w:t>
      </w:r>
      <w:r>
        <w:rPr>
          <w:color w:val="231F20"/>
          <w:w w:val="105"/>
        </w:rPr>
        <w:t>characteristics of the eventual fetus are provided by the </w:t>
      </w:r>
      <w:r>
        <w:rPr>
          <w:color w:val="231F20"/>
          <w:spacing w:val="-3"/>
          <w:w w:val="105"/>
        </w:rPr>
        <w:t>father, </w:t>
      </w:r>
      <w:r>
        <w:rPr>
          <w:color w:val="231F20"/>
          <w:w w:val="105"/>
        </w:rPr>
        <w:t>with</w:t>
      </w:r>
      <w:r>
        <w:rPr>
          <w:color w:val="231F20"/>
          <w:spacing w:val="-15"/>
          <w:w w:val="105"/>
        </w:rPr>
        <w:t> </w:t>
      </w:r>
      <w:r>
        <w:rPr>
          <w:color w:val="231F20"/>
          <w:spacing w:val="-5"/>
          <w:w w:val="105"/>
        </w:rPr>
        <w:t>the</w:t>
      </w:r>
    </w:p>
    <w:p>
      <w:pPr>
        <w:pStyle w:val="BodyText"/>
        <w:spacing w:before="1"/>
        <w:rPr>
          <w:sz w:val="21"/>
        </w:rPr>
      </w:pPr>
      <w:r>
        <w:rPr/>
        <w:br w:type="column"/>
      </w:r>
      <w:r>
        <w:rPr>
          <w:sz w:val="21"/>
        </w:rPr>
      </w:r>
    </w:p>
    <w:p>
      <w:pPr>
        <w:spacing w:before="0"/>
        <w:ind w:left="322" w:right="0" w:firstLine="0"/>
        <w:jc w:val="both"/>
        <w:rPr>
          <w:rFonts w:ascii="Helvetica"/>
          <w:sz w:val="16"/>
        </w:rPr>
      </w:pPr>
      <w:r>
        <w:rPr>
          <w:rFonts w:ascii="Helvetica"/>
          <w:color w:val="231F20"/>
          <w:sz w:val="16"/>
        </w:rPr>
        <w:t>21 d</w:t>
      </w:r>
    </w:p>
    <w:p>
      <w:pPr>
        <w:pStyle w:val="BodyText"/>
        <w:spacing w:before="5"/>
        <w:rPr>
          <w:rFonts w:ascii="Helvetica"/>
          <w:sz w:val="11"/>
        </w:rPr>
      </w:pPr>
      <w:r>
        <w:rPr/>
        <w:pict>
          <v:group style="position:absolute;margin-left:482.151917pt;margin-top:8.535914pt;width:57.7pt;height:24.15pt;mso-position-horizontal-relative:page;mso-position-vertical-relative:paragraph;z-index:-251643904;mso-wrap-distance-left:0;mso-wrap-distance-right:0" coordorigin="9643,171" coordsize="1154,483">
            <v:shape style="position:absolute;left:9703;top:230;width:1094;height:423" coordorigin="9703,231" coordsize="1094,423" path="m10797,231l9861,231,9703,443,9861,654,10797,654,10797,231xe" filled="true" fillcolor="#95aac4" stroked="false">
              <v:path arrowok="t"/>
              <v:fill type="solid"/>
            </v:shape>
            <v:shape style="position:absolute;left:9643;top:170;width:1094;height:423" coordorigin="9643,171" coordsize="1094,423" path="m10737,171l9801,171,9643,383,9801,594,10737,594,10737,171xe" filled="true" fillcolor="#d4e5f3" stroked="false">
              <v:path arrowok="t"/>
              <v:fill type="solid"/>
            </v:shape>
            <v:shape style="position:absolute;left:9643;top:170;width:1154;height:483" type="#_x0000_t202" filled="false" stroked="false">
              <v:textbox inset="0,0,0,0">
                <w:txbxContent>
                  <w:p>
                    <w:pPr>
                      <w:spacing w:line="235" w:lineRule="auto" w:before="25"/>
                      <w:ind w:left="383" w:right="280" w:hanging="27"/>
                      <w:jc w:val="left"/>
                      <w:rPr>
                        <w:rFonts w:ascii="Helvetica"/>
                        <w:sz w:val="16"/>
                      </w:rPr>
                    </w:pPr>
                    <w:r>
                      <w:rPr>
                        <w:rFonts w:ascii="Helvetica"/>
                        <w:color w:val="231F20"/>
                        <w:sz w:val="16"/>
                      </w:rPr>
                      <w:t>Mature sperm</w:t>
                    </w:r>
                  </w:p>
                </w:txbxContent>
              </v:textbox>
              <w10:wrap type="none"/>
            </v:shape>
            <w10:wrap type="topAndBottom"/>
          </v:group>
        </w:pic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line="261" w:lineRule="auto" w:before="0"/>
        <w:ind w:left="319" w:right="1437" w:firstLine="0"/>
        <w:jc w:val="both"/>
        <w:rPr>
          <w:rFonts w:ascii="Arial"/>
          <w:sz w:val="16"/>
        </w:rPr>
      </w:pPr>
      <w:bookmarkStart w:name="_bookmark2" w:id="3"/>
      <w:bookmarkEnd w:id="3"/>
      <w:r>
        <w:rPr/>
      </w:r>
      <w:r>
        <w:rPr>
          <w:rFonts w:ascii="Trebuchet MS"/>
          <w:b/>
          <w:color w:val="231F20"/>
          <w:sz w:val="16"/>
        </w:rPr>
        <w:t>Figure</w:t>
      </w:r>
      <w:r>
        <w:rPr>
          <w:rFonts w:ascii="Trebuchet MS"/>
          <w:b/>
          <w:color w:val="231F20"/>
          <w:spacing w:val="-15"/>
          <w:sz w:val="16"/>
        </w:rPr>
        <w:t> </w:t>
      </w:r>
      <w:r>
        <w:rPr>
          <w:rFonts w:ascii="Trebuchet MS"/>
          <w:b/>
          <w:color w:val="231F20"/>
          <w:sz w:val="16"/>
        </w:rPr>
        <w:t>81-3.</w:t>
      </w:r>
      <w:r>
        <w:rPr>
          <w:rFonts w:ascii="Trebuchet MS"/>
          <w:b/>
          <w:color w:val="231F20"/>
          <w:spacing w:val="-4"/>
          <w:sz w:val="16"/>
        </w:rPr>
        <w:t> </w:t>
      </w:r>
      <w:r>
        <w:rPr>
          <w:rFonts w:ascii="Arial"/>
          <w:color w:val="231F20"/>
          <w:sz w:val="16"/>
        </w:rPr>
        <w:t>Cell</w:t>
      </w:r>
      <w:r>
        <w:rPr>
          <w:rFonts w:ascii="Arial"/>
          <w:color w:val="231F20"/>
          <w:spacing w:val="-10"/>
          <w:sz w:val="16"/>
        </w:rPr>
        <w:t> </w:t>
      </w:r>
      <w:r>
        <w:rPr>
          <w:rFonts w:ascii="Arial"/>
          <w:color w:val="231F20"/>
          <w:sz w:val="16"/>
        </w:rPr>
        <w:t>divisions</w:t>
      </w:r>
      <w:r>
        <w:rPr>
          <w:rFonts w:ascii="Arial"/>
          <w:color w:val="231F20"/>
          <w:spacing w:val="-10"/>
          <w:sz w:val="16"/>
        </w:rPr>
        <w:t> </w:t>
      </w:r>
      <w:r>
        <w:rPr>
          <w:rFonts w:ascii="Arial"/>
          <w:color w:val="231F20"/>
          <w:sz w:val="16"/>
        </w:rPr>
        <w:t>during</w:t>
      </w:r>
      <w:r>
        <w:rPr>
          <w:rFonts w:ascii="Arial"/>
          <w:color w:val="231F20"/>
          <w:spacing w:val="-10"/>
          <w:sz w:val="16"/>
        </w:rPr>
        <w:t> </w:t>
      </w:r>
      <w:r>
        <w:rPr>
          <w:rFonts w:ascii="Arial"/>
          <w:color w:val="231F20"/>
          <w:sz w:val="16"/>
        </w:rPr>
        <w:t>spermatogenesis.</w:t>
      </w:r>
      <w:r>
        <w:rPr>
          <w:rFonts w:ascii="Arial"/>
          <w:color w:val="231F20"/>
          <w:spacing w:val="-11"/>
          <w:sz w:val="16"/>
        </w:rPr>
        <w:t> </w:t>
      </w:r>
      <w:r>
        <w:rPr>
          <w:rFonts w:ascii="Arial"/>
          <w:color w:val="231F20"/>
          <w:sz w:val="16"/>
        </w:rPr>
        <w:t>During</w:t>
      </w:r>
      <w:r>
        <w:rPr>
          <w:rFonts w:ascii="Arial"/>
          <w:color w:val="231F20"/>
          <w:spacing w:val="-10"/>
          <w:sz w:val="16"/>
        </w:rPr>
        <w:t> </w:t>
      </w:r>
      <w:r>
        <w:rPr>
          <w:rFonts w:ascii="Arial"/>
          <w:color w:val="231F20"/>
          <w:spacing w:val="-3"/>
          <w:sz w:val="16"/>
        </w:rPr>
        <w:t>embry- </w:t>
      </w:r>
      <w:r>
        <w:rPr>
          <w:rFonts w:ascii="Arial"/>
          <w:color w:val="231F20"/>
          <w:sz w:val="16"/>
        </w:rPr>
        <w:t>onic development, the primordial germ cells migrate to the </w:t>
      </w:r>
      <w:r>
        <w:rPr>
          <w:rFonts w:ascii="Arial"/>
          <w:color w:val="231F20"/>
          <w:spacing w:val="-3"/>
          <w:sz w:val="16"/>
        </w:rPr>
        <w:t>testis, </w:t>
      </w:r>
      <w:r>
        <w:rPr>
          <w:rFonts w:ascii="Arial"/>
          <w:color w:val="231F20"/>
          <w:sz w:val="16"/>
        </w:rPr>
        <w:t>where they become spermatogonia. At puberty (usually 12 to 14 years after birth), the spermatogonia proliferate rapidly by mitosis. Some</w:t>
      </w:r>
      <w:r>
        <w:rPr>
          <w:rFonts w:ascii="Arial"/>
          <w:color w:val="231F20"/>
          <w:spacing w:val="-23"/>
          <w:sz w:val="16"/>
        </w:rPr>
        <w:t> </w:t>
      </w:r>
      <w:r>
        <w:rPr>
          <w:rFonts w:ascii="Arial"/>
          <w:color w:val="231F20"/>
          <w:sz w:val="16"/>
        </w:rPr>
        <w:t>begin</w:t>
      </w:r>
      <w:r>
        <w:rPr>
          <w:rFonts w:ascii="Arial"/>
          <w:color w:val="231F20"/>
          <w:spacing w:val="-22"/>
          <w:sz w:val="16"/>
        </w:rPr>
        <w:t> </w:t>
      </w:r>
      <w:r>
        <w:rPr>
          <w:rFonts w:ascii="Arial"/>
          <w:color w:val="231F20"/>
          <w:sz w:val="16"/>
        </w:rPr>
        <w:t>meiosis</w:t>
      </w:r>
      <w:r>
        <w:rPr>
          <w:rFonts w:ascii="Arial"/>
          <w:color w:val="231F20"/>
          <w:spacing w:val="-22"/>
          <w:sz w:val="16"/>
        </w:rPr>
        <w:t> </w:t>
      </w:r>
      <w:r>
        <w:rPr>
          <w:rFonts w:ascii="Arial"/>
          <w:color w:val="231F20"/>
          <w:sz w:val="16"/>
        </w:rPr>
        <w:t>to</w:t>
      </w:r>
      <w:r>
        <w:rPr>
          <w:rFonts w:ascii="Arial"/>
          <w:color w:val="231F20"/>
          <w:spacing w:val="-22"/>
          <w:sz w:val="16"/>
        </w:rPr>
        <w:t> </w:t>
      </w:r>
      <w:r>
        <w:rPr>
          <w:rFonts w:ascii="Arial"/>
          <w:color w:val="231F20"/>
          <w:sz w:val="16"/>
        </w:rPr>
        <w:t>become</w:t>
      </w:r>
      <w:r>
        <w:rPr>
          <w:rFonts w:ascii="Arial"/>
          <w:color w:val="231F20"/>
          <w:spacing w:val="-22"/>
          <w:sz w:val="16"/>
        </w:rPr>
        <w:t> </w:t>
      </w:r>
      <w:r>
        <w:rPr>
          <w:rFonts w:ascii="Arial"/>
          <w:color w:val="231F20"/>
          <w:sz w:val="16"/>
        </w:rPr>
        <w:t>primary</w:t>
      </w:r>
      <w:r>
        <w:rPr>
          <w:rFonts w:ascii="Arial"/>
          <w:color w:val="231F20"/>
          <w:spacing w:val="-23"/>
          <w:sz w:val="16"/>
        </w:rPr>
        <w:t> </w:t>
      </w:r>
      <w:r>
        <w:rPr>
          <w:rFonts w:ascii="Arial"/>
          <w:color w:val="231F20"/>
          <w:sz w:val="16"/>
        </w:rPr>
        <w:t>spermatocytes</w:t>
      </w:r>
      <w:r>
        <w:rPr>
          <w:rFonts w:ascii="Arial"/>
          <w:color w:val="231F20"/>
          <w:spacing w:val="-22"/>
          <w:sz w:val="16"/>
        </w:rPr>
        <w:t> </w:t>
      </w:r>
      <w:r>
        <w:rPr>
          <w:rFonts w:ascii="Arial"/>
          <w:color w:val="231F20"/>
          <w:sz w:val="16"/>
        </w:rPr>
        <w:t>and</w:t>
      </w:r>
      <w:r>
        <w:rPr>
          <w:rFonts w:ascii="Arial"/>
          <w:color w:val="231F20"/>
          <w:spacing w:val="-22"/>
          <w:sz w:val="16"/>
        </w:rPr>
        <w:t> </w:t>
      </w:r>
      <w:r>
        <w:rPr>
          <w:rFonts w:ascii="Arial"/>
          <w:color w:val="231F20"/>
          <w:sz w:val="16"/>
        </w:rPr>
        <w:t>continue through meiotic division I to become secondary spermatocytes. After</w:t>
      </w:r>
      <w:r>
        <w:rPr>
          <w:rFonts w:ascii="Arial"/>
          <w:color w:val="231F20"/>
          <w:spacing w:val="-10"/>
          <w:sz w:val="16"/>
        </w:rPr>
        <w:t> </w:t>
      </w:r>
      <w:r>
        <w:rPr>
          <w:rFonts w:ascii="Arial"/>
          <w:color w:val="231F20"/>
          <w:sz w:val="16"/>
        </w:rPr>
        <w:t>completion</w:t>
      </w:r>
      <w:r>
        <w:rPr>
          <w:rFonts w:ascii="Arial"/>
          <w:color w:val="231F20"/>
          <w:spacing w:val="-10"/>
          <w:sz w:val="16"/>
        </w:rPr>
        <w:t> </w:t>
      </w:r>
      <w:r>
        <w:rPr>
          <w:rFonts w:ascii="Arial"/>
          <w:color w:val="231F20"/>
          <w:sz w:val="16"/>
        </w:rPr>
        <w:t>of</w:t>
      </w:r>
      <w:r>
        <w:rPr>
          <w:rFonts w:ascii="Arial"/>
          <w:color w:val="231F20"/>
          <w:spacing w:val="-10"/>
          <w:sz w:val="16"/>
        </w:rPr>
        <w:t> </w:t>
      </w:r>
      <w:r>
        <w:rPr>
          <w:rFonts w:ascii="Arial"/>
          <w:color w:val="231F20"/>
          <w:sz w:val="16"/>
        </w:rPr>
        <w:t>meiotic</w:t>
      </w:r>
      <w:r>
        <w:rPr>
          <w:rFonts w:ascii="Arial"/>
          <w:color w:val="231F20"/>
          <w:spacing w:val="-10"/>
          <w:sz w:val="16"/>
        </w:rPr>
        <w:t> </w:t>
      </w:r>
      <w:r>
        <w:rPr>
          <w:rFonts w:ascii="Arial"/>
          <w:color w:val="231F20"/>
          <w:sz w:val="16"/>
        </w:rPr>
        <w:t>division</w:t>
      </w:r>
      <w:r>
        <w:rPr>
          <w:rFonts w:ascii="Arial"/>
          <w:color w:val="231F20"/>
          <w:spacing w:val="-10"/>
          <w:sz w:val="16"/>
        </w:rPr>
        <w:t> </w:t>
      </w:r>
      <w:r>
        <w:rPr>
          <w:rFonts w:ascii="Arial"/>
          <w:color w:val="231F20"/>
          <w:sz w:val="16"/>
        </w:rPr>
        <w:t>II,</w:t>
      </w:r>
      <w:r>
        <w:rPr>
          <w:rFonts w:ascii="Arial"/>
          <w:color w:val="231F20"/>
          <w:spacing w:val="-10"/>
          <w:sz w:val="16"/>
        </w:rPr>
        <w:t> </w:t>
      </w:r>
      <w:r>
        <w:rPr>
          <w:rFonts w:ascii="Arial"/>
          <w:color w:val="231F20"/>
          <w:sz w:val="16"/>
        </w:rPr>
        <w:t>the</w:t>
      </w:r>
      <w:r>
        <w:rPr>
          <w:rFonts w:ascii="Arial"/>
          <w:color w:val="231F20"/>
          <w:spacing w:val="-10"/>
          <w:sz w:val="16"/>
        </w:rPr>
        <w:t> </w:t>
      </w:r>
      <w:r>
        <w:rPr>
          <w:rFonts w:ascii="Arial"/>
          <w:color w:val="231F20"/>
          <w:sz w:val="16"/>
        </w:rPr>
        <w:t>secondary</w:t>
      </w:r>
      <w:r>
        <w:rPr>
          <w:rFonts w:ascii="Arial"/>
          <w:color w:val="231F20"/>
          <w:spacing w:val="-10"/>
          <w:sz w:val="16"/>
        </w:rPr>
        <w:t> </w:t>
      </w:r>
      <w:r>
        <w:rPr>
          <w:rFonts w:ascii="Arial"/>
          <w:color w:val="231F20"/>
          <w:spacing w:val="-2"/>
          <w:sz w:val="16"/>
        </w:rPr>
        <w:t>spermatocytes </w:t>
      </w:r>
      <w:r>
        <w:rPr>
          <w:rFonts w:ascii="Arial"/>
          <w:color w:val="231F20"/>
          <w:sz w:val="16"/>
        </w:rPr>
        <w:t>produce spermatids, which differentiate to form</w:t>
      </w:r>
      <w:r>
        <w:rPr>
          <w:rFonts w:ascii="Arial"/>
          <w:color w:val="231F20"/>
          <w:spacing w:val="3"/>
          <w:sz w:val="16"/>
        </w:rPr>
        <w:t> </w:t>
      </w:r>
      <w:r>
        <w:rPr>
          <w:rFonts w:ascii="Arial"/>
          <w:color w:val="231F20"/>
          <w:sz w:val="16"/>
        </w:rPr>
        <w:t>spermatozoa.</w:t>
      </w:r>
    </w:p>
    <w:p>
      <w:pPr>
        <w:pStyle w:val="BodyText"/>
        <w:rPr>
          <w:rFonts w:ascii="Arial"/>
          <w:sz w:val="18"/>
        </w:rPr>
      </w:pPr>
    </w:p>
    <w:p>
      <w:pPr>
        <w:pStyle w:val="BodyText"/>
        <w:spacing w:before="11"/>
        <w:rPr>
          <w:rFonts w:ascii="Arial"/>
          <w:sz w:val="18"/>
        </w:rPr>
      </w:pPr>
    </w:p>
    <w:p>
      <w:pPr>
        <w:pStyle w:val="BodyText"/>
        <w:spacing w:line="249" w:lineRule="auto"/>
        <w:ind w:left="319" w:right="1439"/>
        <w:jc w:val="both"/>
      </w:pPr>
      <w:r>
        <w:rPr>
          <w:color w:val="231F20"/>
          <w:w w:val="105"/>
        </w:rPr>
        <w:t>other half being derived from the oocyte provided by the mother.</w:t>
      </w:r>
    </w:p>
    <w:p>
      <w:pPr>
        <w:pStyle w:val="BodyText"/>
        <w:spacing w:line="249" w:lineRule="auto" w:before="2"/>
        <w:ind w:left="319" w:right="1426" w:firstLine="240"/>
      </w:pPr>
      <w:r>
        <w:rPr>
          <w:color w:val="231F20"/>
        </w:rPr>
        <w:t>The entire period of spermatogenesis, from spermato­ gonia to spermatozoa, takes about 74 days.</w:t>
      </w:r>
    </w:p>
    <w:p>
      <w:pPr>
        <w:pStyle w:val="BodyText"/>
        <w:spacing w:line="249" w:lineRule="auto" w:before="241"/>
        <w:ind w:left="319" w:right="1437"/>
        <w:jc w:val="both"/>
      </w:pPr>
      <w:r>
        <w:rPr>
          <w:rFonts w:ascii="Trebuchet MS" w:hAnsi="Trebuchet MS"/>
          <w:b/>
          <w:color w:val="231F20"/>
          <w:w w:val="105"/>
          <w:sz w:val="19"/>
        </w:rPr>
        <w:t>Sex Chromosomes. </w:t>
      </w:r>
      <w:r>
        <w:rPr>
          <w:color w:val="231F20"/>
          <w:w w:val="105"/>
        </w:rPr>
        <w:t>In each spermatogonium, one of the</w:t>
      </w:r>
      <w:r>
        <w:rPr>
          <w:color w:val="231F20"/>
          <w:spacing w:val="-16"/>
          <w:w w:val="105"/>
        </w:rPr>
        <w:t> </w:t>
      </w:r>
      <w:r>
        <w:rPr>
          <w:color w:val="231F20"/>
          <w:w w:val="105"/>
        </w:rPr>
        <w:t>23</w:t>
      </w:r>
      <w:r>
        <w:rPr>
          <w:color w:val="231F20"/>
          <w:spacing w:val="-15"/>
          <w:w w:val="105"/>
        </w:rPr>
        <w:t> </w:t>
      </w:r>
      <w:r>
        <w:rPr>
          <w:color w:val="231F20"/>
          <w:w w:val="105"/>
        </w:rPr>
        <w:t>pairs</w:t>
      </w:r>
      <w:r>
        <w:rPr>
          <w:color w:val="231F20"/>
          <w:spacing w:val="-15"/>
          <w:w w:val="105"/>
        </w:rPr>
        <w:t> </w:t>
      </w:r>
      <w:r>
        <w:rPr>
          <w:color w:val="231F20"/>
          <w:w w:val="105"/>
        </w:rPr>
        <w:t>of</w:t>
      </w:r>
      <w:r>
        <w:rPr>
          <w:color w:val="231F20"/>
          <w:spacing w:val="-16"/>
          <w:w w:val="105"/>
        </w:rPr>
        <w:t> </w:t>
      </w:r>
      <w:r>
        <w:rPr>
          <w:color w:val="231F20"/>
          <w:w w:val="105"/>
        </w:rPr>
        <w:t>chromosomes</w:t>
      </w:r>
      <w:r>
        <w:rPr>
          <w:color w:val="231F20"/>
          <w:spacing w:val="-15"/>
          <w:w w:val="105"/>
        </w:rPr>
        <w:t> </w:t>
      </w:r>
      <w:r>
        <w:rPr>
          <w:color w:val="231F20"/>
          <w:w w:val="105"/>
        </w:rPr>
        <w:t>carries</w:t>
      </w:r>
      <w:r>
        <w:rPr>
          <w:color w:val="231F20"/>
          <w:spacing w:val="-15"/>
          <w:w w:val="105"/>
        </w:rPr>
        <w:t> </w:t>
      </w:r>
      <w:r>
        <w:rPr>
          <w:color w:val="231F20"/>
          <w:w w:val="105"/>
        </w:rPr>
        <w:t>the</w:t>
      </w:r>
      <w:r>
        <w:rPr>
          <w:color w:val="231F20"/>
          <w:spacing w:val="-15"/>
          <w:w w:val="105"/>
        </w:rPr>
        <w:t> </w:t>
      </w:r>
      <w:r>
        <w:rPr>
          <w:color w:val="231F20"/>
          <w:w w:val="105"/>
        </w:rPr>
        <w:t>genetic</w:t>
      </w:r>
      <w:r>
        <w:rPr>
          <w:color w:val="231F20"/>
          <w:spacing w:val="-16"/>
          <w:w w:val="105"/>
        </w:rPr>
        <w:t> </w:t>
      </w:r>
      <w:r>
        <w:rPr>
          <w:color w:val="231F20"/>
          <w:w w:val="105"/>
        </w:rPr>
        <w:t>informa­ tion that determines the sex of each eventual offspring. This</w:t>
      </w:r>
      <w:r>
        <w:rPr>
          <w:color w:val="231F20"/>
          <w:spacing w:val="10"/>
          <w:w w:val="105"/>
        </w:rPr>
        <w:t> </w:t>
      </w:r>
      <w:r>
        <w:rPr>
          <w:color w:val="231F20"/>
          <w:w w:val="105"/>
        </w:rPr>
        <w:t>pair</w:t>
      </w:r>
      <w:r>
        <w:rPr>
          <w:color w:val="231F20"/>
          <w:spacing w:val="11"/>
          <w:w w:val="105"/>
        </w:rPr>
        <w:t> </w:t>
      </w:r>
      <w:r>
        <w:rPr>
          <w:color w:val="231F20"/>
          <w:w w:val="105"/>
        </w:rPr>
        <w:t>is</w:t>
      </w:r>
      <w:r>
        <w:rPr>
          <w:color w:val="231F20"/>
          <w:spacing w:val="11"/>
          <w:w w:val="105"/>
        </w:rPr>
        <w:t> </w:t>
      </w:r>
      <w:r>
        <w:rPr>
          <w:color w:val="231F20"/>
          <w:w w:val="105"/>
        </w:rPr>
        <w:t>composed</w:t>
      </w:r>
      <w:r>
        <w:rPr>
          <w:color w:val="231F20"/>
          <w:spacing w:val="11"/>
          <w:w w:val="105"/>
        </w:rPr>
        <w:t> </w:t>
      </w:r>
      <w:r>
        <w:rPr>
          <w:color w:val="231F20"/>
          <w:w w:val="105"/>
        </w:rPr>
        <w:t>of</w:t>
      </w:r>
      <w:r>
        <w:rPr>
          <w:color w:val="231F20"/>
          <w:spacing w:val="10"/>
          <w:w w:val="105"/>
        </w:rPr>
        <w:t> </w:t>
      </w:r>
      <w:r>
        <w:rPr>
          <w:color w:val="231F20"/>
          <w:w w:val="105"/>
        </w:rPr>
        <w:t>one</w:t>
      </w:r>
      <w:r>
        <w:rPr>
          <w:color w:val="231F20"/>
          <w:spacing w:val="11"/>
          <w:w w:val="105"/>
        </w:rPr>
        <w:t> </w:t>
      </w:r>
      <w:r>
        <w:rPr>
          <w:color w:val="231F20"/>
          <w:w w:val="105"/>
        </w:rPr>
        <w:t>X</w:t>
      </w:r>
      <w:r>
        <w:rPr>
          <w:color w:val="231F20"/>
          <w:spacing w:val="11"/>
          <w:w w:val="105"/>
        </w:rPr>
        <w:t> </w:t>
      </w:r>
      <w:r>
        <w:rPr>
          <w:color w:val="231F20"/>
          <w:w w:val="105"/>
        </w:rPr>
        <w:t>chromosome,</w:t>
      </w:r>
      <w:r>
        <w:rPr>
          <w:color w:val="231F20"/>
          <w:spacing w:val="11"/>
          <w:w w:val="105"/>
        </w:rPr>
        <w:t> </w:t>
      </w:r>
      <w:r>
        <w:rPr>
          <w:color w:val="231F20"/>
          <w:w w:val="105"/>
        </w:rPr>
        <w:t>which</w:t>
      </w:r>
      <w:r>
        <w:rPr>
          <w:color w:val="231F20"/>
          <w:spacing w:val="10"/>
          <w:w w:val="105"/>
        </w:rPr>
        <w:t> </w:t>
      </w:r>
      <w:r>
        <w:rPr>
          <w:color w:val="231F20"/>
          <w:spacing w:val="-7"/>
          <w:w w:val="105"/>
        </w:rPr>
        <w:t>is</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104"/>
          <w:pgSz w:w="12240" w:h="15660"/>
          <w:pgMar w:header="0" w:footer="567" w:top="0" w:bottom="760" w:left="0" w:right="0"/>
        </w:sectPr>
      </w:pPr>
    </w:p>
    <w:p>
      <w:pPr>
        <w:spacing w:before="127"/>
        <w:ind w:left="4507" w:right="0" w:firstLine="0"/>
        <w:jc w:val="left"/>
        <w:rPr>
          <w:rFonts w:ascii="Helvetica"/>
          <w:sz w:val="16"/>
        </w:rPr>
      </w:pPr>
      <w:r>
        <w:rPr/>
        <w:pict>
          <v:group style="position:absolute;margin-left:170.67160pt;margin-top:10.828089pt;width:82.35pt;height:265.55pt;mso-position-horizontal-relative:page;mso-position-vertical-relative:paragraph;z-index:-258917376" coordorigin="3413,217" coordsize="1647,5311">
            <v:shape style="position:absolute;left:3431;top:270;width:653;height:492" type="#_x0000_t75" stroked="false">
              <v:imagedata r:id="rId105" o:title=""/>
            </v:shape>
            <v:shape style="position:absolute;left:3425;top:265;width:664;height:502" coordorigin="3426,265" coordsize="664,502" path="m3757,265l3757,265,3706,272,3661,289,3621,314,3585,346,3527,426,3485,517,3456,607,3438,685,3429,740,3426,761,3426,767,3757,767,3757,762,3436,762,3431,762,3431,757,3437,757,3437,755,3439,742,3446,695,3460,630,3482,554,3513,475,3533,437,3555,400,3581,367,3609,337,3641,312,3676,293,3715,280,3757,275,3757,270,3795,270,3757,265xm4078,757l3757,757,3757,767,4089,767,4089,762,4079,762,4078,758,4078,757xm3437,757l3431,757,3431,762,3436,762,3437,757xm3757,757l3437,757,3436,762,3757,762,3757,757xm3795,270l3757,270,3757,275,3806,282,3849,298,3888,322,3922,353,3966,410,4001,475,4029,543,4049,609,4057,640,4063,669,4069,695,4073,718,4075,732,4076,743,4078,758,4079,762,4084,762,4084,757,4088,757,4086,740,4077,685,4059,607,4030,517,4010,471,3988,426,3961,384,3930,346,3894,314,3854,289,3808,272,3795,270xm4088,757l4084,757,4084,762,4079,762,4089,762,4089,761,4088,757xe" filled="true" fillcolor="#b7705b" stroked="false">
              <v:path arrowok="t"/>
              <v:fill type="solid"/>
            </v:shape>
            <v:shape style="position:absolute;left:3428;top:374;width:657;height:4741" type="#_x0000_t75" stroked="false">
              <v:imagedata r:id="rId106" o:title=""/>
            </v:shape>
            <v:shape style="position:absolute;left:3413;top:367;width:687;height:5160" coordorigin="3413,367" coordsize="687,5160" path="m3750,5525l3750,5527,3750,5527,3750,5525xm3757,5125l3756,5187,3752,5387,3750,5525,3750,5527,3765,5527,3762,5387,3761,5307,3759,5207,3757,5125xm3784,4627l3769,4627,3767,4687,3765,4747,3763,4847,3761,4947,3758,5067,3757,5125,3759,5207,3761,5307,3762,5387,3765,5527,3771,5187,3773,5087,3775,4987,3776,4927,3778,4847,3779,4787,3781,4727,3782,4687,3782,4667,3783,4647,3784,4627xm3746,4627l3731,4627,3733,4667,3734,4747,3736,4827,3738,4927,3742,5127,3750,5525,3752,5387,3756,5187,3757,5125,3755,4987,3751,4827,3750,4767,3749,4727,3748,4687,3747,4647,3746,4627xm3745,4607l3726,4607,3727,4627,3745,4627,3745,4607xm3790,4607l3770,4607,3770,4627,3786,4627,3790,4607xm3700,2467l3688,2467,3693,2487,3699,2527,3703,2547,3705,2567,3700,2627,3685,2707,3663,2767,3635,2847,3603,2907,3569,2987,3540,3047,3512,3127,3487,3187,3465,3267,3448,3347,3437,3427,3433,3507,3436,3587,3445,3667,3459,3747,3478,3827,3500,3907,3524,3987,3550,4047,3577,4127,3612,4207,3646,4307,3675,4387,3699,4467,3714,4527,3720,4607,3735,4607,3729,4527,3713,4447,3690,4367,3660,4287,3626,4207,3591,4107,3564,4047,3538,3967,3514,3907,3492,3827,3474,3747,3460,3667,3451,3587,3448,3507,3452,3427,3463,3347,3479,3267,3501,3187,3526,3127,3554,3047,3583,2987,3617,2927,3649,2847,3677,2767,3699,2707,3714,2627,3720,2567,3719,2547,3717,2527,3713,2507,3710,2507,3700,2467xm3828,2467l3815,2467,3805,2507,3801,2507,3798,2527,3796,2547,3795,2567,3789,2627,3773,2707,3750,2767,3720,2847,3686,2907,3649,2987,3618,3047,3588,3127,3561,3187,3537,3267,3519,3347,3507,3427,3503,3507,3506,3587,3515,3667,3528,3747,3546,3827,3567,3907,3591,3987,3616,4047,3642,4127,3676,4207,3708,4287,3737,4387,3760,4467,3774,4527,3780,4607,3795,4607,3789,4527,3774,4447,3751,4367,3723,4287,3690,4207,3656,4107,3630,4047,3605,3967,3582,3907,3561,3827,3543,3747,3529,3667,3521,3587,3518,3507,3522,3427,3534,3347,3552,3267,3575,3187,3602,3127,3632,3047,3663,2987,3699,2927,3733,2847,3764,2767,3788,2707,3804,2627,3810,2567,3811,2547,3813,2527,3816,2527,3820,2507,3822,2487,3825,2487,3828,2467xm3796,367l3719,367,3679,387,3631,407,3580,447,3529,487,3485,567,3450,647,3434,727,3422,787,3416,867,3413,927,3419,1027,3436,1107,3462,1187,3497,1247,3551,1287,3594,1327,3628,1347,3652,1367,3661,1367,3669,1387,3676,1427,3681,1447,3685,1487,3688,1507,3689,1547,3690,1587,3689,1687,3689,1847,3686,2207,3685,2467,3700,2467,3703,1987,3704,1687,3705,1607,3705,1587,3704,1547,3703,1507,3700,1487,3696,1447,3690,1407,3683,1387,3674,1367,3663,1347,3636,1327,3603,1307,3561,1287,3508,1227,3475,1187,3450,1107,3434,1027,3428,927,3431,867,3437,787,3448,727,3465,647,3498,567,3541,507,3589,447,3638,427,3662,407,3684,407,3704,387,3836,387,3796,367xm3836,387l3806,387,3845,407,3890,427,3937,467,3981,507,4020,567,4050,647,4066,727,4077,787,4083,867,4085,927,4080,1027,4064,1107,4039,1187,4007,1227,3954,1287,3912,1307,3879,1327,3852,1347,3840,1367,3831,1387,3824,1407,3819,1447,3815,1487,3812,1507,3810,1547,3810,1587,3810,1607,3810,1687,3811,1887,3815,2467,3830,2467,3827,1947,3825,1667,3825,1587,3825,1547,3827,1507,3830,1487,3834,1447,3839,1427,3846,1387,3854,1367,3863,1367,3887,1347,3920,1327,3963,1287,4018,1247,4053,1187,4078,1107,4094,1027,4100,927,4098,867,4091,787,4080,727,4065,647,4031,567,3987,487,3937,447,3885,407,3836,387xe" filled="true" fillcolor="#b7705b" stroked="false">
              <v:path arrowok="t"/>
              <v:fill type="solid"/>
            </v:shape>
            <v:line style="position:absolute" from="3757,1400" to="3757,2557" stroked="true" strokeweight=".75pt" strokecolor="#b7705b">
              <v:stroke dashstyle="solid"/>
            </v:line>
            <v:shape style="position:absolute;left:3460;top:414;width:594;height:533" type="#_x0000_t75" stroked="false">
              <v:imagedata r:id="rId107" o:title=""/>
            </v:shape>
            <v:shape style="position:absolute;left:3455;top:409;width:604;height:543" coordorigin="3456,410" coordsize="604,543" path="m3757,410l3744,411,3711,418,3664,437,3610,473,3573,510,3538,559,3507,622,3481,699,3464,794,3456,905,3456,909,3457,911,3469,918,3512,932,3602,946,3757,952,3757,942,3671,940,3603,936,3551,929,3514,922,3500,918,3488,915,3480,912,3473,909,3470,907,3466,907,3461,907,3463,904,3464,903,3466,903,3474,795,3491,702,3516,625,3546,564,3580,517,3616,481,3643,461,3668,446,3692,435,3714,427,3727,424,3738,422,3749,420,3752,420,3756,420,3757,420,3757,415,3789,415,3770,411,3757,410xm4049,904l4039,910,3997,923,3908,936,3757,942,3757,952,3912,946,4003,932,4046,918,4058,911,4059,909,4059,907,4049,907,4049,904xm3464,903l3464,904,3461,907,3466,907,3466,905,3464,903xm3466,905l3466,907,3470,907,3469,907,3467,906,3466,905xm4051,903l4049,904,4049,907,4054,907,4051,904,4051,903xm4059,903l4051,903,4052,905,4054,907,4049,907,4059,907,4059,903xm3466,903l3464,903,3466,905,3466,903xm4051,904l4052,905,4052,905,4051,904xm4051,903l4051,904,4052,905,4051,903xm3464,903l3463,905,3464,904,3464,903xm3789,415l3757,415,3757,420,3758,420,3760,420,3781,423,3817,433,3862,455,3912,493,3945,530,3976,578,4004,638,4026,712,4042,802,4049,904,4051,903,4059,903,4051,794,4033,699,4008,622,3977,559,3942,510,3905,473,3851,437,3804,418,3789,415xm3757,415l3757,420,3757,420,3757,415xe" filled="true" fillcolor="#b7705b" stroked="false">
              <v:path arrowok="t"/>
              <v:fill type="solid"/>
            </v:shape>
            <v:shape style="position:absolute;left:3452;top:960;width:602;height:310" type="#_x0000_t75" stroked="false">
              <v:imagedata r:id="rId108" o:title=""/>
            </v:shape>
            <v:shape style="position:absolute;left:3455;top:952;width:605;height:323" coordorigin="3455,953" coordsize="605,323" path="m3456,953l3456,962,3455,975,3457,1002,3463,1042,3476,1089,3500,1139,3537,1187,3591,1229,3663,1259,3757,1275,3757,1275,3758,1275,3757,1265,3757,1265,3666,1250,3596,1220,3544,1180,3508,1134,3485,1086,3472,1040,3467,1001,3465,975,3465,967,3459,965,3461,960,3475,960,3463,956,3456,953xm4059,960l4054,960,4056,965,4049,967,4049,975,4048,1001,4042,1040,4029,1086,4006,1134,3971,1180,3919,1220,3849,1250,3757,1265,3758,1265,3757,1270,3758,1275,3852,1259,3924,1229,3978,1187,4015,1139,4039,1089,4052,1042,4058,1002,4059,975,4059,965,4059,960xm3757,1265l3757,1265,3757,1270,3758,1265,3757,1265xm3475,960l3461,960,3466,961,3466,962,3465,967,3486,975,3519,983,3554,989,3591,993,3628,996,3663,998,3695,999,3722,999,3744,999,3757,999,3757,994,3921,994,3924,993,3961,989,3961,989,3722,989,3695,989,3663,988,3628,986,3592,983,3556,979,3521,973,3489,966,3475,960xm3921,994l3757,994,3757,999,3771,999,3793,999,3820,999,3852,998,3887,996,3921,994xm3757,989l3744,989,3771,989,3757,989xm4058,953l4052,956,4025,966,3994,973,3959,979,3923,983,3886,986,3851,988,3820,989,3793,989,3961,989,3996,983,4028,975,4049,967,4049,961,4054,960,4059,960,4058,953xm4054,960l4049,961,4049,967,4056,965,4054,960xm3461,960l3459,965,3465,967,3466,962,3466,961,3461,960xe" filled="true" fillcolor="#b7705b" stroked="false">
              <v:path arrowok="t"/>
              <v:fill type="solid"/>
            </v:shape>
            <v:shape style="position:absolute;left:3594;top:500;width:327;height:354" type="#_x0000_t75" stroked="false">
              <v:imagedata r:id="rId109" o:title=""/>
            </v:shape>
            <v:shape style="position:absolute;left:3579;top:485;width:357;height:384" type="#_x0000_t75" stroked="false">
              <v:imagedata r:id="rId110" o:title=""/>
            </v:shape>
            <v:line style="position:absolute" from="3757,1434" to="3757,2486" stroked="true" strokeweight="1.676pt" strokecolor="#f4858e">
              <v:stroke dashstyle="shortdot"/>
            </v:line>
            <v:shape style="position:absolute;left:3517;top:3103;width:557;height:884" coordorigin="3518,3104" coordsize="557,884" path="m4075,3104l3518,3534,3518,3539,3519,3550,4075,3987,4075,3104xe" filled="true" fillcolor="#dbdcde" stroked="false">
              <v:path arrowok="t"/>
              <v:fill type="solid"/>
            </v:shape>
            <v:shape style="position:absolute;left:3508;top:3534;width:11;height:16" coordorigin="3508,3534" coordsize="11,16" path="m3518,3534l3508,3542,3519,3550,3518,3539,3518,3534xe" filled="true" fillcolor="#ba9688" stroked="false">
              <v:path arrowok="t"/>
              <v:fill type="solid"/>
            </v:shape>
            <v:shape style="position:absolute;left:3862;top:2763;width:1198;height:1377" type="#_x0000_t75" stroked="false">
              <v:imagedata r:id="rId111" o:title=""/>
            </v:shape>
            <v:shape style="position:absolute;left:3433;top:3533;width:86;height:26" coordorigin="3433,3534" coordsize="86,26" path="m3445,3534l3436,3534,3433,3538,3433,3540,3433,3545,3435,3547,3439,3552,3441,3553,3444,3554,3454,3557,3467,3559,3480,3559,3488,3559,3496,3558,3503,3556,3507,3555,3510,3554,3513,3552,3516,3550,3519,3546,3519,3544,3471,3544,3462,3543,3455,3542,3445,3542,3447,3539,3448,3539,3448,3537,3445,3534xm3503,3540l3503,3541,3499,3542,3490,3544,3485,3544,3471,3544,3519,3544,3518,3542,3504,3542,3503,3540xm3504,3540l3503,3540,3504,3542,3504,3540,3504,3540xm3504,3540l3504,3542,3506,3542,3506,3542,3504,3540xm3518,3540l3504,3540,3505,3541,3506,3542,3504,3542,3518,3542,3518,3540xm3447,3539l3445,3542,3448,3541,3447,3539xm3448,3539l3448,3541,3445,3542,3455,3542,3452,3541,3449,3540,3448,3539xm3447,3539l3448,3541,3448,3539,3447,3539xm3504,3540l3505,3541,3505,3541,3504,3540xm3504,3540l3504,3540,3505,3541,3504,3540xm3515,3534l3507,3534,3503,3538,3503,3540,3504,3540,3518,3540,3518,3537,3515,3534xm3448,3539l3447,3539,3448,3539,3448,3539xe" filled="true" fillcolor="#b7705b" stroked="false">
              <v:path arrowok="t"/>
              <v:fill type="solid"/>
            </v:shape>
            <v:shape style="position:absolute;left:3890;top:216;width:572;height:110" coordorigin="3891,217" coordsize="572,110" path="m4460,217l3891,311,3893,326,4462,231,4460,217xe" filled="true" fillcolor="#231f20" stroked="false">
              <v:path arrowok="t"/>
              <v:fill type="solid"/>
            </v:shape>
            <v:shape style="position:absolute;left:3798;top:473;width:663;height:1814" coordorigin="3798,474" coordsize="663,1814" path="m3978,474l4461,474m3798,704l4461,704m3938,1177l4461,1177m3818,1507l4461,1507m3818,1824l4461,1824m3798,2287l4461,2287e" filled="false" stroked="true" strokeweight=".75pt" strokecolor="#231f20">
              <v:path arrowok="t"/>
              <v:stroke dashstyle="solid"/>
            </v:shape>
            <w10:wrap type="none"/>
          </v:group>
        </w:pict>
      </w:r>
      <w:r>
        <w:rPr/>
        <w:pict>
          <v:group style="position:absolute;margin-left:138.439911pt;margin-top:12.505289pt;width:27.1pt;height:263.45pt;mso-position-horizontal-relative:page;mso-position-vertical-relative:paragraph;z-index:-258916352" coordorigin="2769,250" coordsize="542,5269">
            <v:shape style="position:absolute;left:3189;top:1450;width:120;height:4069" coordorigin="3190,1450" coordsize="120,4069" path="m3219,3491l3216,3493,3190,3498,3210,3502,3227,3513,3238,3530,3242,3551,3242,5451,3248,5477,3262,5499,3284,5513,3310,5518,3310,5503,3289,5499,3273,5488,3261,5471,3257,5451,3257,3551,3252,3524,3238,3503,3219,3491xm3190,3483l3190,3498,3216,3493,3219,3491,3216,3488,3190,3483xm3310,1450l3284,1455,3262,1470,3248,1491,3242,1518,3242,3431,3238,3451,3227,3468,3210,3479,3190,3483,3216,3488,3219,3491,3238,3478,3252,3457,3257,3431,3257,1518,3261,1497,3273,1481,3289,1469,3310,1465,3310,1450xe" filled="true" fillcolor="#231f20" stroked="false">
              <v:path arrowok="t"/>
              <v:fill type="solid"/>
            </v:shape>
            <v:line style="position:absolute" from="2769,3490" to="3190,3490" stroked="true" strokeweight=".75pt" strokecolor="#231f20">
              <v:stroke dashstyle="solid"/>
            </v:line>
            <v:shape style="position:absolute;left:3189;top:250;width:120;height:1162" coordorigin="3190,250" coordsize="120,1162" path="m3219,857l3216,859,3190,865,3210,869,3227,880,3238,897,3242,917,3242,1344,3248,1371,3262,1392,3284,1406,3310,1412,3310,1397,3289,1393,3273,1381,3261,1365,3257,1344,3257,917,3252,891,3238,869,3219,857xm3190,850l3190,865,3216,859,3219,857,3216,855,3190,850xm3310,250l3284,255,3262,270,3248,291,3242,318,3242,797,3238,818,3227,834,3210,846,3190,850,3216,855,3219,857,3238,845,3252,823,3257,797,3257,318,3261,297,3273,281,3289,269,3310,265,3310,250xe" filled="true" fillcolor="#231f20" stroked="false">
              <v:path arrowok="t"/>
              <v:fill type="solid"/>
            </v:shape>
            <v:line style="position:absolute" from="2769,857" to="3190,857" stroked="true" strokeweight=".75pt" strokecolor="#231f20">
              <v:stroke dashstyle="solid"/>
            </v:line>
            <w10:wrap type="none"/>
          </v:group>
        </w:pict>
      </w:r>
      <w:r>
        <w:rPr>
          <w:rFonts w:ascii="Helvetica"/>
          <w:color w:val="231F20"/>
          <w:sz w:val="16"/>
        </w:rPr>
        <w:t>Acrosome</w:t>
      </w:r>
    </w:p>
    <w:p>
      <w:pPr>
        <w:spacing w:line="230" w:lineRule="atLeast" w:before="20"/>
        <w:ind w:left="4507" w:right="-20" w:firstLine="0"/>
        <w:jc w:val="left"/>
        <w:rPr>
          <w:rFonts w:ascii="Helvetica"/>
          <w:sz w:val="16"/>
        </w:rPr>
      </w:pPr>
      <w:r>
        <w:rPr>
          <w:rFonts w:ascii="Helvetica"/>
          <w:color w:val="231F20"/>
          <w:sz w:val="16"/>
        </w:rPr>
        <w:t>Surface membrane Vacuole</w:t>
      </w:r>
    </w:p>
    <w:p>
      <w:pPr>
        <w:tabs>
          <w:tab w:pos="3998" w:val="left" w:leader="none"/>
          <w:tab w:pos="4460" w:val="left" w:leader="none"/>
        </w:tabs>
        <w:spacing w:line="213" w:lineRule="exact" w:before="0"/>
        <w:ind w:left="2358" w:right="0" w:firstLine="0"/>
        <w:jc w:val="left"/>
        <w:rPr>
          <w:rFonts w:ascii="Helvetica"/>
          <w:sz w:val="16"/>
        </w:rPr>
      </w:pPr>
      <w:r>
        <w:rPr>
          <w:rFonts w:ascii="Helvetica"/>
          <w:color w:val="231F20"/>
          <w:position w:val="6"/>
          <w:sz w:val="16"/>
        </w:rPr>
        <w:t>Head</w:t>
        <w:tab/>
      </w:r>
      <w:r>
        <w:rPr>
          <w:rFonts w:ascii="Helvetica"/>
          <w:color w:val="231F20"/>
          <w:position w:val="6"/>
          <w:sz w:val="16"/>
          <w:u w:val="single" w:color="231F20"/>
        </w:rPr>
        <w:t> </w:t>
        <w:tab/>
      </w:r>
      <w:r>
        <w:rPr>
          <w:rFonts w:ascii="Helvetica"/>
          <w:color w:val="231F20"/>
          <w:sz w:val="16"/>
        </w:rPr>
        <w:t>Anterior head</w:t>
      </w:r>
      <w:r>
        <w:rPr>
          <w:rFonts w:ascii="Helvetica"/>
          <w:color w:val="231F20"/>
          <w:spacing w:val="-1"/>
          <w:sz w:val="16"/>
        </w:rPr>
        <w:t> </w:t>
      </w:r>
      <w:r>
        <w:rPr>
          <w:rFonts w:ascii="Helvetica"/>
          <w:color w:val="231F20"/>
          <w:sz w:val="16"/>
        </w:rPr>
        <w:t>cap</w:t>
      </w:r>
    </w:p>
    <w:p>
      <w:pPr>
        <w:pStyle w:val="BodyText"/>
        <w:spacing w:before="100"/>
        <w:ind w:left="572"/>
      </w:pPr>
      <w:r>
        <w:rPr/>
        <w:br w:type="column"/>
      </w:r>
      <w:r>
        <w:rPr>
          <w:color w:val="231F20"/>
          <w:w w:val="105"/>
        </w:rPr>
        <w:t>axoneme in the proximal portion of the tail (called the</w:t>
      </w:r>
    </w:p>
    <w:p>
      <w:pPr>
        <w:spacing w:before="10"/>
        <w:ind w:left="572" w:right="0" w:firstLine="0"/>
        <w:jc w:val="left"/>
        <w:rPr>
          <w:sz w:val="20"/>
        </w:rPr>
      </w:pPr>
      <w:r>
        <w:rPr>
          <w:i/>
          <w:color w:val="231F20"/>
          <w:sz w:val="20"/>
        </w:rPr>
        <w:t>body of the tail</w:t>
      </w:r>
      <w:r>
        <w:rPr>
          <w:color w:val="231F20"/>
          <w:sz w:val="20"/>
        </w:rPr>
        <w:t>).</w:t>
      </w:r>
    </w:p>
    <w:p>
      <w:pPr>
        <w:pStyle w:val="BodyText"/>
        <w:spacing w:line="249" w:lineRule="auto" w:before="10"/>
        <w:ind w:left="572" w:right="1010" w:firstLine="240"/>
      </w:pPr>
      <w:r>
        <w:rPr/>
        <w:pict>
          <v:shape style="position:absolute;margin-left:578.900024pt;margin-top:24.003262pt;width:15.9pt;height:69.5pt;mso-position-horizontal-relative:page;mso-position-vertical-relative:paragraph;z-index:251706368"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rPr>
        <w:t>Back­and­forth movement of the tail (flagellar move­ ment) provides motility for the sperm. This movement</w:t>
      </w:r>
    </w:p>
    <w:p>
      <w:pPr>
        <w:spacing w:after="0" w:line="249" w:lineRule="auto"/>
        <w:sectPr>
          <w:type w:val="continuous"/>
          <w:pgSz w:w="12240" w:h="15660"/>
          <w:pgMar w:top="0" w:bottom="760" w:left="0" w:right="0"/>
          <w:cols w:num="2" w:equalWidth="0">
            <w:col w:w="5868" w:space="40"/>
            <w:col w:w="6332"/>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2"/>
        </w:rPr>
      </w:pPr>
    </w:p>
    <w:p>
      <w:pPr>
        <w:spacing w:before="0"/>
        <w:ind w:left="1692" w:right="0" w:firstLine="0"/>
        <w:jc w:val="left"/>
        <w:rPr>
          <w:rFonts w:ascii="Helvetica"/>
          <w:sz w:val="16"/>
        </w:rPr>
      </w:pPr>
      <w:r>
        <w:rPr>
          <w:rFonts w:ascii="Helvetica"/>
          <w:color w:val="231F20"/>
          <w:sz w:val="16"/>
        </w:rPr>
        <w:t>Tail (flagellum)</w:t>
      </w:r>
    </w:p>
    <w:p>
      <w:pPr>
        <w:tabs>
          <w:tab w:pos="1725" w:val="left" w:leader="none"/>
        </w:tabs>
        <w:spacing w:line="429" w:lineRule="auto" w:before="21"/>
        <w:ind w:left="1726" w:right="0" w:hanging="807"/>
        <w:jc w:val="left"/>
        <w:rPr>
          <w:rFonts w:ascii="Helvetica"/>
          <w:sz w:val="16"/>
        </w:rPr>
      </w:pPr>
      <w:r>
        <w:rPr/>
        <w:br w:type="column"/>
      </w:r>
      <w:r>
        <w:rPr>
          <w:rFonts w:ascii="Helvetica"/>
          <w:color w:val="231F20"/>
          <w:w w:val="100"/>
          <w:sz w:val="16"/>
          <w:u w:val="thick" w:color="F4858E"/>
        </w:rPr>
        <w:t> </w:t>
      </w:r>
      <w:r>
        <w:rPr>
          <w:rFonts w:ascii="Helvetica"/>
          <w:color w:val="231F20"/>
          <w:sz w:val="16"/>
          <w:u w:val="thick" w:color="F4858E"/>
        </w:rPr>
        <w:t> </w:t>
      </w:r>
      <w:r>
        <w:rPr>
          <w:rFonts w:ascii="Helvetica"/>
          <w:color w:val="231F20"/>
          <w:spacing w:val="-20"/>
          <w:sz w:val="16"/>
          <w:u w:val="thick" w:color="F4858E"/>
        </w:rPr>
        <w:t> </w:t>
      </w:r>
      <w:r>
        <w:rPr>
          <w:rFonts w:ascii="Helvetica"/>
          <w:color w:val="231F20"/>
          <w:sz w:val="16"/>
        </w:rPr>
        <w:tab/>
        <w:t>Posterior head </w:t>
      </w:r>
      <w:r>
        <w:rPr>
          <w:rFonts w:ascii="Helvetica"/>
          <w:color w:val="231F20"/>
          <w:spacing w:val="-7"/>
          <w:sz w:val="16"/>
        </w:rPr>
        <w:t>cap </w:t>
      </w:r>
      <w:r>
        <w:rPr>
          <w:rFonts w:ascii="Helvetica"/>
          <w:color w:val="231F20"/>
          <w:sz w:val="16"/>
        </w:rPr>
        <w:t>Neck</w:t>
      </w:r>
    </w:p>
    <w:p>
      <w:pPr>
        <w:spacing w:line="172" w:lineRule="exact" w:before="0"/>
        <w:ind w:left="1726" w:right="0" w:firstLine="0"/>
        <w:jc w:val="left"/>
        <w:rPr>
          <w:rFonts w:ascii="Helvetica"/>
          <w:sz w:val="16"/>
        </w:rPr>
      </w:pPr>
      <w:r>
        <w:rPr>
          <w:rFonts w:ascii="Helvetica"/>
          <w:color w:val="231F20"/>
          <w:sz w:val="16"/>
        </w:rPr>
        <w:t>Body</w:t>
      </w:r>
    </w:p>
    <w:p>
      <w:pPr>
        <w:pStyle w:val="BodyText"/>
        <w:spacing w:before="3"/>
        <w:rPr>
          <w:rFonts w:ascii="Helvetica"/>
          <w:sz w:val="24"/>
        </w:rPr>
      </w:pPr>
    </w:p>
    <w:p>
      <w:pPr>
        <w:spacing w:line="496" w:lineRule="auto" w:before="0"/>
        <w:ind w:left="1352" w:right="407" w:firstLine="373"/>
        <w:jc w:val="left"/>
        <w:rPr>
          <w:rFonts w:ascii="Helvetica"/>
          <w:sz w:val="16"/>
        </w:rPr>
      </w:pPr>
      <w:r>
        <w:rPr>
          <w:rFonts w:ascii="Helvetica"/>
          <w:color w:val="231F20"/>
          <w:sz w:val="16"/>
        </w:rPr>
        <w:t>Mitochondria Microtubules</w:t>
      </w:r>
    </w:p>
    <w:p>
      <w:pPr>
        <w:pStyle w:val="BodyText"/>
        <w:spacing w:line="249" w:lineRule="auto" w:before="1"/>
        <w:ind w:left="589" w:right="1079"/>
        <w:jc w:val="both"/>
      </w:pPr>
      <w:r>
        <w:rPr/>
        <w:br w:type="column"/>
      </w:r>
      <w:r>
        <w:rPr>
          <w:color w:val="231F20"/>
          <w:w w:val="105"/>
        </w:rPr>
        <w:t>results from a rhythmical longitudinal sliding </w:t>
      </w:r>
      <w:r>
        <w:rPr>
          <w:color w:val="231F20"/>
          <w:spacing w:val="-3"/>
          <w:w w:val="105"/>
        </w:rPr>
        <w:t>motion </w:t>
      </w:r>
      <w:r>
        <w:rPr>
          <w:color w:val="231F20"/>
          <w:w w:val="105"/>
        </w:rPr>
        <w:t>between the anterior and posterior tubules that make </w:t>
      </w:r>
      <w:r>
        <w:rPr>
          <w:color w:val="231F20"/>
          <w:spacing w:val="-7"/>
          <w:w w:val="105"/>
        </w:rPr>
        <w:t>up </w:t>
      </w:r>
      <w:r>
        <w:rPr>
          <w:color w:val="231F20"/>
          <w:w w:val="105"/>
        </w:rPr>
        <w:t>the axoneme. The energy for this process is supplied in the</w:t>
      </w:r>
      <w:r>
        <w:rPr>
          <w:color w:val="231F20"/>
          <w:spacing w:val="-15"/>
          <w:w w:val="105"/>
        </w:rPr>
        <w:t> </w:t>
      </w:r>
      <w:r>
        <w:rPr>
          <w:color w:val="231F20"/>
          <w:w w:val="105"/>
        </w:rPr>
        <w:t>form</w:t>
      </w:r>
      <w:r>
        <w:rPr>
          <w:color w:val="231F20"/>
          <w:spacing w:val="-15"/>
          <w:w w:val="105"/>
        </w:rPr>
        <w:t> </w:t>
      </w:r>
      <w:r>
        <w:rPr>
          <w:color w:val="231F20"/>
          <w:w w:val="105"/>
        </w:rPr>
        <w:t>of</w:t>
      </w:r>
      <w:r>
        <w:rPr>
          <w:color w:val="231F20"/>
          <w:spacing w:val="-15"/>
          <w:w w:val="105"/>
        </w:rPr>
        <w:t> </w:t>
      </w:r>
      <w:r>
        <w:rPr>
          <w:color w:val="231F20"/>
          <w:w w:val="105"/>
        </w:rPr>
        <w:t>adenosine</w:t>
      </w:r>
      <w:r>
        <w:rPr>
          <w:color w:val="231F20"/>
          <w:spacing w:val="-15"/>
          <w:w w:val="105"/>
        </w:rPr>
        <w:t> </w:t>
      </w:r>
      <w:r>
        <w:rPr>
          <w:color w:val="231F20"/>
          <w:w w:val="105"/>
        </w:rPr>
        <w:t>triphosphate,</w:t>
      </w:r>
      <w:r>
        <w:rPr>
          <w:color w:val="231F20"/>
          <w:spacing w:val="-14"/>
          <w:w w:val="105"/>
        </w:rPr>
        <w:t> </w:t>
      </w:r>
      <w:r>
        <w:rPr>
          <w:color w:val="231F20"/>
          <w:w w:val="105"/>
        </w:rPr>
        <w:t>which</w:t>
      </w:r>
      <w:r>
        <w:rPr>
          <w:color w:val="231F20"/>
          <w:spacing w:val="-15"/>
          <w:w w:val="105"/>
        </w:rPr>
        <w:t> </w:t>
      </w:r>
      <w:r>
        <w:rPr>
          <w:color w:val="231F20"/>
          <w:w w:val="105"/>
        </w:rPr>
        <w:t>is</w:t>
      </w:r>
      <w:r>
        <w:rPr>
          <w:color w:val="231F20"/>
          <w:spacing w:val="-15"/>
          <w:w w:val="105"/>
        </w:rPr>
        <w:t> </w:t>
      </w:r>
      <w:r>
        <w:rPr>
          <w:color w:val="231F20"/>
          <w:w w:val="105"/>
        </w:rPr>
        <w:t>synthesized by the mitochondria in the body of the</w:t>
      </w:r>
      <w:r>
        <w:rPr>
          <w:color w:val="231F20"/>
          <w:spacing w:val="13"/>
          <w:w w:val="105"/>
        </w:rPr>
        <w:t> </w:t>
      </w:r>
      <w:r>
        <w:rPr>
          <w:color w:val="231F20"/>
          <w:w w:val="105"/>
        </w:rPr>
        <w:t>tail.</w:t>
      </w:r>
    </w:p>
    <w:p>
      <w:pPr>
        <w:pStyle w:val="BodyText"/>
        <w:spacing w:line="249" w:lineRule="auto" w:before="4"/>
        <w:ind w:left="589" w:right="1077" w:firstLine="240"/>
        <w:jc w:val="both"/>
      </w:pPr>
      <w:r>
        <w:rPr/>
        <w:pict>
          <v:rect style="position:absolute;margin-left:576pt;margin-top:32.185963pt;width:36pt;height:24pt;mso-position-horizontal-relative:page;mso-position-vertical-relative:paragraph;z-index:251703296" filled="true" fillcolor="#d1ddf1" stroked="false">
            <v:fill type="solid"/>
            <w10:wrap type="none"/>
          </v:rect>
        </w:pict>
      </w:r>
      <w:r>
        <w:rPr>
          <w:color w:val="231F20"/>
          <w:w w:val="105"/>
        </w:rPr>
        <w:t>Normal</w:t>
      </w:r>
      <w:r>
        <w:rPr>
          <w:color w:val="231F20"/>
          <w:spacing w:val="-15"/>
          <w:w w:val="105"/>
        </w:rPr>
        <w:t> </w:t>
      </w:r>
      <w:r>
        <w:rPr>
          <w:color w:val="231F20"/>
          <w:w w:val="105"/>
        </w:rPr>
        <w:t>sperm</w:t>
      </w:r>
      <w:r>
        <w:rPr>
          <w:color w:val="231F20"/>
          <w:spacing w:val="-15"/>
          <w:w w:val="105"/>
        </w:rPr>
        <w:t> </w:t>
      </w:r>
      <w:r>
        <w:rPr>
          <w:color w:val="231F20"/>
          <w:w w:val="105"/>
        </w:rPr>
        <w:t>move</w:t>
      </w:r>
      <w:r>
        <w:rPr>
          <w:color w:val="231F20"/>
          <w:spacing w:val="-15"/>
          <w:w w:val="105"/>
        </w:rPr>
        <w:t> </w:t>
      </w:r>
      <w:r>
        <w:rPr>
          <w:color w:val="231F20"/>
          <w:w w:val="105"/>
        </w:rPr>
        <w:t>in</w:t>
      </w:r>
      <w:r>
        <w:rPr>
          <w:color w:val="231F20"/>
          <w:spacing w:val="-15"/>
          <w:w w:val="105"/>
        </w:rPr>
        <w:t> </w:t>
      </w:r>
      <w:r>
        <w:rPr>
          <w:color w:val="231F20"/>
          <w:w w:val="105"/>
        </w:rPr>
        <w:t>a</w:t>
      </w:r>
      <w:r>
        <w:rPr>
          <w:color w:val="231F20"/>
          <w:spacing w:val="-15"/>
          <w:w w:val="105"/>
        </w:rPr>
        <w:t> </w:t>
      </w:r>
      <w:r>
        <w:rPr>
          <w:color w:val="231F20"/>
          <w:w w:val="105"/>
        </w:rPr>
        <w:t>fluid</w:t>
      </w:r>
      <w:r>
        <w:rPr>
          <w:color w:val="231F20"/>
          <w:spacing w:val="-15"/>
          <w:w w:val="105"/>
        </w:rPr>
        <w:t> </w:t>
      </w:r>
      <w:r>
        <w:rPr>
          <w:color w:val="231F20"/>
          <w:w w:val="105"/>
        </w:rPr>
        <w:t>medium</w:t>
      </w:r>
      <w:r>
        <w:rPr>
          <w:color w:val="231F20"/>
          <w:spacing w:val="-14"/>
          <w:w w:val="105"/>
        </w:rPr>
        <w:t> </w:t>
      </w:r>
      <w:r>
        <w:rPr>
          <w:color w:val="231F20"/>
          <w:w w:val="105"/>
        </w:rPr>
        <w:t>at</w:t>
      </w:r>
      <w:r>
        <w:rPr>
          <w:color w:val="231F20"/>
          <w:spacing w:val="-15"/>
          <w:w w:val="105"/>
        </w:rPr>
        <w:t> </w:t>
      </w:r>
      <w:r>
        <w:rPr>
          <w:color w:val="231F20"/>
          <w:w w:val="105"/>
        </w:rPr>
        <w:t>a</w:t>
      </w:r>
      <w:r>
        <w:rPr>
          <w:color w:val="231F20"/>
          <w:spacing w:val="-15"/>
          <w:w w:val="105"/>
        </w:rPr>
        <w:t> </w:t>
      </w:r>
      <w:r>
        <w:rPr>
          <w:color w:val="231F20"/>
          <w:w w:val="105"/>
        </w:rPr>
        <w:t>velocity</w:t>
      </w:r>
      <w:r>
        <w:rPr>
          <w:color w:val="231F20"/>
          <w:spacing w:val="-15"/>
          <w:w w:val="105"/>
        </w:rPr>
        <w:t> </w:t>
      </w:r>
      <w:r>
        <w:rPr>
          <w:color w:val="231F20"/>
          <w:w w:val="105"/>
        </w:rPr>
        <w:t>of 1 to 4 mm/min, which allows them to move through</w:t>
      </w:r>
      <w:r>
        <w:rPr>
          <w:color w:val="231F20"/>
          <w:spacing w:val="-11"/>
          <w:w w:val="105"/>
        </w:rPr>
        <w:t> </w:t>
      </w:r>
      <w:r>
        <w:rPr>
          <w:color w:val="231F20"/>
          <w:w w:val="105"/>
        </w:rPr>
        <w:t>the female genital tract in quest of the</w:t>
      </w:r>
      <w:r>
        <w:rPr>
          <w:color w:val="231F20"/>
          <w:spacing w:val="8"/>
          <w:w w:val="105"/>
        </w:rPr>
        <w:t> </w:t>
      </w:r>
      <w:r>
        <w:rPr>
          <w:color w:val="231F20"/>
          <w:w w:val="105"/>
        </w:rPr>
        <w:t>ovum.</w:t>
      </w:r>
    </w:p>
    <w:p>
      <w:pPr>
        <w:pStyle w:val="Heading2"/>
        <w:spacing w:line="225" w:lineRule="auto" w:before="155"/>
        <w:ind w:left="589" w:right="652"/>
      </w:pPr>
      <w:r>
        <w:rPr>
          <w:color w:val="231F20"/>
        </w:rPr>
        <w:t>Hormonal Factors That Stimulate Spermatogenesis</w:t>
      </w:r>
    </w:p>
    <w:p>
      <w:pPr>
        <w:pStyle w:val="BodyText"/>
        <w:spacing w:line="249" w:lineRule="auto" w:before="88"/>
        <w:ind w:left="589" w:right="1077"/>
        <w:jc w:val="both"/>
      </w:pPr>
      <w:r>
        <w:rPr>
          <w:color w:val="231F20"/>
        </w:rPr>
        <w:t>The role of hormones in reproduction is discussed </w:t>
      </w:r>
      <w:r>
        <w:rPr>
          <w:color w:val="231F20"/>
          <w:spacing w:val="-4"/>
        </w:rPr>
        <w:t>later    </w:t>
      </w:r>
      <w:r>
        <w:rPr>
          <w:color w:val="231F20"/>
        </w:rPr>
        <w:t>in detail; for </w:t>
      </w:r>
      <w:r>
        <w:rPr>
          <w:color w:val="231F20"/>
          <w:spacing w:val="-3"/>
        </w:rPr>
        <w:t>now, </w:t>
      </w:r>
      <w:r>
        <w:rPr>
          <w:color w:val="231F20"/>
        </w:rPr>
        <w:t>note that several hormones play essen­ tial roles in spermatogenesis. Some of these roles are as follows:</w:t>
      </w:r>
    </w:p>
    <w:p>
      <w:pPr>
        <w:pStyle w:val="ListParagraph"/>
        <w:numPr>
          <w:ilvl w:val="0"/>
          <w:numId w:val="1"/>
        </w:numPr>
        <w:tabs>
          <w:tab w:pos="1073" w:val="left" w:leader="none"/>
        </w:tabs>
        <w:spacing w:line="249" w:lineRule="auto" w:before="3" w:after="0"/>
        <w:ind w:left="1072" w:right="1077" w:hanging="243"/>
        <w:jc w:val="both"/>
        <w:rPr>
          <w:sz w:val="20"/>
        </w:rPr>
      </w:pPr>
      <w:r>
        <w:rPr>
          <w:i/>
          <w:color w:val="231F20"/>
          <w:sz w:val="20"/>
        </w:rPr>
        <w:t>Testosterone, </w:t>
      </w:r>
      <w:r>
        <w:rPr>
          <w:color w:val="231F20"/>
          <w:sz w:val="20"/>
        </w:rPr>
        <w:t>secreted by the </w:t>
      </w:r>
      <w:r>
        <w:rPr>
          <w:i/>
          <w:color w:val="231F20"/>
          <w:sz w:val="20"/>
        </w:rPr>
        <w:t>Leydig cells </w:t>
      </w:r>
      <w:r>
        <w:rPr>
          <w:color w:val="231F20"/>
          <w:sz w:val="20"/>
        </w:rPr>
        <w:t>located in the interstitium of the testis (see </w:t>
      </w:r>
      <w:hyperlink w:history="true" w:anchor="_bookmark1">
        <w:r>
          <w:rPr>
            <w:b/>
            <w:color w:val="0080AC"/>
            <w:sz w:val="20"/>
          </w:rPr>
          <w:t>Figure 81-2</w:t>
        </w:r>
      </w:hyperlink>
      <w:r>
        <w:rPr>
          <w:color w:val="231F20"/>
          <w:sz w:val="20"/>
        </w:rPr>
        <w:t>), is essential for growth and division of the testicular</w:t>
      </w:r>
      <w:bookmarkStart w:name="_bookmark3" w:id="4"/>
      <w:bookmarkEnd w:id="4"/>
      <w:r>
        <w:rPr>
          <w:color w:val="231F20"/>
          <w:sz w:val="20"/>
        </w:rPr>
      </w:r>
      <w:r>
        <w:rPr>
          <w:color w:val="231F20"/>
          <w:sz w:val="20"/>
        </w:rPr>
        <w:t> germinal</w:t>
      </w:r>
      <w:r>
        <w:rPr>
          <w:color w:val="231F20"/>
          <w:spacing w:val="34"/>
          <w:sz w:val="20"/>
        </w:rPr>
        <w:t> </w:t>
      </w:r>
      <w:r>
        <w:rPr>
          <w:color w:val="231F20"/>
          <w:sz w:val="20"/>
        </w:rPr>
        <w:t>cells,</w:t>
      </w:r>
      <w:r>
        <w:rPr>
          <w:color w:val="231F20"/>
          <w:spacing w:val="34"/>
          <w:sz w:val="20"/>
        </w:rPr>
        <w:t> </w:t>
      </w:r>
      <w:r>
        <w:rPr>
          <w:color w:val="231F20"/>
          <w:sz w:val="20"/>
        </w:rPr>
        <w:t>which</w:t>
      </w:r>
      <w:r>
        <w:rPr>
          <w:color w:val="231F20"/>
          <w:spacing w:val="34"/>
          <w:sz w:val="20"/>
        </w:rPr>
        <w:t> </w:t>
      </w:r>
      <w:r>
        <w:rPr>
          <w:color w:val="231F20"/>
          <w:sz w:val="20"/>
        </w:rPr>
        <w:t>is</w:t>
      </w:r>
      <w:r>
        <w:rPr>
          <w:color w:val="231F20"/>
          <w:spacing w:val="34"/>
          <w:sz w:val="20"/>
        </w:rPr>
        <w:t> </w:t>
      </w:r>
      <w:r>
        <w:rPr>
          <w:color w:val="231F20"/>
          <w:sz w:val="20"/>
        </w:rPr>
        <w:t>the</w:t>
      </w:r>
      <w:r>
        <w:rPr>
          <w:color w:val="231F20"/>
          <w:spacing w:val="34"/>
          <w:sz w:val="20"/>
        </w:rPr>
        <w:t> </w:t>
      </w:r>
      <w:r>
        <w:rPr>
          <w:color w:val="231F20"/>
          <w:sz w:val="20"/>
        </w:rPr>
        <w:t>first</w:t>
      </w:r>
      <w:r>
        <w:rPr>
          <w:color w:val="231F20"/>
          <w:spacing w:val="34"/>
          <w:sz w:val="20"/>
        </w:rPr>
        <w:t> </w:t>
      </w:r>
      <w:r>
        <w:rPr>
          <w:color w:val="231F20"/>
          <w:sz w:val="20"/>
        </w:rPr>
        <w:t>stage</w:t>
      </w:r>
      <w:r>
        <w:rPr>
          <w:color w:val="231F20"/>
          <w:spacing w:val="35"/>
          <w:sz w:val="20"/>
        </w:rPr>
        <w:t> </w:t>
      </w:r>
      <w:r>
        <w:rPr>
          <w:color w:val="231F20"/>
          <w:sz w:val="20"/>
        </w:rPr>
        <w:t>in</w:t>
      </w:r>
      <w:r>
        <w:rPr>
          <w:color w:val="231F20"/>
          <w:spacing w:val="34"/>
          <w:sz w:val="20"/>
        </w:rPr>
        <w:t> </w:t>
      </w:r>
      <w:r>
        <w:rPr>
          <w:color w:val="231F20"/>
          <w:spacing w:val="-3"/>
          <w:sz w:val="20"/>
        </w:rPr>
        <w:t>forming</w:t>
      </w:r>
    </w:p>
    <w:p>
      <w:pPr>
        <w:spacing w:after="0" w:line="249" w:lineRule="auto"/>
        <w:jc w:val="both"/>
        <w:rPr>
          <w:sz w:val="20"/>
        </w:rPr>
        <w:sectPr>
          <w:type w:val="continuous"/>
          <w:pgSz w:w="12240" w:h="15660"/>
          <w:pgMar w:top="0" w:bottom="760" w:left="0" w:right="0"/>
          <w:cols w:num="3" w:equalWidth="0">
            <w:col w:w="2742" w:space="40"/>
            <w:col w:w="3069" w:space="39"/>
            <w:col w:w="6350"/>
          </w:cols>
        </w:sectPr>
      </w:pPr>
    </w:p>
    <w:p>
      <w:pPr>
        <w:spacing w:line="186" w:lineRule="exact" w:before="0"/>
        <w:ind w:left="1946" w:right="0" w:firstLine="0"/>
        <w:jc w:val="left"/>
        <w:rPr>
          <w:rFonts w:ascii="Arial"/>
          <w:sz w:val="16"/>
        </w:rPr>
      </w:pPr>
      <w:r>
        <w:rPr/>
        <w:pict>
          <v:group style="position:absolute;margin-left:0pt;margin-top:0pt;width:612pt;height:180pt;mso-position-horizontal-relative:page;mso-position-vertical-relative:page;z-index:-258919424"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2738" w:right="0" w:firstLine="0"/>
                      <w:jc w:val="left"/>
                      <w:rPr>
                        <w:rFonts w:ascii="Trebuchet MS"/>
                        <w:sz w:val="18"/>
                      </w:rPr>
                    </w:pPr>
                    <w:r>
                      <w:rPr>
                        <w:rFonts w:ascii="Trebuchet MS"/>
                        <w:b/>
                        <w:color w:val="231F20"/>
                        <w:w w:val="105"/>
                        <w:sz w:val="18"/>
                      </w:rPr>
                      <w:t>Chapter 81 </w:t>
                    </w:r>
                    <w:r>
                      <w:rPr>
                        <w:rFonts w:ascii="Trebuchet MS"/>
                        <w:color w:val="231F20"/>
                        <w:w w:val="105"/>
                        <w:sz w:val="18"/>
                      </w:rPr>
                      <w:t>Reproductive and Hormonal Functions of the Male (and Function of the Pineal Gland)</w:t>
                    </w:r>
                  </w:p>
                </w:txbxContent>
              </v:textbox>
              <v:fill type="solid"/>
              <w10:wrap type="none"/>
            </v:shape>
            <w10:wrap type="none"/>
          </v:group>
        </w:pict>
      </w:r>
      <w:r>
        <w:rPr>
          <w:rFonts w:ascii="Trebuchet MS"/>
          <w:b/>
          <w:color w:val="231F20"/>
          <w:sz w:val="16"/>
        </w:rPr>
        <w:t>Figure 81-4. </w:t>
      </w:r>
      <w:r>
        <w:rPr>
          <w:rFonts w:ascii="Arial"/>
          <w:color w:val="231F20"/>
          <w:sz w:val="16"/>
        </w:rPr>
        <w:t>Structure of the human spermatozoon.</w:t>
      </w:r>
    </w:p>
    <w:p>
      <w:pPr>
        <w:pStyle w:val="BodyText"/>
        <w:spacing w:before="10"/>
        <w:rPr>
          <w:rFonts w:ascii="Arial"/>
          <w:sz w:val="25"/>
        </w:rPr>
      </w:pPr>
    </w:p>
    <w:p>
      <w:pPr>
        <w:pStyle w:val="BodyText"/>
        <w:spacing w:line="249" w:lineRule="auto"/>
        <w:ind w:left="1439"/>
        <w:jc w:val="both"/>
      </w:pPr>
      <w:r>
        <w:rPr>
          <w:color w:val="231F20"/>
          <w:w w:val="105"/>
        </w:rPr>
        <w:t>called the </w:t>
      </w:r>
      <w:r>
        <w:rPr>
          <w:i/>
          <w:color w:val="231F20"/>
          <w:w w:val="105"/>
        </w:rPr>
        <w:t>female chromosome, </w:t>
      </w:r>
      <w:r>
        <w:rPr>
          <w:color w:val="231F20"/>
          <w:w w:val="105"/>
        </w:rPr>
        <w:t>and one Y</w:t>
      </w:r>
      <w:r>
        <w:rPr>
          <w:color w:val="231F20"/>
          <w:spacing w:val="-32"/>
          <w:w w:val="105"/>
        </w:rPr>
        <w:t> </w:t>
      </w:r>
      <w:r>
        <w:rPr>
          <w:color w:val="231F20"/>
          <w:w w:val="105"/>
        </w:rPr>
        <w:t>chromosome, the</w:t>
      </w:r>
      <w:r>
        <w:rPr>
          <w:color w:val="231F20"/>
          <w:spacing w:val="-14"/>
          <w:w w:val="105"/>
        </w:rPr>
        <w:t> </w:t>
      </w:r>
      <w:r>
        <w:rPr>
          <w:i/>
          <w:color w:val="231F20"/>
          <w:w w:val="105"/>
        </w:rPr>
        <w:t>male</w:t>
      </w:r>
      <w:r>
        <w:rPr>
          <w:i/>
          <w:color w:val="231F20"/>
          <w:spacing w:val="-13"/>
          <w:w w:val="105"/>
        </w:rPr>
        <w:t> </w:t>
      </w:r>
      <w:r>
        <w:rPr>
          <w:i/>
          <w:color w:val="231F20"/>
          <w:w w:val="105"/>
        </w:rPr>
        <w:t>chromosome.</w:t>
      </w:r>
      <w:r>
        <w:rPr>
          <w:i/>
          <w:color w:val="231F20"/>
          <w:spacing w:val="-13"/>
          <w:w w:val="105"/>
        </w:rPr>
        <w:t> </w:t>
      </w:r>
      <w:r>
        <w:rPr>
          <w:color w:val="231F20"/>
          <w:w w:val="105"/>
        </w:rPr>
        <w:t>During</w:t>
      </w:r>
      <w:r>
        <w:rPr>
          <w:color w:val="231F20"/>
          <w:spacing w:val="-13"/>
          <w:w w:val="105"/>
        </w:rPr>
        <w:t> </w:t>
      </w:r>
      <w:r>
        <w:rPr>
          <w:color w:val="231F20"/>
          <w:w w:val="105"/>
        </w:rPr>
        <w:t>meiotic</w:t>
      </w:r>
      <w:r>
        <w:rPr>
          <w:color w:val="231F20"/>
          <w:spacing w:val="-14"/>
          <w:w w:val="105"/>
        </w:rPr>
        <w:t> </w:t>
      </w:r>
      <w:r>
        <w:rPr>
          <w:color w:val="231F20"/>
          <w:w w:val="105"/>
        </w:rPr>
        <w:t>division,</w:t>
      </w:r>
      <w:r>
        <w:rPr>
          <w:color w:val="231F20"/>
          <w:spacing w:val="-13"/>
          <w:w w:val="105"/>
        </w:rPr>
        <w:t> </w:t>
      </w:r>
      <w:r>
        <w:rPr>
          <w:color w:val="231F20"/>
          <w:w w:val="105"/>
        </w:rPr>
        <w:t>the</w:t>
      </w:r>
      <w:r>
        <w:rPr>
          <w:color w:val="231F20"/>
          <w:spacing w:val="-13"/>
          <w:w w:val="105"/>
        </w:rPr>
        <w:t> </w:t>
      </w:r>
      <w:r>
        <w:rPr>
          <w:color w:val="231F20"/>
          <w:spacing w:val="-4"/>
          <w:w w:val="105"/>
        </w:rPr>
        <w:t>male </w:t>
      </w:r>
      <w:r>
        <w:rPr>
          <w:color w:val="231F20"/>
          <w:w w:val="105"/>
        </w:rPr>
        <w:t>Y</w:t>
      </w:r>
      <w:r>
        <w:rPr>
          <w:color w:val="231F20"/>
          <w:spacing w:val="-10"/>
          <w:w w:val="105"/>
        </w:rPr>
        <w:t> </w:t>
      </w:r>
      <w:r>
        <w:rPr>
          <w:color w:val="231F20"/>
          <w:w w:val="105"/>
        </w:rPr>
        <w:t>chromosome</w:t>
      </w:r>
      <w:r>
        <w:rPr>
          <w:color w:val="231F20"/>
          <w:spacing w:val="-9"/>
          <w:w w:val="105"/>
        </w:rPr>
        <w:t> </w:t>
      </w:r>
      <w:r>
        <w:rPr>
          <w:color w:val="231F20"/>
          <w:w w:val="105"/>
        </w:rPr>
        <w:t>goes</w:t>
      </w:r>
      <w:r>
        <w:rPr>
          <w:color w:val="231F20"/>
          <w:spacing w:val="-10"/>
          <w:w w:val="105"/>
        </w:rPr>
        <w:t> </w:t>
      </w:r>
      <w:r>
        <w:rPr>
          <w:color w:val="231F20"/>
          <w:w w:val="105"/>
        </w:rPr>
        <w:t>to</w:t>
      </w:r>
      <w:r>
        <w:rPr>
          <w:color w:val="231F20"/>
          <w:spacing w:val="-9"/>
          <w:w w:val="105"/>
        </w:rPr>
        <w:t> </w:t>
      </w:r>
      <w:r>
        <w:rPr>
          <w:color w:val="231F20"/>
          <w:w w:val="105"/>
        </w:rPr>
        <w:t>one</w:t>
      </w:r>
      <w:r>
        <w:rPr>
          <w:color w:val="231F20"/>
          <w:spacing w:val="-9"/>
          <w:w w:val="105"/>
        </w:rPr>
        <w:t> </w:t>
      </w:r>
      <w:r>
        <w:rPr>
          <w:color w:val="231F20"/>
          <w:w w:val="105"/>
        </w:rPr>
        <w:t>spermatid</w:t>
      </w:r>
      <w:r>
        <w:rPr>
          <w:color w:val="231F20"/>
          <w:spacing w:val="-10"/>
          <w:w w:val="105"/>
        </w:rPr>
        <w:t> </w:t>
      </w:r>
      <w:r>
        <w:rPr>
          <w:color w:val="231F20"/>
          <w:w w:val="105"/>
        </w:rPr>
        <w:t>that</w:t>
      </w:r>
      <w:r>
        <w:rPr>
          <w:color w:val="231F20"/>
          <w:spacing w:val="-9"/>
          <w:w w:val="105"/>
        </w:rPr>
        <w:t> </w:t>
      </w:r>
      <w:r>
        <w:rPr>
          <w:color w:val="231F20"/>
          <w:w w:val="105"/>
        </w:rPr>
        <w:t>then</w:t>
      </w:r>
      <w:r>
        <w:rPr>
          <w:color w:val="231F20"/>
          <w:spacing w:val="-10"/>
          <w:w w:val="105"/>
        </w:rPr>
        <w:t> </w:t>
      </w:r>
      <w:r>
        <w:rPr>
          <w:color w:val="231F20"/>
          <w:w w:val="105"/>
        </w:rPr>
        <w:t>becomes a </w:t>
      </w:r>
      <w:r>
        <w:rPr>
          <w:i/>
          <w:color w:val="231F20"/>
          <w:w w:val="105"/>
        </w:rPr>
        <w:t>male sperm, </w:t>
      </w:r>
      <w:r>
        <w:rPr>
          <w:color w:val="231F20"/>
          <w:w w:val="105"/>
        </w:rPr>
        <w:t>and the female X chromosome goes to another</w:t>
      </w:r>
      <w:r>
        <w:rPr>
          <w:color w:val="231F20"/>
          <w:spacing w:val="-9"/>
          <w:w w:val="105"/>
        </w:rPr>
        <w:t> </w:t>
      </w:r>
      <w:r>
        <w:rPr>
          <w:color w:val="231F20"/>
          <w:w w:val="105"/>
        </w:rPr>
        <w:t>spermatid</w:t>
      </w:r>
      <w:r>
        <w:rPr>
          <w:color w:val="231F20"/>
          <w:spacing w:val="-9"/>
          <w:w w:val="105"/>
        </w:rPr>
        <w:t> </w:t>
      </w:r>
      <w:r>
        <w:rPr>
          <w:color w:val="231F20"/>
          <w:w w:val="105"/>
        </w:rPr>
        <w:t>that</w:t>
      </w:r>
      <w:r>
        <w:rPr>
          <w:color w:val="231F20"/>
          <w:spacing w:val="-8"/>
          <w:w w:val="105"/>
        </w:rPr>
        <w:t> </w:t>
      </w:r>
      <w:r>
        <w:rPr>
          <w:color w:val="231F20"/>
          <w:w w:val="105"/>
        </w:rPr>
        <w:t>becomes</w:t>
      </w:r>
      <w:r>
        <w:rPr>
          <w:color w:val="231F20"/>
          <w:spacing w:val="-9"/>
          <w:w w:val="105"/>
        </w:rPr>
        <w:t> </w:t>
      </w:r>
      <w:r>
        <w:rPr>
          <w:color w:val="231F20"/>
          <w:w w:val="105"/>
        </w:rPr>
        <w:t>a</w:t>
      </w:r>
      <w:r>
        <w:rPr>
          <w:color w:val="231F20"/>
          <w:spacing w:val="-9"/>
          <w:w w:val="105"/>
        </w:rPr>
        <w:t> </w:t>
      </w:r>
      <w:r>
        <w:rPr>
          <w:i/>
          <w:color w:val="231F20"/>
          <w:w w:val="105"/>
        </w:rPr>
        <w:t>female</w:t>
      </w:r>
      <w:r>
        <w:rPr>
          <w:i/>
          <w:color w:val="231F20"/>
          <w:spacing w:val="-9"/>
          <w:w w:val="105"/>
        </w:rPr>
        <w:t> </w:t>
      </w:r>
      <w:r>
        <w:rPr>
          <w:i/>
          <w:color w:val="231F20"/>
          <w:w w:val="105"/>
        </w:rPr>
        <w:t>sperm.</w:t>
      </w:r>
      <w:r>
        <w:rPr>
          <w:i/>
          <w:color w:val="231F20"/>
          <w:spacing w:val="-8"/>
          <w:w w:val="105"/>
        </w:rPr>
        <w:t> </w:t>
      </w:r>
      <w:r>
        <w:rPr>
          <w:color w:val="231F20"/>
          <w:w w:val="105"/>
        </w:rPr>
        <w:t>The</w:t>
      </w:r>
      <w:r>
        <w:rPr>
          <w:color w:val="231F20"/>
          <w:spacing w:val="-9"/>
          <w:w w:val="105"/>
        </w:rPr>
        <w:t> </w:t>
      </w:r>
      <w:r>
        <w:rPr>
          <w:color w:val="231F20"/>
          <w:spacing w:val="-6"/>
          <w:w w:val="105"/>
        </w:rPr>
        <w:t>sex </w:t>
      </w:r>
      <w:r>
        <w:rPr>
          <w:color w:val="231F20"/>
          <w:w w:val="105"/>
        </w:rPr>
        <w:t>of</w:t>
      </w:r>
      <w:r>
        <w:rPr>
          <w:color w:val="231F20"/>
          <w:spacing w:val="-14"/>
          <w:w w:val="105"/>
        </w:rPr>
        <w:t> </w:t>
      </w:r>
      <w:r>
        <w:rPr>
          <w:color w:val="231F20"/>
          <w:w w:val="105"/>
        </w:rPr>
        <w:t>the</w:t>
      </w:r>
      <w:r>
        <w:rPr>
          <w:color w:val="231F20"/>
          <w:spacing w:val="-13"/>
          <w:w w:val="105"/>
        </w:rPr>
        <w:t> </w:t>
      </w:r>
      <w:r>
        <w:rPr>
          <w:color w:val="231F20"/>
          <w:w w:val="105"/>
        </w:rPr>
        <w:t>eventual</w:t>
      </w:r>
      <w:r>
        <w:rPr>
          <w:color w:val="231F20"/>
          <w:spacing w:val="-13"/>
          <w:w w:val="105"/>
        </w:rPr>
        <w:t> </w:t>
      </w:r>
      <w:r>
        <w:rPr>
          <w:color w:val="231F20"/>
          <w:w w:val="105"/>
        </w:rPr>
        <w:t>offspring</w:t>
      </w:r>
      <w:r>
        <w:rPr>
          <w:color w:val="231F20"/>
          <w:spacing w:val="-13"/>
          <w:w w:val="105"/>
        </w:rPr>
        <w:t> </w:t>
      </w:r>
      <w:r>
        <w:rPr>
          <w:color w:val="231F20"/>
          <w:w w:val="105"/>
        </w:rPr>
        <w:t>is</w:t>
      </w:r>
      <w:r>
        <w:rPr>
          <w:color w:val="231F20"/>
          <w:spacing w:val="-13"/>
          <w:w w:val="105"/>
        </w:rPr>
        <w:t> </w:t>
      </w:r>
      <w:r>
        <w:rPr>
          <w:color w:val="231F20"/>
          <w:w w:val="105"/>
        </w:rPr>
        <w:t>determined</w:t>
      </w:r>
      <w:r>
        <w:rPr>
          <w:color w:val="231F20"/>
          <w:spacing w:val="-13"/>
          <w:w w:val="105"/>
        </w:rPr>
        <w:t> </w:t>
      </w:r>
      <w:r>
        <w:rPr>
          <w:color w:val="231F20"/>
          <w:w w:val="105"/>
        </w:rPr>
        <w:t>by</w:t>
      </w:r>
      <w:r>
        <w:rPr>
          <w:color w:val="231F20"/>
          <w:spacing w:val="-13"/>
          <w:w w:val="105"/>
        </w:rPr>
        <w:t> </w:t>
      </w:r>
      <w:r>
        <w:rPr>
          <w:color w:val="231F20"/>
          <w:w w:val="105"/>
        </w:rPr>
        <w:t>which</w:t>
      </w:r>
      <w:r>
        <w:rPr>
          <w:color w:val="231F20"/>
          <w:spacing w:val="-13"/>
          <w:w w:val="105"/>
        </w:rPr>
        <w:t> </w:t>
      </w:r>
      <w:r>
        <w:rPr>
          <w:color w:val="231F20"/>
          <w:w w:val="105"/>
        </w:rPr>
        <w:t>of</w:t>
      </w:r>
      <w:r>
        <w:rPr>
          <w:color w:val="231F20"/>
          <w:spacing w:val="-13"/>
          <w:w w:val="105"/>
        </w:rPr>
        <w:t> </w:t>
      </w:r>
      <w:r>
        <w:rPr>
          <w:color w:val="231F20"/>
          <w:spacing w:val="-3"/>
          <w:w w:val="105"/>
        </w:rPr>
        <w:t>these </w:t>
      </w:r>
      <w:r>
        <w:rPr>
          <w:color w:val="231F20"/>
          <w:w w:val="105"/>
        </w:rPr>
        <w:t>two types of sperm fertilizes the ovum. This process is discussed further in Chapter</w:t>
      </w:r>
      <w:r>
        <w:rPr>
          <w:color w:val="231F20"/>
          <w:spacing w:val="10"/>
          <w:w w:val="105"/>
        </w:rPr>
        <w:t> </w:t>
      </w:r>
      <w:r>
        <w:rPr>
          <w:color w:val="231F20"/>
          <w:w w:val="105"/>
        </w:rPr>
        <w:t>83.</w:t>
      </w:r>
    </w:p>
    <w:p>
      <w:pPr>
        <w:pStyle w:val="BodyText"/>
        <w:spacing w:line="249" w:lineRule="auto" w:before="247"/>
        <w:ind w:left="1440" w:hanging="1"/>
        <w:jc w:val="both"/>
      </w:pPr>
      <w:r>
        <w:rPr>
          <w:rFonts w:ascii="Trebuchet MS" w:hAnsi="Trebuchet MS"/>
          <w:b/>
          <w:color w:val="231F20"/>
          <w:w w:val="105"/>
          <w:sz w:val="19"/>
        </w:rPr>
        <w:t>Formation of Sperm. </w:t>
      </w:r>
      <w:r>
        <w:rPr>
          <w:color w:val="231F20"/>
          <w:w w:val="105"/>
        </w:rPr>
        <w:t>When the spermatids are </w:t>
      </w:r>
      <w:r>
        <w:rPr>
          <w:color w:val="231F20"/>
          <w:spacing w:val="-3"/>
          <w:w w:val="105"/>
        </w:rPr>
        <w:t>first </w:t>
      </w:r>
      <w:r>
        <w:rPr>
          <w:color w:val="231F20"/>
          <w:w w:val="105"/>
        </w:rPr>
        <w:t>formed,</w:t>
      </w:r>
      <w:r>
        <w:rPr>
          <w:color w:val="231F20"/>
          <w:spacing w:val="-16"/>
          <w:w w:val="105"/>
        </w:rPr>
        <w:t> </w:t>
      </w:r>
      <w:r>
        <w:rPr>
          <w:color w:val="231F20"/>
          <w:w w:val="105"/>
        </w:rPr>
        <w:t>they</w:t>
      </w:r>
      <w:r>
        <w:rPr>
          <w:color w:val="231F20"/>
          <w:spacing w:val="-16"/>
          <w:w w:val="105"/>
        </w:rPr>
        <w:t> </w:t>
      </w:r>
      <w:r>
        <w:rPr>
          <w:color w:val="231F20"/>
          <w:w w:val="105"/>
        </w:rPr>
        <w:t>still</w:t>
      </w:r>
      <w:r>
        <w:rPr>
          <w:color w:val="231F20"/>
          <w:spacing w:val="-15"/>
          <w:w w:val="105"/>
        </w:rPr>
        <w:t> </w:t>
      </w:r>
      <w:r>
        <w:rPr>
          <w:color w:val="231F20"/>
          <w:w w:val="105"/>
        </w:rPr>
        <w:t>have</w:t>
      </w:r>
      <w:r>
        <w:rPr>
          <w:color w:val="231F20"/>
          <w:spacing w:val="-16"/>
          <w:w w:val="105"/>
        </w:rPr>
        <w:t> </w:t>
      </w:r>
      <w:r>
        <w:rPr>
          <w:color w:val="231F20"/>
          <w:w w:val="105"/>
        </w:rPr>
        <w:t>the</w:t>
      </w:r>
      <w:r>
        <w:rPr>
          <w:color w:val="231F20"/>
          <w:spacing w:val="-15"/>
          <w:w w:val="105"/>
        </w:rPr>
        <w:t> </w:t>
      </w:r>
      <w:r>
        <w:rPr>
          <w:color w:val="231F20"/>
          <w:w w:val="105"/>
        </w:rPr>
        <w:t>usual</w:t>
      </w:r>
      <w:r>
        <w:rPr>
          <w:color w:val="231F20"/>
          <w:spacing w:val="-16"/>
          <w:w w:val="105"/>
        </w:rPr>
        <w:t> </w:t>
      </w:r>
      <w:r>
        <w:rPr>
          <w:color w:val="231F20"/>
          <w:w w:val="105"/>
        </w:rPr>
        <w:t>characteristics</w:t>
      </w:r>
      <w:r>
        <w:rPr>
          <w:color w:val="231F20"/>
          <w:spacing w:val="-15"/>
          <w:w w:val="105"/>
        </w:rPr>
        <w:t> </w:t>
      </w:r>
      <w:r>
        <w:rPr>
          <w:color w:val="231F20"/>
          <w:w w:val="105"/>
        </w:rPr>
        <w:t>of</w:t>
      </w:r>
      <w:r>
        <w:rPr>
          <w:color w:val="231F20"/>
          <w:spacing w:val="-16"/>
          <w:w w:val="105"/>
        </w:rPr>
        <w:t> </w:t>
      </w:r>
      <w:r>
        <w:rPr>
          <w:color w:val="231F20"/>
          <w:spacing w:val="-3"/>
          <w:w w:val="105"/>
        </w:rPr>
        <w:t>epithe­ </w:t>
      </w:r>
      <w:r>
        <w:rPr>
          <w:color w:val="231F20"/>
          <w:w w:val="105"/>
        </w:rPr>
        <w:t>lioid cells, but soon they begin to differentiate and</w:t>
      </w:r>
      <w:r>
        <w:rPr>
          <w:color w:val="231F20"/>
          <w:spacing w:val="-28"/>
          <w:w w:val="105"/>
        </w:rPr>
        <w:t> </w:t>
      </w:r>
      <w:r>
        <w:rPr>
          <w:color w:val="231F20"/>
          <w:spacing w:val="-4"/>
          <w:w w:val="105"/>
        </w:rPr>
        <w:t>elon­ </w:t>
      </w:r>
      <w:r>
        <w:rPr>
          <w:color w:val="231F20"/>
          <w:w w:val="105"/>
        </w:rPr>
        <w:t>gate into spermatozoa. As shown in </w:t>
      </w:r>
      <w:hyperlink w:history="true" w:anchor="_bookmark3">
        <w:r>
          <w:rPr>
            <w:b/>
            <w:color w:val="0080AC"/>
            <w:w w:val="105"/>
          </w:rPr>
          <w:t>Figure 81-4</w:t>
        </w:r>
      </w:hyperlink>
      <w:r>
        <w:rPr>
          <w:color w:val="231F20"/>
          <w:w w:val="105"/>
        </w:rPr>
        <w:t>, </w:t>
      </w:r>
      <w:r>
        <w:rPr>
          <w:color w:val="231F20"/>
          <w:spacing w:val="-4"/>
          <w:w w:val="105"/>
        </w:rPr>
        <w:t>each </w:t>
      </w:r>
      <w:r>
        <w:rPr>
          <w:color w:val="231F20"/>
          <w:w w:val="105"/>
        </w:rPr>
        <w:t>spermatozoon</w:t>
      </w:r>
      <w:r>
        <w:rPr>
          <w:color w:val="231F20"/>
          <w:spacing w:val="-15"/>
          <w:w w:val="105"/>
        </w:rPr>
        <w:t> </w:t>
      </w:r>
      <w:r>
        <w:rPr>
          <w:color w:val="231F20"/>
          <w:w w:val="105"/>
        </w:rPr>
        <w:t>is</w:t>
      </w:r>
      <w:r>
        <w:rPr>
          <w:color w:val="231F20"/>
          <w:spacing w:val="-14"/>
          <w:w w:val="105"/>
        </w:rPr>
        <w:t> </w:t>
      </w:r>
      <w:r>
        <w:rPr>
          <w:color w:val="231F20"/>
          <w:w w:val="105"/>
        </w:rPr>
        <w:t>composed</w:t>
      </w:r>
      <w:r>
        <w:rPr>
          <w:color w:val="231F20"/>
          <w:spacing w:val="-14"/>
          <w:w w:val="105"/>
        </w:rPr>
        <w:t> </w:t>
      </w:r>
      <w:r>
        <w:rPr>
          <w:color w:val="231F20"/>
          <w:w w:val="105"/>
        </w:rPr>
        <w:t>of</w:t>
      </w:r>
      <w:r>
        <w:rPr>
          <w:color w:val="231F20"/>
          <w:spacing w:val="-15"/>
          <w:w w:val="105"/>
        </w:rPr>
        <w:t> </w:t>
      </w:r>
      <w:r>
        <w:rPr>
          <w:color w:val="231F20"/>
          <w:w w:val="105"/>
        </w:rPr>
        <w:t>a</w:t>
      </w:r>
      <w:r>
        <w:rPr>
          <w:color w:val="231F20"/>
          <w:spacing w:val="-14"/>
          <w:w w:val="105"/>
        </w:rPr>
        <w:t> </w:t>
      </w:r>
      <w:r>
        <w:rPr>
          <w:i/>
          <w:color w:val="231F20"/>
          <w:w w:val="105"/>
        </w:rPr>
        <w:t>head</w:t>
      </w:r>
      <w:r>
        <w:rPr>
          <w:i/>
          <w:color w:val="231F20"/>
          <w:spacing w:val="-14"/>
          <w:w w:val="105"/>
        </w:rPr>
        <w:t> </w:t>
      </w:r>
      <w:r>
        <w:rPr>
          <w:color w:val="231F20"/>
          <w:w w:val="105"/>
        </w:rPr>
        <w:t>and</w:t>
      </w:r>
      <w:r>
        <w:rPr>
          <w:color w:val="231F20"/>
          <w:spacing w:val="-14"/>
          <w:w w:val="105"/>
        </w:rPr>
        <w:t> </w:t>
      </w:r>
      <w:r>
        <w:rPr>
          <w:color w:val="231F20"/>
          <w:w w:val="105"/>
        </w:rPr>
        <w:t>a</w:t>
      </w:r>
      <w:r>
        <w:rPr>
          <w:color w:val="231F20"/>
          <w:spacing w:val="-15"/>
          <w:w w:val="105"/>
        </w:rPr>
        <w:t> </w:t>
      </w:r>
      <w:r>
        <w:rPr>
          <w:i/>
          <w:color w:val="231F20"/>
          <w:w w:val="105"/>
        </w:rPr>
        <w:t>tail</w:t>
      </w:r>
      <w:r>
        <w:rPr>
          <w:color w:val="231F20"/>
          <w:w w:val="105"/>
        </w:rPr>
        <w:t>.</w:t>
      </w:r>
      <w:r>
        <w:rPr>
          <w:color w:val="231F20"/>
          <w:spacing w:val="-14"/>
          <w:w w:val="105"/>
        </w:rPr>
        <w:t> </w:t>
      </w:r>
      <w:r>
        <w:rPr>
          <w:color w:val="231F20"/>
          <w:w w:val="105"/>
        </w:rPr>
        <w:t>The</w:t>
      </w:r>
      <w:r>
        <w:rPr>
          <w:color w:val="231F20"/>
          <w:spacing w:val="-14"/>
          <w:w w:val="105"/>
        </w:rPr>
        <w:t> </w:t>
      </w:r>
      <w:r>
        <w:rPr>
          <w:color w:val="231F20"/>
          <w:spacing w:val="-4"/>
          <w:w w:val="105"/>
        </w:rPr>
        <w:t>head </w:t>
      </w:r>
      <w:r>
        <w:rPr>
          <w:color w:val="231F20"/>
          <w:w w:val="105"/>
        </w:rPr>
        <w:t>comprises</w:t>
      </w:r>
      <w:r>
        <w:rPr>
          <w:color w:val="231F20"/>
          <w:spacing w:val="-7"/>
          <w:w w:val="105"/>
        </w:rPr>
        <w:t> </w:t>
      </w:r>
      <w:r>
        <w:rPr>
          <w:color w:val="231F20"/>
          <w:w w:val="105"/>
        </w:rPr>
        <w:t>the</w:t>
      </w:r>
      <w:r>
        <w:rPr>
          <w:color w:val="231F20"/>
          <w:spacing w:val="-7"/>
          <w:w w:val="105"/>
        </w:rPr>
        <w:t> </w:t>
      </w:r>
      <w:r>
        <w:rPr>
          <w:color w:val="231F20"/>
          <w:w w:val="105"/>
        </w:rPr>
        <w:t>condensed</w:t>
      </w:r>
      <w:r>
        <w:rPr>
          <w:color w:val="231F20"/>
          <w:spacing w:val="-7"/>
          <w:w w:val="105"/>
        </w:rPr>
        <w:t> </w:t>
      </w:r>
      <w:r>
        <w:rPr>
          <w:color w:val="231F20"/>
          <w:w w:val="105"/>
        </w:rPr>
        <w:t>nucleus</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cell,</w:t>
      </w:r>
      <w:r>
        <w:rPr>
          <w:color w:val="231F20"/>
          <w:spacing w:val="-7"/>
          <w:w w:val="105"/>
        </w:rPr>
        <w:t> </w:t>
      </w:r>
      <w:r>
        <w:rPr>
          <w:color w:val="231F20"/>
          <w:w w:val="105"/>
        </w:rPr>
        <w:t>with</w:t>
      </w:r>
      <w:r>
        <w:rPr>
          <w:color w:val="231F20"/>
          <w:spacing w:val="-7"/>
          <w:w w:val="105"/>
        </w:rPr>
        <w:t> </w:t>
      </w:r>
      <w:r>
        <w:rPr>
          <w:color w:val="231F20"/>
          <w:w w:val="105"/>
        </w:rPr>
        <w:t>only</w:t>
      </w:r>
      <w:r>
        <w:rPr>
          <w:color w:val="231F20"/>
          <w:spacing w:val="-7"/>
          <w:w w:val="105"/>
        </w:rPr>
        <w:t> </w:t>
      </w:r>
      <w:r>
        <w:rPr>
          <w:color w:val="231F20"/>
          <w:w w:val="105"/>
        </w:rPr>
        <w:t>a thin cytoplasmic and cell membrane layer around </w:t>
      </w:r>
      <w:r>
        <w:rPr>
          <w:color w:val="231F20"/>
          <w:spacing w:val="-5"/>
          <w:w w:val="105"/>
        </w:rPr>
        <w:t>its </w:t>
      </w:r>
      <w:r>
        <w:rPr>
          <w:color w:val="231F20"/>
          <w:w w:val="105"/>
        </w:rPr>
        <w:t>surface. On the outside of the anterior two thirds of </w:t>
      </w:r>
      <w:r>
        <w:rPr>
          <w:color w:val="231F20"/>
          <w:spacing w:val="-6"/>
          <w:w w:val="105"/>
        </w:rPr>
        <w:t>the </w:t>
      </w:r>
      <w:r>
        <w:rPr>
          <w:color w:val="231F20"/>
          <w:w w:val="105"/>
        </w:rPr>
        <w:t>head is a thick cap called the </w:t>
      </w:r>
      <w:r>
        <w:rPr>
          <w:i/>
          <w:color w:val="231F20"/>
          <w:w w:val="105"/>
        </w:rPr>
        <w:t>acrosome </w:t>
      </w:r>
      <w:r>
        <w:rPr>
          <w:color w:val="231F20"/>
          <w:w w:val="105"/>
        </w:rPr>
        <w:t>that is formed mainly</w:t>
      </w:r>
      <w:r>
        <w:rPr>
          <w:color w:val="231F20"/>
          <w:spacing w:val="-14"/>
          <w:w w:val="105"/>
        </w:rPr>
        <w:t> </w:t>
      </w:r>
      <w:r>
        <w:rPr>
          <w:color w:val="231F20"/>
          <w:w w:val="105"/>
        </w:rPr>
        <w:t>from</w:t>
      </w:r>
      <w:r>
        <w:rPr>
          <w:color w:val="231F20"/>
          <w:spacing w:val="-13"/>
          <w:w w:val="105"/>
        </w:rPr>
        <w:t> </w:t>
      </w:r>
      <w:r>
        <w:rPr>
          <w:color w:val="231F20"/>
          <w:w w:val="105"/>
        </w:rPr>
        <w:t>the</w:t>
      </w:r>
      <w:r>
        <w:rPr>
          <w:color w:val="231F20"/>
          <w:spacing w:val="-13"/>
          <w:w w:val="105"/>
        </w:rPr>
        <w:t> </w:t>
      </w:r>
      <w:r>
        <w:rPr>
          <w:color w:val="231F20"/>
          <w:w w:val="105"/>
        </w:rPr>
        <w:t>Golgi</w:t>
      </w:r>
      <w:r>
        <w:rPr>
          <w:color w:val="231F20"/>
          <w:spacing w:val="-13"/>
          <w:w w:val="105"/>
        </w:rPr>
        <w:t> </w:t>
      </w:r>
      <w:r>
        <w:rPr>
          <w:color w:val="231F20"/>
          <w:w w:val="105"/>
        </w:rPr>
        <w:t>apparatus.</w:t>
      </w:r>
      <w:r>
        <w:rPr>
          <w:color w:val="231F20"/>
          <w:spacing w:val="-14"/>
          <w:w w:val="105"/>
        </w:rPr>
        <w:t> </w:t>
      </w:r>
      <w:r>
        <w:rPr>
          <w:color w:val="231F20"/>
          <w:w w:val="105"/>
        </w:rPr>
        <w:t>The</w:t>
      </w:r>
      <w:r>
        <w:rPr>
          <w:color w:val="231F20"/>
          <w:spacing w:val="-13"/>
          <w:w w:val="105"/>
        </w:rPr>
        <w:t> </w:t>
      </w:r>
      <w:r>
        <w:rPr>
          <w:color w:val="231F20"/>
          <w:w w:val="105"/>
        </w:rPr>
        <w:t>acrosome</w:t>
      </w:r>
      <w:r>
        <w:rPr>
          <w:color w:val="231F20"/>
          <w:spacing w:val="-13"/>
          <w:w w:val="105"/>
        </w:rPr>
        <w:t> </w:t>
      </w:r>
      <w:r>
        <w:rPr>
          <w:color w:val="231F20"/>
          <w:spacing w:val="-3"/>
          <w:w w:val="105"/>
        </w:rPr>
        <w:t>contains </w:t>
      </w:r>
      <w:r>
        <w:rPr>
          <w:color w:val="231F20"/>
          <w:w w:val="105"/>
        </w:rPr>
        <w:t>several enzymes similar to those found in lysosomes </w:t>
      </w:r>
      <w:r>
        <w:rPr>
          <w:color w:val="231F20"/>
          <w:spacing w:val="-8"/>
          <w:w w:val="105"/>
        </w:rPr>
        <w:t>of </w:t>
      </w:r>
      <w:r>
        <w:rPr>
          <w:color w:val="231F20"/>
          <w:w w:val="105"/>
        </w:rPr>
        <w:t>the</w:t>
      </w:r>
      <w:r>
        <w:rPr>
          <w:color w:val="231F20"/>
          <w:spacing w:val="-34"/>
          <w:w w:val="105"/>
        </w:rPr>
        <w:t> </w:t>
      </w:r>
      <w:r>
        <w:rPr>
          <w:color w:val="231F20"/>
          <w:w w:val="105"/>
        </w:rPr>
        <w:t>typical</w:t>
      </w:r>
      <w:r>
        <w:rPr>
          <w:color w:val="231F20"/>
          <w:spacing w:val="-33"/>
          <w:w w:val="105"/>
        </w:rPr>
        <w:t> </w:t>
      </w:r>
      <w:r>
        <w:rPr>
          <w:color w:val="231F20"/>
          <w:w w:val="105"/>
        </w:rPr>
        <w:t>cell,</w:t>
      </w:r>
      <w:r>
        <w:rPr>
          <w:color w:val="231F20"/>
          <w:spacing w:val="-33"/>
          <w:w w:val="105"/>
        </w:rPr>
        <w:t> </w:t>
      </w:r>
      <w:r>
        <w:rPr>
          <w:color w:val="231F20"/>
          <w:w w:val="105"/>
        </w:rPr>
        <w:t>including</w:t>
      </w:r>
      <w:r>
        <w:rPr>
          <w:color w:val="231F20"/>
          <w:spacing w:val="-34"/>
          <w:w w:val="105"/>
        </w:rPr>
        <w:t> </w:t>
      </w:r>
      <w:r>
        <w:rPr>
          <w:i/>
          <w:color w:val="231F20"/>
          <w:w w:val="105"/>
        </w:rPr>
        <w:t>hyaluronidase</w:t>
      </w:r>
      <w:r>
        <w:rPr>
          <w:i/>
          <w:color w:val="231F20"/>
          <w:spacing w:val="-33"/>
          <w:w w:val="105"/>
        </w:rPr>
        <w:t> </w:t>
      </w:r>
      <w:r>
        <w:rPr>
          <w:color w:val="231F20"/>
          <w:w w:val="105"/>
        </w:rPr>
        <w:t>(which</w:t>
      </w:r>
      <w:r>
        <w:rPr>
          <w:color w:val="231F20"/>
          <w:spacing w:val="-33"/>
          <w:w w:val="105"/>
        </w:rPr>
        <w:t> </w:t>
      </w:r>
      <w:r>
        <w:rPr>
          <w:color w:val="231F20"/>
          <w:w w:val="105"/>
        </w:rPr>
        <w:t>can</w:t>
      </w:r>
      <w:r>
        <w:rPr>
          <w:color w:val="231F20"/>
          <w:spacing w:val="-33"/>
          <w:w w:val="105"/>
        </w:rPr>
        <w:t> </w:t>
      </w:r>
      <w:r>
        <w:rPr>
          <w:color w:val="231F20"/>
          <w:spacing w:val="-3"/>
          <w:w w:val="105"/>
        </w:rPr>
        <w:t>digest </w:t>
      </w:r>
      <w:r>
        <w:rPr>
          <w:color w:val="231F20"/>
          <w:w w:val="105"/>
        </w:rPr>
        <w:t>proteoglycan filaments of tissues) and powerful </w:t>
      </w:r>
      <w:r>
        <w:rPr>
          <w:i/>
          <w:color w:val="231F20"/>
          <w:w w:val="105"/>
        </w:rPr>
        <w:t>proteo- </w:t>
      </w:r>
      <w:r>
        <w:rPr>
          <w:i/>
          <w:color w:val="231F20"/>
          <w:w w:val="105"/>
        </w:rPr>
        <w:t>lytic</w:t>
      </w:r>
      <w:r>
        <w:rPr>
          <w:i/>
          <w:color w:val="231F20"/>
          <w:spacing w:val="-24"/>
          <w:w w:val="105"/>
        </w:rPr>
        <w:t> </w:t>
      </w:r>
      <w:r>
        <w:rPr>
          <w:i/>
          <w:color w:val="231F20"/>
          <w:w w:val="105"/>
        </w:rPr>
        <w:t>enzymes</w:t>
      </w:r>
      <w:r>
        <w:rPr>
          <w:i/>
          <w:color w:val="231F20"/>
          <w:spacing w:val="-24"/>
          <w:w w:val="105"/>
        </w:rPr>
        <w:t> </w:t>
      </w:r>
      <w:r>
        <w:rPr>
          <w:color w:val="231F20"/>
          <w:w w:val="105"/>
        </w:rPr>
        <w:t>(which</w:t>
      </w:r>
      <w:r>
        <w:rPr>
          <w:color w:val="231F20"/>
          <w:spacing w:val="-24"/>
          <w:w w:val="105"/>
        </w:rPr>
        <w:t> </w:t>
      </w:r>
      <w:r>
        <w:rPr>
          <w:color w:val="231F20"/>
          <w:w w:val="105"/>
        </w:rPr>
        <w:t>can</w:t>
      </w:r>
      <w:r>
        <w:rPr>
          <w:color w:val="231F20"/>
          <w:spacing w:val="-24"/>
          <w:w w:val="105"/>
        </w:rPr>
        <w:t> </w:t>
      </w:r>
      <w:r>
        <w:rPr>
          <w:color w:val="231F20"/>
          <w:w w:val="105"/>
        </w:rPr>
        <w:t>digest</w:t>
      </w:r>
      <w:r>
        <w:rPr>
          <w:color w:val="231F20"/>
          <w:spacing w:val="-23"/>
          <w:w w:val="105"/>
        </w:rPr>
        <w:t> </w:t>
      </w:r>
      <w:r>
        <w:rPr>
          <w:color w:val="231F20"/>
          <w:w w:val="105"/>
        </w:rPr>
        <w:t>proteins).</w:t>
      </w:r>
      <w:r>
        <w:rPr>
          <w:color w:val="231F20"/>
          <w:spacing w:val="-24"/>
          <w:w w:val="105"/>
        </w:rPr>
        <w:t> </w:t>
      </w:r>
      <w:r>
        <w:rPr>
          <w:color w:val="231F20"/>
          <w:w w:val="105"/>
        </w:rPr>
        <w:t>These</w:t>
      </w:r>
      <w:r>
        <w:rPr>
          <w:color w:val="231F20"/>
          <w:spacing w:val="-24"/>
          <w:w w:val="105"/>
        </w:rPr>
        <w:t> </w:t>
      </w:r>
      <w:r>
        <w:rPr>
          <w:color w:val="231F20"/>
          <w:w w:val="105"/>
        </w:rPr>
        <w:t>enzymes play important roles in allowing the sperm to enter the ovum and fertilize</w:t>
      </w:r>
      <w:r>
        <w:rPr>
          <w:color w:val="231F20"/>
          <w:spacing w:val="8"/>
          <w:w w:val="105"/>
        </w:rPr>
        <w:t> </w:t>
      </w:r>
      <w:r>
        <w:rPr>
          <w:color w:val="231F20"/>
          <w:w w:val="105"/>
        </w:rPr>
        <w:t>it.</w:t>
      </w:r>
    </w:p>
    <w:p>
      <w:pPr>
        <w:pStyle w:val="BodyText"/>
        <w:spacing w:line="249" w:lineRule="auto" w:before="13"/>
        <w:ind w:left="1440" w:firstLine="240"/>
        <w:jc w:val="both"/>
      </w:pPr>
      <w:r>
        <w:rPr>
          <w:color w:val="231F20"/>
          <w:w w:val="105"/>
        </w:rPr>
        <w:t>The tail of the sperm, called the </w:t>
      </w:r>
      <w:r>
        <w:rPr>
          <w:i/>
          <w:color w:val="231F20"/>
          <w:w w:val="105"/>
        </w:rPr>
        <w:t>flagellum, </w:t>
      </w:r>
      <w:r>
        <w:rPr>
          <w:color w:val="231F20"/>
          <w:w w:val="105"/>
        </w:rPr>
        <w:t>has three major components: (1) a central skeleton constructed</w:t>
      </w:r>
      <w:r>
        <w:rPr>
          <w:color w:val="231F20"/>
          <w:spacing w:val="-8"/>
          <w:w w:val="105"/>
        </w:rPr>
        <w:t> </w:t>
      </w:r>
      <w:r>
        <w:rPr>
          <w:color w:val="231F20"/>
          <w:spacing w:val="-7"/>
          <w:w w:val="105"/>
        </w:rPr>
        <w:t>of</w:t>
      </w:r>
    </w:p>
    <w:p>
      <w:pPr>
        <w:pStyle w:val="BodyText"/>
        <w:spacing w:line="249" w:lineRule="auto" w:before="1"/>
        <w:ind w:left="1440"/>
        <w:jc w:val="both"/>
      </w:pPr>
      <w:r>
        <w:rPr>
          <w:color w:val="231F20"/>
          <w:w w:val="105"/>
        </w:rPr>
        <w:t>11 microtubules, collectively called the </w:t>
      </w:r>
      <w:r>
        <w:rPr>
          <w:i/>
          <w:color w:val="231F20"/>
          <w:w w:val="105"/>
        </w:rPr>
        <w:t>axoneme </w:t>
      </w:r>
      <w:r>
        <w:rPr>
          <w:color w:val="231F20"/>
          <w:spacing w:val="-4"/>
          <w:w w:val="105"/>
        </w:rPr>
        <w:t>(the </w:t>
      </w:r>
      <w:r>
        <w:rPr>
          <w:color w:val="231F20"/>
          <w:w w:val="105"/>
        </w:rPr>
        <w:t>structure of the axoneme is similar to that of cilia found on</w:t>
      </w:r>
      <w:r>
        <w:rPr>
          <w:color w:val="231F20"/>
          <w:spacing w:val="-24"/>
          <w:w w:val="105"/>
        </w:rPr>
        <w:t> </w:t>
      </w:r>
      <w:r>
        <w:rPr>
          <w:color w:val="231F20"/>
          <w:w w:val="105"/>
        </w:rPr>
        <w:t>the</w:t>
      </w:r>
      <w:r>
        <w:rPr>
          <w:color w:val="231F20"/>
          <w:spacing w:val="-24"/>
          <w:w w:val="105"/>
        </w:rPr>
        <w:t> </w:t>
      </w:r>
      <w:r>
        <w:rPr>
          <w:color w:val="231F20"/>
          <w:w w:val="105"/>
        </w:rPr>
        <w:t>surfaces</w:t>
      </w:r>
      <w:r>
        <w:rPr>
          <w:color w:val="231F20"/>
          <w:spacing w:val="-23"/>
          <w:w w:val="105"/>
        </w:rPr>
        <w:t> </w:t>
      </w:r>
      <w:r>
        <w:rPr>
          <w:color w:val="231F20"/>
          <w:w w:val="105"/>
        </w:rPr>
        <w:t>of</w:t>
      </w:r>
      <w:r>
        <w:rPr>
          <w:color w:val="231F20"/>
          <w:spacing w:val="-24"/>
          <w:w w:val="105"/>
        </w:rPr>
        <w:t> </w:t>
      </w:r>
      <w:r>
        <w:rPr>
          <w:color w:val="231F20"/>
          <w:w w:val="105"/>
        </w:rPr>
        <w:t>other</w:t>
      </w:r>
      <w:r>
        <w:rPr>
          <w:color w:val="231F20"/>
          <w:spacing w:val="-23"/>
          <w:w w:val="105"/>
        </w:rPr>
        <w:t> </w:t>
      </w:r>
      <w:r>
        <w:rPr>
          <w:color w:val="231F20"/>
          <w:w w:val="105"/>
        </w:rPr>
        <w:t>types</w:t>
      </w:r>
      <w:r>
        <w:rPr>
          <w:color w:val="231F20"/>
          <w:spacing w:val="-24"/>
          <w:w w:val="105"/>
        </w:rPr>
        <w:t> </w:t>
      </w:r>
      <w:r>
        <w:rPr>
          <w:color w:val="231F20"/>
          <w:w w:val="105"/>
        </w:rPr>
        <w:t>of</w:t>
      </w:r>
      <w:r>
        <w:rPr>
          <w:color w:val="231F20"/>
          <w:spacing w:val="-23"/>
          <w:w w:val="105"/>
        </w:rPr>
        <w:t> </w:t>
      </w:r>
      <w:r>
        <w:rPr>
          <w:color w:val="231F20"/>
          <w:w w:val="105"/>
        </w:rPr>
        <w:t>cells</w:t>
      </w:r>
      <w:r>
        <w:rPr>
          <w:color w:val="231F20"/>
          <w:spacing w:val="-24"/>
          <w:w w:val="105"/>
        </w:rPr>
        <w:t> </w:t>
      </w:r>
      <w:r>
        <w:rPr>
          <w:color w:val="231F20"/>
          <w:w w:val="105"/>
        </w:rPr>
        <w:t>described</w:t>
      </w:r>
      <w:r>
        <w:rPr>
          <w:color w:val="231F20"/>
          <w:spacing w:val="-23"/>
          <w:w w:val="105"/>
        </w:rPr>
        <w:t> </w:t>
      </w:r>
      <w:r>
        <w:rPr>
          <w:color w:val="231F20"/>
          <w:w w:val="105"/>
        </w:rPr>
        <w:t>in</w:t>
      </w:r>
      <w:r>
        <w:rPr>
          <w:color w:val="231F20"/>
          <w:spacing w:val="-24"/>
          <w:w w:val="105"/>
        </w:rPr>
        <w:t> </w:t>
      </w:r>
      <w:r>
        <w:rPr>
          <w:color w:val="231F20"/>
          <w:spacing w:val="-3"/>
          <w:w w:val="105"/>
        </w:rPr>
        <w:t>Chapter </w:t>
      </w:r>
      <w:r>
        <w:rPr>
          <w:color w:val="231F20"/>
          <w:w w:val="105"/>
        </w:rPr>
        <w:t>2); (2) a thin cell membrane covering the </w:t>
      </w:r>
      <w:r>
        <w:rPr>
          <w:color w:val="231F20"/>
          <w:spacing w:val="-3"/>
          <w:w w:val="105"/>
        </w:rPr>
        <w:t>axoneme;  </w:t>
      </w:r>
      <w:r>
        <w:rPr>
          <w:color w:val="231F20"/>
          <w:w w:val="105"/>
        </w:rPr>
        <w:t>and</w:t>
      </w:r>
      <w:r>
        <w:rPr>
          <w:color w:val="231F20"/>
          <w:spacing w:val="39"/>
          <w:w w:val="105"/>
        </w:rPr>
        <w:t> </w:t>
      </w:r>
      <w:r>
        <w:rPr>
          <w:color w:val="231F20"/>
          <w:w w:val="105"/>
        </w:rPr>
        <w:t>(3)</w:t>
      </w:r>
      <w:r>
        <w:rPr>
          <w:color w:val="231F20"/>
          <w:spacing w:val="39"/>
          <w:w w:val="105"/>
        </w:rPr>
        <w:t> </w:t>
      </w:r>
      <w:r>
        <w:rPr>
          <w:color w:val="231F20"/>
          <w:w w:val="105"/>
        </w:rPr>
        <w:t>a</w:t>
      </w:r>
      <w:r>
        <w:rPr>
          <w:color w:val="231F20"/>
          <w:spacing w:val="40"/>
          <w:w w:val="105"/>
        </w:rPr>
        <w:t> </w:t>
      </w:r>
      <w:r>
        <w:rPr>
          <w:color w:val="231F20"/>
          <w:w w:val="105"/>
        </w:rPr>
        <w:t>collection</w:t>
      </w:r>
      <w:r>
        <w:rPr>
          <w:color w:val="231F20"/>
          <w:spacing w:val="39"/>
          <w:w w:val="105"/>
        </w:rPr>
        <w:t> </w:t>
      </w:r>
      <w:r>
        <w:rPr>
          <w:color w:val="231F20"/>
          <w:w w:val="105"/>
        </w:rPr>
        <w:t>of</w:t>
      </w:r>
      <w:r>
        <w:rPr>
          <w:color w:val="231F20"/>
          <w:spacing w:val="39"/>
          <w:w w:val="105"/>
        </w:rPr>
        <w:t> </w:t>
      </w:r>
      <w:r>
        <w:rPr>
          <w:color w:val="231F20"/>
          <w:w w:val="105"/>
        </w:rPr>
        <w:t>mitochondria</w:t>
      </w:r>
      <w:r>
        <w:rPr>
          <w:color w:val="231F20"/>
          <w:spacing w:val="40"/>
          <w:w w:val="105"/>
        </w:rPr>
        <w:t> </w:t>
      </w:r>
      <w:r>
        <w:rPr>
          <w:color w:val="231F20"/>
          <w:w w:val="105"/>
        </w:rPr>
        <w:t>surrounding</w:t>
      </w:r>
      <w:r>
        <w:rPr>
          <w:color w:val="231F20"/>
          <w:spacing w:val="39"/>
          <w:w w:val="105"/>
        </w:rPr>
        <w:t> </w:t>
      </w:r>
      <w:r>
        <w:rPr>
          <w:color w:val="231F20"/>
          <w:spacing w:val="-6"/>
          <w:w w:val="105"/>
        </w:rPr>
        <w:t>the</w:t>
      </w:r>
    </w:p>
    <w:p>
      <w:pPr>
        <w:pStyle w:val="BodyText"/>
        <w:spacing w:before="3"/>
        <w:ind w:left="801"/>
      </w:pPr>
      <w:r>
        <w:rPr/>
        <w:br w:type="column"/>
      </w:r>
      <w:r>
        <w:rPr>
          <w:color w:val="231F20"/>
          <w:w w:val="105"/>
        </w:rPr>
        <w:t>sperm.</w:t>
      </w:r>
    </w:p>
    <w:p>
      <w:pPr>
        <w:pStyle w:val="ListParagraph"/>
        <w:numPr>
          <w:ilvl w:val="0"/>
          <w:numId w:val="1"/>
        </w:numPr>
        <w:tabs>
          <w:tab w:pos="802" w:val="left" w:leader="none"/>
        </w:tabs>
        <w:spacing w:line="249" w:lineRule="auto" w:before="10" w:after="0"/>
        <w:ind w:left="801" w:right="1077" w:hanging="243"/>
        <w:jc w:val="both"/>
        <w:rPr>
          <w:sz w:val="20"/>
        </w:rPr>
      </w:pPr>
      <w:r>
        <w:rPr>
          <w:i/>
          <w:color w:val="231F20"/>
          <w:w w:val="105"/>
          <w:sz w:val="20"/>
        </w:rPr>
        <w:t>Luteinizing</w:t>
      </w:r>
      <w:r>
        <w:rPr>
          <w:i/>
          <w:color w:val="231F20"/>
          <w:spacing w:val="-13"/>
          <w:w w:val="105"/>
          <w:sz w:val="20"/>
        </w:rPr>
        <w:t> </w:t>
      </w:r>
      <w:r>
        <w:rPr>
          <w:i/>
          <w:color w:val="231F20"/>
          <w:w w:val="105"/>
          <w:sz w:val="20"/>
        </w:rPr>
        <w:t>hormone,</w:t>
      </w:r>
      <w:r>
        <w:rPr>
          <w:i/>
          <w:color w:val="231F20"/>
          <w:spacing w:val="-12"/>
          <w:w w:val="105"/>
          <w:sz w:val="20"/>
        </w:rPr>
        <w:t> </w:t>
      </w:r>
      <w:r>
        <w:rPr>
          <w:color w:val="231F20"/>
          <w:w w:val="105"/>
          <w:sz w:val="20"/>
        </w:rPr>
        <w:t>secreted</w:t>
      </w:r>
      <w:r>
        <w:rPr>
          <w:color w:val="231F20"/>
          <w:spacing w:val="-12"/>
          <w:w w:val="105"/>
          <w:sz w:val="20"/>
        </w:rPr>
        <w:t> </w:t>
      </w:r>
      <w:r>
        <w:rPr>
          <w:color w:val="231F20"/>
          <w:w w:val="105"/>
          <w:sz w:val="20"/>
        </w:rPr>
        <w:t>by</w:t>
      </w:r>
      <w:r>
        <w:rPr>
          <w:color w:val="231F20"/>
          <w:spacing w:val="-12"/>
          <w:w w:val="105"/>
          <w:sz w:val="20"/>
        </w:rPr>
        <w:t> </w:t>
      </w:r>
      <w:r>
        <w:rPr>
          <w:color w:val="231F20"/>
          <w:w w:val="105"/>
          <w:sz w:val="20"/>
        </w:rPr>
        <w:t>the</w:t>
      </w:r>
      <w:r>
        <w:rPr>
          <w:color w:val="231F20"/>
          <w:spacing w:val="-12"/>
          <w:w w:val="105"/>
          <w:sz w:val="20"/>
        </w:rPr>
        <w:t> </w:t>
      </w:r>
      <w:r>
        <w:rPr>
          <w:color w:val="231F20"/>
          <w:w w:val="105"/>
          <w:sz w:val="20"/>
        </w:rPr>
        <w:t>anterior</w:t>
      </w:r>
      <w:r>
        <w:rPr>
          <w:color w:val="231F20"/>
          <w:spacing w:val="-12"/>
          <w:w w:val="105"/>
          <w:sz w:val="20"/>
        </w:rPr>
        <w:t> </w:t>
      </w:r>
      <w:r>
        <w:rPr>
          <w:color w:val="231F20"/>
          <w:w w:val="105"/>
          <w:sz w:val="20"/>
        </w:rPr>
        <w:t>pitu­ itary gland, stimulates the Leydig cells to secrete testosterone.</w:t>
      </w:r>
    </w:p>
    <w:p>
      <w:pPr>
        <w:pStyle w:val="ListParagraph"/>
        <w:numPr>
          <w:ilvl w:val="0"/>
          <w:numId w:val="1"/>
        </w:numPr>
        <w:tabs>
          <w:tab w:pos="802" w:val="left" w:leader="none"/>
        </w:tabs>
        <w:spacing w:line="249" w:lineRule="auto" w:before="3" w:after="0"/>
        <w:ind w:left="801" w:right="1079" w:hanging="243"/>
        <w:jc w:val="both"/>
        <w:rPr>
          <w:sz w:val="20"/>
        </w:rPr>
      </w:pPr>
      <w:r>
        <w:rPr>
          <w:i/>
          <w:color w:val="231F20"/>
          <w:sz w:val="20"/>
        </w:rPr>
        <w:t>Follicle-stimulating hormone, </w:t>
      </w:r>
      <w:r>
        <w:rPr>
          <w:color w:val="231F20"/>
          <w:sz w:val="20"/>
        </w:rPr>
        <w:t>also secreted by the anterior pituitary gland, stimulates the </w:t>
      </w:r>
      <w:r>
        <w:rPr>
          <w:i/>
          <w:color w:val="231F20"/>
          <w:sz w:val="20"/>
        </w:rPr>
        <w:t>Sertoli </w:t>
      </w:r>
      <w:r>
        <w:rPr>
          <w:i/>
          <w:color w:val="231F20"/>
          <w:spacing w:val="-3"/>
          <w:sz w:val="20"/>
        </w:rPr>
        <w:t>cells; </w:t>
      </w:r>
      <w:r>
        <w:rPr>
          <w:color w:val="231F20"/>
          <w:sz w:val="20"/>
        </w:rPr>
        <w:t>without this stimulation, the conversion of the </w:t>
      </w:r>
      <w:r>
        <w:rPr>
          <w:color w:val="231F20"/>
          <w:spacing w:val="-4"/>
          <w:sz w:val="20"/>
        </w:rPr>
        <w:t>sper­ </w:t>
      </w:r>
      <w:r>
        <w:rPr>
          <w:color w:val="231F20"/>
          <w:sz w:val="20"/>
        </w:rPr>
        <w:t>matids to sperm (the process of  spermiogenesis) will not</w:t>
      </w:r>
      <w:r>
        <w:rPr>
          <w:color w:val="231F20"/>
          <w:spacing w:val="12"/>
          <w:sz w:val="20"/>
        </w:rPr>
        <w:t> </w:t>
      </w:r>
      <w:r>
        <w:rPr>
          <w:color w:val="231F20"/>
          <w:spacing w:val="-3"/>
          <w:sz w:val="20"/>
        </w:rPr>
        <w:t>occur.</w:t>
      </w:r>
    </w:p>
    <w:p>
      <w:pPr>
        <w:pStyle w:val="ListParagraph"/>
        <w:numPr>
          <w:ilvl w:val="0"/>
          <w:numId w:val="1"/>
        </w:numPr>
        <w:tabs>
          <w:tab w:pos="802" w:val="left" w:leader="none"/>
        </w:tabs>
        <w:spacing w:line="249" w:lineRule="auto" w:before="4" w:after="0"/>
        <w:ind w:left="801" w:right="1077" w:hanging="243"/>
        <w:jc w:val="both"/>
        <w:rPr>
          <w:sz w:val="20"/>
        </w:rPr>
      </w:pPr>
      <w:r>
        <w:rPr>
          <w:i/>
          <w:color w:val="231F20"/>
          <w:sz w:val="20"/>
        </w:rPr>
        <w:t>Estrogens, </w:t>
      </w:r>
      <w:r>
        <w:rPr>
          <w:color w:val="231F20"/>
          <w:sz w:val="20"/>
        </w:rPr>
        <w:t>formed from  testosterone  by  the  Sertoli cells when they are stimulated by follicle­ stimulating hormone, are probably also essential for spermiogenesis.</w:t>
      </w:r>
    </w:p>
    <w:p>
      <w:pPr>
        <w:pStyle w:val="ListParagraph"/>
        <w:numPr>
          <w:ilvl w:val="0"/>
          <w:numId w:val="1"/>
        </w:numPr>
        <w:tabs>
          <w:tab w:pos="802" w:val="left" w:leader="none"/>
        </w:tabs>
        <w:spacing w:line="249" w:lineRule="auto" w:before="3" w:after="0"/>
        <w:ind w:left="801" w:right="1077" w:hanging="243"/>
        <w:jc w:val="both"/>
        <w:rPr>
          <w:sz w:val="20"/>
        </w:rPr>
      </w:pPr>
      <w:r>
        <w:rPr>
          <w:i/>
          <w:color w:val="231F20"/>
          <w:sz w:val="20"/>
        </w:rPr>
        <w:t>Growth hormone </w:t>
      </w:r>
      <w:r>
        <w:rPr>
          <w:color w:val="231F20"/>
          <w:sz w:val="20"/>
        </w:rPr>
        <w:t>(as well as most of the other body hormones) is necessary for controlling </w:t>
      </w:r>
      <w:r>
        <w:rPr>
          <w:color w:val="231F20"/>
          <w:spacing w:val="-3"/>
          <w:sz w:val="20"/>
        </w:rPr>
        <w:t>background </w:t>
      </w:r>
      <w:r>
        <w:rPr>
          <w:color w:val="231F20"/>
          <w:sz w:val="20"/>
        </w:rPr>
        <w:t>metabolic functions of the testes. Growth hormone specifically promotes early division of the sper­ matogonia themselves; in its absence, as in pituitary dwarfs, spermatogenesis is severely deficient or absent, thus causing</w:t>
      </w:r>
      <w:r>
        <w:rPr>
          <w:color w:val="231F20"/>
          <w:spacing w:val="20"/>
          <w:sz w:val="20"/>
        </w:rPr>
        <w:t> </w:t>
      </w:r>
      <w:r>
        <w:rPr>
          <w:color w:val="231F20"/>
          <w:sz w:val="20"/>
        </w:rPr>
        <w:t>infertility.</w:t>
      </w:r>
    </w:p>
    <w:p>
      <w:pPr>
        <w:pStyle w:val="Heading2"/>
        <w:spacing w:before="146"/>
        <w:jc w:val="both"/>
      </w:pPr>
      <w:r>
        <w:rPr>
          <w:color w:val="231F20"/>
        </w:rPr>
        <w:t>Maturation of Sperm in the</w:t>
      </w:r>
      <w:r>
        <w:rPr>
          <w:color w:val="231F20"/>
          <w:spacing w:val="51"/>
        </w:rPr>
        <w:t> </w:t>
      </w:r>
      <w:r>
        <w:rPr>
          <w:color w:val="231F20"/>
        </w:rPr>
        <w:t>Epididymis</w:t>
      </w:r>
    </w:p>
    <w:p>
      <w:pPr>
        <w:pStyle w:val="BodyText"/>
        <w:spacing w:line="249" w:lineRule="auto" w:before="84"/>
        <w:ind w:left="319" w:right="1077"/>
        <w:jc w:val="both"/>
      </w:pPr>
      <w:r>
        <w:rPr>
          <w:color w:val="231F20"/>
          <w:w w:val="105"/>
        </w:rPr>
        <w:t>After formation in the seminiferous tubules, the sperm require several days to pass through the 6­meter­long tubule</w:t>
      </w:r>
      <w:r>
        <w:rPr>
          <w:color w:val="231F20"/>
          <w:spacing w:val="-11"/>
          <w:w w:val="105"/>
        </w:rPr>
        <w:t> </w:t>
      </w:r>
      <w:r>
        <w:rPr>
          <w:color w:val="231F20"/>
          <w:w w:val="105"/>
        </w:rPr>
        <w:t>of</w:t>
      </w:r>
      <w:r>
        <w:rPr>
          <w:color w:val="231F20"/>
          <w:spacing w:val="-10"/>
          <w:w w:val="105"/>
        </w:rPr>
        <w:t> </w:t>
      </w:r>
      <w:r>
        <w:rPr>
          <w:color w:val="231F20"/>
          <w:w w:val="105"/>
        </w:rPr>
        <w:t>the</w:t>
      </w:r>
      <w:r>
        <w:rPr>
          <w:color w:val="231F20"/>
          <w:spacing w:val="-10"/>
          <w:w w:val="105"/>
        </w:rPr>
        <w:t> </w:t>
      </w:r>
      <w:r>
        <w:rPr>
          <w:i/>
          <w:color w:val="231F20"/>
          <w:w w:val="105"/>
        </w:rPr>
        <w:t>epididymis.</w:t>
      </w:r>
      <w:r>
        <w:rPr>
          <w:i/>
          <w:color w:val="231F20"/>
          <w:spacing w:val="-10"/>
          <w:w w:val="105"/>
        </w:rPr>
        <w:t> </w:t>
      </w:r>
      <w:r>
        <w:rPr>
          <w:color w:val="231F20"/>
          <w:w w:val="105"/>
        </w:rPr>
        <w:t>Sperm</w:t>
      </w:r>
      <w:r>
        <w:rPr>
          <w:color w:val="231F20"/>
          <w:spacing w:val="-10"/>
          <w:w w:val="105"/>
        </w:rPr>
        <w:t> </w:t>
      </w:r>
      <w:r>
        <w:rPr>
          <w:color w:val="231F20"/>
          <w:w w:val="105"/>
        </w:rPr>
        <w:t>removed</w:t>
      </w:r>
      <w:r>
        <w:rPr>
          <w:color w:val="231F20"/>
          <w:spacing w:val="-10"/>
          <w:w w:val="105"/>
        </w:rPr>
        <w:t> </w:t>
      </w:r>
      <w:r>
        <w:rPr>
          <w:color w:val="231F20"/>
          <w:w w:val="105"/>
        </w:rPr>
        <w:t>from</w:t>
      </w:r>
      <w:r>
        <w:rPr>
          <w:color w:val="231F20"/>
          <w:spacing w:val="-10"/>
          <w:w w:val="105"/>
        </w:rPr>
        <w:t> </w:t>
      </w:r>
      <w:r>
        <w:rPr>
          <w:color w:val="231F20"/>
          <w:w w:val="105"/>
        </w:rPr>
        <w:t>the</w:t>
      </w:r>
      <w:r>
        <w:rPr>
          <w:color w:val="231F20"/>
          <w:spacing w:val="-10"/>
          <w:w w:val="105"/>
        </w:rPr>
        <w:t> </w:t>
      </w:r>
      <w:r>
        <w:rPr>
          <w:color w:val="231F20"/>
          <w:w w:val="105"/>
        </w:rPr>
        <w:t>semi­ niferous tubules and from the early portions of the </w:t>
      </w:r>
      <w:r>
        <w:rPr>
          <w:color w:val="231F20"/>
          <w:spacing w:val="-3"/>
          <w:w w:val="105"/>
        </w:rPr>
        <w:t>epi­ </w:t>
      </w:r>
      <w:r>
        <w:rPr>
          <w:color w:val="231F20"/>
          <w:w w:val="105"/>
        </w:rPr>
        <w:t>didymis are nonmotile and cannot fertilize an ovum. However,</w:t>
      </w:r>
      <w:r>
        <w:rPr>
          <w:color w:val="231F20"/>
          <w:spacing w:val="-19"/>
          <w:w w:val="105"/>
        </w:rPr>
        <w:t> </w:t>
      </w:r>
      <w:r>
        <w:rPr>
          <w:color w:val="231F20"/>
          <w:w w:val="105"/>
        </w:rPr>
        <w:t>after</w:t>
      </w:r>
      <w:r>
        <w:rPr>
          <w:color w:val="231F20"/>
          <w:spacing w:val="-19"/>
          <w:w w:val="105"/>
        </w:rPr>
        <w:t> </w:t>
      </w:r>
      <w:r>
        <w:rPr>
          <w:color w:val="231F20"/>
          <w:w w:val="105"/>
        </w:rPr>
        <w:t>the</w:t>
      </w:r>
      <w:r>
        <w:rPr>
          <w:color w:val="231F20"/>
          <w:spacing w:val="-19"/>
          <w:w w:val="105"/>
        </w:rPr>
        <w:t> </w:t>
      </w:r>
      <w:r>
        <w:rPr>
          <w:color w:val="231F20"/>
          <w:w w:val="105"/>
        </w:rPr>
        <w:t>sperm</w:t>
      </w:r>
      <w:r>
        <w:rPr>
          <w:color w:val="231F20"/>
          <w:spacing w:val="-19"/>
          <w:w w:val="105"/>
        </w:rPr>
        <w:t> </w:t>
      </w:r>
      <w:r>
        <w:rPr>
          <w:color w:val="231F20"/>
          <w:w w:val="105"/>
        </w:rPr>
        <w:t>have</w:t>
      </w:r>
      <w:r>
        <w:rPr>
          <w:color w:val="231F20"/>
          <w:spacing w:val="-18"/>
          <w:w w:val="105"/>
        </w:rPr>
        <w:t> </w:t>
      </w:r>
      <w:r>
        <w:rPr>
          <w:color w:val="231F20"/>
          <w:w w:val="105"/>
        </w:rPr>
        <w:t>been</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epididymis</w:t>
      </w:r>
      <w:r>
        <w:rPr>
          <w:color w:val="231F20"/>
          <w:spacing w:val="-18"/>
          <w:w w:val="105"/>
        </w:rPr>
        <w:t> </w:t>
      </w:r>
      <w:r>
        <w:rPr>
          <w:color w:val="231F20"/>
          <w:w w:val="105"/>
        </w:rPr>
        <w:t>for 18 to 24 hours, they develop the </w:t>
      </w:r>
      <w:r>
        <w:rPr>
          <w:i/>
          <w:color w:val="231F20"/>
          <w:w w:val="105"/>
        </w:rPr>
        <w:t>capability of motility, </w:t>
      </w:r>
      <w:r>
        <w:rPr>
          <w:color w:val="231F20"/>
          <w:w w:val="105"/>
        </w:rPr>
        <w:t>even</w:t>
      </w:r>
      <w:r>
        <w:rPr>
          <w:color w:val="231F20"/>
          <w:spacing w:val="-21"/>
          <w:w w:val="105"/>
        </w:rPr>
        <w:t> </w:t>
      </w:r>
      <w:r>
        <w:rPr>
          <w:color w:val="231F20"/>
          <w:w w:val="105"/>
        </w:rPr>
        <w:t>though</w:t>
      </w:r>
      <w:r>
        <w:rPr>
          <w:color w:val="231F20"/>
          <w:spacing w:val="-20"/>
          <w:w w:val="105"/>
        </w:rPr>
        <w:t> </w:t>
      </w:r>
      <w:r>
        <w:rPr>
          <w:color w:val="231F20"/>
          <w:w w:val="105"/>
        </w:rPr>
        <w:t>several</w:t>
      </w:r>
      <w:r>
        <w:rPr>
          <w:color w:val="231F20"/>
          <w:spacing w:val="-20"/>
          <w:w w:val="105"/>
        </w:rPr>
        <w:t> </w:t>
      </w:r>
      <w:r>
        <w:rPr>
          <w:color w:val="231F20"/>
          <w:w w:val="105"/>
        </w:rPr>
        <w:t>inhibitory</w:t>
      </w:r>
      <w:r>
        <w:rPr>
          <w:color w:val="231F20"/>
          <w:spacing w:val="-21"/>
          <w:w w:val="105"/>
        </w:rPr>
        <w:t> </w:t>
      </w:r>
      <w:r>
        <w:rPr>
          <w:color w:val="231F20"/>
          <w:w w:val="105"/>
        </w:rPr>
        <w:t>proteins</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21"/>
          <w:w w:val="105"/>
        </w:rPr>
        <w:t> </w:t>
      </w:r>
      <w:r>
        <w:rPr>
          <w:color w:val="231F20"/>
          <w:w w:val="105"/>
        </w:rPr>
        <w:t>epididymal fluid</w:t>
      </w:r>
      <w:r>
        <w:rPr>
          <w:color w:val="231F20"/>
          <w:spacing w:val="-9"/>
          <w:w w:val="105"/>
        </w:rPr>
        <w:t> </w:t>
      </w:r>
      <w:r>
        <w:rPr>
          <w:color w:val="231F20"/>
          <w:w w:val="105"/>
        </w:rPr>
        <w:t>still</w:t>
      </w:r>
      <w:r>
        <w:rPr>
          <w:color w:val="231F20"/>
          <w:spacing w:val="-8"/>
          <w:w w:val="105"/>
        </w:rPr>
        <w:t> </w:t>
      </w:r>
      <w:r>
        <w:rPr>
          <w:color w:val="231F20"/>
          <w:w w:val="105"/>
        </w:rPr>
        <w:t>prevent</w:t>
      </w:r>
      <w:r>
        <w:rPr>
          <w:color w:val="231F20"/>
          <w:spacing w:val="-9"/>
          <w:w w:val="105"/>
        </w:rPr>
        <w:t> </w:t>
      </w:r>
      <w:r>
        <w:rPr>
          <w:color w:val="231F20"/>
          <w:w w:val="105"/>
        </w:rPr>
        <w:t>final</w:t>
      </w:r>
      <w:r>
        <w:rPr>
          <w:color w:val="231F20"/>
          <w:spacing w:val="-8"/>
          <w:w w:val="105"/>
        </w:rPr>
        <w:t> </w:t>
      </w:r>
      <w:r>
        <w:rPr>
          <w:color w:val="231F20"/>
          <w:w w:val="105"/>
        </w:rPr>
        <w:t>motility</w:t>
      </w:r>
      <w:r>
        <w:rPr>
          <w:color w:val="231F20"/>
          <w:spacing w:val="-8"/>
          <w:w w:val="105"/>
        </w:rPr>
        <w:t> </w:t>
      </w:r>
      <w:r>
        <w:rPr>
          <w:color w:val="231F20"/>
          <w:w w:val="105"/>
        </w:rPr>
        <w:t>until</w:t>
      </w:r>
      <w:r>
        <w:rPr>
          <w:color w:val="231F20"/>
          <w:spacing w:val="-9"/>
          <w:w w:val="105"/>
        </w:rPr>
        <w:t> </w:t>
      </w:r>
      <w:r>
        <w:rPr>
          <w:color w:val="231F20"/>
          <w:w w:val="105"/>
        </w:rPr>
        <w:t>after</w:t>
      </w:r>
      <w:r>
        <w:rPr>
          <w:color w:val="231F20"/>
          <w:spacing w:val="-8"/>
          <w:w w:val="105"/>
        </w:rPr>
        <w:t> </w:t>
      </w:r>
      <w:r>
        <w:rPr>
          <w:color w:val="231F20"/>
          <w:w w:val="105"/>
        </w:rPr>
        <w:t>ejaculation.</w:t>
      </w:r>
    </w:p>
    <w:p>
      <w:pPr>
        <w:spacing w:line="249" w:lineRule="auto" w:before="248"/>
        <w:ind w:left="319" w:right="1077" w:firstLine="0"/>
        <w:jc w:val="both"/>
        <w:rPr>
          <w:sz w:val="20"/>
        </w:rPr>
      </w:pPr>
      <w:r>
        <w:rPr>
          <w:rFonts w:ascii="Trebuchet MS"/>
          <w:b/>
          <w:color w:val="231F20"/>
          <w:w w:val="105"/>
          <w:sz w:val="19"/>
        </w:rPr>
        <w:t>Storage of Sperm in the </w:t>
      </w:r>
      <w:r>
        <w:rPr>
          <w:rFonts w:ascii="Trebuchet MS"/>
          <w:b/>
          <w:color w:val="231F20"/>
          <w:spacing w:val="-4"/>
          <w:w w:val="105"/>
          <w:sz w:val="19"/>
        </w:rPr>
        <w:t>Testes. </w:t>
      </w:r>
      <w:r>
        <w:rPr>
          <w:color w:val="231F20"/>
          <w:w w:val="105"/>
          <w:sz w:val="20"/>
        </w:rPr>
        <w:t>The two testes of</w:t>
      </w:r>
      <w:r>
        <w:rPr>
          <w:color w:val="231F20"/>
          <w:spacing w:val="-38"/>
          <w:w w:val="105"/>
          <w:sz w:val="20"/>
        </w:rPr>
        <w:t> </w:t>
      </w:r>
      <w:r>
        <w:rPr>
          <w:color w:val="231F20"/>
          <w:spacing w:val="-5"/>
          <w:w w:val="105"/>
          <w:sz w:val="20"/>
        </w:rPr>
        <w:t>the </w:t>
      </w:r>
      <w:r>
        <w:rPr>
          <w:color w:val="231F20"/>
          <w:w w:val="105"/>
          <w:sz w:val="20"/>
        </w:rPr>
        <w:t>human</w:t>
      </w:r>
      <w:r>
        <w:rPr>
          <w:color w:val="231F20"/>
          <w:spacing w:val="-22"/>
          <w:w w:val="105"/>
          <w:sz w:val="20"/>
        </w:rPr>
        <w:t> </w:t>
      </w:r>
      <w:r>
        <w:rPr>
          <w:color w:val="231F20"/>
          <w:w w:val="105"/>
          <w:sz w:val="20"/>
        </w:rPr>
        <w:t>adult</w:t>
      </w:r>
      <w:r>
        <w:rPr>
          <w:color w:val="231F20"/>
          <w:spacing w:val="-21"/>
          <w:w w:val="105"/>
          <w:sz w:val="20"/>
        </w:rPr>
        <w:t> </w:t>
      </w:r>
      <w:r>
        <w:rPr>
          <w:color w:val="231F20"/>
          <w:w w:val="105"/>
          <w:sz w:val="20"/>
        </w:rPr>
        <w:t>form</w:t>
      </w:r>
      <w:r>
        <w:rPr>
          <w:color w:val="231F20"/>
          <w:spacing w:val="-21"/>
          <w:w w:val="105"/>
          <w:sz w:val="20"/>
        </w:rPr>
        <w:t> </w:t>
      </w:r>
      <w:r>
        <w:rPr>
          <w:color w:val="231F20"/>
          <w:w w:val="105"/>
          <w:sz w:val="20"/>
        </w:rPr>
        <w:t>up</w:t>
      </w:r>
      <w:r>
        <w:rPr>
          <w:color w:val="231F20"/>
          <w:spacing w:val="-21"/>
          <w:w w:val="105"/>
          <w:sz w:val="20"/>
        </w:rPr>
        <w:t> </w:t>
      </w:r>
      <w:r>
        <w:rPr>
          <w:color w:val="231F20"/>
          <w:w w:val="105"/>
          <w:sz w:val="20"/>
        </w:rPr>
        <w:t>to</w:t>
      </w:r>
      <w:r>
        <w:rPr>
          <w:color w:val="231F20"/>
          <w:spacing w:val="-21"/>
          <w:w w:val="105"/>
          <w:sz w:val="20"/>
        </w:rPr>
        <w:t> </w:t>
      </w:r>
      <w:r>
        <w:rPr>
          <w:color w:val="231F20"/>
          <w:w w:val="105"/>
          <w:sz w:val="20"/>
        </w:rPr>
        <w:t>120</w:t>
      </w:r>
      <w:r>
        <w:rPr>
          <w:color w:val="231F20"/>
          <w:spacing w:val="-21"/>
          <w:w w:val="105"/>
          <w:sz w:val="20"/>
        </w:rPr>
        <w:t> </w:t>
      </w:r>
      <w:r>
        <w:rPr>
          <w:color w:val="231F20"/>
          <w:w w:val="105"/>
          <w:sz w:val="20"/>
        </w:rPr>
        <w:t>million</w:t>
      </w:r>
      <w:r>
        <w:rPr>
          <w:color w:val="231F20"/>
          <w:spacing w:val="-21"/>
          <w:w w:val="105"/>
          <w:sz w:val="20"/>
        </w:rPr>
        <w:t> </w:t>
      </w:r>
      <w:r>
        <w:rPr>
          <w:color w:val="231F20"/>
          <w:w w:val="105"/>
          <w:sz w:val="20"/>
        </w:rPr>
        <w:t>sperm</w:t>
      </w:r>
      <w:r>
        <w:rPr>
          <w:color w:val="231F20"/>
          <w:spacing w:val="-21"/>
          <w:w w:val="105"/>
          <w:sz w:val="20"/>
        </w:rPr>
        <w:t> </w:t>
      </w:r>
      <w:r>
        <w:rPr>
          <w:color w:val="231F20"/>
          <w:w w:val="105"/>
          <w:sz w:val="20"/>
        </w:rPr>
        <w:t>each</w:t>
      </w:r>
      <w:r>
        <w:rPr>
          <w:color w:val="231F20"/>
          <w:spacing w:val="-21"/>
          <w:w w:val="105"/>
          <w:sz w:val="20"/>
        </w:rPr>
        <w:t> </w:t>
      </w:r>
      <w:r>
        <w:rPr>
          <w:color w:val="231F20"/>
          <w:spacing w:val="-4"/>
          <w:w w:val="105"/>
          <w:sz w:val="20"/>
        </w:rPr>
        <w:t>day.</w:t>
      </w:r>
      <w:r>
        <w:rPr>
          <w:color w:val="231F20"/>
          <w:spacing w:val="-21"/>
          <w:w w:val="105"/>
          <w:sz w:val="20"/>
        </w:rPr>
        <w:t> </w:t>
      </w:r>
      <w:r>
        <w:rPr>
          <w:color w:val="231F20"/>
          <w:spacing w:val="-3"/>
          <w:w w:val="105"/>
          <w:sz w:val="20"/>
        </w:rPr>
        <w:t>Most</w:t>
      </w:r>
    </w:p>
    <w:p>
      <w:pPr>
        <w:spacing w:after="0" w:line="249" w:lineRule="auto"/>
        <w:jc w:val="both"/>
        <w:rPr>
          <w:sz w:val="20"/>
        </w:rPr>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112"/>
          <w:footerReference w:type="even" r:id="rId113"/>
          <w:footerReference w:type="default" r:id="rId114"/>
          <w:pgSz w:w="12240" w:h="15660"/>
          <w:pgMar w:header="0" w:footer="567" w:top="720" w:bottom="760" w:left="0" w:right="0"/>
          <w:pgNumType w:start="1024"/>
        </w:sectPr>
      </w:pPr>
    </w:p>
    <w:p>
      <w:pPr>
        <w:pStyle w:val="BodyText"/>
        <w:spacing w:line="249" w:lineRule="auto" w:before="99"/>
        <w:ind w:left="1080"/>
        <w:jc w:val="both"/>
      </w:pPr>
      <w:r>
        <w:rPr>
          <w:color w:val="231F20"/>
        </w:rPr>
        <w:t>of these sperm are stored in the epididymis, although </w:t>
      </w:r>
      <w:r>
        <w:rPr>
          <w:color w:val="231F20"/>
          <w:spacing w:val="-14"/>
        </w:rPr>
        <w:t>a </w:t>
      </w:r>
      <w:r>
        <w:rPr>
          <w:color w:val="231F20"/>
        </w:rPr>
        <w:t>small quantity is stored in the vas deferens. They</w:t>
      </w:r>
      <w:r>
        <w:rPr>
          <w:color w:val="231F20"/>
          <w:spacing w:val="25"/>
        </w:rPr>
        <w:t> </w:t>
      </w:r>
      <w:r>
        <w:rPr>
          <w:color w:val="231F20"/>
        </w:rPr>
        <w:t>can remain stored, while maintaining their fertility, for at least a month. During this time, they are kept in a deeply sup­ pressed, inactive state by multiple inhibitory substances  in the secretions of the ducts. Conversely, with a </w:t>
      </w:r>
      <w:r>
        <w:rPr>
          <w:color w:val="231F20"/>
          <w:spacing w:val="-4"/>
        </w:rPr>
        <w:t>high </w:t>
      </w:r>
      <w:r>
        <w:rPr>
          <w:color w:val="231F20"/>
        </w:rPr>
        <w:t>level of sexual activity and ejaculations, they may </w:t>
      </w:r>
      <w:r>
        <w:rPr>
          <w:color w:val="231F20"/>
          <w:spacing w:val="-7"/>
        </w:rPr>
        <w:t>be </w:t>
      </w:r>
      <w:r>
        <w:rPr>
          <w:color w:val="231F20"/>
        </w:rPr>
        <w:t>stored no longer than a few</w:t>
      </w:r>
      <w:r>
        <w:rPr>
          <w:color w:val="231F20"/>
          <w:spacing w:val="44"/>
        </w:rPr>
        <w:t> </w:t>
      </w:r>
      <w:r>
        <w:rPr>
          <w:color w:val="231F20"/>
        </w:rPr>
        <w:t>days.</w:t>
      </w:r>
    </w:p>
    <w:p>
      <w:pPr>
        <w:pStyle w:val="BodyText"/>
        <w:spacing w:line="249" w:lineRule="auto" w:before="7"/>
        <w:ind w:left="1080" w:firstLine="240"/>
        <w:jc w:val="both"/>
      </w:pPr>
      <w:r>
        <w:rPr/>
        <w:pict>
          <v:rect style="position:absolute;margin-left:0pt;margin-top:44.33596pt;width:36pt;height:24pt;mso-position-horizontal-relative:page;mso-position-vertical-relative:paragraph;z-index:251707392" filled="true" fillcolor="#d1ddf1" stroked="false">
            <v:fill type="solid"/>
            <w10:wrap type="none"/>
          </v:rect>
        </w:pict>
      </w:r>
      <w:r>
        <w:rPr>
          <w:color w:val="231F20"/>
        </w:rPr>
        <w:t>After ejaculation, the sperm become motile </w:t>
      </w:r>
      <w:r>
        <w:rPr>
          <w:color w:val="231F20"/>
          <w:spacing w:val="-4"/>
        </w:rPr>
        <w:t>and </w:t>
      </w:r>
      <w:r>
        <w:rPr>
          <w:color w:val="231F20"/>
        </w:rPr>
        <w:t>capable of fertilizing the ovum, a process called </w:t>
      </w:r>
      <w:r>
        <w:rPr>
          <w:i/>
          <w:color w:val="231F20"/>
          <w:spacing w:val="-3"/>
        </w:rPr>
        <w:t>matura- </w:t>
      </w:r>
      <w:r>
        <w:rPr>
          <w:i/>
          <w:color w:val="231F20"/>
        </w:rPr>
        <w:t>tion.</w:t>
      </w:r>
      <w:r>
        <w:rPr>
          <w:i/>
          <w:color w:val="231F20"/>
          <w:spacing w:val="-6"/>
        </w:rPr>
        <w:t> </w:t>
      </w:r>
      <w:r>
        <w:rPr>
          <w:color w:val="231F20"/>
        </w:rPr>
        <w:t>The</w:t>
      </w:r>
      <w:r>
        <w:rPr>
          <w:color w:val="231F20"/>
          <w:spacing w:val="-6"/>
        </w:rPr>
        <w:t> </w:t>
      </w:r>
      <w:r>
        <w:rPr>
          <w:color w:val="231F20"/>
        </w:rPr>
        <w:t>Sertoli</w:t>
      </w:r>
      <w:r>
        <w:rPr>
          <w:color w:val="231F20"/>
          <w:spacing w:val="-6"/>
        </w:rPr>
        <w:t> </w:t>
      </w:r>
      <w:r>
        <w:rPr>
          <w:color w:val="231F20"/>
        </w:rPr>
        <w:t>cells</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epithelium</w:t>
      </w:r>
      <w:r>
        <w:rPr>
          <w:color w:val="231F20"/>
          <w:spacing w:val="-6"/>
        </w:rPr>
        <w:t> </w:t>
      </w:r>
      <w:r>
        <w:rPr>
          <w:color w:val="231F20"/>
        </w:rPr>
        <w:t>of</w:t>
      </w:r>
      <w:r>
        <w:rPr>
          <w:color w:val="231F20"/>
          <w:spacing w:val="-5"/>
        </w:rPr>
        <w:t> </w:t>
      </w:r>
      <w:r>
        <w:rPr>
          <w:color w:val="231F20"/>
        </w:rPr>
        <w:t>the</w:t>
      </w:r>
      <w:r>
        <w:rPr>
          <w:color w:val="231F20"/>
          <w:spacing w:val="-6"/>
        </w:rPr>
        <w:t> </w:t>
      </w:r>
      <w:r>
        <w:rPr>
          <w:color w:val="231F20"/>
        </w:rPr>
        <w:t>epididymis secrete a special nutrient fluid that is ejaculated  </w:t>
      </w:r>
      <w:r>
        <w:rPr>
          <w:color w:val="231F20"/>
          <w:spacing w:val="-3"/>
        </w:rPr>
        <w:t>along </w:t>
      </w:r>
      <w:r>
        <w:rPr>
          <w:color w:val="231F20"/>
        </w:rPr>
        <w:t>with the sperm. This fluid contains hormones </w:t>
      </w:r>
      <w:r>
        <w:rPr>
          <w:color w:val="231F20"/>
          <w:spacing w:val="-3"/>
        </w:rPr>
        <w:t>(including </w:t>
      </w:r>
      <w:r>
        <w:rPr>
          <w:color w:val="231F20"/>
        </w:rPr>
        <w:t>both testosterone and estrogens), enzymes, and special nutrients</w:t>
      </w:r>
      <w:r>
        <w:rPr>
          <w:color w:val="231F20"/>
          <w:spacing w:val="15"/>
        </w:rPr>
        <w:t> </w:t>
      </w:r>
      <w:r>
        <w:rPr>
          <w:color w:val="231F20"/>
        </w:rPr>
        <w:t>that</w:t>
      </w:r>
      <w:r>
        <w:rPr>
          <w:color w:val="231F20"/>
          <w:spacing w:val="15"/>
        </w:rPr>
        <w:t> </w:t>
      </w:r>
      <w:r>
        <w:rPr>
          <w:color w:val="231F20"/>
        </w:rPr>
        <w:t>are</w:t>
      </w:r>
      <w:r>
        <w:rPr>
          <w:color w:val="231F20"/>
          <w:spacing w:val="16"/>
        </w:rPr>
        <w:t> </w:t>
      </w:r>
      <w:r>
        <w:rPr>
          <w:color w:val="231F20"/>
        </w:rPr>
        <w:t>essential</w:t>
      </w:r>
      <w:r>
        <w:rPr>
          <w:color w:val="231F20"/>
          <w:spacing w:val="15"/>
        </w:rPr>
        <w:t> </w:t>
      </w:r>
      <w:r>
        <w:rPr>
          <w:color w:val="231F20"/>
        </w:rPr>
        <w:t>for</w:t>
      </w:r>
      <w:r>
        <w:rPr>
          <w:color w:val="231F20"/>
          <w:spacing w:val="15"/>
        </w:rPr>
        <w:t> </w:t>
      </w:r>
      <w:r>
        <w:rPr>
          <w:color w:val="231F20"/>
        </w:rPr>
        <w:t>sperm</w:t>
      </w:r>
      <w:r>
        <w:rPr>
          <w:color w:val="231F20"/>
          <w:spacing w:val="16"/>
        </w:rPr>
        <w:t> </w:t>
      </w:r>
      <w:r>
        <w:rPr>
          <w:color w:val="231F20"/>
        </w:rPr>
        <w:t>maturation.</w:t>
      </w:r>
    </w:p>
    <w:p>
      <w:pPr>
        <w:pStyle w:val="BodyText"/>
        <w:spacing w:line="249" w:lineRule="auto" w:before="246"/>
        <w:ind w:left="1080"/>
        <w:jc w:val="right"/>
      </w:pPr>
      <w:r>
        <w:rPr>
          <w:rFonts w:ascii="Trebuchet MS" w:hAnsi="Trebuchet MS"/>
          <w:b/>
          <w:color w:val="231F20"/>
          <w:w w:val="105"/>
          <w:sz w:val="19"/>
        </w:rPr>
        <w:t>Physiology of the Mature Sperm. </w:t>
      </w:r>
      <w:r>
        <w:rPr>
          <w:color w:val="231F20"/>
          <w:w w:val="105"/>
        </w:rPr>
        <w:t>The</w:t>
      </w:r>
      <w:r>
        <w:rPr>
          <w:color w:val="231F20"/>
          <w:spacing w:val="-39"/>
          <w:w w:val="105"/>
        </w:rPr>
        <w:t> </w:t>
      </w:r>
      <w:r>
        <w:rPr>
          <w:color w:val="231F20"/>
          <w:w w:val="105"/>
        </w:rPr>
        <w:t>normal</w:t>
      </w:r>
      <w:r>
        <w:rPr>
          <w:color w:val="231F20"/>
          <w:spacing w:val="-8"/>
          <w:w w:val="105"/>
        </w:rPr>
        <w:t> </w:t>
      </w:r>
      <w:r>
        <w:rPr>
          <w:color w:val="231F20"/>
          <w:w w:val="105"/>
        </w:rPr>
        <w:t>motile,</w:t>
      </w:r>
      <w:r>
        <w:rPr>
          <w:color w:val="231F20"/>
          <w:w w:val="101"/>
        </w:rPr>
        <w:t> </w:t>
      </w:r>
      <w:r>
        <w:rPr>
          <w:color w:val="231F20"/>
          <w:w w:val="105"/>
        </w:rPr>
        <w:t>fertile</w:t>
      </w:r>
      <w:r>
        <w:rPr>
          <w:color w:val="231F20"/>
          <w:spacing w:val="-31"/>
          <w:w w:val="105"/>
        </w:rPr>
        <w:t> </w:t>
      </w:r>
      <w:r>
        <w:rPr>
          <w:color w:val="231F20"/>
          <w:w w:val="105"/>
        </w:rPr>
        <w:t>sperm</w:t>
      </w:r>
      <w:r>
        <w:rPr>
          <w:color w:val="231F20"/>
          <w:spacing w:val="-30"/>
          <w:w w:val="105"/>
        </w:rPr>
        <w:t> </w:t>
      </w:r>
      <w:r>
        <w:rPr>
          <w:color w:val="231F20"/>
          <w:w w:val="105"/>
        </w:rPr>
        <w:t>are</w:t>
      </w:r>
      <w:r>
        <w:rPr>
          <w:color w:val="231F20"/>
          <w:spacing w:val="-30"/>
          <w:w w:val="105"/>
        </w:rPr>
        <w:t> </w:t>
      </w:r>
      <w:r>
        <w:rPr>
          <w:color w:val="231F20"/>
          <w:w w:val="105"/>
        </w:rPr>
        <w:t>capable</w:t>
      </w:r>
      <w:r>
        <w:rPr>
          <w:color w:val="231F20"/>
          <w:spacing w:val="-30"/>
          <w:w w:val="105"/>
        </w:rPr>
        <w:t> </w:t>
      </w:r>
      <w:r>
        <w:rPr>
          <w:color w:val="231F20"/>
          <w:w w:val="105"/>
        </w:rPr>
        <w:t>of</w:t>
      </w:r>
      <w:r>
        <w:rPr>
          <w:color w:val="231F20"/>
          <w:spacing w:val="-30"/>
          <w:w w:val="105"/>
        </w:rPr>
        <w:t> </w:t>
      </w:r>
      <w:r>
        <w:rPr>
          <w:color w:val="231F20"/>
          <w:w w:val="105"/>
        </w:rPr>
        <w:t>flagellated</w:t>
      </w:r>
      <w:r>
        <w:rPr>
          <w:color w:val="231F20"/>
          <w:spacing w:val="-30"/>
          <w:w w:val="105"/>
        </w:rPr>
        <w:t> </w:t>
      </w:r>
      <w:r>
        <w:rPr>
          <w:color w:val="231F20"/>
          <w:w w:val="105"/>
        </w:rPr>
        <w:t>movement</w:t>
      </w:r>
      <w:r>
        <w:rPr>
          <w:color w:val="231F20"/>
          <w:spacing w:val="-30"/>
          <w:w w:val="105"/>
        </w:rPr>
        <w:t> </w:t>
      </w:r>
      <w:r>
        <w:rPr>
          <w:color w:val="231F20"/>
          <w:w w:val="105"/>
        </w:rPr>
        <w:t>through</w:t>
      </w:r>
      <w:r>
        <w:rPr>
          <w:color w:val="231F20"/>
          <w:w w:val="103"/>
        </w:rPr>
        <w:t> </w:t>
      </w:r>
      <w:r>
        <w:rPr>
          <w:color w:val="231F20"/>
          <w:w w:val="105"/>
        </w:rPr>
        <w:t>the</w:t>
      </w:r>
      <w:r>
        <w:rPr>
          <w:color w:val="231F20"/>
          <w:spacing w:val="24"/>
          <w:w w:val="105"/>
        </w:rPr>
        <w:t> </w:t>
      </w:r>
      <w:r>
        <w:rPr>
          <w:color w:val="231F20"/>
          <w:w w:val="105"/>
        </w:rPr>
        <w:t>fluid</w:t>
      </w:r>
      <w:r>
        <w:rPr>
          <w:color w:val="231F20"/>
          <w:spacing w:val="24"/>
          <w:w w:val="105"/>
        </w:rPr>
        <w:t> </w:t>
      </w:r>
      <w:r>
        <w:rPr>
          <w:color w:val="231F20"/>
          <w:w w:val="105"/>
        </w:rPr>
        <w:t>medium</w:t>
      </w:r>
      <w:r>
        <w:rPr>
          <w:color w:val="231F20"/>
          <w:spacing w:val="25"/>
          <w:w w:val="105"/>
        </w:rPr>
        <w:t> </w:t>
      </w:r>
      <w:r>
        <w:rPr>
          <w:color w:val="231F20"/>
          <w:w w:val="105"/>
        </w:rPr>
        <w:t>at</w:t>
      </w:r>
      <w:r>
        <w:rPr>
          <w:color w:val="231F20"/>
          <w:spacing w:val="24"/>
          <w:w w:val="105"/>
        </w:rPr>
        <w:t> </w:t>
      </w:r>
      <w:r>
        <w:rPr>
          <w:color w:val="231F20"/>
          <w:w w:val="105"/>
        </w:rPr>
        <w:t>velocities</w:t>
      </w:r>
      <w:r>
        <w:rPr>
          <w:color w:val="231F20"/>
          <w:spacing w:val="24"/>
          <w:w w:val="105"/>
        </w:rPr>
        <w:t> </w:t>
      </w:r>
      <w:r>
        <w:rPr>
          <w:color w:val="231F20"/>
          <w:w w:val="105"/>
        </w:rPr>
        <w:t>of</w:t>
      </w:r>
      <w:r>
        <w:rPr>
          <w:color w:val="231F20"/>
          <w:spacing w:val="25"/>
          <w:w w:val="105"/>
        </w:rPr>
        <w:t> </w:t>
      </w:r>
      <w:r>
        <w:rPr>
          <w:color w:val="231F20"/>
          <w:w w:val="105"/>
        </w:rPr>
        <w:t>1</w:t>
      </w:r>
      <w:r>
        <w:rPr>
          <w:color w:val="231F20"/>
          <w:spacing w:val="24"/>
          <w:w w:val="105"/>
        </w:rPr>
        <w:t> </w:t>
      </w:r>
      <w:r>
        <w:rPr>
          <w:color w:val="231F20"/>
          <w:w w:val="105"/>
        </w:rPr>
        <w:t>to</w:t>
      </w:r>
      <w:r>
        <w:rPr>
          <w:color w:val="231F20"/>
          <w:spacing w:val="24"/>
          <w:w w:val="105"/>
        </w:rPr>
        <w:t> </w:t>
      </w:r>
      <w:r>
        <w:rPr>
          <w:color w:val="231F20"/>
          <w:w w:val="105"/>
        </w:rPr>
        <w:t>4</w:t>
      </w:r>
      <w:r>
        <w:rPr>
          <w:color w:val="231F20"/>
          <w:spacing w:val="-2"/>
          <w:w w:val="105"/>
        </w:rPr>
        <w:t> </w:t>
      </w:r>
      <w:r>
        <w:rPr>
          <w:color w:val="231F20"/>
          <w:w w:val="105"/>
        </w:rPr>
        <w:t>mm/min.</w:t>
      </w:r>
      <w:r>
        <w:rPr>
          <w:color w:val="231F20"/>
          <w:spacing w:val="24"/>
          <w:w w:val="105"/>
        </w:rPr>
        <w:t> </w:t>
      </w:r>
      <w:r>
        <w:rPr>
          <w:color w:val="231F20"/>
          <w:spacing w:val="-6"/>
          <w:w w:val="105"/>
        </w:rPr>
        <w:t>The</w:t>
      </w:r>
      <w:r>
        <w:rPr>
          <w:color w:val="231F20"/>
          <w:w w:val="99"/>
        </w:rPr>
        <w:t> </w:t>
      </w:r>
      <w:r>
        <w:rPr>
          <w:color w:val="231F20"/>
          <w:w w:val="105"/>
        </w:rPr>
        <w:t>activity</w:t>
      </w:r>
      <w:r>
        <w:rPr>
          <w:color w:val="231F20"/>
          <w:spacing w:val="24"/>
          <w:w w:val="105"/>
        </w:rPr>
        <w:t> </w:t>
      </w:r>
      <w:r>
        <w:rPr>
          <w:color w:val="231F20"/>
          <w:w w:val="105"/>
        </w:rPr>
        <w:t>of</w:t>
      </w:r>
      <w:r>
        <w:rPr>
          <w:color w:val="231F20"/>
          <w:spacing w:val="24"/>
          <w:w w:val="105"/>
        </w:rPr>
        <w:t> </w:t>
      </w:r>
      <w:r>
        <w:rPr>
          <w:color w:val="231F20"/>
          <w:w w:val="105"/>
        </w:rPr>
        <w:t>sperm</w:t>
      </w:r>
      <w:r>
        <w:rPr>
          <w:color w:val="231F20"/>
          <w:spacing w:val="24"/>
          <w:w w:val="105"/>
        </w:rPr>
        <w:t> </w:t>
      </w:r>
      <w:r>
        <w:rPr>
          <w:color w:val="231F20"/>
          <w:w w:val="105"/>
        </w:rPr>
        <w:t>is</w:t>
      </w:r>
      <w:r>
        <w:rPr>
          <w:color w:val="231F20"/>
          <w:spacing w:val="25"/>
          <w:w w:val="105"/>
        </w:rPr>
        <w:t> </w:t>
      </w:r>
      <w:r>
        <w:rPr>
          <w:color w:val="231F20"/>
          <w:w w:val="105"/>
        </w:rPr>
        <w:t>greatly</w:t>
      </w:r>
      <w:r>
        <w:rPr>
          <w:color w:val="231F20"/>
          <w:spacing w:val="24"/>
          <w:w w:val="105"/>
        </w:rPr>
        <w:t> </w:t>
      </w:r>
      <w:r>
        <w:rPr>
          <w:color w:val="231F20"/>
          <w:w w:val="105"/>
        </w:rPr>
        <w:t>enhanced</w:t>
      </w:r>
      <w:r>
        <w:rPr>
          <w:color w:val="231F20"/>
          <w:spacing w:val="24"/>
          <w:w w:val="105"/>
        </w:rPr>
        <w:t> </w:t>
      </w:r>
      <w:r>
        <w:rPr>
          <w:color w:val="231F20"/>
          <w:w w:val="105"/>
        </w:rPr>
        <w:t>in</w:t>
      </w:r>
      <w:r>
        <w:rPr>
          <w:color w:val="231F20"/>
          <w:spacing w:val="25"/>
          <w:w w:val="105"/>
        </w:rPr>
        <w:t> </w:t>
      </w:r>
      <w:r>
        <w:rPr>
          <w:color w:val="231F20"/>
          <w:w w:val="105"/>
        </w:rPr>
        <w:t>a</w:t>
      </w:r>
      <w:r>
        <w:rPr>
          <w:color w:val="231F20"/>
          <w:spacing w:val="24"/>
          <w:w w:val="105"/>
        </w:rPr>
        <w:t> </w:t>
      </w:r>
      <w:r>
        <w:rPr>
          <w:color w:val="231F20"/>
          <w:w w:val="105"/>
        </w:rPr>
        <w:t>neutral</w:t>
      </w:r>
      <w:r>
        <w:rPr>
          <w:color w:val="231F20"/>
          <w:spacing w:val="24"/>
          <w:w w:val="105"/>
        </w:rPr>
        <w:t> </w:t>
      </w:r>
      <w:r>
        <w:rPr>
          <w:color w:val="231F20"/>
          <w:w w:val="105"/>
        </w:rPr>
        <w:t>and</w:t>
      </w:r>
      <w:r>
        <w:rPr>
          <w:color w:val="231F20"/>
          <w:w w:val="105"/>
        </w:rPr>
        <w:t> </w:t>
      </w:r>
      <w:r>
        <w:rPr>
          <w:color w:val="231F20"/>
          <w:w w:val="105"/>
        </w:rPr>
        <w:t>slightly</w:t>
      </w:r>
      <w:r>
        <w:rPr>
          <w:color w:val="231F20"/>
          <w:spacing w:val="-37"/>
          <w:w w:val="105"/>
        </w:rPr>
        <w:t> </w:t>
      </w:r>
      <w:r>
        <w:rPr>
          <w:color w:val="231F20"/>
          <w:w w:val="105"/>
        </w:rPr>
        <w:t>alkaline</w:t>
      </w:r>
      <w:r>
        <w:rPr>
          <w:color w:val="231F20"/>
          <w:spacing w:val="-36"/>
          <w:w w:val="105"/>
        </w:rPr>
        <w:t> </w:t>
      </w:r>
      <w:r>
        <w:rPr>
          <w:color w:val="231F20"/>
          <w:w w:val="105"/>
        </w:rPr>
        <w:t>medium,</w:t>
      </w:r>
      <w:r>
        <w:rPr>
          <w:color w:val="231F20"/>
          <w:spacing w:val="-36"/>
          <w:w w:val="105"/>
        </w:rPr>
        <w:t> </w:t>
      </w:r>
      <w:r>
        <w:rPr>
          <w:color w:val="231F20"/>
          <w:w w:val="105"/>
        </w:rPr>
        <w:t>as</w:t>
      </w:r>
      <w:r>
        <w:rPr>
          <w:color w:val="231F20"/>
          <w:spacing w:val="-37"/>
          <w:w w:val="105"/>
        </w:rPr>
        <w:t> </w:t>
      </w:r>
      <w:r>
        <w:rPr>
          <w:color w:val="231F20"/>
          <w:w w:val="105"/>
        </w:rPr>
        <w:t>exists</w:t>
      </w:r>
      <w:r>
        <w:rPr>
          <w:color w:val="231F20"/>
          <w:spacing w:val="-36"/>
          <w:w w:val="105"/>
        </w:rPr>
        <w:t> </w:t>
      </w:r>
      <w:r>
        <w:rPr>
          <w:color w:val="231F20"/>
          <w:w w:val="105"/>
        </w:rPr>
        <w:t>in</w:t>
      </w:r>
      <w:r>
        <w:rPr>
          <w:color w:val="231F20"/>
          <w:spacing w:val="-36"/>
          <w:w w:val="105"/>
        </w:rPr>
        <w:t> </w:t>
      </w:r>
      <w:r>
        <w:rPr>
          <w:color w:val="231F20"/>
          <w:w w:val="105"/>
        </w:rPr>
        <w:t>the</w:t>
      </w:r>
      <w:r>
        <w:rPr>
          <w:color w:val="231F20"/>
          <w:spacing w:val="-36"/>
          <w:w w:val="105"/>
        </w:rPr>
        <w:t> </w:t>
      </w:r>
      <w:r>
        <w:rPr>
          <w:color w:val="231F20"/>
          <w:w w:val="105"/>
        </w:rPr>
        <w:t>ejaculated</w:t>
      </w:r>
      <w:r>
        <w:rPr>
          <w:color w:val="231F20"/>
          <w:spacing w:val="-37"/>
          <w:w w:val="105"/>
        </w:rPr>
        <w:t> </w:t>
      </w:r>
      <w:r>
        <w:rPr>
          <w:color w:val="231F20"/>
          <w:spacing w:val="-3"/>
          <w:w w:val="105"/>
        </w:rPr>
        <w:t>semen,</w:t>
      </w:r>
      <w:r>
        <w:rPr>
          <w:color w:val="231F20"/>
          <w:w w:val="103"/>
        </w:rPr>
        <w:t> </w:t>
      </w:r>
      <w:r>
        <w:rPr>
          <w:color w:val="231F20"/>
          <w:w w:val="105"/>
        </w:rPr>
        <w:t>but it is greatly depressed in a mildly acidic</w:t>
      </w:r>
      <w:r>
        <w:rPr>
          <w:color w:val="231F20"/>
          <w:spacing w:val="13"/>
          <w:w w:val="105"/>
        </w:rPr>
        <w:t> </w:t>
      </w:r>
      <w:r>
        <w:rPr>
          <w:color w:val="231F20"/>
          <w:w w:val="105"/>
        </w:rPr>
        <w:t>medium.</w:t>
      </w:r>
      <w:r>
        <w:rPr>
          <w:color w:val="231F20"/>
          <w:spacing w:val="1"/>
          <w:w w:val="105"/>
        </w:rPr>
        <w:t> </w:t>
      </w:r>
      <w:r>
        <w:rPr>
          <w:color w:val="231F20"/>
          <w:spacing w:val="-14"/>
          <w:w w:val="105"/>
        </w:rPr>
        <w:t>A</w:t>
      </w:r>
      <w:r>
        <w:rPr>
          <w:color w:val="231F20"/>
          <w:w w:val="97"/>
        </w:rPr>
        <w:t> </w:t>
      </w:r>
      <w:r>
        <w:rPr>
          <w:color w:val="231F20"/>
          <w:w w:val="105"/>
        </w:rPr>
        <w:t>strong</w:t>
      </w:r>
      <w:r>
        <w:rPr>
          <w:color w:val="231F20"/>
          <w:spacing w:val="-19"/>
          <w:w w:val="105"/>
        </w:rPr>
        <w:t> </w:t>
      </w:r>
      <w:r>
        <w:rPr>
          <w:color w:val="231F20"/>
          <w:w w:val="105"/>
        </w:rPr>
        <w:t>acidic</w:t>
      </w:r>
      <w:r>
        <w:rPr>
          <w:color w:val="231F20"/>
          <w:spacing w:val="-19"/>
          <w:w w:val="105"/>
        </w:rPr>
        <w:t> </w:t>
      </w:r>
      <w:r>
        <w:rPr>
          <w:color w:val="231F20"/>
          <w:w w:val="105"/>
        </w:rPr>
        <w:t>medium</w:t>
      </w:r>
      <w:r>
        <w:rPr>
          <w:color w:val="231F20"/>
          <w:spacing w:val="-18"/>
          <w:w w:val="105"/>
        </w:rPr>
        <w:t> </w:t>
      </w:r>
      <w:r>
        <w:rPr>
          <w:color w:val="231F20"/>
          <w:w w:val="105"/>
        </w:rPr>
        <w:t>can</w:t>
      </w:r>
      <w:r>
        <w:rPr>
          <w:color w:val="231F20"/>
          <w:spacing w:val="-19"/>
          <w:w w:val="105"/>
        </w:rPr>
        <w:t> </w:t>
      </w:r>
      <w:r>
        <w:rPr>
          <w:color w:val="231F20"/>
          <w:w w:val="105"/>
        </w:rPr>
        <w:t>cause</w:t>
      </w:r>
      <w:r>
        <w:rPr>
          <w:color w:val="231F20"/>
          <w:spacing w:val="-19"/>
          <w:w w:val="105"/>
        </w:rPr>
        <w:t> </w:t>
      </w:r>
      <w:r>
        <w:rPr>
          <w:color w:val="231F20"/>
          <w:w w:val="105"/>
        </w:rPr>
        <w:t>the</w:t>
      </w:r>
      <w:r>
        <w:rPr>
          <w:color w:val="231F20"/>
          <w:spacing w:val="-18"/>
          <w:w w:val="105"/>
        </w:rPr>
        <w:t> </w:t>
      </w:r>
      <w:r>
        <w:rPr>
          <w:color w:val="231F20"/>
          <w:w w:val="105"/>
        </w:rPr>
        <w:t>rapid</w:t>
      </w:r>
      <w:r>
        <w:rPr>
          <w:color w:val="231F20"/>
          <w:spacing w:val="-19"/>
          <w:w w:val="105"/>
        </w:rPr>
        <w:t> </w:t>
      </w:r>
      <w:r>
        <w:rPr>
          <w:color w:val="231F20"/>
          <w:w w:val="105"/>
        </w:rPr>
        <w:t>death</w:t>
      </w:r>
      <w:r>
        <w:rPr>
          <w:color w:val="231F20"/>
          <w:spacing w:val="-19"/>
          <w:w w:val="105"/>
        </w:rPr>
        <w:t> </w:t>
      </w:r>
      <w:r>
        <w:rPr>
          <w:color w:val="231F20"/>
          <w:w w:val="105"/>
        </w:rPr>
        <w:t>of</w:t>
      </w:r>
      <w:r>
        <w:rPr>
          <w:color w:val="231F20"/>
          <w:spacing w:val="-18"/>
          <w:w w:val="105"/>
        </w:rPr>
        <w:t> </w:t>
      </w:r>
      <w:r>
        <w:rPr>
          <w:color w:val="231F20"/>
          <w:w w:val="105"/>
        </w:rPr>
        <w:t>sperm.</w:t>
      </w:r>
      <w:r>
        <w:rPr>
          <w:color w:val="231F20"/>
          <w:w w:val="102"/>
        </w:rPr>
        <w:t> </w:t>
      </w:r>
      <w:r>
        <w:rPr>
          <w:color w:val="231F20"/>
          <w:w w:val="105"/>
        </w:rPr>
        <w:t>The</w:t>
      </w:r>
      <w:r>
        <w:rPr>
          <w:color w:val="231F20"/>
          <w:spacing w:val="-27"/>
          <w:w w:val="105"/>
        </w:rPr>
        <w:t> </w:t>
      </w:r>
      <w:r>
        <w:rPr>
          <w:color w:val="231F20"/>
          <w:w w:val="105"/>
        </w:rPr>
        <w:t>activity</w:t>
      </w:r>
      <w:r>
        <w:rPr>
          <w:color w:val="231F20"/>
          <w:spacing w:val="-26"/>
          <w:w w:val="105"/>
        </w:rPr>
        <w:t> </w:t>
      </w:r>
      <w:r>
        <w:rPr>
          <w:color w:val="231F20"/>
          <w:w w:val="105"/>
        </w:rPr>
        <w:t>of</w:t>
      </w:r>
      <w:r>
        <w:rPr>
          <w:color w:val="231F20"/>
          <w:spacing w:val="-26"/>
          <w:w w:val="105"/>
        </w:rPr>
        <w:t> </w:t>
      </w:r>
      <w:r>
        <w:rPr>
          <w:color w:val="231F20"/>
          <w:w w:val="105"/>
        </w:rPr>
        <w:t>sperm</w:t>
      </w:r>
      <w:r>
        <w:rPr>
          <w:color w:val="231F20"/>
          <w:spacing w:val="-27"/>
          <w:w w:val="105"/>
        </w:rPr>
        <w:t> </w:t>
      </w:r>
      <w:r>
        <w:rPr>
          <w:color w:val="231F20"/>
          <w:w w:val="105"/>
        </w:rPr>
        <w:t>increases</w:t>
      </w:r>
      <w:r>
        <w:rPr>
          <w:color w:val="231F20"/>
          <w:spacing w:val="-26"/>
          <w:w w:val="105"/>
        </w:rPr>
        <w:t> </w:t>
      </w:r>
      <w:r>
        <w:rPr>
          <w:color w:val="231F20"/>
          <w:w w:val="105"/>
        </w:rPr>
        <w:t>markedly</w:t>
      </w:r>
      <w:r>
        <w:rPr>
          <w:color w:val="231F20"/>
          <w:spacing w:val="-26"/>
          <w:w w:val="105"/>
        </w:rPr>
        <w:t> </w:t>
      </w:r>
      <w:r>
        <w:rPr>
          <w:color w:val="231F20"/>
          <w:w w:val="105"/>
        </w:rPr>
        <w:t>with</w:t>
      </w:r>
      <w:r>
        <w:rPr>
          <w:color w:val="231F20"/>
          <w:spacing w:val="-26"/>
          <w:w w:val="105"/>
        </w:rPr>
        <w:t> </w:t>
      </w:r>
      <w:r>
        <w:rPr>
          <w:color w:val="231F20"/>
          <w:w w:val="105"/>
        </w:rPr>
        <w:t>increas­</w:t>
      </w:r>
      <w:r>
        <w:rPr>
          <w:color w:val="231F20"/>
          <w:w w:val="109"/>
        </w:rPr>
        <w:t> </w:t>
      </w:r>
      <w:r>
        <w:rPr>
          <w:color w:val="231F20"/>
          <w:w w:val="105"/>
        </w:rPr>
        <w:t>ing</w:t>
      </w:r>
      <w:r>
        <w:rPr>
          <w:color w:val="231F20"/>
          <w:spacing w:val="37"/>
          <w:w w:val="105"/>
        </w:rPr>
        <w:t> </w:t>
      </w:r>
      <w:r>
        <w:rPr>
          <w:color w:val="231F20"/>
          <w:w w:val="105"/>
        </w:rPr>
        <w:t>temperature,</w:t>
      </w:r>
      <w:r>
        <w:rPr>
          <w:color w:val="231F20"/>
          <w:spacing w:val="37"/>
          <w:w w:val="105"/>
        </w:rPr>
        <w:t> </w:t>
      </w:r>
      <w:r>
        <w:rPr>
          <w:color w:val="231F20"/>
          <w:w w:val="105"/>
        </w:rPr>
        <w:t>but</w:t>
      </w:r>
      <w:r>
        <w:rPr>
          <w:color w:val="231F20"/>
          <w:spacing w:val="37"/>
          <w:w w:val="105"/>
        </w:rPr>
        <w:t> </w:t>
      </w:r>
      <w:r>
        <w:rPr>
          <w:color w:val="231F20"/>
          <w:w w:val="105"/>
        </w:rPr>
        <w:t>so</w:t>
      </w:r>
      <w:r>
        <w:rPr>
          <w:color w:val="231F20"/>
          <w:spacing w:val="38"/>
          <w:w w:val="105"/>
        </w:rPr>
        <w:t> </w:t>
      </w:r>
      <w:r>
        <w:rPr>
          <w:color w:val="231F20"/>
          <w:w w:val="105"/>
        </w:rPr>
        <w:t>does</w:t>
      </w:r>
      <w:r>
        <w:rPr>
          <w:color w:val="231F20"/>
          <w:spacing w:val="37"/>
          <w:w w:val="105"/>
        </w:rPr>
        <w:t> </w:t>
      </w:r>
      <w:r>
        <w:rPr>
          <w:color w:val="231F20"/>
          <w:w w:val="105"/>
        </w:rPr>
        <w:t>the</w:t>
      </w:r>
      <w:r>
        <w:rPr>
          <w:color w:val="231F20"/>
          <w:spacing w:val="37"/>
          <w:w w:val="105"/>
        </w:rPr>
        <w:t> </w:t>
      </w:r>
      <w:r>
        <w:rPr>
          <w:color w:val="231F20"/>
          <w:w w:val="105"/>
        </w:rPr>
        <w:t>rate</w:t>
      </w:r>
      <w:r>
        <w:rPr>
          <w:color w:val="231F20"/>
          <w:spacing w:val="38"/>
          <w:w w:val="105"/>
        </w:rPr>
        <w:t> </w:t>
      </w:r>
      <w:r>
        <w:rPr>
          <w:color w:val="231F20"/>
          <w:w w:val="105"/>
        </w:rPr>
        <w:t>of</w:t>
      </w:r>
      <w:r>
        <w:rPr>
          <w:color w:val="231F20"/>
          <w:spacing w:val="37"/>
          <w:w w:val="105"/>
        </w:rPr>
        <w:t> </w:t>
      </w:r>
      <w:r>
        <w:rPr>
          <w:color w:val="231F20"/>
          <w:w w:val="105"/>
        </w:rPr>
        <w:t>metabolism,</w:t>
      </w:r>
      <w:r>
        <w:rPr>
          <w:color w:val="231F20"/>
          <w:w w:val="99"/>
        </w:rPr>
        <w:t> </w:t>
      </w:r>
      <w:r>
        <w:rPr>
          <w:color w:val="231F20"/>
          <w:w w:val="105"/>
        </w:rPr>
        <w:t>causing</w:t>
      </w:r>
      <w:r>
        <w:rPr>
          <w:color w:val="231F20"/>
          <w:spacing w:val="-27"/>
          <w:w w:val="105"/>
        </w:rPr>
        <w:t> </w:t>
      </w:r>
      <w:r>
        <w:rPr>
          <w:color w:val="231F20"/>
          <w:w w:val="105"/>
        </w:rPr>
        <w:t>the</w:t>
      </w:r>
      <w:r>
        <w:rPr>
          <w:color w:val="231F20"/>
          <w:spacing w:val="-26"/>
          <w:w w:val="105"/>
        </w:rPr>
        <w:t> </w:t>
      </w:r>
      <w:r>
        <w:rPr>
          <w:color w:val="231F20"/>
          <w:w w:val="105"/>
        </w:rPr>
        <w:t>life</w:t>
      </w:r>
      <w:r>
        <w:rPr>
          <w:color w:val="231F20"/>
          <w:spacing w:val="-27"/>
          <w:w w:val="105"/>
        </w:rPr>
        <w:t> </w:t>
      </w:r>
      <w:r>
        <w:rPr>
          <w:color w:val="231F20"/>
          <w:w w:val="105"/>
        </w:rPr>
        <w:t>of</w:t>
      </w:r>
      <w:r>
        <w:rPr>
          <w:color w:val="231F20"/>
          <w:spacing w:val="-26"/>
          <w:w w:val="105"/>
        </w:rPr>
        <w:t> </w:t>
      </w:r>
      <w:r>
        <w:rPr>
          <w:color w:val="231F20"/>
          <w:w w:val="105"/>
        </w:rPr>
        <w:t>the</w:t>
      </w:r>
      <w:r>
        <w:rPr>
          <w:color w:val="231F20"/>
          <w:spacing w:val="-27"/>
          <w:w w:val="105"/>
        </w:rPr>
        <w:t> </w:t>
      </w:r>
      <w:r>
        <w:rPr>
          <w:color w:val="231F20"/>
          <w:w w:val="105"/>
        </w:rPr>
        <w:t>sperm</w:t>
      </w:r>
      <w:r>
        <w:rPr>
          <w:color w:val="231F20"/>
          <w:spacing w:val="-26"/>
          <w:w w:val="105"/>
        </w:rPr>
        <w:t> </w:t>
      </w:r>
      <w:r>
        <w:rPr>
          <w:color w:val="231F20"/>
          <w:w w:val="105"/>
        </w:rPr>
        <w:t>to</w:t>
      </w:r>
      <w:r>
        <w:rPr>
          <w:color w:val="231F20"/>
          <w:spacing w:val="-27"/>
          <w:w w:val="105"/>
        </w:rPr>
        <w:t> </w:t>
      </w:r>
      <w:r>
        <w:rPr>
          <w:color w:val="231F20"/>
          <w:w w:val="105"/>
        </w:rPr>
        <w:t>be</w:t>
      </w:r>
      <w:r>
        <w:rPr>
          <w:color w:val="231F20"/>
          <w:spacing w:val="-26"/>
          <w:w w:val="105"/>
        </w:rPr>
        <w:t> </w:t>
      </w:r>
      <w:r>
        <w:rPr>
          <w:color w:val="231F20"/>
          <w:w w:val="105"/>
        </w:rPr>
        <w:t>considerably</w:t>
      </w:r>
      <w:r>
        <w:rPr>
          <w:color w:val="231F20"/>
          <w:spacing w:val="-26"/>
          <w:w w:val="105"/>
        </w:rPr>
        <w:t> </w:t>
      </w:r>
      <w:r>
        <w:rPr>
          <w:color w:val="231F20"/>
          <w:w w:val="105"/>
        </w:rPr>
        <w:t>shortened.</w:t>
      </w:r>
      <w:r>
        <w:rPr>
          <w:color w:val="231F20"/>
          <w:w w:val="99"/>
        </w:rPr>
        <w:t> </w:t>
      </w:r>
      <w:r>
        <w:rPr>
          <w:color w:val="231F20"/>
          <w:w w:val="105"/>
        </w:rPr>
        <w:t>Although</w:t>
      </w:r>
      <w:r>
        <w:rPr>
          <w:color w:val="231F20"/>
          <w:spacing w:val="29"/>
          <w:w w:val="105"/>
        </w:rPr>
        <w:t> </w:t>
      </w:r>
      <w:r>
        <w:rPr>
          <w:color w:val="231F20"/>
          <w:w w:val="105"/>
        </w:rPr>
        <w:t>sperm</w:t>
      </w:r>
      <w:r>
        <w:rPr>
          <w:color w:val="231F20"/>
          <w:spacing w:val="30"/>
          <w:w w:val="105"/>
        </w:rPr>
        <w:t> </w:t>
      </w:r>
      <w:r>
        <w:rPr>
          <w:color w:val="231F20"/>
          <w:w w:val="105"/>
        </w:rPr>
        <w:t>can</w:t>
      </w:r>
      <w:r>
        <w:rPr>
          <w:color w:val="231F20"/>
          <w:spacing w:val="29"/>
          <w:w w:val="105"/>
        </w:rPr>
        <w:t> </w:t>
      </w:r>
      <w:r>
        <w:rPr>
          <w:color w:val="231F20"/>
          <w:w w:val="105"/>
        </w:rPr>
        <w:t>live</w:t>
      </w:r>
      <w:r>
        <w:rPr>
          <w:color w:val="231F20"/>
          <w:spacing w:val="30"/>
          <w:w w:val="105"/>
        </w:rPr>
        <w:t> </w:t>
      </w:r>
      <w:r>
        <w:rPr>
          <w:color w:val="231F20"/>
          <w:w w:val="105"/>
        </w:rPr>
        <w:t>for</w:t>
      </w:r>
      <w:r>
        <w:rPr>
          <w:color w:val="231F20"/>
          <w:spacing w:val="30"/>
          <w:w w:val="105"/>
        </w:rPr>
        <w:t> </w:t>
      </w:r>
      <w:r>
        <w:rPr>
          <w:color w:val="231F20"/>
          <w:w w:val="105"/>
        </w:rPr>
        <w:t>many</w:t>
      </w:r>
      <w:r>
        <w:rPr>
          <w:color w:val="231F20"/>
          <w:spacing w:val="29"/>
          <w:w w:val="105"/>
        </w:rPr>
        <w:t> </w:t>
      </w:r>
      <w:r>
        <w:rPr>
          <w:color w:val="231F20"/>
          <w:w w:val="105"/>
        </w:rPr>
        <w:t>weeks</w:t>
      </w:r>
      <w:r>
        <w:rPr>
          <w:color w:val="231F20"/>
          <w:spacing w:val="30"/>
          <w:w w:val="105"/>
        </w:rPr>
        <w:t> </w:t>
      </w:r>
      <w:r>
        <w:rPr>
          <w:color w:val="231F20"/>
          <w:w w:val="105"/>
        </w:rPr>
        <w:t>in</w:t>
      </w:r>
      <w:r>
        <w:rPr>
          <w:color w:val="231F20"/>
          <w:spacing w:val="30"/>
          <w:w w:val="105"/>
        </w:rPr>
        <w:t> </w:t>
      </w:r>
      <w:r>
        <w:rPr>
          <w:color w:val="231F20"/>
          <w:w w:val="105"/>
        </w:rPr>
        <w:t>the</w:t>
      </w:r>
      <w:r>
        <w:rPr>
          <w:color w:val="231F20"/>
          <w:spacing w:val="29"/>
          <w:w w:val="105"/>
        </w:rPr>
        <w:t> </w:t>
      </w:r>
      <w:r>
        <w:rPr>
          <w:color w:val="231F20"/>
          <w:w w:val="105"/>
        </w:rPr>
        <w:t>sup­</w:t>
      </w:r>
      <w:r>
        <w:rPr>
          <w:color w:val="231F20"/>
          <w:w w:val="109"/>
        </w:rPr>
        <w:t> </w:t>
      </w:r>
      <w:r>
        <w:rPr>
          <w:color w:val="231F20"/>
          <w:w w:val="105"/>
        </w:rPr>
        <w:t>pressed</w:t>
      </w:r>
      <w:r>
        <w:rPr>
          <w:color w:val="231F20"/>
          <w:spacing w:val="20"/>
          <w:w w:val="105"/>
        </w:rPr>
        <w:t> </w:t>
      </w:r>
      <w:r>
        <w:rPr>
          <w:color w:val="231F20"/>
          <w:w w:val="105"/>
        </w:rPr>
        <w:t>state</w:t>
      </w:r>
      <w:r>
        <w:rPr>
          <w:color w:val="231F20"/>
          <w:spacing w:val="21"/>
          <w:w w:val="105"/>
        </w:rPr>
        <w:t> </w:t>
      </w:r>
      <w:r>
        <w:rPr>
          <w:color w:val="231F20"/>
          <w:w w:val="105"/>
        </w:rPr>
        <w:t>in</w:t>
      </w:r>
      <w:r>
        <w:rPr>
          <w:color w:val="231F20"/>
          <w:spacing w:val="20"/>
          <w:w w:val="105"/>
        </w:rPr>
        <w:t> </w:t>
      </w:r>
      <w:r>
        <w:rPr>
          <w:color w:val="231F20"/>
          <w:w w:val="105"/>
        </w:rPr>
        <w:t>the</w:t>
      </w:r>
      <w:r>
        <w:rPr>
          <w:color w:val="231F20"/>
          <w:spacing w:val="21"/>
          <w:w w:val="105"/>
        </w:rPr>
        <w:t> </w:t>
      </w:r>
      <w:r>
        <w:rPr>
          <w:color w:val="231F20"/>
          <w:w w:val="105"/>
        </w:rPr>
        <w:t>genital</w:t>
      </w:r>
      <w:r>
        <w:rPr>
          <w:color w:val="231F20"/>
          <w:spacing w:val="20"/>
          <w:w w:val="105"/>
        </w:rPr>
        <w:t> </w:t>
      </w:r>
      <w:r>
        <w:rPr>
          <w:color w:val="231F20"/>
          <w:w w:val="105"/>
        </w:rPr>
        <w:t>ducts</w:t>
      </w:r>
      <w:r>
        <w:rPr>
          <w:color w:val="231F20"/>
          <w:spacing w:val="21"/>
          <w:w w:val="105"/>
        </w:rPr>
        <w:t> </w:t>
      </w:r>
      <w:r>
        <w:rPr>
          <w:color w:val="231F20"/>
          <w:w w:val="105"/>
        </w:rPr>
        <w:t>of</w:t>
      </w:r>
      <w:r>
        <w:rPr>
          <w:color w:val="231F20"/>
          <w:spacing w:val="20"/>
          <w:w w:val="105"/>
        </w:rPr>
        <w:t> </w:t>
      </w:r>
      <w:r>
        <w:rPr>
          <w:color w:val="231F20"/>
          <w:w w:val="105"/>
        </w:rPr>
        <w:t>the</w:t>
      </w:r>
      <w:r>
        <w:rPr>
          <w:color w:val="231F20"/>
          <w:spacing w:val="21"/>
          <w:w w:val="105"/>
        </w:rPr>
        <w:t> </w:t>
      </w:r>
      <w:r>
        <w:rPr>
          <w:color w:val="231F20"/>
          <w:w w:val="105"/>
        </w:rPr>
        <w:t>testes,</w:t>
      </w:r>
      <w:r>
        <w:rPr>
          <w:color w:val="231F20"/>
          <w:spacing w:val="20"/>
          <w:w w:val="105"/>
        </w:rPr>
        <w:t> </w:t>
      </w:r>
      <w:r>
        <w:rPr>
          <w:color w:val="231F20"/>
          <w:w w:val="105"/>
        </w:rPr>
        <w:t>the</w:t>
      </w:r>
      <w:r>
        <w:rPr>
          <w:color w:val="231F20"/>
          <w:spacing w:val="21"/>
          <w:w w:val="105"/>
        </w:rPr>
        <w:t> </w:t>
      </w:r>
      <w:r>
        <w:rPr>
          <w:color w:val="231F20"/>
          <w:w w:val="105"/>
        </w:rPr>
        <w:t>life</w:t>
      </w:r>
      <w:r>
        <w:rPr>
          <w:color w:val="231F20"/>
          <w:w w:val="100"/>
        </w:rPr>
        <w:t> </w:t>
      </w:r>
      <w:r>
        <w:rPr>
          <w:color w:val="231F20"/>
          <w:w w:val="105"/>
        </w:rPr>
        <w:t>expectancy</w:t>
      </w:r>
      <w:r>
        <w:rPr>
          <w:color w:val="231F20"/>
          <w:spacing w:val="-22"/>
          <w:w w:val="105"/>
        </w:rPr>
        <w:t> </w:t>
      </w:r>
      <w:r>
        <w:rPr>
          <w:color w:val="231F20"/>
          <w:w w:val="105"/>
        </w:rPr>
        <w:t>of</w:t>
      </w:r>
      <w:r>
        <w:rPr>
          <w:color w:val="231F20"/>
          <w:spacing w:val="-22"/>
          <w:w w:val="105"/>
        </w:rPr>
        <w:t> </w:t>
      </w:r>
      <w:r>
        <w:rPr>
          <w:color w:val="231F20"/>
          <w:w w:val="105"/>
        </w:rPr>
        <w:t>ejaculated</w:t>
      </w:r>
      <w:r>
        <w:rPr>
          <w:color w:val="231F20"/>
          <w:spacing w:val="-21"/>
          <w:w w:val="105"/>
        </w:rPr>
        <w:t> </w:t>
      </w:r>
      <w:r>
        <w:rPr>
          <w:color w:val="231F20"/>
          <w:w w:val="105"/>
        </w:rPr>
        <w:t>sperm</w:t>
      </w:r>
      <w:r>
        <w:rPr>
          <w:color w:val="231F20"/>
          <w:spacing w:val="-22"/>
          <w:w w:val="105"/>
        </w:rPr>
        <w:t> </w:t>
      </w:r>
      <w:r>
        <w:rPr>
          <w:color w:val="231F20"/>
          <w:w w:val="105"/>
        </w:rPr>
        <w:t>in</w:t>
      </w:r>
      <w:r>
        <w:rPr>
          <w:color w:val="231F20"/>
          <w:spacing w:val="-21"/>
          <w:w w:val="105"/>
        </w:rPr>
        <w:t> </w:t>
      </w:r>
      <w:r>
        <w:rPr>
          <w:color w:val="231F20"/>
          <w:w w:val="105"/>
        </w:rPr>
        <w:t>the</w:t>
      </w:r>
      <w:r>
        <w:rPr>
          <w:color w:val="231F20"/>
          <w:spacing w:val="-22"/>
          <w:w w:val="105"/>
        </w:rPr>
        <w:t> </w:t>
      </w:r>
      <w:r>
        <w:rPr>
          <w:color w:val="231F20"/>
          <w:w w:val="105"/>
        </w:rPr>
        <w:t>female</w:t>
      </w:r>
      <w:r>
        <w:rPr>
          <w:color w:val="231F20"/>
          <w:spacing w:val="-21"/>
          <w:w w:val="105"/>
        </w:rPr>
        <w:t> </w:t>
      </w:r>
      <w:r>
        <w:rPr>
          <w:color w:val="231F20"/>
          <w:w w:val="105"/>
        </w:rPr>
        <w:t>genital</w:t>
      </w:r>
      <w:r>
        <w:rPr>
          <w:color w:val="231F20"/>
          <w:spacing w:val="-22"/>
          <w:w w:val="105"/>
        </w:rPr>
        <w:t> </w:t>
      </w:r>
      <w:r>
        <w:rPr>
          <w:color w:val="231F20"/>
          <w:w w:val="105"/>
        </w:rPr>
        <w:t>tract</w:t>
      </w:r>
    </w:p>
    <w:p>
      <w:pPr>
        <w:pStyle w:val="BodyText"/>
        <w:spacing w:before="10"/>
        <w:ind w:left="1080"/>
        <w:jc w:val="both"/>
      </w:pPr>
      <w:r>
        <w:rPr>
          <w:color w:val="231F20"/>
        </w:rPr>
        <w:t>is only 1 to 2 days.</w:t>
      </w:r>
    </w:p>
    <w:p>
      <w:pPr>
        <w:pStyle w:val="BodyText"/>
        <w:spacing w:before="5"/>
        <w:rPr>
          <w:sz w:val="30"/>
        </w:rPr>
      </w:pPr>
    </w:p>
    <w:p>
      <w:pPr>
        <w:pStyle w:val="Heading2"/>
        <w:spacing w:before="1"/>
        <w:ind w:left="1080"/>
        <w:jc w:val="both"/>
      </w:pPr>
      <w:r>
        <w:rPr>
          <w:color w:val="231F20"/>
        </w:rPr>
        <w:t>FUNCTION OF THE SEMINAL</w:t>
      </w:r>
      <w:r>
        <w:rPr>
          <w:color w:val="231F20"/>
          <w:spacing w:val="54"/>
        </w:rPr>
        <w:t> </w:t>
      </w:r>
      <w:r>
        <w:rPr>
          <w:color w:val="231F20"/>
        </w:rPr>
        <w:t>VESICLES</w:t>
      </w:r>
    </w:p>
    <w:p>
      <w:pPr>
        <w:pStyle w:val="BodyText"/>
        <w:spacing w:line="249" w:lineRule="auto" w:before="124"/>
        <w:ind w:left="1080"/>
        <w:jc w:val="both"/>
      </w:pPr>
      <w:r>
        <w:rPr>
          <w:color w:val="231F20"/>
          <w:w w:val="105"/>
        </w:rPr>
        <w:t>Each seminal vesicle is a tortuous, loculated tube lined with</w:t>
      </w:r>
      <w:r>
        <w:rPr>
          <w:color w:val="231F20"/>
          <w:spacing w:val="-9"/>
          <w:w w:val="105"/>
        </w:rPr>
        <w:t> </w:t>
      </w:r>
      <w:r>
        <w:rPr>
          <w:color w:val="231F20"/>
          <w:w w:val="105"/>
        </w:rPr>
        <w:t>a</w:t>
      </w:r>
      <w:r>
        <w:rPr>
          <w:color w:val="231F20"/>
          <w:spacing w:val="-8"/>
          <w:w w:val="105"/>
        </w:rPr>
        <w:t> </w:t>
      </w:r>
      <w:r>
        <w:rPr>
          <w:color w:val="231F20"/>
          <w:w w:val="105"/>
        </w:rPr>
        <w:t>secretory</w:t>
      </w:r>
      <w:r>
        <w:rPr>
          <w:color w:val="231F20"/>
          <w:spacing w:val="-8"/>
          <w:w w:val="105"/>
        </w:rPr>
        <w:t> </w:t>
      </w:r>
      <w:r>
        <w:rPr>
          <w:color w:val="231F20"/>
          <w:w w:val="105"/>
        </w:rPr>
        <w:t>epithelium</w:t>
      </w:r>
      <w:r>
        <w:rPr>
          <w:color w:val="231F20"/>
          <w:spacing w:val="-8"/>
          <w:w w:val="105"/>
        </w:rPr>
        <w:t> </w:t>
      </w:r>
      <w:r>
        <w:rPr>
          <w:color w:val="231F20"/>
          <w:w w:val="105"/>
        </w:rPr>
        <w:t>that</w:t>
      </w:r>
      <w:r>
        <w:rPr>
          <w:color w:val="231F20"/>
          <w:spacing w:val="-8"/>
          <w:w w:val="105"/>
        </w:rPr>
        <w:t> </w:t>
      </w:r>
      <w:r>
        <w:rPr>
          <w:color w:val="231F20"/>
          <w:w w:val="105"/>
        </w:rPr>
        <w:t>secretes</w:t>
      </w:r>
      <w:r>
        <w:rPr>
          <w:color w:val="231F20"/>
          <w:spacing w:val="-8"/>
          <w:w w:val="105"/>
        </w:rPr>
        <w:t> </w:t>
      </w:r>
      <w:r>
        <w:rPr>
          <w:color w:val="231F20"/>
          <w:w w:val="105"/>
        </w:rPr>
        <w:t>a</w:t>
      </w:r>
      <w:r>
        <w:rPr>
          <w:color w:val="231F20"/>
          <w:spacing w:val="-8"/>
          <w:w w:val="105"/>
        </w:rPr>
        <w:t> </w:t>
      </w:r>
      <w:r>
        <w:rPr>
          <w:color w:val="231F20"/>
          <w:w w:val="105"/>
        </w:rPr>
        <w:t>mucoid</w:t>
      </w:r>
      <w:r>
        <w:rPr>
          <w:color w:val="231F20"/>
          <w:spacing w:val="-8"/>
          <w:w w:val="105"/>
        </w:rPr>
        <w:t> </w:t>
      </w:r>
      <w:r>
        <w:rPr>
          <w:color w:val="231F20"/>
          <w:w w:val="105"/>
        </w:rPr>
        <w:t>mate­ rial</w:t>
      </w:r>
      <w:r>
        <w:rPr>
          <w:color w:val="231F20"/>
          <w:spacing w:val="-9"/>
          <w:w w:val="105"/>
        </w:rPr>
        <w:t> </w:t>
      </w:r>
      <w:r>
        <w:rPr>
          <w:color w:val="231F20"/>
          <w:w w:val="105"/>
        </w:rPr>
        <w:t>containing</w:t>
      </w:r>
      <w:r>
        <w:rPr>
          <w:color w:val="231F20"/>
          <w:spacing w:val="-8"/>
          <w:w w:val="105"/>
        </w:rPr>
        <w:t> </w:t>
      </w:r>
      <w:r>
        <w:rPr>
          <w:color w:val="231F20"/>
          <w:w w:val="105"/>
        </w:rPr>
        <w:t>an</w:t>
      </w:r>
      <w:r>
        <w:rPr>
          <w:color w:val="231F20"/>
          <w:spacing w:val="-8"/>
          <w:w w:val="105"/>
        </w:rPr>
        <w:t> </w:t>
      </w:r>
      <w:r>
        <w:rPr>
          <w:color w:val="231F20"/>
          <w:w w:val="105"/>
        </w:rPr>
        <w:t>abundance</w:t>
      </w:r>
      <w:r>
        <w:rPr>
          <w:color w:val="231F20"/>
          <w:spacing w:val="-8"/>
          <w:w w:val="105"/>
        </w:rPr>
        <w:t> </w:t>
      </w:r>
      <w:r>
        <w:rPr>
          <w:color w:val="231F20"/>
          <w:w w:val="105"/>
        </w:rPr>
        <w:t>of</w:t>
      </w:r>
      <w:r>
        <w:rPr>
          <w:color w:val="231F20"/>
          <w:spacing w:val="-8"/>
          <w:w w:val="105"/>
        </w:rPr>
        <w:t> </w:t>
      </w:r>
      <w:r>
        <w:rPr>
          <w:i/>
          <w:color w:val="231F20"/>
          <w:w w:val="105"/>
        </w:rPr>
        <w:t>fructose,</w:t>
      </w:r>
      <w:r>
        <w:rPr>
          <w:i/>
          <w:color w:val="231F20"/>
          <w:spacing w:val="-8"/>
          <w:w w:val="105"/>
        </w:rPr>
        <w:t> </w:t>
      </w:r>
      <w:r>
        <w:rPr>
          <w:i/>
          <w:color w:val="231F20"/>
          <w:w w:val="105"/>
        </w:rPr>
        <w:t>citric</w:t>
      </w:r>
      <w:r>
        <w:rPr>
          <w:i/>
          <w:color w:val="231F20"/>
          <w:spacing w:val="-9"/>
          <w:w w:val="105"/>
        </w:rPr>
        <w:t> </w:t>
      </w:r>
      <w:r>
        <w:rPr>
          <w:i/>
          <w:color w:val="231F20"/>
          <w:w w:val="105"/>
        </w:rPr>
        <w:t>acid,</w:t>
      </w:r>
      <w:r>
        <w:rPr>
          <w:i/>
          <w:color w:val="231F20"/>
          <w:spacing w:val="-8"/>
          <w:w w:val="105"/>
        </w:rPr>
        <w:t> </w:t>
      </w:r>
      <w:r>
        <w:rPr>
          <w:color w:val="231F20"/>
          <w:spacing w:val="-5"/>
          <w:w w:val="105"/>
        </w:rPr>
        <w:t>and </w:t>
      </w:r>
      <w:r>
        <w:rPr>
          <w:color w:val="231F20"/>
          <w:w w:val="105"/>
        </w:rPr>
        <w:t>other nutrient substances, as well as large quantities </w:t>
      </w:r>
      <w:r>
        <w:rPr>
          <w:color w:val="231F20"/>
          <w:spacing w:val="-8"/>
          <w:w w:val="105"/>
        </w:rPr>
        <w:t>of </w:t>
      </w:r>
      <w:r>
        <w:rPr>
          <w:i/>
          <w:color w:val="231F20"/>
          <w:w w:val="105"/>
        </w:rPr>
        <w:t>prostaglandins </w:t>
      </w:r>
      <w:r>
        <w:rPr>
          <w:color w:val="231F20"/>
          <w:w w:val="105"/>
        </w:rPr>
        <w:t>and </w:t>
      </w:r>
      <w:r>
        <w:rPr>
          <w:i/>
          <w:color w:val="231F20"/>
          <w:w w:val="105"/>
        </w:rPr>
        <w:t>fibrinogen. </w:t>
      </w:r>
      <w:r>
        <w:rPr>
          <w:color w:val="231F20"/>
          <w:w w:val="105"/>
        </w:rPr>
        <w:t>During the process </w:t>
      </w:r>
      <w:r>
        <w:rPr>
          <w:color w:val="231F20"/>
          <w:spacing w:val="-6"/>
          <w:w w:val="105"/>
        </w:rPr>
        <w:t>of </w:t>
      </w:r>
      <w:r>
        <w:rPr>
          <w:color w:val="231F20"/>
          <w:w w:val="105"/>
        </w:rPr>
        <w:t>emission</w:t>
      </w:r>
      <w:r>
        <w:rPr>
          <w:color w:val="231F20"/>
          <w:spacing w:val="-26"/>
          <w:w w:val="105"/>
        </w:rPr>
        <w:t> </w:t>
      </w:r>
      <w:r>
        <w:rPr>
          <w:color w:val="231F20"/>
          <w:w w:val="105"/>
        </w:rPr>
        <w:t>and</w:t>
      </w:r>
      <w:r>
        <w:rPr>
          <w:color w:val="231F20"/>
          <w:spacing w:val="-26"/>
          <w:w w:val="105"/>
        </w:rPr>
        <w:t> </w:t>
      </w:r>
      <w:r>
        <w:rPr>
          <w:color w:val="231F20"/>
          <w:w w:val="105"/>
        </w:rPr>
        <w:t>ejaculation,</w:t>
      </w:r>
      <w:r>
        <w:rPr>
          <w:color w:val="231F20"/>
          <w:spacing w:val="-25"/>
          <w:w w:val="105"/>
        </w:rPr>
        <w:t> </w:t>
      </w:r>
      <w:r>
        <w:rPr>
          <w:color w:val="231F20"/>
          <w:w w:val="105"/>
        </w:rPr>
        <w:t>each</w:t>
      </w:r>
      <w:r>
        <w:rPr>
          <w:color w:val="231F20"/>
          <w:spacing w:val="-26"/>
          <w:w w:val="105"/>
        </w:rPr>
        <w:t> </w:t>
      </w:r>
      <w:r>
        <w:rPr>
          <w:color w:val="231F20"/>
          <w:w w:val="105"/>
        </w:rPr>
        <w:t>seminal</w:t>
      </w:r>
      <w:r>
        <w:rPr>
          <w:color w:val="231F20"/>
          <w:spacing w:val="-26"/>
          <w:w w:val="105"/>
        </w:rPr>
        <w:t> </w:t>
      </w:r>
      <w:r>
        <w:rPr>
          <w:color w:val="231F20"/>
          <w:w w:val="105"/>
        </w:rPr>
        <w:t>vesicle</w:t>
      </w:r>
      <w:r>
        <w:rPr>
          <w:color w:val="231F20"/>
          <w:spacing w:val="-25"/>
          <w:w w:val="105"/>
        </w:rPr>
        <w:t> </w:t>
      </w:r>
      <w:r>
        <w:rPr>
          <w:color w:val="231F20"/>
          <w:w w:val="105"/>
        </w:rPr>
        <w:t>empties</w:t>
      </w:r>
      <w:r>
        <w:rPr>
          <w:color w:val="231F20"/>
          <w:spacing w:val="-26"/>
          <w:w w:val="105"/>
        </w:rPr>
        <w:t> </w:t>
      </w:r>
      <w:r>
        <w:rPr>
          <w:color w:val="231F20"/>
          <w:spacing w:val="-5"/>
          <w:w w:val="105"/>
        </w:rPr>
        <w:t>its </w:t>
      </w:r>
      <w:r>
        <w:rPr>
          <w:color w:val="231F20"/>
          <w:w w:val="105"/>
        </w:rPr>
        <w:t>contents into the ejaculatory duct shortly after the </w:t>
      </w:r>
      <w:r>
        <w:rPr>
          <w:color w:val="231F20"/>
          <w:spacing w:val="-3"/>
          <w:w w:val="105"/>
        </w:rPr>
        <w:t>vas </w:t>
      </w:r>
      <w:r>
        <w:rPr>
          <w:color w:val="231F20"/>
          <w:w w:val="105"/>
        </w:rPr>
        <w:t>deferens empties the sperm. This action adds greatly </w:t>
      </w:r>
      <w:r>
        <w:rPr>
          <w:color w:val="231F20"/>
          <w:spacing w:val="-7"/>
          <w:w w:val="105"/>
        </w:rPr>
        <w:t>to </w:t>
      </w:r>
      <w:r>
        <w:rPr>
          <w:color w:val="231F20"/>
          <w:w w:val="105"/>
        </w:rPr>
        <w:t>the bulk of the ejaculated semen, and the fructose and other</w:t>
      </w:r>
      <w:r>
        <w:rPr>
          <w:color w:val="231F20"/>
          <w:spacing w:val="-6"/>
          <w:w w:val="105"/>
        </w:rPr>
        <w:t> </w:t>
      </w:r>
      <w:r>
        <w:rPr>
          <w:color w:val="231F20"/>
          <w:w w:val="105"/>
        </w:rPr>
        <w:t>substances</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seminal</w:t>
      </w:r>
      <w:r>
        <w:rPr>
          <w:color w:val="231F20"/>
          <w:spacing w:val="-6"/>
          <w:w w:val="105"/>
        </w:rPr>
        <w:t> </w:t>
      </w:r>
      <w:r>
        <w:rPr>
          <w:color w:val="231F20"/>
          <w:w w:val="105"/>
        </w:rPr>
        <w:t>fluid</w:t>
      </w:r>
      <w:r>
        <w:rPr>
          <w:color w:val="231F20"/>
          <w:spacing w:val="-5"/>
          <w:w w:val="105"/>
        </w:rPr>
        <w:t> </w:t>
      </w:r>
      <w:r>
        <w:rPr>
          <w:color w:val="231F20"/>
          <w:w w:val="105"/>
        </w:rPr>
        <w:t>are</w:t>
      </w:r>
      <w:r>
        <w:rPr>
          <w:color w:val="231F20"/>
          <w:spacing w:val="-6"/>
          <w:w w:val="105"/>
        </w:rPr>
        <w:t> </w:t>
      </w:r>
      <w:r>
        <w:rPr>
          <w:color w:val="231F20"/>
          <w:w w:val="105"/>
        </w:rPr>
        <w:t>of</w:t>
      </w:r>
      <w:r>
        <w:rPr>
          <w:color w:val="231F20"/>
          <w:spacing w:val="-6"/>
          <w:w w:val="105"/>
        </w:rPr>
        <w:t> </w:t>
      </w:r>
      <w:r>
        <w:rPr>
          <w:color w:val="231F20"/>
          <w:w w:val="105"/>
        </w:rPr>
        <w:t>considerable nutrient value for the ejaculated sperm until one of the sperm fertilizes the</w:t>
      </w:r>
      <w:r>
        <w:rPr>
          <w:color w:val="231F20"/>
          <w:spacing w:val="7"/>
          <w:w w:val="105"/>
        </w:rPr>
        <w:t> </w:t>
      </w:r>
      <w:r>
        <w:rPr>
          <w:color w:val="231F20"/>
          <w:w w:val="105"/>
        </w:rPr>
        <w:t>ovum.</w:t>
      </w:r>
    </w:p>
    <w:p>
      <w:pPr>
        <w:pStyle w:val="BodyText"/>
        <w:spacing w:line="249" w:lineRule="auto" w:before="10"/>
        <w:ind w:left="1080" w:firstLine="240"/>
        <w:jc w:val="both"/>
      </w:pPr>
      <w:r>
        <w:rPr>
          <w:color w:val="231F20"/>
          <w:w w:val="105"/>
        </w:rPr>
        <w:t>Prostaglandins are believed to aid fertilization in </w:t>
      </w:r>
      <w:r>
        <w:rPr>
          <w:color w:val="231F20"/>
          <w:spacing w:val="-4"/>
          <w:w w:val="105"/>
        </w:rPr>
        <w:t>two </w:t>
      </w:r>
      <w:r>
        <w:rPr>
          <w:color w:val="231F20"/>
          <w:w w:val="105"/>
        </w:rPr>
        <w:t>ways: (1) by reacting with the female cervical mucus to make it more receptive to sperm movement and (2) </w:t>
      </w:r>
      <w:r>
        <w:rPr>
          <w:color w:val="231F20"/>
          <w:spacing w:val="-6"/>
          <w:w w:val="105"/>
        </w:rPr>
        <w:t>by </w:t>
      </w:r>
      <w:r>
        <w:rPr>
          <w:color w:val="231F20"/>
          <w:w w:val="105"/>
        </w:rPr>
        <w:t>possibly causing backward, reverse peristaltic </w:t>
      </w:r>
      <w:r>
        <w:rPr>
          <w:color w:val="231F20"/>
          <w:spacing w:val="-4"/>
          <w:w w:val="105"/>
        </w:rPr>
        <w:t>contrac­ </w:t>
      </w:r>
      <w:r>
        <w:rPr>
          <w:color w:val="231F20"/>
          <w:w w:val="105"/>
        </w:rPr>
        <w:t>tions</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uterus</w:t>
      </w:r>
      <w:r>
        <w:rPr>
          <w:color w:val="231F20"/>
          <w:spacing w:val="-9"/>
          <w:w w:val="105"/>
        </w:rPr>
        <w:t> </w:t>
      </w:r>
      <w:r>
        <w:rPr>
          <w:color w:val="231F20"/>
          <w:w w:val="105"/>
        </w:rPr>
        <w:t>and</w:t>
      </w:r>
      <w:r>
        <w:rPr>
          <w:color w:val="231F20"/>
          <w:spacing w:val="-8"/>
          <w:w w:val="105"/>
        </w:rPr>
        <w:t> </w:t>
      </w:r>
      <w:r>
        <w:rPr>
          <w:color w:val="231F20"/>
          <w:w w:val="105"/>
        </w:rPr>
        <w:t>fallopian</w:t>
      </w:r>
      <w:r>
        <w:rPr>
          <w:color w:val="231F20"/>
          <w:spacing w:val="-9"/>
          <w:w w:val="105"/>
        </w:rPr>
        <w:t> </w:t>
      </w:r>
      <w:r>
        <w:rPr>
          <w:color w:val="231F20"/>
          <w:w w:val="105"/>
        </w:rPr>
        <w:t>tubes</w:t>
      </w:r>
      <w:r>
        <w:rPr>
          <w:color w:val="231F20"/>
          <w:spacing w:val="-9"/>
          <w:w w:val="105"/>
        </w:rPr>
        <w:t> </w:t>
      </w:r>
      <w:r>
        <w:rPr>
          <w:color w:val="231F20"/>
          <w:w w:val="105"/>
        </w:rPr>
        <w:t>to</w:t>
      </w:r>
      <w:r>
        <w:rPr>
          <w:color w:val="231F20"/>
          <w:spacing w:val="-9"/>
          <w:w w:val="105"/>
        </w:rPr>
        <w:t> </w:t>
      </w:r>
      <w:r>
        <w:rPr>
          <w:color w:val="231F20"/>
          <w:w w:val="105"/>
        </w:rPr>
        <w:t>move</w:t>
      </w:r>
      <w:r>
        <w:rPr>
          <w:color w:val="231F20"/>
          <w:spacing w:val="-9"/>
          <w:w w:val="105"/>
        </w:rPr>
        <w:t> </w:t>
      </w:r>
      <w:r>
        <w:rPr>
          <w:color w:val="231F20"/>
          <w:w w:val="105"/>
        </w:rPr>
        <w:t>the</w:t>
      </w:r>
      <w:r>
        <w:rPr>
          <w:color w:val="231F20"/>
          <w:spacing w:val="-8"/>
          <w:w w:val="105"/>
        </w:rPr>
        <w:t> </w:t>
      </w:r>
      <w:r>
        <w:rPr>
          <w:color w:val="231F20"/>
          <w:w w:val="105"/>
        </w:rPr>
        <w:t>ejacu­ lated sperm toward the ovaries (a few sperm reach the upper ends of the fallopian tubes within 5</w:t>
      </w:r>
      <w:r>
        <w:rPr>
          <w:color w:val="231F20"/>
          <w:spacing w:val="-13"/>
          <w:w w:val="105"/>
        </w:rPr>
        <w:t> </w:t>
      </w:r>
      <w:r>
        <w:rPr>
          <w:color w:val="231F20"/>
          <w:w w:val="105"/>
        </w:rPr>
        <w:t>minutes).</w:t>
      </w:r>
    </w:p>
    <w:p>
      <w:pPr>
        <w:pStyle w:val="BodyText"/>
        <w:spacing w:before="1"/>
        <w:rPr>
          <w:sz w:val="30"/>
        </w:rPr>
      </w:pPr>
    </w:p>
    <w:p>
      <w:pPr>
        <w:pStyle w:val="Heading2"/>
        <w:ind w:left="1080"/>
        <w:jc w:val="both"/>
      </w:pPr>
      <w:r>
        <w:rPr>
          <w:color w:val="231F20"/>
        </w:rPr>
        <w:t>FUNCTION OF THE </w:t>
      </w:r>
      <w:r>
        <w:rPr>
          <w:color w:val="231F20"/>
          <w:spacing w:val="-5"/>
        </w:rPr>
        <w:t>PROSTATE</w:t>
      </w:r>
      <w:r>
        <w:rPr>
          <w:color w:val="231F20"/>
          <w:spacing w:val="47"/>
        </w:rPr>
        <w:t> </w:t>
      </w:r>
      <w:r>
        <w:rPr>
          <w:color w:val="231F20"/>
        </w:rPr>
        <w:t>GLAND</w:t>
      </w:r>
    </w:p>
    <w:p>
      <w:pPr>
        <w:pStyle w:val="BodyText"/>
        <w:spacing w:line="249" w:lineRule="auto" w:before="124"/>
        <w:ind w:left="1080" w:right="1"/>
        <w:jc w:val="right"/>
      </w:pPr>
      <w:r>
        <w:rPr>
          <w:color w:val="231F20"/>
          <w:w w:val="105"/>
        </w:rPr>
        <w:t>The prostate gland secretes a thin, milky fluid that</w:t>
      </w:r>
      <w:r>
        <w:rPr>
          <w:color w:val="231F20"/>
          <w:w w:val="116"/>
        </w:rPr>
        <w:t> </w:t>
      </w:r>
      <w:r>
        <w:rPr>
          <w:color w:val="231F20"/>
          <w:w w:val="105"/>
        </w:rPr>
        <w:t>contains calcium, citrate ion, phosphate ion, a clotting</w:t>
      </w:r>
    </w:p>
    <w:p>
      <w:pPr>
        <w:pStyle w:val="BodyText"/>
        <w:spacing w:line="249" w:lineRule="auto" w:before="99"/>
        <w:ind w:left="319" w:right="1437"/>
        <w:jc w:val="both"/>
      </w:pPr>
      <w:r>
        <w:rPr/>
        <w:br w:type="column"/>
      </w:r>
      <w:r>
        <w:rPr>
          <w:color w:val="231F20"/>
        </w:rPr>
        <w:t>enzyme, and a profibrinolysin. During emission, </w:t>
      </w:r>
      <w:r>
        <w:rPr>
          <w:color w:val="231F20"/>
          <w:spacing w:val="-5"/>
        </w:rPr>
        <w:t>the </w:t>
      </w:r>
      <w:r>
        <w:rPr>
          <w:color w:val="231F20"/>
        </w:rPr>
        <w:t>capsule of the prostate gland contracts simultaneously with the contractions of the vas deferens so that the </w:t>
      </w:r>
      <w:r>
        <w:rPr>
          <w:color w:val="231F20"/>
          <w:spacing w:val="-4"/>
        </w:rPr>
        <w:t>thin, </w:t>
      </w:r>
      <w:r>
        <w:rPr>
          <w:color w:val="231F20"/>
        </w:rPr>
        <w:t>milky fluid of the prostate gland adds further to the bulk of the semen. A slightly alkaline characteristic of the</w:t>
      </w:r>
      <w:r>
        <w:rPr>
          <w:color w:val="231F20"/>
          <w:spacing w:val="-21"/>
        </w:rPr>
        <w:t> </w:t>
      </w:r>
      <w:r>
        <w:rPr>
          <w:color w:val="231F20"/>
        </w:rPr>
        <w:t>pros­ tatic fluid may be quite important for successful fertiliza­ tion of the ovum because the fluid of the vas deferens is relatively acidic owing to the presence of citric acid and metabolic end products of the sperm and, consequently, helps inhibit sperm fertility. Also, the vaginal secretions of the female are acidic (with a pH of 3.5 to 4.0). Sperm do not become optimally motile until the pH of the </w:t>
      </w:r>
      <w:r>
        <w:rPr>
          <w:color w:val="231F20"/>
          <w:spacing w:val="-6"/>
        </w:rPr>
        <w:t>sur­ </w:t>
      </w:r>
      <w:r>
        <w:rPr>
          <w:color w:val="231F20"/>
        </w:rPr>
        <w:t>rounding fluids rises to about 6.0 to 6.5. Consequently, it is probable that the slightly alkaline prostatic fluid helps neutralize the acidity of the other seminal fluids during ejaculation and thus enhances the motility and fertility </w:t>
      </w:r>
      <w:r>
        <w:rPr>
          <w:color w:val="231F20"/>
          <w:spacing w:val="-8"/>
        </w:rPr>
        <w:t>of </w:t>
      </w:r>
      <w:r>
        <w:rPr>
          <w:color w:val="231F20"/>
        </w:rPr>
        <w:t>the</w:t>
      </w:r>
      <w:r>
        <w:rPr>
          <w:color w:val="231F20"/>
          <w:spacing w:val="6"/>
        </w:rPr>
        <w:t> </w:t>
      </w:r>
      <w:r>
        <w:rPr>
          <w:color w:val="231F20"/>
        </w:rPr>
        <w:t>sperm.</w:t>
      </w:r>
    </w:p>
    <w:p>
      <w:pPr>
        <w:pStyle w:val="BodyText"/>
        <w:spacing w:before="9"/>
        <w:rPr>
          <w:sz w:val="30"/>
        </w:rPr>
      </w:pPr>
    </w:p>
    <w:p>
      <w:pPr>
        <w:pStyle w:val="Heading2"/>
        <w:spacing w:before="1"/>
      </w:pPr>
      <w:r>
        <w:rPr>
          <w:color w:val="231F20"/>
          <w:w w:val="110"/>
        </w:rPr>
        <w:t>SEMEN</w:t>
      </w:r>
    </w:p>
    <w:p>
      <w:pPr>
        <w:pStyle w:val="BodyText"/>
        <w:spacing w:line="249" w:lineRule="auto" w:before="124"/>
        <w:ind w:left="319" w:right="1437"/>
        <w:jc w:val="both"/>
      </w:pPr>
      <w:r>
        <w:rPr>
          <w:color w:val="231F20"/>
          <w:w w:val="105"/>
        </w:rPr>
        <w:t>Semen,</w:t>
      </w:r>
      <w:r>
        <w:rPr>
          <w:color w:val="231F20"/>
          <w:spacing w:val="-13"/>
          <w:w w:val="105"/>
        </w:rPr>
        <w:t> </w:t>
      </w:r>
      <w:r>
        <w:rPr>
          <w:color w:val="231F20"/>
          <w:w w:val="105"/>
        </w:rPr>
        <w:t>which</w:t>
      </w:r>
      <w:r>
        <w:rPr>
          <w:color w:val="231F20"/>
          <w:spacing w:val="-13"/>
          <w:w w:val="105"/>
        </w:rPr>
        <w:t> </w:t>
      </w:r>
      <w:r>
        <w:rPr>
          <w:color w:val="231F20"/>
          <w:w w:val="105"/>
        </w:rPr>
        <w:t>is</w:t>
      </w:r>
      <w:r>
        <w:rPr>
          <w:color w:val="231F20"/>
          <w:spacing w:val="-13"/>
          <w:w w:val="105"/>
        </w:rPr>
        <w:t> </w:t>
      </w:r>
      <w:r>
        <w:rPr>
          <w:color w:val="231F20"/>
          <w:w w:val="105"/>
        </w:rPr>
        <w:t>ejaculated</w:t>
      </w:r>
      <w:r>
        <w:rPr>
          <w:color w:val="231F20"/>
          <w:spacing w:val="-13"/>
          <w:w w:val="105"/>
        </w:rPr>
        <w:t> </w:t>
      </w:r>
      <w:r>
        <w:rPr>
          <w:color w:val="231F20"/>
          <w:w w:val="105"/>
        </w:rPr>
        <w:t>during</w:t>
      </w:r>
      <w:r>
        <w:rPr>
          <w:color w:val="231F20"/>
          <w:spacing w:val="-13"/>
          <w:w w:val="105"/>
        </w:rPr>
        <w:t> </w:t>
      </w:r>
      <w:r>
        <w:rPr>
          <w:color w:val="231F20"/>
          <w:w w:val="105"/>
        </w:rPr>
        <w:t>the</w:t>
      </w:r>
      <w:r>
        <w:rPr>
          <w:color w:val="231F20"/>
          <w:spacing w:val="-12"/>
          <w:w w:val="105"/>
        </w:rPr>
        <w:t> </w:t>
      </w:r>
      <w:r>
        <w:rPr>
          <w:color w:val="231F20"/>
          <w:w w:val="105"/>
        </w:rPr>
        <w:t>male</w:t>
      </w:r>
      <w:r>
        <w:rPr>
          <w:color w:val="231F20"/>
          <w:spacing w:val="-13"/>
          <w:w w:val="105"/>
        </w:rPr>
        <w:t> </w:t>
      </w:r>
      <w:r>
        <w:rPr>
          <w:color w:val="231F20"/>
          <w:w w:val="105"/>
        </w:rPr>
        <w:t>sexual</w:t>
      </w:r>
      <w:r>
        <w:rPr>
          <w:color w:val="231F20"/>
          <w:spacing w:val="-13"/>
          <w:w w:val="105"/>
        </w:rPr>
        <w:t> </w:t>
      </w:r>
      <w:r>
        <w:rPr>
          <w:color w:val="231F20"/>
          <w:w w:val="105"/>
        </w:rPr>
        <w:t>act,</w:t>
      </w:r>
      <w:r>
        <w:rPr>
          <w:color w:val="231F20"/>
          <w:spacing w:val="-13"/>
          <w:w w:val="105"/>
        </w:rPr>
        <w:t> </w:t>
      </w:r>
      <w:r>
        <w:rPr>
          <w:color w:val="231F20"/>
          <w:w w:val="105"/>
        </w:rPr>
        <w:t>is composed of the fluid and sperm from the vas deferens (about 10 percent of the total), fluid from the seminal vesicles</w:t>
      </w:r>
      <w:r>
        <w:rPr>
          <w:color w:val="231F20"/>
          <w:spacing w:val="-23"/>
          <w:w w:val="105"/>
        </w:rPr>
        <w:t> </w:t>
      </w:r>
      <w:r>
        <w:rPr>
          <w:color w:val="231F20"/>
          <w:w w:val="105"/>
        </w:rPr>
        <w:t>(almost</w:t>
      </w:r>
      <w:r>
        <w:rPr>
          <w:color w:val="231F20"/>
          <w:spacing w:val="-23"/>
          <w:w w:val="105"/>
        </w:rPr>
        <w:t> </w:t>
      </w:r>
      <w:r>
        <w:rPr>
          <w:color w:val="231F20"/>
          <w:w w:val="105"/>
        </w:rPr>
        <w:t>60</w:t>
      </w:r>
      <w:r>
        <w:rPr>
          <w:color w:val="231F20"/>
          <w:spacing w:val="-22"/>
          <w:w w:val="105"/>
        </w:rPr>
        <w:t> </w:t>
      </w:r>
      <w:r>
        <w:rPr>
          <w:color w:val="231F20"/>
          <w:w w:val="105"/>
        </w:rPr>
        <w:t>percent),</w:t>
      </w:r>
      <w:r>
        <w:rPr>
          <w:color w:val="231F20"/>
          <w:spacing w:val="-23"/>
          <w:w w:val="105"/>
        </w:rPr>
        <w:t> </w:t>
      </w:r>
      <w:r>
        <w:rPr>
          <w:color w:val="231F20"/>
          <w:w w:val="105"/>
        </w:rPr>
        <w:t>fluid</w:t>
      </w:r>
      <w:r>
        <w:rPr>
          <w:color w:val="231F20"/>
          <w:spacing w:val="-23"/>
          <w:w w:val="105"/>
        </w:rPr>
        <w:t> </w:t>
      </w:r>
      <w:r>
        <w:rPr>
          <w:color w:val="231F20"/>
          <w:w w:val="105"/>
        </w:rPr>
        <w:t>from</w:t>
      </w:r>
      <w:r>
        <w:rPr>
          <w:color w:val="231F20"/>
          <w:spacing w:val="-22"/>
          <w:w w:val="105"/>
        </w:rPr>
        <w:t> </w:t>
      </w:r>
      <w:r>
        <w:rPr>
          <w:color w:val="231F20"/>
          <w:w w:val="105"/>
        </w:rPr>
        <w:t>the</w:t>
      </w:r>
      <w:r>
        <w:rPr>
          <w:color w:val="231F20"/>
          <w:spacing w:val="-23"/>
          <w:w w:val="105"/>
        </w:rPr>
        <w:t> </w:t>
      </w:r>
      <w:r>
        <w:rPr>
          <w:color w:val="231F20"/>
          <w:w w:val="105"/>
        </w:rPr>
        <w:t>prostate</w:t>
      </w:r>
      <w:r>
        <w:rPr>
          <w:color w:val="231F20"/>
          <w:spacing w:val="-23"/>
          <w:w w:val="105"/>
        </w:rPr>
        <w:t> </w:t>
      </w:r>
      <w:r>
        <w:rPr>
          <w:color w:val="231F20"/>
          <w:w w:val="105"/>
        </w:rPr>
        <w:t>gland (about 30 percent), and small amounts from the </w:t>
      </w:r>
      <w:r>
        <w:rPr>
          <w:color w:val="231F20"/>
          <w:spacing w:val="-4"/>
          <w:w w:val="105"/>
        </w:rPr>
        <w:t>mucous </w:t>
      </w:r>
      <w:r>
        <w:rPr>
          <w:color w:val="231F20"/>
          <w:w w:val="105"/>
        </w:rPr>
        <w:t>glands,</w:t>
      </w:r>
      <w:r>
        <w:rPr>
          <w:color w:val="231F20"/>
          <w:spacing w:val="-31"/>
          <w:w w:val="105"/>
        </w:rPr>
        <w:t> </w:t>
      </w:r>
      <w:r>
        <w:rPr>
          <w:color w:val="231F20"/>
          <w:w w:val="105"/>
        </w:rPr>
        <w:t>especially</w:t>
      </w:r>
      <w:r>
        <w:rPr>
          <w:color w:val="231F20"/>
          <w:spacing w:val="-31"/>
          <w:w w:val="105"/>
        </w:rPr>
        <w:t> </w:t>
      </w:r>
      <w:r>
        <w:rPr>
          <w:color w:val="231F20"/>
          <w:w w:val="105"/>
        </w:rPr>
        <w:t>the</w:t>
      </w:r>
      <w:r>
        <w:rPr>
          <w:color w:val="231F20"/>
          <w:spacing w:val="-30"/>
          <w:w w:val="105"/>
        </w:rPr>
        <w:t> </w:t>
      </w:r>
      <w:r>
        <w:rPr>
          <w:color w:val="231F20"/>
          <w:w w:val="105"/>
        </w:rPr>
        <w:t>bulbourethral</w:t>
      </w:r>
      <w:r>
        <w:rPr>
          <w:color w:val="231F20"/>
          <w:spacing w:val="-31"/>
          <w:w w:val="105"/>
        </w:rPr>
        <w:t> </w:t>
      </w:r>
      <w:r>
        <w:rPr>
          <w:color w:val="231F20"/>
          <w:w w:val="105"/>
        </w:rPr>
        <w:t>glands.</w:t>
      </w:r>
      <w:r>
        <w:rPr>
          <w:color w:val="231F20"/>
          <w:spacing w:val="-31"/>
          <w:w w:val="105"/>
        </w:rPr>
        <w:t> </w:t>
      </w:r>
      <w:r>
        <w:rPr>
          <w:color w:val="231F20"/>
          <w:w w:val="105"/>
        </w:rPr>
        <w:t>Thus,</w:t>
      </w:r>
      <w:r>
        <w:rPr>
          <w:color w:val="231F20"/>
          <w:spacing w:val="-30"/>
          <w:w w:val="105"/>
        </w:rPr>
        <w:t> </w:t>
      </w:r>
      <w:r>
        <w:rPr>
          <w:color w:val="231F20"/>
          <w:w w:val="105"/>
        </w:rPr>
        <w:t>the</w:t>
      </w:r>
      <w:r>
        <w:rPr>
          <w:color w:val="231F20"/>
          <w:spacing w:val="-31"/>
          <w:w w:val="105"/>
        </w:rPr>
        <w:t> </w:t>
      </w:r>
      <w:r>
        <w:rPr>
          <w:color w:val="231F20"/>
          <w:spacing w:val="-3"/>
          <w:w w:val="105"/>
        </w:rPr>
        <w:t>bulk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semen</w:t>
      </w:r>
      <w:r>
        <w:rPr>
          <w:color w:val="231F20"/>
          <w:spacing w:val="-5"/>
          <w:w w:val="105"/>
        </w:rPr>
        <w:t> </w:t>
      </w:r>
      <w:r>
        <w:rPr>
          <w:color w:val="231F20"/>
          <w:w w:val="105"/>
        </w:rPr>
        <w:t>is</w:t>
      </w:r>
      <w:r>
        <w:rPr>
          <w:color w:val="231F20"/>
          <w:spacing w:val="-4"/>
          <w:w w:val="105"/>
        </w:rPr>
        <w:t> </w:t>
      </w:r>
      <w:r>
        <w:rPr>
          <w:color w:val="231F20"/>
          <w:w w:val="105"/>
        </w:rPr>
        <w:t>seminal</w:t>
      </w:r>
      <w:r>
        <w:rPr>
          <w:color w:val="231F20"/>
          <w:spacing w:val="-5"/>
          <w:w w:val="105"/>
        </w:rPr>
        <w:t> </w:t>
      </w:r>
      <w:r>
        <w:rPr>
          <w:color w:val="231F20"/>
          <w:w w:val="105"/>
        </w:rPr>
        <w:t>vesicle</w:t>
      </w:r>
      <w:r>
        <w:rPr>
          <w:color w:val="231F20"/>
          <w:spacing w:val="-5"/>
          <w:w w:val="105"/>
        </w:rPr>
        <w:t> </w:t>
      </w:r>
      <w:r>
        <w:rPr>
          <w:color w:val="231F20"/>
          <w:w w:val="105"/>
        </w:rPr>
        <w:t>fluid,</w:t>
      </w:r>
      <w:r>
        <w:rPr>
          <w:color w:val="231F20"/>
          <w:spacing w:val="-5"/>
          <w:w w:val="105"/>
        </w:rPr>
        <w:t> </w:t>
      </w:r>
      <w:r>
        <w:rPr>
          <w:color w:val="231F20"/>
          <w:w w:val="105"/>
        </w:rPr>
        <w:t>which</w:t>
      </w:r>
      <w:r>
        <w:rPr>
          <w:color w:val="231F20"/>
          <w:spacing w:val="-4"/>
          <w:w w:val="105"/>
        </w:rPr>
        <w:t> </w:t>
      </w:r>
      <w:r>
        <w:rPr>
          <w:color w:val="231F20"/>
          <w:w w:val="105"/>
        </w:rPr>
        <w:t>is</w:t>
      </w:r>
      <w:r>
        <w:rPr>
          <w:color w:val="231F20"/>
          <w:spacing w:val="-5"/>
          <w:w w:val="105"/>
        </w:rPr>
        <w:t> </w:t>
      </w:r>
      <w:r>
        <w:rPr>
          <w:color w:val="231F20"/>
          <w:w w:val="105"/>
        </w:rPr>
        <w:t>the</w:t>
      </w:r>
      <w:r>
        <w:rPr>
          <w:color w:val="231F20"/>
          <w:spacing w:val="-5"/>
          <w:w w:val="105"/>
        </w:rPr>
        <w:t> </w:t>
      </w:r>
      <w:r>
        <w:rPr>
          <w:color w:val="231F20"/>
          <w:w w:val="105"/>
        </w:rPr>
        <w:t>last</w:t>
      </w:r>
      <w:r>
        <w:rPr>
          <w:color w:val="231F20"/>
          <w:spacing w:val="-5"/>
          <w:w w:val="105"/>
        </w:rPr>
        <w:t> </w:t>
      </w:r>
      <w:r>
        <w:rPr>
          <w:color w:val="231F20"/>
          <w:spacing w:val="-8"/>
          <w:w w:val="105"/>
        </w:rPr>
        <w:t>to </w:t>
      </w:r>
      <w:r>
        <w:rPr>
          <w:color w:val="231F20"/>
          <w:w w:val="105"/>
        </w:rPr>
        <w:t>be ejaculated and serves to wash the sperm through the ejaculatory duct and</w:t>
      </w:r>
      <w:r>
        <w:rPr>
          <w:color w:val="231F20"/>
          <w:spacing w:val="9"/>
          <w:w w:val="105"/>
        </w:rPr>
        <w:t> </w:t>
      </w:r>
      <w:r>
        <w:rPr>
          <w:color w:val="231F20"/>
          <w:w w:val="105"/>
        </w:rPr>
        <w:t>urethra.</w:t>
      </w:r>
    </w:p>
    <w:p>
      <w:pPr>
        <w:pStyle w:val="BodyText"/>
        <w:spacing w:line="249" w:lineRule="auto" w:before="7"/>
        <w:ind w:left="319" w:right="1437" w:firstLine="240"/>
        <w:jc w:val="both"/>
      </w:pPr>
      <w:r>
        <w:rPr>
          <w:color w:val="231F20"/>
        </w:rPr>
        <w:t>The average pH of the combined semen is about 7.5, with the alkaline prostatic fluid having more than neutral­ ized the mild acidity of the other portions of the semen. The prostatic fluid gives the semen a milky appearance, and fluid from the seminal vesicles and mucous glands gives the semen a mucoid consistency. Also, a clotting enzyme from the prostatic fluid causes the fibrinogen </w:t>
      </w:r>
      <w:r>
        <w:rPr>
          <w:color w:val="231F20"/>
          <w:spacing w:val="-6"/>
        </w:rPr>
        <w:t>of </w:t>
      </w:r>
      <w:r>
        <w:rPr>
          <w:color w:val="231F20"/>
        </w:rPr>
        <w:t>the seminal vesicle fluid to form a weak fibrin </w:t>
      </w:r>
      <w:r>
        <w:rPr>
          <w:color w:val="231F20"/>
          <w:spacing w:val="-3"/>
        </w:rPr>
        <w:t>coagulum </w:t>
      </w:r>
      <w:r>
        <w:rPr>
          <w:color w:val="231F20"/>
        </w:rPr>
        <w:t>that holds the semen in the deeper regions of the </w:t>
      </w:r>
      <w:r>
        <w:rPr>
          <w:color w:val="231F20"/>
          <w:spacing w:val="-3"/>
        </w:rPr>
        <w:t>vagina </w:t>
      </w:r>
      <w:r>
        <w:rPr>
          <w:color w:val="231F20"/>
        </w:rPr>
        <w:t>where the uterine cervix lies. The coagulum then </w:t>
      </w:r>
      <w:r>
        <w:rPr>
          <w:color w:val="231F20"/>
          <w:spacing w:val="-3"/>
        </w:rPr>
        <w:t>dis­ </w:t>
      </w:r>
      <w:r>
        <w:rPr>
          <w:color w:val="231F20"/>
        </w:rPr>
        <w:t>solves during the next 15 to 30 minutes because of lysis by fibrinolysin formed from the prostatic profibrinolysin. In the early minutes after ejaculation, the sperm remain relatively immobile, possibly because of the viscosity of the coagulum. As the coagulum dissolves, the sperm simultaneously become highly</w:t>
      </w:r>
      <w:r>
        <w:rPr>
          <w:color w:val="231F20"/>
          <w:spacing w:val="22"/>
        </w:rPr>
        <w:t> </w:t>
      </w:r>
      <w:r>
        <w:rPr>
          <w:color w:val="231F20"/>
        </w:rPr>
        <w:t>motile.</w:t>
      </w:r>
    </w:p>
    <w:p>
      <w:pPr>
        <w:pStyle w:val="BodyText"/>
        <w:spacing w:line="249" w:lineRule="auto" w:before="14"/>
        <w:ind w:left="319" w:right="1437" w:firstLine="240"/>
        <w:jc w:val="both"/>
      </w:pPr>
      <w:r>
        <w:rPr>
          <w:color w:val="231F20"/>
          <w:w w:val="105"/>
        </w:rPr>
        <w:t>Although sperm can live for many weeks in  the male</w:t>
      </w:r>
      <w:r>
        <w:rPr>
          <w:color w:val="231F20"/>
          <w:spacing w:val="-17"/>
          <w:w w:val="105"/>
        </w:rPr>
        <w:t> </w:t>
      </w:r>
      <w:r>
        <w:rPr>
          <w:color w:val="231F20"/>
          <w:w w:val="105"/>
        </w:rPr>
        <w:t>genital</w:t>
      </w:r>
      <w:r>
        <w:rPr>
          <w:color w:val="231F20"/>
          <w:spacing w:val="-17"/>
          <w:w w:val="105"/>
        </w:rPr>
        <w:t> </w:t>
      </w:r>
      <w:r>
        <w:rPr>
          <w:color w:val="231F20"/>
          <w:w w:val="105"/>
        </w:rPr>
        <w:t>ducts,</w:t>
      </w:r>
      <w:r>
        <w:rPr>
          <w:color w:val="231F20"/>
          <w:spacing w:val="-17"/>
          <w:w w:val="105"/>
        </w:rPr>
        <w:t> </w:t>
      </w:r>
      <w:r>
        <w:rPr>
          <w:color w:val="231F20"/>
          <w:w w:val="105"/>
        </w:rPr>
        <w:t>once</w:t>
      </w:r>
      <w:r>
        <w:rPr>
          <w:color w:val="231F20"/>
          <w:spacing w:val="-16"/>
          <w:w w:val="105"/>
        </w:rPr>
        <w:t> </w:t>
      </w:r>
      <w:r>
        <w:rPr>
          <w:color w:val="231F20"/>
          <w:w w:val="105"/>
        </w:rPr>
        <w:t>they</w:t>
      </w:r>
      <w:r>
        <w:rPr>
          <w:color w:val="231F20"/>
          <w:spacing w:val="-17"/>
          <w:w w:val="105"/>
        </w:rPr>
        <w:t> </w:t>
      </w:r>
      <w:r>
        <w:rPr>
          <w:color w:val="231F20"/>
          <w:w w:val="105"/>
        </w:rPr>
        <w:t>are</w:t>
      </w:r>
      <w:r>
        <w:rPr>
          <w:color w:val="231F20"/>
          <w:spacing w:val="-17"/>
          <w:w w:val="105"/>
        </w:rPr>
        <w:t> </w:t>
      </w:r>
      <w:r>
        <w:rPr>
          <w:color w:val="231F20"/>
          <w:w w:val="105"/>
        </w:rPr>
        <w:t>ejaculated</w:t>
      </w:r>
      <w:r>
        <w:rPr>
          <w:color w:val="231F20"/>
          <w:spacing w:val="-16"/>
          <w:w w:val="105"/>
        </w:rPr>
        <w:t> </w:t>
      </w:r>
      <w:r>
        <w:rPr>
          <w:color w:val="231F20"/>
          <w:w w:val="105"/>
        </w:rPr>
        <w:t>in</w:t>
      </w:r>
      <w:r>
        <w:rPr>
          <w:color w:val="231F20"/>
          <w:spacing w:val="-17"/>
          <w:w w:val="105"/>
        </w:rPr>
        <w:t> </w:t>
      </w:r>
      <w:r>
        <w:rPr>
          <w:color w:val="231F20"/>
          <w:w w:val="105"/>
        </w:rPr>
        <w:t>the</w:t>
      </w:r>
      <w:r>
        <w:rPr>
          <w:color w:val="231F20"/>
          <w:spacing w:val="-17"/>
          <w:w w:val="105"/>
        </w:rPr>
        <w:t> </w:t>
      </w:r>
      <w:r>
        <w:rPr>
          <w:color w:val="231F20"/>
          <w:w w:val="105"/>
        </w:rPr>
        <w:t>semen, their maximal life span is only 24 to 48 hours at body temperature. </w:t>
      </w:r>
      <w:r>
        <w:rPr>
          <w:color w:val="231F20"/>
          <w:spacing w:val="-3"/>
          <w:w w:val="105"/>
        </w:rPr>
        <w:t>At </w:t>
      </w:r>
      <w:r>
        <w:rPr>
          <w:color w:val="231F20"/>
          <w:w w:val="105"/>
        </w:rPr>
        <w:t>lowered temperatures, however,</w:t>
      </w:r>
      <w:r>
        <w:rPr>
          <w:color w:val="231F20"/>
          <w:spacing w:val="30"/>
          <w:w w:val="105"/>
        </w:rPr>
        <w:t> </w:t>
      </w:r>
      <w:r>
        <w:rPr>
          <w:color w:val="231F20"/>
          <w:w w:val="105"/>
        </w:rPr>
        <w:t>semen</w:t>
      </w:r>
    </w:p>
    <w:p>
      <w:pPr>
        <w:pStyle w:val="BodyText"/>
        <w:spacing w:line="199" w:lineRule="auto" w:before="35"/>
        <w:ind w:left="319" w:right="1437"/>
        <w:jc w:val="both"/>
      </w:pPr>
      <w:r>
        <w:rPr>
          <w:color w:val="231F20"/>
          <w:w w:val="105"/>
        </w:rPr>
        <w:t>can be stored for several weeks, and when frozen at temperatures</w:t>
      </w:r>
      <w:r>
        <w:rPr>
          <w:color w:val="231F20"/>
          <w:spacing w:val="-13"/>
          <w:w w:val="105"/>
        </w:rPr>
        <w:t> </w:t>
      </w:r>
      <w:r>
        <w:rPr>
          <w:color w:val="231F20"/>
          <w:w w:val="105"/>
        </w:rPr>
        <w:t>below</w:t>
      </w:r>
      <w:r>
        <w:rPr>
          <w:color w:val="231F20"/>
          <w:spacing w:val="-12"/>
          <w:w w:val="105"/>
        </w:rPr>
        <w:t> </w:t>
      </w:r>
      <w:r>
        <w:rPr>
          <w:rFonts w:ascii="Arial Unicode MS" w:hAnsi="Arial Unicode MS"/>
          <w:color w:val="231F20"/>
          <w:w w:val="105"/>
        </w:rPr>
        <w:t>−</w:t>
      </w:r>
      <w:r>
        <w:rPr>
          <w:color w:val="231F20"/>
          <w:w w:val="105"/>
        </w:rPr>
        <w:t>100</w:t>
      </w:r>
      <w:r>
        <w:rPr>
          <w:rFonts w:ascii="Arial Unicode MS" w:hAnsi="Arial Unicode MS"/>
          <w:color w:val="231F20"/>
          <w:w w:val="105"/>
        </w:rPr>
        <w:t>°</w:t>
      </w:r>
      <w:r>
        <w:rPr>
          <w:color w:val="231F20"/>
          <w:w w:val="105"/>
        </w:rPr>
        <w:t>C,</w:t>
      </w:r>
      <w:r>
        <w:rPr>
          <w:color w:val="231F20"/>
          <w:spacing w:val="-13"/>
          <w:w w:val="105"/>
        </w:rPr>
        <w:t> </w:t>
      </w:r>
      <w:r>
        <w:rPr>
          <w:color w:val="231F20"/>
          <w:w w:val="105"/>
        </w:rPr>
        <w:t>sperm</w:t>
      </w:r>
      <w:r>
        <w:rPr>
          <w:color w:val="231F20"/>
          <w:spacing w:val="-12"/>
          <w:w w:val="105"/>
        </w:rPr>
        <w:t> </w:t>
      </w:r>
      <w:r>
        <w:rPr>
          <w:color w:val="231F20"/>
          <w:w w:val="105"/>
        </w:rPr>
        <w:t>have</w:t>
      </w:r>
      <w:r>
        <w:rPr>
          <w:color w:val="231F20"/>
          <w:spacing w:val="-13"/>
          <w:w w:val="105"/>
        </w:rPr>
        <w:t> </w:t>
      </w:r>
      <w:r>
        <w:rPr>
          <w:color w:val="231F20"/>
          <w:w w:val="105"/>
        </w:rPr>
        <w:t>been</w:t>
      </w:r>
      <w:r>
        <w:rPr>
          <w:color w:val="231F20"/>
          <w:spacing w:val="-12"/>
          <w:w w:val="105"/>
        </w:rPr>
        <w:t> </w:t>
      </w:r>
      <w:r>
        <w:rPr>
          <w:color w:val="231F20"/>
          <w:w w:val="105"/>
        </w:rPr>
        <w:t>preserved for</w:t>
      </w:r>
      <w:r>
        <w:rPr>
          <w:color w:val="231F20"/>
          <w:spacing w:val="3"/>
          <w:w w:val="105"/>
        </w:rPr>
        <w:t> </w:t>
      </w:r>
      <w:r>
        <w:rPr>
          <w:color w:val="231F20"/>
          <w:w w:val="105"/>
        </w:rPr>
        <w:t>years.</w:t>
      </w:r>
    </w:p>
    <w:p>
      <w:pPr>
        <w:pStyle w:val="Heading2"/>
        <w:spacing w:line="225" w:lineRule="auto" w:before="170"/>
        <w:ind w:right="2012"/>
      </w:pPr>
      <w:r>
        <w:rPr>
          <w:color w:val="231F20"/>
        </w:rPr>
        <w:t>“Capacitation” of Spermatozoa Is Required for Fertilization of the Ovum</w:t>
      </w:r>
    </w:p>
    <w:p>
      <w:pPr>
        <w:pStyle w:val="BodyText"/>
        <w:spacing w:line="249" w:lineRule="auto" w:before="87"/>
        <w:ind w:left="319" w:right="1437"/>
        <w:jc w:val="both"/>
      </w:pPr>
      <w:r>
        <w:rPr>
          <w:color w:val="231F20"/>
          <w:w w:val="105"/>
        </w:rPr>
        <w:t>Although</w:t>
      </w:r>
      <w:r>
        <w:rPr>
          <w:color w:val="231F20"/>
          <w:spacing w:val="-18"/>
          <w:w w:val="105"/>
        </w:rPr>
        <w:t> </w:t>
      </w:r>
      <w:r>
        <w:rPr>
          <w:color w:val="231F20"/>
          <w:w w:val="105"/>
        </w:rPr>
        <w:t>spermatozoa</w:t>
      </w:r>
      <w:r>
        <w:rPr>
          <w:color w:val="231F20"/>
          <w:spacing w:val="-18"/>
          <w:w w:val="105"/>
        </w:rPr>
        <w:t> </w:t>
      </w:r>
      <w:r>
        <w:rPr>
          <w:color w:val="231F20"/>
          <w:w w:val="105"/>
        </w:rPr>
        <w:t>are</w:t>
      </w:r>
      <w:r>
        <w:rPr>
          <w:color w:val="231F20"/>
          <w:spacing w:val="-18"/>
          <w:w w:val="105"/>
        </w:rPr>
        <w:t> </w:t>
      </w:r>
      <w:r>
        <w:rPr>
          <w:color w:val="231F20"/>
          <w:w w:val="105"/>
        </w:rPr>
        <w:t>said</w:t>
      </w:r>
      <w:r>
        <w:rPr>
          <w:color w:val="231F20"/>
          <w:spacing w:val="-18"/>
          <w:w w:val="105"/>
        </w:rPr>
        <w:t> </w:t>
      </w:r>
      <w:r>
        <w:rPr>
          <w:color w:val="231F20"/>
          <w:w w:val="105"/>
        </w:rPr>
        <w:t>to</w:t>
      </w:r>
      <w:r>
        <w:rPr>
          <w:color w:val="231F20"/>
          <w:spacing w:val="-18"/>
          <w:w w:val="105"/>
        </w:rPr>
        <w:t> </w:t>
      </w:r>
      <w:r>
        <w:rPr>
          <w:color w:val="231F20"/>
          <w:w w:val="105"/>
        </w:rPr>
        <w:t>be</w:t>
      </w:r>
      <w:r>
        <w:rPr>
          <w:color w:val="231F20"/>
          <w:spacing w:val="-18"/>
          <w:w w:val="105"/>
        </w:rPr>
        <w:t> </w:t>
      </w:r>
      <w:r>
        <w:rPr>
          <w:color w:val="231F20"/>
          <w:w w:val="105"/>
        </w:rPr>
        <w:t>“mature”</w:t>
      </w:r>
      <w:r>
        <w:rPr>
          <w:color w:val="231F20"/>
          <w:spacing w:val="-18"/>
          <w:w w:val="105"/>
        </w:rPr>
        <w:t> </w:t>
      </w:r>
      <w:r>
        <w:rPr>
          <w:color w:val="231F20"/>
          <w:w w:val="105"/>
        </w:rPr>
        <w:t>when</w:t>
      </w:r>
      <w:r>
        <w:rPr>
          <w:color w:val="231F20"/>
          <w:spacing w:val="-18"/>
          <w:w w:val="105"/>
        </w:rPr>
        <w:t> </w:t>
      </w:r>
      <w:r>
        <w:rPr>
          <w:color w:val="231F20"/>
          <w:w w:val="105"/>
        </w:rPr>
        <w:t>they leave</w:t>
      </w:r>
      <w:r>
        <w:rPr>
          <w:color w:val="231F20"/>
          <w:spacing w:val="15"/>
          <w:w w:val="105"/>
        </w:rPr>
        <w:t> </w:t>
      </w:r>
      <w:r>
        <w:rPr>
          <w:color w:val="231F20"/>
          <w:w w:val="105"/>
        </w:rPr>
        <w:t>the</w:t>
      </w:r>
      <w:r>
        <w:rPr>
          <w:color w:val="231F20"/>
          <w:spacing w:val="15"/>
          <w:w w:val="105"/>
        </w:rPr>
        <w:t> </w:t>
      </w:r>
      <w:r>
        <w:rPr>
          <w:color w:val="231F20"/>
          <w:w w:val="105"/>
        </w:rPr>
        <w:t>epididymis,</w:t>
      </w:r>
      <w:r>
        <w:rPr>
          <w:color w:val="231F20"/>
          <w:spacing w:val="16"/>
          <w:w w:val="105"/>
        </w:rPr>
        <w:t> </w:t>
      </w:r>
      <w:r>
        <w:rPr>
          <w:color w:val="231F20"/>
          <w:w w:val="105"/>
        </w:rPr>
        <w:t>their</w:t>
      </w:r>
      <w:r>
        <w:rPr>
          <w:color w:val="231F20"/>
          <w:spacing w:val="15"/>
          <w:w w:val="105"/>
        </w:rPr>
        <w:t> </w:t>
      </w:r>
      <w:r>
        <w:rPr>
          <w:color w:val="231F20"/>
          <w:w w:val="105"/>
        </w:rPr>
        <w:t>activity</w:t>
      </w:r>
      <w:r>
        <w:rPr>
          <w:color w:val="231F20"/>
          <w:spacing w:val="15"/>
          <w:w w:val="105"/>
        </w:rPr>
        <w:t> </w:t>
      </w:r>
      <w:r>
        <w:rPr>
          <w:color w:val="231F20"/>
          <w:w w:val="105"/>
        </w:rPr>
        <w:t>is</w:t>
      </w:r>
      <w:r>
        <w:rPr>
          <w:color w:val="231F20"/>
          <w:spacing w:val="16"/>
          <w:w w:val="105"/>
        </w:rPr>
        <w:t> </w:t>
      </w:r>
      <w:r>
        <w:rPr>
          <w:color w:val="231F20"/>
          <w:w w:val="105"/>
        </w:rPr>
        <w:t>held</w:t>
      </w:r>
      <w:r>
        <w:rPr>
          <w:color w:val="231F20"/>
          <w:spacing w:val="15"/>
          <w:w w:val="105"/>
        </w:rPr>
        <w:t> </w:t>
      </w:r>
      <w:r>
        <w:rPr>
          <w:color w:val="231F20"/>
          <w:w w:val="105"/>
        </w:rPr>
        <w:t>in</w:t>
      </w:r>
      <w:r>
        <w:rPr>
          <w:color w:val="231F20"/>
          <w:spacing w:val="15"/>
          <w:w w:val="105"/>
        </w:rPr>
        <w:t> </w:t>
      </w:r>
      <w:r>
        <w:rPr>
          <w:color w:val="231F20"/>
          <w:w w:val="105"/>
        </w:rPr>
        <w:t>check</w:t>
      </w:r>
      <w:r>
        <w:rPr>
          <w:color w:val="231F20"/>
          <w:spacing w:val="16"/>
          <w:w w:val="105"/>
        </w:rPr>
        <w:t> </w:t>
      </w:r>
      <w:r>
        <w:rPr>
          <w:color w:val="231F20"/>
          <w:w w:val="105"/>
        </w:rPr>
        <w:t>by</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115"/>
          <w:pgSz w:w="12240" w:h="15660"/>
          <w:pgMar w:header="0" w:footer="567" w:top="0" w:bottom="760" w:left="0" w:right="0"/>
        </w:sectPr>
      </w:pPr>
    </w:p>
    <w:p>
      <w:pPr>
        <w:pStyle w:val="BodyText"/>
        <w:spacing w:line="249" w:lineRule="auto" w:before="100"/>
        <w:ind w:left="1440"/>
        <w:jc w:val="both"/>
      </w:pPr>
      <w:r>
        <w:rPr/>
        <w:pict>
          <v:group style="position:absolute;margin-left:0pt;margin-top:0pt;width:612pt;height:180pt;mso-position-horizontal-relative:page;mso-position-vertical-relative:page;z-index:-258911232"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2738" w:right="0" w:firstLine="0"/>
                      <w:jc w:val="left"/>
                      <w:rPr>
                        <w:rFonts w:ascii="Trebuchet MS"/>
                        <w:sz w:val="18"/>
                      </w:rPr>
                    </w:pPr>
                    <w:r>
                      <w:rPr>
                        <w:rFonts w:ascii="Trebuchet MS"/>
                        <w:b/>
                        <w:color w:val="231F20"/>
                        <w:w w:val="105"/>
                        <w:sz w:val="18"/>
                      </w:rPr>
                      <w:t>Chapter 81 </w:t>
                    </w:r>
                    <w:r>
                      <w:rPr>
                        <w:rFonts w:ascii="Trebuchet MS"/>
                        <w:color w:val="231F20"/>
                        <w:w w:val="105"/>
                        <w:sz w:val="18"/>
                      </w:rPr>
                      <w:t>Reproductive and Hormonal Functions of the Male (and Function of the Pineal Gland)</w:t>
                    </w:r>
                  </w:p>
                </w:txbxContent>
              </v:textbox>
              <v:fill type="solid"/>
              <w10:wrap type="none"/>
            </v:shape>
            <w10:wrap type="none"/>
          </v:group>
        </w:pict>
      </w:r>
      <w:r>
        <w:rPr>
          <w:color w:val="231F20"/>
        </w:rPr>
        <w:t>multiple inhibitory factors secreted by the genital</w:t>
      </w:r>
      <w:r>
        <w:rPr>
          <w:color w:val="231F20"/>
          <w:spacing w:val="27"/>
        </w:rPr>
        <w:t> </w:t>
      </w:r>
      <w:r>
        <w:rPr>
          <w:color w:val="231F20"/>
        </w:rPr>
        <w:t>duct epithelia. Therefore, when they are first expelled in the semen, they are unable to fertilize the ovum. However, </w:t>
      </w:r>
      <w:r>
        <w:rPr>
          <w:color w:val="231F20"/>
          <w:spacing w:val="-8"/>
        </w:rPr>
        <w:t>on </w:t>
      </w:r>
      <w:r>
        <w:rPr>
          <w:color w:val="231F20"/>
        </w:rPr>
        <w:t>coming in contact with the fluids of the female </w:t>
      </w:r>
      <w:r>
        <w:rPr>
          <w:color w:val="231F20"/>
          <w:spacing w:val="-3"/>
        </w:rPr>
        <w:t>genital </w:t>
      </w:r>
      <w:r>
        <w:rPr>
          <w:color w:val="231F20"/>
        </w:rPr>
        <w:t>tract, multiple changes occur that activate the sperm for the</w:t>
      </w:r>
      <w:r>
        <w:rPr>
          <w:color w:val="231F20"/>
          <w:spacing w:val="-16"/>
        </w:rPr>
        <w:t> </w:t>
      </w:r>
      <w:r>
        <w:rPr>
          <w:color w:val="231F20"/>
        </w:rPr>
        <w:t>final</w:t>
      </w:r>
      <w:r>
        <w:rPr>
          <w:color w:val="231F20"/>
          <w:spacing w:val="-16"/>
        </w:rPr>
        <w:t> </w:t>
      </w:r>
      <w:r>
        <w:rPr>
          <w:color w:val="231F20"/>
        </w:rPr>
        <w:t>processes</w:t>
      </w:r>
      <w:r>
        <w:rPr>
          <w:color w:val="231F20"/>
          <w:spacing w:val="-16"/>
        </w:rPr>
        <w:t> </w:t>
      </w:r>
      <w:r>
        <w:rPr>
          <w:color w:val="231F20"/>
        </w:rPr>
        <w:t>of</w:t>
      </w:r>
      <w:r>
        <w:rPr>
          <w:color w:val="231F20"/>
          <w:spacing w:val="-16"/>
        </w:rPr>
        <w:t> </w:t>
      </w:r>
      <w:r>
        <w:rPr>
          <w:color w:val="231F20"/>
        </w:rPr>
        <w:t>fertilization.</w:t>
      </w:r>
      <w:r>
        <w:rPr>
          <w:color w:val="231F20"/>
          <w:spacing w:val="-15"/>
        </w:rPr>
        <w:t> </w:t>
      </w:r>
      <w:r>
        <w:rPr>
          <w:color w:val="231F20"/>
        </w:rPr>
        <w:t>These</w:t>
      </w:r>
      <w:r>
        <w:rPr>
          <w:color w:val="231F20"/>
          <w:spacing w:val="-16"/>
        </w:rPr>
        <w:t> </w:t>
      </w:r>
      <w:r>
        <w:rPr>
          <w:color w:val="231F20"/>
        </w:rPr>
        <w:t>collective</w:t>
      </w:r>
      <w:r>
        <w:rPr>
          <w:color w:val="231F20"/>
          <w:spacing w:val="-16"/>
        </w:rPr>
        <w:t> </w:t>
      </w:r>
      <w:r>
        <w:rPr>
          <w:color w:val="231F20"/>
        </w:rPr>
        <w:t>changes are called </w:t>
      </w:r>
      <w:r>
        <w:rPr>
          <w:i/>
          <w:color w:val="231F20"/>
        </w:rPr>
        <w:t>capacitation of the spermatozoa, </w:t>
      </w:r>
      <w:r>
        <w:rPr>
          <w:color w:val="231F20"/>
        </w:rPr>
        <w:t>which </w:t>
      </w:r>
      <w:r>
        <w:rPr>
          <w:color w:val="231F20"/>
          <w:spacing w:val="-5"/>
        </w:rPr>
        <w:t>nor­ </w:t>
      </w:r>
      <w:r>
        <w:rPr>
          <w:color w:val="231F20"/>
        </w:rPr>
        <w:t>mally requires from 1 to 10 hours. The following </w:t>
      </w:r>
      <w:r>
        <w:rPr>
          <w:color w:val="231F20"/>
          <w:spacing w:val="-3"/>
        </w:rPr>
        <w:t>changes </w:t>
      </w:r>
      <w:r>
        <w:rPr>
          <w:color w:val="231F20"/>
        </w:rPr>
        <w:t>are believed to</w:t>
      </w:r>
      <w:r>
        <w:rPr>
          <w:color w:val="231F20"/>
          <w:spacing w:val="19"/>
        </w:rPr>
        <w:t> </w:t>
      </w:r>
      <w:r>
        <w:rPr>
          <w:color w:val="231F20"/>
        </w:rPr>
        <w:t>occur:</w:t>
      </w:r>
    </w:p>
    <w:p>
      <w:pPr>
        <w:pStyle w:val="ListParagraph"/>
        <w:numPr>
          <w:ilvl w:val="1"/>
          <w:numId w:val="1"/>
        </w:numPr>
        <w:tabs>
          <w:tab w:pos="1923" w:val="left" w:leader="none"/>
        </w:tabs>
        <w:spacing w:line="249" w:lineRule="auto" w:before="7" w:after="0"/>
        <w:ind w:left="1922" w:right="0" w:hanging="243"/>
        <w:jc w:val="both"/>
        <w:rPr>
          <w:sz w:val="20"/>
        </w:rPr>
      </w:pPr>
      <w:r>
        <w:rPr>
          <w:color w:val="231F20"/>
          <w:w w:val="105"/>
          <w:sz w:val="20"/>
        </w:rPr>
        <w:t>The</w:t>
      </w:r>
      <w:r>
        <w:rPr>
          <w:color w:val="231F20"/>
          <w:spacing w:val="-19"/>
          <w:w w:val="105"/>
          <w:sz w:val="20"/>
        </w:rPr>
        <w:t> </w:t>
      </w:r>
      <w:r>
        <w:rPr>
          <w:color w:val="231F20"/>
          <w:w w:val="105"/>
          <w:sz w:val="20"/>
        </w:rPr>
        <w:t>uterine</w:t>
      </w:r>
      <w:r>
        <w:rPr>
          <w:color w:val="231F20"/>
          <w:spacing w:val="-18"/>
          <w:w w:val="105"/>
          <w:sz w:val="20"/>
        </w:rPr>
        <w:t> </w:t>
      </w:r>
      <w:r>
        <w:rPr>
          <w:color w:val="231F20"/>
          <w:w w:val="105"/>
          <w:sz w:val="20"/>
        </w:rPr>
        <w:t>and</w:t>
      </w:r>
      <w:r>
        <w:rPr>
          <w:color w:val="231F20"/>
          <w:spacing w:val="-19"/>
          <w:w w:val="105"/>
          <w:sz w:val="20"/>
        </w:rPr>
        <w:t> </w:t>
      </w:r>
      <w:r>
        <w:rPr>
          <w:color w:val="231F20"/>
          <w:w w:val="105"/>
          <w:sz w:val="20"/>
        </w:rPr>
        <w:t>fallopian</w:t>
      </w:r>
      <w:r>
        <w:rPr>
          <w:color w:val="231F20"/>
          <w:spacing w:val="-18"/>
          <w:w w:val="105"/>
          <w:sz w:val="20"/>
        </w:rPr>
        <w:t> </w:t>
      </w:r>
      <w:r>
        <w:rPr>
          <w:color w:val="231F20"/>
          <w:w w:val="105"/>
          <w:sz w:val="20"/>
        </w:rPr>
        <w:t>tube</w:t>
      </w:r>
      <w:r>
        <w:rPr>
          <w:color w:val="231F20"/>
          <w:spacing w:val="-19"/>
          <w:w w:val="105"/>
          <w:sz w:val="20"/>
        </w:rPr>
        <w:t> </w:t>
      </w:r>
      <w:r>
        <w:rPr>
          <w:color w:val="231F20"/>
          <w:w w:val="105"/>
          <w:sz w:val="20"/>
        </w:rPr>
        <w:t>fluids</w:t>
      </w:r>
      <w:r>
        <w:rPr>
          <w:color w:val="231F20"/>
          <w:spacing w:val="-18"/>
          <w:w w:val="105"/>
          <w:sz w:val="20"/>
        </w:rPr>
        <w:t> </w:t>
      </w:r>
      <w:r>
        <w:rPr>
          <w:color w:val="231F20"/>
          <w:w w:val="105"/>
          <w:sz w:val="20"/>
        </w:rPr>
        <w:t>wash</w:t>
      </w:r>
      <w:r>
        <w:rPr>
          <w:color w:val="231F20"/>
          <w:spacing w:val="-18"/>
          <w:w w:val="105"/>
          <w:sz w:val="20"/>
        </w:rPr>
        <w:t> </w:t>
      </w:r>
      <w:r>
        <w:rPr>
          <w:color w:val="231F20"/>
          <w:w w:val="105"/>
          <w:sz w:val="20"/>
        </w:rPr>
        <w:t>away</w:t>
      </w:r>
      <w:r>
        <w:rPr>
          <w:color w:val="231F20"/>
          <w:spacing w:val="-19"/>
          <w:w w:val="105"/>
          <w:sz w:val="20"/>
        </w:rPr>
        <w:t> </w:t>
      </w:r>
      <w:r>
        <w:rPr>
          <w:color w:val="231F20"/>
          <w:spacing w:val="-6"/>
          <w:w w:val="105"/>
          <w:sz w:val="20"/>
        </w:rPr>
        <w:t>the </w:t>
      </w:r>
      <w:r>
        <w:rPr>
          <w:color w:val="231F20"/>
          <w:w w:val="105"/>
          <w:sz w:val="20"/>
        </w:rPr>
        <w:t>various inhibitory factors that suppress </w:t>
      </w:r>
      <w:r>
        <w:rPr>
          <w:color w:val="231F20"/>
          <w:spacing w:val="-3"/>
          <w:w w:val="105"/>
          <w:sz w:val="20"/>
        </w:rPr>
        <w:t>sperm </w:t>
      </w:r>
      <w:r>
        <w:rPr>
          <w:color w:val="231F20"/>
          <w:w w:val="105"/>
          <w:sz w:val="20"/>
        </w:rPr>
        <w:t>activity in the male genital</w:t>
      </w:r>
      <w:r>
        <w:rPr>
          <w:color w:val="231F20"/>
          <w:spacing w:val="6"/>
          <w:w w:val="105"/>
          <w:sz w:val="20"/>
        </w:rPr>
        <w:t> </w:t>
      </w:r>
      <w:r>
        <w:rPr>
          <w:color w:val="231F20"/>
          <w:w w:val="105"/>
          <w:sz w:val="20"/>
        </w:rPr>
        <w:t>ducts.</w:t>
      </w:r>
    </w:p>
    <w:p>
      <w:pPr>
        <w:pStyle w:val="ListParagraph"/>
        <w:numPr>
          <w:ilvl w:val="1"/>
          <w:numId w:val="1"/>
        </w:numPr>
        <w:tabs>
          <w:tab w:pos="1923" w:val="left" w:leader="none"/>
        </w:tabs>
        <w:spacing w:line="249" w:lineRule="auto" w:before="2" w:after="0"/>
        <w:ind w:left="1922" w:right="0" w:hanging="243"/>
        <w:jc w:val="both"/>
        <w:rPr>
          <w:sz w:val="20"/>
        </w:rPr>
      </w:pPr>
      <w:r>
        <w:rPr>
          <w:color w:val="231F20"/>
          <w:sz w:val="20"/>
        </w:rPr>
        <w:t>While the spermatozoa remain in the fluid of </w:t>
      </w:r>
      <w:r>
        <w:rPr>
          <w:color w:val="231F20"/>
          <w:spacing w:val="-5"/>
          <w:sz w:val="20"/>
        </w:rPr>
        <w:t>the </w:t>
      </w:r>
      <w:r>
        <w:rPr>
          <w:color w:val="231F20"/>
          <w:sz w:val="20"/>
        </w:rPr>
        <w:t>male genital ducts, they are continually exposed to many</w:t>
      </w:r>
      <w:r>
        <w:rPr>
          <w:color w:val="231F20"/>
          <w:spacing w:val="-9"/>
          <w:sz w:val="20"/>
        </w:rPr>
        <w:t> </w:t>
      </w:r>
      <w:r>
        <w:rPr>
          <w:color w:val="231F20"/>
          <w:sz w:val="20"/>
        </w:rPr>
        <w:t>floating</w:t>
      </w:r>
      <w:r>
        <w:rPr>
          <w:color w:val="231F20"/>
          <w:spacing w:val="-8"/>
          <w:sz w:val="20"/>
        </w:rPr>
        <w:t> </w:t>
      </w:r>
      <w:r>
        <w:rPr>
          <w:color w:val="231F20"/>
          <w:sz w:val="20"/>
        </w:rPr>
        <w:t>vesicles</w:t>
      </w:r>
      <w:r>
        <w:rPr>
          <w:color w:val="231F20"/>
          <w:spacing w:val="-9"/>
          <w:sz w:val="20"/>
        </w:rPr>
        <w:t> </w:t>
      </w:r>
      <w:r>
        <w:rPr>
          <w:color w:val="231F20"/>
          <w:sz w:val="20"/>
        </w:rPr>
        <w:t>from</w:t>
      </w:r>
      <w:r>
        <w:rPr>
          <w:color w:val="231F20"/>
          <w:spacing w:val="-8"/>
          <w:sz w:val="20"/>
        </w:rPr>
        <w:t> </w:t>
      </w:r>
      <w:r>
        <w:rPr>
          <w:color w:val="231F20"/>
          <w:sz w:val="20"/>
        </w:rPr>
        <w:t>the</w:t>
      </w:r>
      <w:r>
        <w:rPr>
          <w:color w:val="231F20"/>
          <w:spacing w:val="-8"/>
          <w:sz w:val="20"/>
        </w:rPr>
        <w:t> </w:t>
      </w:r>
      <w:r>
        <w:rPr>
          <w:color w:val="231F20"/>
          <w:sz w:val="20"/>
        </w:rPr>
        <w:t>seminiferous</w:t>
      </w:r>
      <w:r>
        <w:rPr>
          <w:color w:val="231F20"/>
          <w:spacing w:val="-9"/>
          <w:sz w:val="20"/>
        </w:rPr>
        <w:t> </w:t>
      </w:r>
      <w:r>
        <w:rPr>
          <w:color w:val="231F20"/>
          <w:spacing w:val="-3"/>
          <w:sz w:val="20"/>
        </w:rPr>
        <w:t>tubules </w:t>
      </w:r>
      <w:r>
        <w:rPr>
          <w:color w:val="231F20"/>
          <w:sz w:val="20"/>
        </w:rPr>
        <w:t>containing large amounts of cholesterol. This </w:t>
      </w:r>
      <w:r>
        <w:rPr>
          <w:color w:val="231F20"/>
          <w:spacing w:val="-4"/>
          <w:sz w:val="20"/>
        </w:rPr>
        <w:t>cho­ </w:t>
      </w:r>
      <w:r>
        <w:rPr>
          <w:color w:val="231F20"/>
          <w:sz w:val="20"/>
        </w:rPr>
        <w:t>lesterol is continually added to the cellular mem­ brane covering the sperm acrosome,  </w:t>
      </w:r>
      <w:r>
        <w:rPr>
          <w:color w:val="231F20"/>
          <w:spacing w:val="-3"/>
          <w:sz w:val="20"/>
        </w:rPr>
        <w:t>toughening  </w:t>
      </w:r>
      <w:r>
        <w:rPr>
          <w:color w:val="231F20"/>
          <w:sz w:val="20"/>
        </w:rPr>
        <w:t>this membrane and preventing release of </w:t>
      </w:r>
      <w:r>
        <w:rPr>
          <w:color w:val="231F20"/>
          <w:spacing w:val="-4"/>
          <w:sz w:val="20"/>
        </w:rPr>
        <w:t>its </w:t>
      </w:r>
      <w:r>
        <w:rPr>
          <w:color w:val="231F20"/>
          <w:sz w:val="20"/>
        </w:rPr>
        <w:t>enzymes. After ejaculation, the sperm deposited </w:t>
      </w:r>
      <w:r>
        <w:rPr>
          <w:color w:val="231F20"/>
          <w:spacing w:val="-7"/>
          <w:sz w:val="20"/>
        </w:rPr>
        <w:t>in </w:t>
      </w:r>
      <w:r>
        <w:rPr>
          <w:color w:val="231F20"/>
          <w:sz w:val="20"/>
        </w:rPr>
        <w:t>the vagina swim away from the cholesterol vesicles upward into the uterine cavity, and they gradually lose much of their other excess cholesterol during the next few hours. In so doing, the membrane </w:t>
      </w:r>
      <w:r>
        <w:rPr>
          <w:color w:val="231F20"/>
          <w:spacing w:val="-9"/>
          <w:sz w:val="20"/>
        </w:rPr>
        <w:t>at</w:t>
      </w:r>
      <w:r>
        <w:rPr>
          <w:color w:val="231F20"/>
          <w:spacing w:val="32"/>
          <w:sz w:val="20"/>
        </w:rPr>
        <w:t> </w:t>
      </w:r>
      <w:r>
        <w:rPr>
          <w:color w:val="231F20"/>
          <w:sz w:val="20"/>
        </w:rPr>
        <w:t>the head of the sperm (the acrosome) becomes much</w:t>
      </w:r>
      <w:r>
        <w:rPr>
          <w:color w:val="231F20"/>
          <w:spacing w:val="6"/>
          <w:sz w:val="20"/>
        </w:rPr>
        <w:t> </w:t>
      </w:r>
      <w:r>
        <w:rPr>
          <w:color w:val="231F20"/>
          <w:spacing w:val="-3"/>
          <w:sz w:val="20"/>
        </w:rPr>
        <w:t>weaker.</w:t>
      </w:r>
    </w:p>
    <w:p>
      <w:pPr>
        <w:pStyle w:val="ListParagraph"/>
        <w:numPr>
          <w:ilvl w:val="1"/>
          <w:numId w:val="1"/>
        </w:numPr>
        <w:tabs>
          <w:tab w:pos="1923" w:val="left" w:leader="none"/>
        </w:tabs>
        <w:spacing w:line="249" w:lineRule="auto" w:before="12" w:after="0"/>
        <w:ind w:left="1922" w:right="0" w:hanging="243"/>
        <w:jc w:val="both"/>
        <w:rPr>
          <w:sz w:val="20"/>
        </w:rPr>
      </w:pPr>
      <w:r>
        <w:rPr>
          <w:color w:val="231F20"/>
          <w:w w:val="105"/>
          <w:sz w:val="20"/>
        </w:rPr>
        <w:t>The membrane of the sperm also becomes </w:t>
      </w:r>
      <w:r>
        <w:rPr>
          <w:color w:val="231F20"/>
          <w:spacing w:val="-4"/>
          <w:w w:val="105"/>
          <w:sz w:val="20"/>
        </w:rPr>
        <w:t>much </w:t>
      </w:r>
      <w:r>
        <w:rPr>
          <w:color w:val="231F20"/>
          <w:w w:val="105"/>
          <w:sz w:val="20"/>
        </w:rPr>
        <w:t>more permeable to calcium ions, so calcium now enters the sperm in abundance and changes </w:t>
      </w:r>
      <w:r>
        <w:rPr>
          <w:color w:val="231F20"/>
          <w:spacing w:val="-5"/>
          <w:w w:val="105"/>
          <w:sz w:val="20"/>
        </w:rPr>
        <w:t>the </w:t>
      </w:r>
      <w:r>
        <w:rPr>
          <w:color w:val="231F20"/>
          <w:w w:val="105"/>
          <w:sz w:val="20"/>
        </w:rPr>
        <w:t>activity</w:t>
      </w:r>
      <w:r>
        <w:rPr>
          <w:color w:val="231F20"/>
          <w:spacing w:val="-18"/>
          <w:w w:val="105"/>
          <w:sz w:val="20"/>
        </w:rPr>
        <w:t> </w:t>
      </w:r>
      <w:r>
        <w:rPr>
          <w:color w:val="231F20"/>
          <w:w w:val="105"/>
          <w:sz w:val="20"/>
        </w:rPr>
        <w:t>of</w:t>
      </w:r>
      <w:r>
        <w:rPr>
          <w:color w:val="231F20"/>
          <w:spacing w:val="-18"/>
          <w:w w:val="105"/>
          <w:sz w:val="20"/>
        </w:rPr>
        <w:t> </w:t>
      </w:r>
      <w:r>
        <w:rPr>
          <w:color w:val="231F20"/>
          <w:w w:val="105"/>
          <w:sz w:val="20"/>
        </w:rPr>
        <w:t>the</w:t>
      </w:r>
      <w:r>
        <w:rPr>
          <w:color w:val="231F20"/>
          <w:spacing w:val="-17"/>
          <w:w w:val="105"/>
          <w:sz w:val="20"/>
        </w:rPr>
        <w:t> </w:t>
      </w:r>
      <w:r>
        <w:rPr>
          <w:color w:val="231F20"/>
          <w:w w:val="105"/>
          <w:sz w:val="20"/>
        </w:rPr>
        <w:t>flagellum,</w:t>
      </w:r>
      <w:r>
        <w:rPr>
          <w:color w:val="231F20"/>
          <w:spacing w:val="-18"/>
          <w:w w:val="105"/>
          <w:sz w:val="20"/>
        </w:rPr>
        <w:t> </w:t>
      </w:r>
      <w:r>
        <w:rPr>
          <w:color w:val="231F20"/>
          <w:w w:val="105"/>
          <w:sz w:val="20"/>
        </w:rPr>
        <w:t>giving</w:t>
      </w:r>
      <w:r>
        <w:rPr>
          <w:color w:val="231F20"/>
          <w:spacing w:val="-18"/>
          <w:w w:val="105"/>
          <w:sz w:val="20"/>
        </w:rPr>
        <w:t> </w:t>
      </w:r>
      <w:r>
        <w:rPr>
          <w:color w:val="231F20"/>
          <w:w w:val="105"/>
          <w:sz w:val="20"/>
        </w:rPr>
        <w:t>it</w:t>
      </w:r>
      <w:r>
        <w:rPr>
          <w:color w:val="231F20"/>
          <w:spacing w:val="-17"/>
          <w:w w:val="105"/>
          <w:sz w:val="20"/>
        </w:rPr>
        <w:t> </w:t>
      </w:r>
      <w:r>
        <w:rPr>
          <w:color w:val="231F20"/>
          <w:w w:val="105"/>
          <w:sz w:val="20"/>
        </w:rPr>
        <w:t>a</w:t>
      </w:r>
      <w:r>
        <w:rPr>
          <w:color w:val="231F20"/>
          <w:spacing w:val="-18"/>
          <w:w w:val="105"/>
          <w:sz w:val="20"/>
        </w:rPr>
        <w:t> </w:t>
      </w:r>
      <w:r>
        <w:rPr>
          <w:color w:val="231F20"/>
          <w:w w:val="105"/>
          <w:sz w:val="20"/>
        </w:rPr>
        <w:t>powerful</w:t>
      </w:r>
      <w:r>
        <w:rPr>
          <w:color w:val="231F20"/>
          <w:spacing w:val="-17"/>
          <w:w w:val="105"/>
          <w:sz w:val="20"/>
        </w:rPr>
        <w:t> </w:t>
      </w:r>
      <w:r>
        <w:rPr>
          <w:color w:val="231F20"/>
          <w:w w:val="105"/>
          <w:sz w:val="20"/>
        </w:rPr>
        <w:t>whip­ lash</w:t>
      </w:r>
      <w:r>
        <w:rPr>
          <w:color w:val="231F20"/>
          <w:spacing w:val="-21"/>
          <w:w w:val="105"/>
          <w:sz w:val="20"/>
        </w:rPr>
        <w:t> </w:t>
      </w:r>
      <w:r>
        <w:rPr>
          <w:color w:val="231F20"/>
          <w:w w:val="105"/>
          <w:sz w:val="20"/>
        </w:rPr>
        <w:t>motion</w:t>
      </w:r>
      <w:r>
        <w:rPr>
          <w:color w:val="231F20"/>
          <w:spacing w:val="-21"/>
          <w:w w:val="105"/>
          <w:sz w:val="20"/>
        </w:rPr>
        <w:t> </w:t>
      </w:r>
      <w:r>
        <w:rPr>
          <w:color w:val="231F20"/>
          <w:w w:val="105"/>
          <w:sz w:val="20"/>
        </w:rPr>
        <w:t>in</w:t>
      </w:r>
      <w:r>
        <w:rPr>
          <w:color w:val="231F20"/>
          <w:spacing w:val="-21"/>
          <w:w w:val="105"/>
          <w:sz w:val="20"/>
        </w:rPr>
        <w:t> </w:t>
      </w:r>
      <w:r>
        <w:rPr>
          <w:color w:val="231F20"/>
          <w:w w:val="105"/>
          <w:sz w:val="20"/>
        </w:rPr>
        <w:t>contrast</w:t>
      </w:r>
      <w:r>
        <w:rPr>
          <w:color w:val="231F20"/>
          <w:spacing w:val="-20"/>
          <w:w w:val="105"/>
          <w:sz w:val="20"/>
        </w:rPr>
        <w:t> </w:t>
      </w:r>
      <w:r>
        <w:rPr>
          <w:color w:val="231F20"/>
          <w:w w:val="105"/>
          <w:sz w:val="20"/>
        </w:rPr>
        <w:t>to</w:t>
      </w:r>
      <w:r>
        <w:rPr>
          <w:color w:val="231F20"/>
          <w:spacing w:val="-21"/>
          <w:w w:val="105"/>
          <w:sz w:val="20"/>
        </w:rPr>
        <w:t> </w:t>
      </w:r>
      <w:r>
        <w:rPr>
          <w:color w:val="231F20"/>
          <w:w w:val="105"/>
          <w:sz w:val="20"/>
        </w:rPr>
        <w:t>its</w:t>
      </w:r>
      <w:r>
        <w:rPr>
          <w:color w:val="231F20"/>
          <w:spacing w:val="-21"/>
          <w:w w:val="105"/>
          <w:sz w:val="20"/>
        </w:rPr>
        <w:t> </w:t>
      </w:r>
      <w:r>
        <w:rPr>
          <w:color w:val="231F20"/>
          <w:w w:val="105"/>
          <w:sz w:val="20"/>
        </w:rPr>
        <w:t>previously</w:t>
      </w:r>
      <w:r>
        <w:rPr>
          <w:color w:val="231F20"/>
          <w:spacing w:val="-21"/>
          <w:w w:val="105"/>
          <w:sz w:val="20"/>
        </w:rPr>
        <w:t> </w:t>
      </w:r>
      <w:r>
        <w:rPr>
          <w:color w:val="231F20"/>
          <w:w w:val="105"/>
          <w:sz w:val="20"/>
        </w:rPr>
        <w:t>weak</w:t>
      </w:r>
      <w:r>
        <w:rPr>
          <w:color w:val="231F20"/>
          <w:spacing w:val="-20"/>
          <w:w w:val="105"/>
          <w:sz w:val="20"/>
        </w:rPr>
        <w:t> </w:t>
      </w:r>
      <w:r>
        <w:rPr>
          <w:color w:val="231F20"/>
          <w:spacing w:val="-3"/>
          <w:w w:val="105"/>
          <w:sz w:val="20"/>
        </w:rPr>
        <w:t>undu­ </w:t>
      </w:r>
      <w:r>
        <w:rPr>
          <w:color w:val="231F20"/>
          <w:w w:val="105"/>
          <w:sz w:val="20"/>
        </w:rPr>
        <w:t>lating motion. In addition, the calcium ions </w:t>
      </w:r>
      <w:r>
        <w:rPr>
          <w:color w:val="231F20"/>
          <w:spacing w:val="-4"/>
          <w:w w:val="105"/>
          <w:sz w:val="20"/>
        </w:rPr>
        <w:t>cause </w:t>
      </w:r>
      <w:r>
        <w:rPr>
          <w:color w:val="231F20"/>
          <w:w w:val="105"/>
          <w:sz w:val="20"/>
        </w:rPr>
        <w:t>changes in the cellular membrane that cover the leading</w:t>
      </w:r>
      <w:r>
        <w:rPr>
          <w:color w:val="231F20"/>
          <w:spacing w:val="-27"/>
          <w:w w:val="105"/>
          <w:sz w:val="20"/>
        </w:rPr>
        <w:t> </w:t>
      </w:r>
      <w:r>
        <w:rPr>
          <w:color w:val="231F20"/>
          <w:w w:val="105"/>
          <w:sz w:val="20"/>
        </w:rPr>
        <w:t>edge</w:t>
      </w:r>
      <w:r>
        <w:rPr>
          <w:color w:val="231F20"/>
          <w:spacing w:val="-26"/>
          <w:w w:val="105"/>
          <w:sz w:val="20"/>
        </w:rPr>
        <w:t> </w:t>
      </w:r>
      <w:r>
        <w:rPr>
          <w:color w:val="231F20"/>
          <w:w w:val="105"/>
          <w:sz w:val="20"/>
        </w:rPr>
        <w:t>of</w:t>
      </w:r>
      <w:r>
        <w:rPr>
          <w:color w:val="231F20"/>
          <w:spacing w:val="-27"/>
          <w:w w:val="105"/>
          <w:sz w:val="20"/>
        </w:rPr>
        <w:t> </w:t>
      </w:r>
      <w:r>
        <w:rPr>
          <w:color w:val="231F20"/>
          <w:w w:val="105"/>
          <w:sz w:val="20"/>
        </w:rPr>
        <w:t>the</w:t>
      </w:r>
      <w:r>
        <w:rPr>
          <w:color w:val="231F20"/>
          <w:spacing w:val="-26"/>
          <w:w w:val="105"/>
          <w:sz w:val="20"/>
        </w:rPr>
        <w:t> </w:t>
      </w:r>
      <w:r>
        <w:rPr>
          <w:color w:val="231F20"/>
          <w:w w:val="105"/>
          <w:sz w:val="20"/>
        </w:rPr>
        <w:t>acrosome,</w:t>
      </w:r>
      <w:r>
        <w:rPr>
          <w:color w:val="231F20"/>
          <w:spacing w:val="-26"/>
          <w:w w:val="105"/>
          <w:sz w:val="20"/>
        </w:rPr>
        <w:t> </w:t>
      </w:r>
      <w:r>
        <w:rPr>
          <w:color w:val="231F20"/>
          <w:w w:val="105"/>
          <w:sz w:val="20"/>
        </w:rPr>
        <w:t>making</w:t>
      </w:r>
      <w:r>
        <w:rPr>
          <w:color w:val="231F20"/>
          <w:spacing w:val="-27"/>
          <w:w w:val="105"/>
          <w:sz w:val="20"/>
        </w:rPr>
        <w:t> </w:t>
      </w:r>
      <w:r>
        <w:rPr>
          <w:color w:val="231F20"/>
          <w:w w:val="105"/>
          <w:sz w:val="20"/>
        </w:rPr>
        <w:t>it</w:t>
      </w:r>
      <w:r>
        <w:rPr>
          <w:color w:val="231F20"/>
          <w:spacing w:val="-26"/>
          <w:w w:val="105"/>
          <w:sz w:val="20"/>
        </w:rPr>
        <w:t> </w:t>
      </w:r>
      <w:r>
        <w:rPr>
          <w:color w:val="231F20"/>
          <w:w w:val="105"/>
          <w:sz w:val="20"/>
        </w:rPr>
        <w:t>possible</w:t>
      </w:r>
      <w:r>
        <w:rPr>
          <w:color w:val="231F20"/>
          <w:spacing w:val="-26"/>
          <w:w w:val="105"/>
          <w:sz w:val="20"/>
        </w:rPr>
        <w:t> </w:t>
      </w:r>
      <w:r>
        <w:rPr>
          <w:color w:val="231F20"/>
          <w:w w:val="105"/>
          <w:sz w:val="20"/>
        </w:rPr>
        <w:t>for the acrosome to release its enzymes rapidly </w:t>
      </w:r>
      <w:r>
        <w:rPr>
          <w:color w:val="231F20"/>
          <w:spacing w:val="-4"/>
          <w:w w:val="105"/>
          <w:sz w:val="20"/>
        </w:rPr>
        <w:t>and </w:t>
      </w:r>
      <w:r>
        <w:rPr>
          <w:color w:val="231F20"/>
          <w:w w:val="105"/>
          <w:sz w:val="20"/>
        </w:rPr>
        <w:t>easily as the sperm penetrates the granulosa cell mass surrounding the ovum, and even more </w:t>
      </w:r>
      <w:r>
        <w:rPr>
          <w:color w:val="231F20"/>
          <w:spacing w:val="-5"/>
          <w:w w:val="105"/>
          <w:sz w:val="20"/>
        </w:rPr>
        <w:t>so   </w:t>
      </w:r>
      <w:r>
        <w:rPr>
          <w:color w:val="231F20"/>
          <w:w w:val="105"/>
          <w:sz w:val="20"/>
        </w:rPr>
        <w:t>as it attempts to penetrate the zona pellucida </w:t>
      </w:r>
      <w:r>
        <w:rPr>
          <w:color w:val="231F20"/>
          <w:spacing w:val="-7"/>
          <w:w w:val="105"/>
          <w:sz w:val="20"/>
        </w:rPr>
        <w:t>of </w:t>
      </w:r>
      <w:r>
        <w:rPr>
          <w:color w:val="231F20"/>
          <w:w w:val="105"/>
          <w:sz w:val="20"/>
        </w:rPr>
        <w:t>the</w:t>
      </w:r>
      <w:r>
        <w:rPr>
          <w:color w:val="231F20"/>
          <w:spacing w:val="3"/>
          <w:w w:val="105"/>
          <w:sz w:val="20"/>
        </w:rPr>
        <w:t> </w:t>
      </w:r>
      <w:r>
        <w:rPr>
          <w:color w:val="231F20"/>
          <w:w w:val="105"/>
          <w:sz w:val="20"/>
        </w:rPr>
        <w:t>ovum.</w:t>
      </w:r>
    </w:p>
    <w:p>
      <w:pPr>
        <w:pStyle w:val="BodyText"/>
        <w:spacing w:line="249" w:lineRule="auto" w:before="11"/>
        <w:ind w:left="1440" w:firstLine="240"/>
        <w:jc w:val="both"/>
      </w:pPr>
      <w:r>
        <w:rPr>
          <w:color w:val="231F20"/>
          <w:w w:val="105"/>
        </w:rPr>
        <w:t>Thus, multiple changes occur during the process of capacitation. Without these changes, the sperm cannot make its way to the interior of the ovum to cause fertilization.</w:t>
      </w:r>
    </w:p>
    <w:p>
      <w:pPr>
        <w:pStyle w:val="Heading2"/>
        <w:spacing w:line="225" w:lineRule="auto" w:before="155"/>
        <w:ind w:left="1440"/>
      </w:pPr>
      <w:r>
        <w:rPr>
          <w:color w:val="231F20"/>
        </w:rPr>
        <w:t>Acrosome Enzymes, the “Acrosome Reaction,” and Penetration of the Ovum</w:t>
      </w:r>
    </w:p>
    <w:p>
      <w:pPr>
        <w:pStyle w:val="BodyText"/>
        <w:spacing w:line="249" w:lineRule="auto" w:before="88"/>
        <w:ind w:left="1440"/>
        <w:jc w:val="both"/>
      </w:pPr>
      <w:r>
        <w:rPr>
          <w:color w:val="231F20"/>
        </w:rPr>
        <w:t>Stored in the acrosome of the sperm are large </w:t>
      </w:r>
      <w:r>
        <w:rPr>
          <w:color w:val="231F20"/>
          <w:spacing w:val="-3"/>
        </w:rPr>
        <w:t>quantities  </w:t>
      </w:r>
      <w:r>
        <w:rPr>
          <w:color w:val="231F20"/>
        </w:rPr>
        <w:t>of </w:t>
      </w:r>
      <w:r>
        <w:rPr>
          <w:i/>
          <w:color w:val="231F20"/>
        </w:rPr>
        <w:t>hyaluronidase </w:t>
      </w:r>
      <w:r>
        <w:rPr>
          <w:color w:val="231F20"/>
        </w:rPr>
        <w:t>and </w:t>
      </w:r>
      <w:r>
        <w:rPr>
          <w:i/>
          <w:color w:val="231F20"/>
        </w:rPr>
        <w:t>proteolytic enzymes. </w:t>
      </w:r>
      <w:r>
        <w:rPr>
          <w:color w:val="231F20"/>
        </w:rPr>
        <w:t>Hyaluronidase depolymerizes the hyaluronic acid polymers in the </w:t>
      </w:r>
      <w:r>
        <w:rPr>
          <w:color w:val="231F20"/>
          <w:spacing w:val="-5"/>
        </w:rPr>
        <w:t>inter­ </w:t>
      </w:r>
      <w:r>
        <w:rPr>
          <w:color w:val="231F20"/>
        </w:rPr>
        <w:t>cellular cement that holds the ovarian granulosa </w:t>
      </w:r>
      <w:r>
        <w:rPr>
          <w:color w:val="231F20"/>
          <w:spacing w:val="-4"/>
        </w:rPr>
        <w:t>cells </w:t>
      </w:r>
      <w:r>
        <w:rPr>
          <w:color w:val="231F20"/>
          <w:spacing w:val="-3"/>
        </w:rPr>
        <w:t>together. </w:t>
      </w:r>
      <w:r>
        <w:rPr>
          <w:color w:val="231F20"/>
        </w:rPr>
        <w:t>The  proteolytic  enzymes  digest  proteins  in  the structural elements of tissue cells that still adhere </w:t>
      </w:r>
      <w:r>
        <w:rPr>
          <w:color w:val="231F20"/>
          <w:spacing w:val="-10"/>
        </w:rPr>
        <w:t>to </w:t>
      </w:r>
      <w:r>
        <w:rPr>
          <w:color w:val="231F20"/>
        </w:rPr>
        <w:t>the</w:t>
      </w:r>
      <w:r>
        <w:rPr>
          <w:color w:val="231F20"/>
          <w:spacing w:val="6"/>
        </w:rPr>
        <w:t> </w:t>
      </w:r>
      <w:r>
        <w:rPr>
          <w:color w:val="231F20"/>
        </w:rPr>
        <w:t>ovum.</w:t>
      </w:r>
    </w:p>
    <w:p>
      <w:pPr>
        <w:pStyle w:val="BodyText"/>
        <w:spacing w:line="249" w:lineRule="auto" w:before="5"/>
        <w:ind w:left="1440" w:firstLine="240"/>
        <w:jc w:val="both"/>
      </w:pPr>
      <w:r>
        <w:rPr>
          <w:color w:val="231F20"/>
        </w:rPr>
        <w:t>When the ovum is expelled from the ovarian follicle into the fallopian tube, it still carries with it multiple layers of granulosa cells. Before a sperm can fertilize </w:t>
      </w:r>
      <w:r>
        <w:rPr>
          <w:color w:val="231F20"/>
          <w:spacing w:val="-6"/>
        </w:rPr>
        <w:t>the </w:t>
      </w:r>
      <w:r>
        <w:rPr>
          <w:color w:val="231F20"/>
        </w:rPr>
        <w:t>ovum,</w:t>
      </w:r>
      <w:r>
        <w:rPr>
          <w:color w:val="231F20"/>
          <w:spacing w:val="32"/>
        </w:rPr>
        <w:t> </w:t>
      </w:r>
      <w:r>
        <w:rPr>
          <w:color w:val="231F20"/>
        </w:rPr>
        <w:t>it</w:t>
      </w:r>
      <w:r>
        <w:rPr>
          <w:color w:val="231F20"/>
          <w:spacing w:val="32"/>
        </w:rPr>
        <w:t> </w:t>
      </w:r>
      <w:r>
        <w:rPr>
          <w:color w:val="231F20"/>
        </w:rPr>
        <w:t>must</w:t>
      </w:r>
      <w:r>
        <w:rPr>
          <w:color w:val="231F20"/>
          <w:spacing w:val="33"/>
        </w:rPr>
        <w:t> </w:t>
      </w:r>
      <w:r>
        <w:rPr>
          <w:color w:val="231F20"/>
        </w:rPr>
        <w:t>dissolute</w:t>
      </w:r>
      <w:r>
        <w:rPr>
          <w:color w:val="231F20"/>
          <w:spacing w:val="32"/>
        </w:rPr>
        <w:t> </w:t>
      </w:r>
      <w:r>
        <w:rPr>
          <w:color w:val="231F20"/>
        </w:rPr>
        <w:t>these</w:t>
      </w:r>
      <w:r>
        <w:rPr>
          <w:color w:val="231F20"/>
          <w:spacing w:val="33"/>
        </w:rPr>
        <w:t> </w:t>
      </w:r>
      <w:r>
        <w:rPr>
          <w:color w:val="231F20"/>
        </w:rPr>
        <w:t>granulosa</w:t>
      </w:r>
      <w:r>
        <w:rPr>
          <w:color w:val="231F20"/>
          <w:spacing w:val="32"/>
        </w:rPr>
        <w:t> </w:t>
      </w:r>
      <w:r>
        <w:rPr>
          <w:color w:val="231F20"/>
        </w:rPr>
        <w:t>cell</w:t>
      </w:r>
      <w:r>
        <w:rPr>
          <w:color w:val="231F20"/>
          <w:spacing w:val="33"/>
        </w:rPr>
        <w:t> </w:t>
      </w:r>
      <w:r>
        <w:rPr>
          <w:color w:val="231F20"/>
        </w:rPr>
        <w:t>layers,</w:t>
      </w:r>
      <w:r>
        <w:rPr>
          <w:color w:val="231F20"/>
          <w:spacing w:val="32"/>
        </w:rPr>
        <w:t> </w:t>
      </w:r>
      <w:r>
        <w:rPr>
          <w:color w:val="231F20"/>
          <w:spacing w:val="-4"/>
        </w:rPr>
        <w:t>and</w:t>
      </w:r>
    </w:p>
    <w:p>
      <w:pPr>
        <w:pStyle w:val="BodyText"/>
        <w:spacing w:line="249" w:lineRule="auto" w:before="100"/>
        <w:ind w:left="319" w:right="1077"/>
        <w:jc w:val="both"/>
      </w:pPr>
      <w:r>
        <w:rPr/>
        <w:br w:type="column"/>
      </w:r>
      <w:r>
        <w:rPr>
          <w:color w:val="231F20"/>
        </w:rPr>
        <w:t>then it must penetrate through the thick covering of the ovum itself, the </w:t>
      </w:r>
      <w:r>
        <w:rPr>
          <w:i/>
          <w:color w:val="231F20"/>
        </w:rPr>
        <w:t>zona pellucida. </w:t>
      </w:r>
      <w:r>
        <w:rPr>
          <w:color w:val="231F20"/>
          <w:spacing w:val="-11"/>
        </w:rPr>
        <w:t>To </w:t>
      </w:r>
      <w:r>
        <w:rPr>
          <w:color w:val="231F20"/>
        </w:rPr>
        <w:t>achieve this penetra­ tion, the stored enzymes in the acrosome begin to be released. </w:t>
      </w:r>
      <w:r>
        <w:rPr>
          <w:color w:val="231F20"/>
          <w:spacing w:val="-3"/>
        </w:rPr>
        <w:t>It </w:t>
      </w:r>
      <w:r>
        <w:rPr>
          <w:color w:val="231F20"/>
        </w:rPr>
        <w:t>is believed that the hyaluronidase among these enzymes is especially important in opening pathways between the granulosa cells so that the sperm can reach the</w:t>
      </w:r>
      <w:r>
        <w:rPr>
          <w:color w:val="231F20"/>
          <w:spacing w:val="6"/>
        </w:rPr>
        <w:t> </w:t>
      </w:r>
      <w:r>
        <w:rPr>
          <w:color w:val="231F20"/>
        </w:rPr>
        <w:t>ovum.</w:t>
      </w:r>
    </w:p>
    <w:p>
      <w:pPr>
        <w:pStyle w:val="BodyText"/>
        <w:spacing w:line="249" w:lineRule="auto" w:before="5"/>
        <w:ind w:left="319" w:right="1077" w:firstLine="240"/>
        <w:jc w:val="both"/>
      </w:pPr>
      <w:r>
        <w:rPr/>
        <w:pict>
          <v:rect style="position:absolute;margin-left:576pt;margin-top:56.235962pt;width:36pt;height:24pt;mso-position-horizontal-relative:page;mso-position-vertical-relative:paragraph;z-index:251711488" filled="true" fillcolor="#d1ddf1" stroked="false">
            <v:fill type="solid"/>
            <w10:wrap type="none"/>
          </v:rect>
        </w:pict>
      </w:r>
      <w:r>
        <w:rPr/>
        <w:pict>
          <v:shape style="position:absolute;margin-left:578.900024pt;margin-top:-36.246738pt;width:15.9pt;height:69.5pt;mso-position-horizontal-relative:page;mso-position-vertical-relative:paragraph;z-index:251712512"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rPr>
        <w:t>When the sperm  reaches  the  zona  pellucida  </w:t>
      </w:r>
      <w:r>
        <w:rPr>
          <w:color w:val="231F20"/>
          <w:spacing w:val="-6"/>
          <w:w w:val="105"/>
        </w:rPr>
        <w:t>of  </w:t>
      </w:r>
      <w:r>
        <w:rPr>
          <w:color w:val="231F20"/>
          <w:w w:val="105"/>
        </w:rPr>
        <w:t>the ovum, the anterior membrane of the sperm binds specifically with receptor proteins in the zona</w:t>
      </w:r>
      <w:r>
        <w:rPr>
          <w:color w:val="231F20"/>
          <w:spacing w:val="-37"/>
          <w:w w:val="105"/>
        </w:rPr>
        <w:t> </w:t>
      </w:r>
      <w:r>
        <w:rPr>
          <w:color w:val="231F20"/>
          <w:w w:val="105"/>
        </w:rPr>
        <w:t>pellucida. Next, the entire acrosome rapidly dissolves and all the acrosomal enzymes are released. Within minutes, these enzymes open a penetrating pathway for  passage</w:t>
      </w:r>
      <w:r>
        <w:rPr>
          <w:color w:val="231F20"/>
          <w:spacing w:val="32"/>
          <w:w w:val="105"/>
        </w:rPr>
        <w:t> </w:t>
      </w:r>
      <w:r>
        <w:rPr>
          <w:color w:val="231F20"/>
          <w:spacing w:val="-7"/>
          <w:w w:val="105"/>
        </w:rPr>
        <w:t>of </w:t>
      </w:r>
      <w:r>
        <w:rPr>
          <w:color w:val="231F20"/>
          <w:w w:val="105"/>
        </w:rPr>
        <w:t>the sperm head through the zona pellucida to  the  inside of the ovum. Within another 30  minutes,</w:t>
      </w:r>
      <w:r>
        <w:rPr>
          <w:color w:val="231F20"/>
          <w:spacing w:val="24"/>
          <w:w w:val="105"/>
        </w:rPr>
        <w:t> </w:t>
      </w:r>
      <w:r>
        <w:rPr>
          <w:color w:val="231F20"/>
          <w:w w:val="105"/>
        </w:rPr>
        <w:t>the cell membranes of the sperm head and of the oocyte fuse with each other to form a single cell. </w:t>
      </w:r>
      <w:r>
        <w:rPr>
          <w:color w:val="231F20"/>
          <w:spacing w:val="-3"/>
          <w:w w:val="105"/>
        </w:rPr>
        <w:t>At </w:t>
      </w:r>
      <w:r>
        <w:rPr>
          <w:color w:val="231F20"/>
          <w:w w:val="105"/>
        </w:rPr>
        <w:t>the same time, the genetic material of the sperm and the oocyte combine</w:t>
      </w:r>
      <w:r>
        <w:rPr>
          <w:color w:val="231F20"/>
          <w:spacing w:val="-16"/>
          <w:w w:val="105"/>
        </w:rPr>
        <w:t> </w:t>
      </w:r>
      <w:r>
        <w:rPr>
          <w:color w:val="231F20"/>
          <w:w w:val="105"/>
        </w:rPr>
        <w:t>to</w:t>
      </w:r>
      <w:r>
        <w:rPr>
          <w:color w:val="231F20"/>
          <w:spacing w:val="-16"/>
          <w:w w:val="105"/>
        </w:rPr>
        <w:t> </w:t>
      </w:r>
      <w:r>
        <w:rPr>
          <w:color w:val="231F20"/>
          <w:w w:val="105"/>
        </w:rPr>
        <w:t>form</w:t>
      </w:r>
      <w:r>
        <w:rPr>
          <w:color w:val="231F20"/>
          <w:spacing w:val="-16"/>
          <w:w w:val="105"/>
        </w:rPr>
        <w:t> </w:t>
      </w:r>
      <w:r>
        <w:rPr>
          <w:color w:val="231F20"/>
          <w:w w:val="105"/>
        </w:rPr>
        <w:t>a</w:t>
      </w:r>
      <w:r>
        <w:rPr>
          <w:color w:val="231F20"/>
          <w:spacing w:val="-16"/>
          <w:w w:val="105"/>
        </w:rPr>
        <w:t> </w:t>
      </w:r>
      <w:r>
        <w:rPr>
          <w:color w:val="231F20"/>
          <w:w w:val="105"/>
        </w:rPr>
        <w:t>completely</w:t>
      </w:r>
      <w:r>
        <w:rPr>
          <w:color w:val="231F20"/>
          <w:spacing w:val="-16"/>
          <w:w w:val="105"/>
        </w:rPr>
        <w:t> </w:t>
      </w:r>
      <w:r>
        <w:rPr>
          <w:color w:val="231F20"/>
          <w:w w:val="105"/>
        </w:rPr>
        <w:t>new</w:t>
      </w:r>
      <w:r>
        <w:rPr>
          <w:color w:val="231F20"/>
          <w:spacing w:val="-15"/>
          <w:w w:val="105"/>
        </w:rPr>
        <w:t> </w:t>
      </w:r>
      <w:r>
        <w:rPr>
          <w:color w:val="231F20"/>
          <w:w w:val="105"/>
        </w:rPr>
        <w:t>cell</w:t>
      </w:r>
      <w:r>
        <w:rPr>
          <w:color w:val="231F20"/>
          <w:spacing w:val="-16"/>
          <w:w w:val="105"/>
        </w:rPr>
        <w:t> </w:t>
      </w:r>
      <w:r>
        <w:rPr>
          <w:color w:val="231F20"/>
          <w:w w:val="105"/>
        </w:rPr>
        <w:t>genome,</w:t>
      </w:r>
      <w:r>
        <w:rPr>
          <w:color w:val="231F20"/>
          <w:spacing w:val="-16"/>
          <w:w w:val="105"/>
        </w:rPr>
        <w:t> </w:t>
      </w:r>
      <w:r>
        <w:rPr>
          <w:color w:val="231F20"/>
          <w:w w:val="105"/>
        </w:rPr>
        <w:t>contain­ ing equal numbers of chromosomes and genes from mother and </w:t>
      </w:r>
      <w:r>
        <w:rPr>
          <w:color w:val="231F20"/>
          <w:spacing w:val="-3"/>
          <w:w w:val="105"/>
        </w:rPr>
        <w:t>father. </w:t>
      </w:r>
      <w:r>
        <w:rPr>
          <w:color w:val="231F20"/>
          <w:w w:val="105"/>
        </w:rPr>
        <w:t>This is the process of </w:t>
      </w:r>
      <w:r>
        <w:rPr>
          <w:i/>
          <w:color w:val="231F20"/>
          <w:w w:val="105"/>
        </w:rPr>
        <w:t>fertilization; </w:t>
      </w:r>
      <w:r>
        <w:rPr>
          <w:color w:val="231F20"/>
          <w:w w:val="105"/>
        </w:rPr>
        <w:t>the embryo then begins to develop, as discussed </w:t>
      </w:r>
      <w:r>
        <w:rPr>
          <w:color w:val="231F20"/>
          <w:spacing w:val="-6"/>
          <w:w w:val="105"/>
        </w:rPr>
        <w:t>in </w:t>
      </w:r>
      <w:r>
        <w:rPr>
          <w:color w:val="231F20"/>
          <w:w w:val="105"/>
        </w:rPr>
        <w:t>Chapter</w:t>
      </w:r>
      <w:r>
        <w:rPr>
          <w:color w:val="231F20"/>
          <w:spacing w:val="3"/>
          <w:w w:val="105"/>
        </w:rPr>
        <w:t> </w:t>
      </w:r>
      <w:r>
        <w:rPr>
          <w:color w:val="231F20"/>
          <w:w w:val="105"/>
        </w:rPr>
        <w:t>83.</w:t>
      </w:r>
    </w:p>
    <w:p>
      <w:pPr>
        <w:pStyle w:val="BodyText"/>
        <w:rPr>
          <w:sz w:val="22"/>
        </w:rPr>
      </w:pPr>
    </w:p>
    <w:p>
      <w:pPr>
        <w:pStyle w:val="BodyText"/>
        <w:spacing w:line="249" w:lineRule="auto"/>
        <w:ind w:left="319" w:right="1077"/>
        <w:jc w:val="both"/>
      </w:pPr>
      <w:r>
        <w:rPr>
          <w:rFonts w:ascii="Trebuchet MS" w:hAnsi="Trebuchet MS"/>
          <w:b/>
          <w:color w:val="231F20"/>
          <w:sz w:val="19"/>
        </w:rPr>
        <w:t>Why Does Only One Sperm Enter the Oocyte? </w:t>
      </w:r>
      <w:r>
        <w:rPr>
          <w:color w:val="231F20"/>
          <w:spacing w:val="-7"/>
        </w:rPr>
        <w:t>With</w:t>
      </w:r>
      <w:r>
        <w:rPr>
          <w:color w:val="231F20"/>
          <w:spacing w:val="36"/>
        </w:rPr>
        <w:t> </w:t>
      </w:r>
      <w:r>
        <w:rPr>
          <w:color w:val="231F20"/>
        </w:rPr>
        <w:t>as many sperm as there are, why does only one enter the oocyte? The reason is not entirely known, but within a few minutes after the first sperm penetrates the zona pel­ lucida of the ovum, calcium ions diffuse inward </w:t>
      </w:r>
      <w:r>
        <w:rPr>
          <w:color w:val="231F20"/>
          <w:spacing w:val="-3"/>
        </w:rPr>
        <w:t>through </w:t>
      </w:r>
      <w:r>
        <w:rPr>
          <w:color w:val="231F20"/>
        </w:rPr>
        <w:t>the oocyte membrane and cause multiple cortical gran­ ules to be released by exocytosis from the oocyte into the perivitelline space. These granules contain substances  that permeate all portions of the zona pellucida </w:t>
      </w:r>
      <w:r>
        <w:rPr>
          <w:color w:val="231F20"/>
          <w:spacing w:val="-5"/>
        </w:rPr>
        <w:t>and </w:t>
      </w:r>
      <w:r>
        <w:rPr>
          <w:color w:val="231F20"/>
        </w:rPr>
        <w:t>prevent binding of additional sperm, and they even </w:t>
      </w:r>
      <w:r>
        <w:rPr>
          <w:color w:val="231F20"/>
          <w:spacing w:val="-3"/>
        </w:rPr>
        <w:t>cause </w:t>
      </w:r>
      <w:r>
        <w:rPr>
          <w:color w:val="231F20"/>
        </w:rPr>
        <w:t>any sperm that have already begun to bind to fall off. Thus, almost never does more than one sperm enter </w:t>
      </w:r>
      <w:r>
        <w:rPr>
          <w:color w:val="231F20"/>
          <w:spacing w:val="-6"/>
        </w:rPr>
        <w:t>the </w:t>
      </w:r>
      <w:r>
        <w:rPr>
          <w:color w:val="231F20"/>
        </w:rPr>
        <w:t>oocyte during</w:t>
      </w:r>
      <w:r>
        <w:rPr>
          <w:color w:val="231F20"/>
          <w:spacing w:val="14"/>
        </w:rPr>
        <w:t> </w:t>
      </w:r>
      <w:r>
        <w:rPr>
          <w:color w:val="231F20"/>
        </w:rPr>
        <w:t>fertilization.</w:t>
      </w:r>
    </w:p>
    <w:p>
      <w:pPr>
        <w:pStyle w:val="BodyText"/>
      </w:pPr>
    </w:p>
    <w:p>
      <w:pPr>
        <w:pStyle w:val="BodyText"/>
        <w:spacing w:before="8"/>
        <w:rPr>
          <w:sz w:val="17"/>
        </w:rPr>
      </w:pPr>
      <w:r>
        <w:rPr/>
        <w:pict>
          <v:shape style="position:absolute;margin-left:324pt;margin-top:11.407568pt;width:234pt;height:215pt;mso-position-horizontal-relative:page;mso-position-vertical-relative:paragraph;z-index:-251608064;mso-wrap-distance-left:0;mso-wrap-distance-right:0" type="#_x0000_t202" filled="true" fillcolor="#f0eef6" stroked="false">
            <v:textbox inset="0,0,0,0">
              <w:txbxContent>
                <w:p>
                  <w:pPr>
                    <w:spacing w:before="131"/>
                    <w:ind w:left="180" w:right="0" w:firstLine="0"/>
                    <w:jc w:val="both"/>
                    <w:rPr>
                      <w:rFonts w:ascii="Trebuchet MS"/>
                      <w:b/>
                      <w:sz w:val="18"/>
                    </w:rPr>
                  </w:pPr>
                  <w:r>
                    <w:rPr>
                      <w:rFonts w:ascii="Trebuchet MS"/>
                      <w:b/>
                      <w:color w:val="231F20"/>
                      <w:w w:val="105"/>
                      <w:sz w:val="18"/>
                    </w:rPr>
                    <w:t>Abnormal Spermatogenesis and Male Fertility</w:t>
                  </w:r>
                </w:p>
                <w:p>
                  <w:pPr>
                    <w:spacing w:line="254" w:lineRule="auto" w:before="92"/>
                    <w:ind w:left="180" w:right="179" w:firstLine="0"/>
                    <w:jc w:val="both"/>
                    <w:rPr>
                      <w:i/>
                      <w:sz w:val="18"/>
                    </w:rPr>
                  </w:pPr>
                  <w:r>
                    <w:rPr>
                      <w:color w:val="231F20"/>
                      <w:sz w:val="18"/>
                    </w:rPr>
                    <w:t>The seminiferous tubular epithelium can be destroyed by several diseases. For instance, bilateral </w:t>
                  </w:r>
                  <w:r>
                    <w:rPr>
                      <w:i/>
                      <w:color w:val="231F20"/>
                      <w:sz w:val="18"/>
                    </w:rPr>
                    <w:t>orchitis </w:t>
                  </w:r>
                  <w:r>
                    <w:rPr>
                      <w:color w:val="231F20"/>
                      <w:sz w:val="18"/>
                    </w:rPr>
                    <w:t>(inflamma­ tion) of the testes resulting from </w:t>
                  </w:r>
                  <w:r>
                    <w:rPr>
                      <w:i/>
                      <w:color w:val="231F20"/>
                      <w:sz w:val="18"/>
                    </w:rPr>
                    <w:t>mumps </w:t>
                  </w:r>
                  <w:r>
                    <w:rPr>
                      <w:color w:val="231F20"/>
                      <w:sz w:val="18"/>
                    </w:rPr>
                    <w:t>causes sterility in some affected males. Also, some male infants are born with degenerate tubular epithelia as a result of strictures in the genital ducts or other abnormalities. Finally, another cause of sterility, usually temporary, is </w:t>
                  </w:r>
                  <w:r>
                    <w:rPr>
                      <w:i/>
                      <w:color w:val="231F20"/>
                      <w:sz w:val="18"/>
                    </w:rPr>
                    <w:t>excessive temperature of </w:t>
                  </w:r>
                  <w:r>
                    <w:rPr>
                      <w:i/>
                      <w:color w:val="231F20"/>
                      <w:sz w:val="18"/>
                    </w:rPr>
                    <w:t>the testes.</w:t>
                  </w:r>
                </w:p>
                <w:p>
                  <w:pPr>
                    <w:spacing w:line="254" w:lineRule="auto" w:before="4"/>
                    <w:ind w:left="180" w:right="177" w:firstLine="239"/>
                    <w:jc w:val="both"/>
                    <w:rPr>
                      <w:sz w:val="18"/>
                    </w:rPr>
                  </w:pPr>
                  <w:r>
                    <w:rPr>
                      <w:rFonts w:ascii="Trebuchet MS" w:hAnsi="Trebuchet MS"/>
                      <w:b/>
                      <w:color w:val="231F20"/>
                      <w:sz w:val="16"/>
                    </w:rPr>
                    <w:t>Effect of Temperature on Spermatogenesis. </w:t>
                  </w:r>
                  <w:r>
                    <w:rPr>
                      <w:color w:val="231F20"/>
                      <w:sz w:val="18"/>
                    </w:rPr>
                    <w:t>Increas­ ing the temperature of the testes can prevent sper­ matogenesis by causing degeneration of most cells of the seminiferous tubules besides the spermatogonia. It has often been stated that the reason the testes are located in  the  dangling  scrotum  is  to  maintain  the  temperature    of </w:t>
                  </w:r>
                  <w:r>
                    <w:rPr>
                      <w:color w:val="231F20"/>
                      <w:spacing w:val="20"/>
                      <w:sz w:val="18"/>
                    </w:rPr>
                    <w:t> </w:t>
                  </w:r>
                  <w:r>
                    <w:rPr>
                      <w:color w:val="231F20"/>
                      <w:sz w:val="18"/>
                    </w:rPr>
                    <w:t>these </w:t>
                  </w:r>
                  <w:r>
                    <w:rPr>
                      <w:color w:val="231F20"/>
                      <w:spacing w:val="21"/>
                      <w:sz w:val="18"/>
                    </w:rPr>
                    <w:t> </w:t>
                  </w:r>
                  <w:r>
                    <w:rPr>
                      <w:color w:val="231F20"/>
                      <w:sz w:val="18"/>
                    </w:rPr>
                    <w:t>glands </w:t>
                  </w:r>
                  <w:r>
                    <w:rPr>
                      <w:color w:val="231F20"/>
                      <w:spacing w:val="20"/>
                      <w:sz w:val="18"/>
                    </w:rPr>
                    <w:t> </w:t>
                  </w:r>
                  <w:r>
                    <w:rPr>
                      <w:color w:val="231F20"/>
                      <w:sz w:val="18"/>
                    </w:rPr>
                    <w:t>below </w:t>
                  </w:r>
                  <w:r>
                    <w:rPr>
                      <w:color w:val="231F20"/>
                      <w:spacing w:val="21"/>
                      <w:sz w:val="18"/>
                    </w:rPr>
                    <w:t> </w:t>
                  </w:r>
                  <w:r>
                    <w:rPr>
                      <w:color w:val="231F20"/>
                      <w:sz w:val="18"/>
                    </w:rPr>
                    <w:t>the </w:t>
                  </w:r>
                  <w:r>
                    <w:rPr>
                      <w:color w:val="231F20"/>
                      <w:spacing w:val="20"/>
                      <w:sz w:val="18"/>
                    </w:rPr>
                    <w:t> </w:t>
                  </w:r>
                  <w:r>
                    <w:rPr>
                      <w:color w:val="231F20"/>
                      <w:sz w:val="18"/>
                    </w:rPr>
                    <w:t>internal </w:t>
                  </w:r>
                  <w:r>
                    <w:rPr>
                      <w:color w:val="231F20"/>
                      <w:spacing w:val="21"/>
                      <w:sz w:val="18"/>
                    </w:rPr>
                    <w:t> </w:t>
                  </w:r>
                  <w:r>
                    <w:rPr>
                      <w:color w:val="231F20"/>
                      <w:sz w:val="18"/>
                    </w:rPr>
                    <w:t>temperature </w:t>
                  </w:r>
                  <w:r>
                    <w:rPr>
                      <w:color w:val="231F20"/>
                      <w:spacing w:val="20"/>
                      <w:sz w:val="18"/>
                    </w:rPr>
                    <w:t> </w:t>
                  </w:r>
                  <w:r>
                    <w:rPr>
                      <w:color w:val="231F20"/>
                      <w:sz w:val="18"/>
                    </w:rPr>
                    <w:t>of </w:t>
                  </w:r>
                  <w:r>
                    <w:rPr>
                      <w:color w:val="231F20"/>
                      <w:spacing w:val="21"/>
                      <w:sz w:val="18"/>
                    </w:rPr>
                    <w:t> </w:t>
                  </w:r>
                  <w:r>
                    <w:rPr>
                      <w:color w:val="231F20"/>
                      <w:sz w:val="18"/>
                    </w:rPr>
                    <w:t>the</w:t>
                  </w:r>
                </w:p>
                <w:p>
                  <w:pPr>
                    <w:spacing w:line="199" w:lineRule="auto" w:before="0"/>
                    <w:ind w:left="180" w:right="178" w:firstLine="0"/>
                    <w:jc w:val="both"/>
                    <w:rPr>
                      <w:sz w:val="18"/>
                    </w:rPr>
                  </w:pPr>
                  <w:r>
                    <w:rPr>
                      <w:color w:val="231F20"/>
                      <w:w w:val="105"/>
                      <w:sz w:val="18"/>
                    </w:rPr>
                    <w:t>body, although usually only about 2</w:t>
                  </w:r>
                  <w:r>
                    <w:rPr>
                      <w:rFonts w:ascii="Arial Unicode MS" w:hAnsi="Arial Unicode MS"/>
                      <w:color w:val="231F20"/>
                      <w:w w:val="105"/>
                      <w:sz w:val="18"/>
                    </w:rPr>
                    <w:t>°</w:t>
                  </w:r>
                  <w:r>
                    <w:rPr>
                      <w:color w:val="231F20"/>
                      <w:w w:val="105"/>
                      <w:sz w:val="18"/>
                    </w:rPr>
                    <w:t>C below the</w:t>
                  </w:r>
                  <w:r>
                    <w:rPr>
                      <w:color w:val="231F20"/>
                      <w:spacing w:val="-19"/>
                      <w:w w:val="105"/>
                      <w:sz w:val="18"/>
                    </w:rPr>
                    <w:t> </w:t>
                  </w:r>
                  <w:r>
                    <w:rPr>
                      <w:color w:val="231F20"/>
                      <w:w w:val="105"/>
                      <w:sz w:val="18"/>
                    </w:rPr>
                    <w:t>internal temperature.  On  cold  days,  scrotal  reflexes  cause</w:t>
                  </w:r>
                  <w:r>
                    <w:rPr>
                      <w:color w:val="231F20"/>
                      <w:spacing w:val="40"/>
                      <w:w w:val="105"/>
                      <w:sz w:val="18"/>
                    </w:rPr>
                    <w:t> </w:t>
                  </w:r>
                  <w:r>
                    <w:rPr>
                      <w:color w:val="231F20"/>
                      <w:w w:val="105"/>
                      <w:sz w:val="18"/>
                    </w:rPr>
                    <w:t>the</w:t>
                  </w:r>
                </w:p>
              </w:txbxContent>
            </v:textbox>
            <v:fill type="solid"/>
            <w10:wrap type="topAndBottom"/>
          </v:shape>
        </w:pict>
      </w:r>
    </w:p>
    <w:p>
      <w:pPr>
        <w:spacing w:after="0"/>
        <w:rPr>
          <w:sz w:val="17"/>
        </w:rPr>
        <w:sectPr>
          <w:type w:val="continuous"/>
          <w:pgSz w:w="12240" w:h="15660"/>
          <w:pgMar w:top="0" w:bottom="760" w:left="0" w:right="0"/>
          <w:cols w:num="2" w:equalWidth="0">
            <w:col w:w="6121" w:space="40"/>
            <w:col w:w="6079"/>
          </w:cols>
        </w:sectPr>
      </w:pPr>
    </w:p>
    <w:p>
      <w:pPr>
        <w:pStyle w:val="BodyText"/>
        <w:spacing w:before="10"/>
        <w:rPr>
          <w:sz w:val="28"/>
        </w:rPr>
      </w:pPr>
    </w:p>
    <w:p>
      <w:pPr>
        <w:spacing w:after="0"/>
        <w:rPr>
          <w:sz w:val="28"/>
        </w:rPr>
        <w:sectPr>
          <w:headerReference w:type="even" r:id="rId116"/>
          <w:footerReference w:type="even" r:id="rId117"/>
          <w:footerReference w:type="default" r:id="rId118"/>
          <w:pgSz w:w="12240" w:h="15660"/>
          <w:pgMar w:header="0" w:footer="567" w:top="720" w:bottom="760" w:left="0" w:right="0"/>
          <w:pgNumType w:start="1026"/>
        </w:sectPr>
      </w:pPr>
    </w:p>
    <w:p>
      <w:pPr>
        <w:spacing w:line="254" w:lineRule="auto" w:before="100"/>
        <w:ind w:left="1260" w:right="0" w:firstLine="0"/>
        <w:jc w:val="both"/>
        <w:rPr>
          <w:sz w:val="18"/>
        </w:rPr>
      </w:pPr>
      <w:r>
        <w:rPr>
          <w:color w:val="231F20"/>
          <w:w w:val="105"/>
          <w:sz w:val="18"/>
        </w:rPr>
        <w:t>musculature of the scrotum to contract, pulling the testes close to the body to maintain this 2­degree differential. Thus, the scrotum acts as a cooling mechanism for the testes</w:t>
      </w:r>
      <w:r>
        <w:rPr>
          <w:color w:val="231F20"/>
          <w:spacing w:val="-11"/>
          <w:w w:val="105"/>
          <w:sz w:val="18"/>
        </w:rPr>
        <w:t> </w:t>
      </w:r>
      <w:r>
        <w:rPr>
          <w:color w:val="231F20"/>
          <w:w w:val="105"/>
          <w:sz w:val="18"/>
        </w:rPr>
        <w:t>(but</w:t>
      </w:r>
      <w:r>
        <w:rPr>
          <w:color w:val="231F20"/>
          <w:spacing w:val="-11"/>
          <w:w w:val="105"/>
          <w:sz w:val="18"/>
        </w:rPr>
        <w:t> </w:t>
      </w:r>
      <w:r>
        <w:rPr>
          <w:color w:val="231F20"/>
          <w:w w:val="105"/>
          <w:sz w:val="18"/>
        </w:rPr>
        <w:t>a</w:t>
      </w:r>
      <w:r>
        <w:rPr>
          <w:color w:val="231F20"/>
          <w:spacing w:val="-11"/>
          <w:w w:val="105"/>
          <w:sz w:val="18"/>
        </w:rPr>
        <w:t> </w:t>
      </w:r>
      <w:r>
        <w:rPr>
          <w:i/>
          <w:color w:val="231F20"/>
          <w:w w:val="105"/>
          <w:sz w:val="18"/>
        </w:rPr>
        <w:t>controlled</w:t>
      </w:r>
      <w:r>
        <w:rPr>
          <w:i/>
          <w:color w:val="231F20"/>
          <w:spacing w:val="-11"/>
          <w:w w:val="105"/>
          <w:sz w:val="18"/>
        </w:rPr>
        <w:t> </w:t>
      </w:r>
      <w:r>
        <w:rPr>
          <w:color w:val="231F20"/>
          <w:w w:val="105"/>
          <w:sz w:val="18"/>
        </w:rPr>
        <w:t>cooling),</w:t>
      </w:r>
      <w:r>
        <w:rPr>
          <w:color w:val="231F20"/>
          <w:spacing w:val="-10"/>
          <w:w w:val="105"/>
          <w:sz w:val="18"/>
        </w:rPr>
        <w:t> </w:t>
      </w:r>
      <w:r>
        <w:rPr>
          <w:color w:val="231F20"/>
          <w:w w:val="105"/>
          <w:sz w:val="18"/>
        </w:rPr>
        <w:t>without</w:t>
      </w:r>
      <w:r>
        <w:rPr>
          <w:color w:val="231F20"/>
          <w:spacing w:val="-11"/>
          <w:w w:val="105"/>
          <w:sz w:val="18"/>
        </w:rPr>
        <w:t> </w:t>
      </w:r>
      <w:r>
        <w:rPr>
          <w:color w:val="231F20"/>
          <w:w w:val="105"/>
          <w:sz w:val="18"/>
        </w:rPr>
        <w:t>which</w:t>
      </w:r>
      <w:r>
        <w:rPr>
          <w:color w:val="231F20"/>
          <w:spacing w:val="-10"/>
          <w:w w:val="105"/>
          <w:sz w:val="18"/>
        </w:rPr>
        <w:t> </w:t>
      </w:r>
      <w:r>
        <w:rPr>
          <w:color w:val="231F20"/>
          <w:w w:val="105"/>
          <w:sz w:val="18"/>
        </w:rPr>
        <w:t>spermato­ genesis might be deficient during hot</w:t>
      </w:r>
      <w:r>
        <w:rPr>
          <w:color w:val="231F20"/>
          <w:spacing w:val="5"/>
          <w:w w:val="105"/>
          <w:sz w:val="18"/>
        </w:rPr>
        <w:t> </w:t>
      </w:r>
      <w:r>
        <w:rPr>
          <w:color w:val="231F20"/>
          <w:spacing w:val="-3"/>
          <w:w w:val="105"/>
          <w:sz w:val="18"/>
        </w:rPr>
        <w:t>weather.</w:t>
      </w:r>
    </w:p>
    <w:p>
      <w:pPr>
        <w:spacing w:line="254" w:lineRule="auto" w:before="3"/>
        <w:ind w:left="1259" w:right="0" w:firstLine="240"/>
        <w:jc w:val="both"/>
        <w:rPr>
          <w:sz w:val="18"/>
        </w:rPr>
      </w:pPr>
      <w:r>
        <w:rPr>
          <w:rFonts w:ascii="Trebuchet MS"/>
          <w:b/>
          <w:color w:val="231F20"/>
          <w:w w:val="105"/>
          <w:sz w:val="16"/>
        </w:rPr>
        <w:t>Cryptorchidism. </w:t>
      </w:r>
      <w:r>
        <w:rPr>
          <w:color w:val="231F20"/>
          <w:w w:val="105"/>
          <w:sz w:val="18"/>
        </w:rPr>
        <w:t>Cryptorchidism means failure of a testis to descend from the abdomen into the scrotum at or near the time of birth of a fetus. During development of the male fetus, the testes are derived from the genital ridges</w:t>
      </w:r>
      <w:r>
        <w:rPr>
          <w:color w:val="231F20"/>
          <w:spacing w:val="32"/>
          <w:w w:val="105"/>
          <w:sz w:val="18"/>
        </w:rPr>
        <w:t> </w:t>
      </w:r>
      <w:r>
        <w:rPr>
          <w:color w:val="231F20"/>
          <w:w w:val="105"/>
          <w:sz w:val="18"/>
        </w:rPr>
        <w:t>in</w:t>
      </w:r>
      <w:r>
        <w:rPr>
          <w:color w:val="231F20"/>
          <w:spacing w:val="33"/>
          <w:w w:val="105"/>
          <w:sz w:val="18"/>
        </w:rPr>
        <w:t> </w:t>
      </w:r>
      <w:r>
        <w:rPr>
          <w:color w:val="231F20"/>
          <w:w w:val="105"/>
          <w:sz w:val="18"/>
        </w:rPr>
        <w:t>the</w:t>
      </w:r>
      <w:r>
        <w:rPr>
          <w:color w:val="231F20"/>
          <w:spacing w:val="33"/>
          <w:w w:val="105"/>
          <w:sz w:val="18"/>
        </w:rPr>
        <w:t> </w:t>
      </w:r>
      <w:r>
        <w:rPr>
          <w:color w:val="231F20"/>
          <w:w w:val="105"/>
          <w:sz w:val="18"/>
        </w:rPr>
        <w:t>abdomen.</w:t>
      </w:r>
      <w:r>
        <w:rPr>
          <w:color w:val="231F20"/>
          <w:spacing w:val="33"/>
          <w:w w:val="105"/>
          <w:sz w:val="18"/>
        </w:rPr>
        <w:t> </w:t>
      </w:r>
      <w:r>
        <w:rPr>
          <w:color w:val="231F20"/>
          <w:w w:val="105"/>
          <w:sz w:val="18"/>
        </w:rPr>
        <w:t>However,</w:t>
      </w:r>
      <w:r>
        <w:rPr>
          <w:color w:val="231F20"/>
          <w:spacing w:val="33"/>
          <w:w w:val="105"/>
          <w:sz w:val="18"/>
        </w:rPr>
        <w:t> </w:t>
      </w:r>
      <w:r>
        <w:rPr>
          <w:color w:val="231F20"/>
          <w:w w:val="105"/>
          <w:sz w:val="18"/>
        </w:rPr>
        <w:t>at</w:t>
      </w:r>
      <w:r>
        <w:rPr>
          <w:color w:val="231F20"/>
          <w:spacing w:val="33"/>
          <w:w w:val="105"/>
          <w:sz w:val="18"/>
        </w:rPr>
        <w:t> </w:t>
      </w:r>
      <w:r>
        <w:rPr>
          <w:color w:val="231F20"/>
          <w:w w:val="105"/>
          <w:sz w:val="18"/>
        </w:rPr>
        <w:t>about</w:t>
      </w:r>
      <w:r>
        <w:rPr>
          <w:color w:val="231F20"/>
          <w:spacing w:val="33"/>
          <w:w w:val="105"/>
          <w:sz w:val="18"/>
        </w:rPr>
        <w:t> </w:t>
      </w:r>
      <w:r>
        <w:rPr>
          <w:color w:val="231F20"/>
          <w:w w:val="105"/>
          <w:sz w:val="18"/>
        </w:rPr>
        <w:t>3</w:t>
      </w:r>
      <w:r>
        <w:rPr>
          <w:color w:val="231F20"/>
          <w:spacing w:val="33"/>
          <w:w w:val="105"/>
          <w:sz w:val="18"/>
        </w:rPr>
        <w:t> </w:t>
      </w:r>
      <w:r>
        <w:rPr>
          <w:color w:val="231F20"/>
          <w:w w:val="105"/>
          <w:sz w:val="18"/>
        </w:rPr>
        <w:t>weeks</w:t>
      </w:r>
      <w:r>
        <w:rPr>
          <w:color w:val="231F20"/>
          <w:spacing w:val="33"/>
          <w:w w:val="105"/>
          <w:sz w:val="18"/>
        </w:rPr>
        <w:t> </w:t>
      </w:r>
      <w:r>
        <w:rPr>
          <w:color w:val="231F20"/>
          <w:w w:val="105"/>
          <w:sz w:val="18"/>
        </w:rPr>
        <w:t>to</w:t>
      </w:r>
    </w:p>
    <w:p>
      <w:pPr>
        <w:spacing w:line="254" w:lineRule="auto" w:before="2"/>
        <w:ind w:left="1259" w:right="0" w:firstLine="0"/>
        <w:jc w:val="both"/>
        <w:rPr>
          <w:sz w:val="18"/>
        </w:rPr>
      </w:pPr>
      <w:r>
        <w:rPr/>
        <w:pict>
          <v:rect style="position:absolute;margin-left:0pt;margin-top:24.512354pt;width:36pt;height:24pt;mso-position-horizontal-relative:page;mso-position-vertical-relative:paragraph;z-index:251724800" filled="true" fillcolor="#d1ddf1" stroked="false">
            <v:fill type="solid"/>
            <w10:wrap type="none"/>
          </v:rect>
        </w:pict>
      </w:r>
      <w:r>
        <w:rPr>
          <w:color w:val="231F20"/>
          <w:sz w:val="18"/>
        </w:rPr>
        <w:t>1 month before birth of the baby, the testes normally descend through the inguinal canals into the scrotum. Occasionally this descent does not occur or occurs incom­ pletely, and as a result one or both testes remain in the abdomen, in the inguinal canal, or elsewhere along  the route of descent.</w:t>
      </w:r>
    </w:p>
    <w:p>
      <w:pPr>
        <w:spacing w:line="254" w:lineRule="auto" w:before="4"/>
        <w:ind w:left="1259" w:right="0" w:firstLine="239"/>
        <w:jc w:val="both"/>
        <w:rPr>
          <w:sz w:val="18"/>
        </w:rPr>
      </w:pPr>
      <w:r>
        <w:rPr>
          <w:color w:val="231F20"/>
          <w:sz w:val="18"/>
        </w:rPr>
        <w:t>A testis that remains in the abdominal cavity through­ out life is incapable of forming sperm. The tubular </w:t>
      </w:r>
      <w:r>
        <w:rPr>
          <w:color w:val="231F20"/>
          <w:spacing w:val="-3"/>
          <w:sz w:val="18"/>
        </w:rPr>
        <w:t>epithe­ </w:t>
      </w:r>
      <w:r>
        <w:rPr>
          <w:color w:val="231F20"/>
          <w:sz w:val="18"/>
        </w:rPr>
        <w:t>lium becomes degenerate, leaving only the interstitial structures of the testis. It has been claimed that even the few degrees’ higher temperature in the abdomen than in  the scrotum is sufficient to cause this degeneration of the tubular epithelium and, consequently, to cause sterility, although this effect is not certain. Nevertheless, for this reason, operations to relocate the cryptorchid testes from the abdominal cavity into the scrotum before the beginning of adult sexual life can be performed on boys who have undescended</w:t>
      </w:r>
      <w:r>
        <w:rPr>
          <w:color w:val="231F20"/>
          <w:spacing w:val="6"/>
          <w:sz w:val="18"/>
        </w:rPr>
        <w:t> </w:t>
      </w:r>
      <w:r>
        <w:rPr>
          <w:color w:val="231F20"/>
          <w:sz w:val="18"/>
        </w:rPr>
        <w:t>testes.</w:t>
      </w:r>
    </w:p>
    <w:p>
      <w:pPr>
        <w:spacing w:line="254" w:lineRule="auto" w:before="7"/>
        <w:ind w:left="1259" w:right="0" w:firstLine="239"/>
        <w:jc w:val="both"/>
        <w:rPr>
          <w:sz w:val="18"/>
        </w:rPr>
      </w:pPr>
      <w:r>
        <w:rPr>
          <w:color w:val="231F20"/>
          <w:w w:val="105"/>
          <w:sz w:val="18"/>
        </w:rPr>
        <w:t>Testosterone secretion by the fetal testes is the</w:t>
      </w:r>
      <w:r>
        <w:rPr>
          <w:color w:val="231F20"/>
          <w:spacing w:val="-24"/>
          <w:w w:val="105"/>
          <w:sz w:val="18"/>
        </w:rPr>
        <w:t> </w:t>
      </w:r>
      <w:r>
        <w:rPr>
          <w:color w:val="231F20"/>
          <w:w w:val="105"/>
          <w:sz w:val="18"/>
        </w:rPr>
        <w:t>normal stimulus</w:t>
      </w:r>
      <w:r>
        <w:rPr>
          <w:color w:val="231F20"/>
          <w:spacing w:val="-9"/>
          <w:w w:val="105"/>
          <w:sz w:val="18"/>
        </w:rPr>
        <w:t> </w:t>
      </w:r>
      <w:r>
        <w:rPr>
          <w:color w:val="231F20"/>
          <w:w w:val="105"/>
          <w:sz w:val="18"/>
        </w:rPr>
        <w:t>that</w:t>
      </w:r>
      <w:r>
        <w:rPr>
          <w:color w:val="231F20"/>
          <w:spacing w:val="-8"/>
          <w:w w:val="105"/>
          <w:sz w:val="18"/>
        </w:rPr>
        <w:t> </w:t>
      </w:r>
      <w:r>
        <w:rPr>
          <w:color w:val="231F20"/>
          <w:w w:val="105"/>
          <w:sz w:val="18"/>
        </w:rPr>
        <w:t>causes</w:t>
      </w:r>
      <w:r>
        <w:rPr>
          <w:color w:val="231F20"/>
          <w:spacing w:val="-8"/>
          <w:w w:val="105"/>
          <w:sz w:val="18"/>
        </w:rPr>
        <w:t> </w:t>
      </w:r>
      <w:r>
        <w:rPr>
          <w:color w:val="231F20"/>
          <w:w w:val="105"/>
          <w:sz w:val="18"/>
        </w:rPr>
        <w:t>the</w:t>
      </w:r>
      <w:r>
        <w:rPr>
          <w:color w:val="231F20"/>
          <w:spacing w:val="-9"/>
          <w:w w:val="105"/>
          <w:sz w:val="18"/>
        </w:rPr>
        <w:t> </w:t>
      </w:r>
      <w:r>
        <w:rPr>
          <w:color w:val="231F20"/>
          <w:w w:val="105"/>
          <w:sz w:val="18"/>
        </w:rPr>
        <w:t>testes</w:t>
      </w:r>
      <w:r>
        <w:rPr>
          <w:color w:val="231F20"/>
          <w:spacing w:val="-8"/>
          <w:w w:val="105"/>
          <w:sz w:val="18"/>
        </w:rPr>
        <w:t> </w:t>
      </w:r>
      <w:r>
        <w:rPr>
          <w:color w:val="231F20"/>
          <w:w w:val="105"/>
          <w:sz w:val="18"/>
        </w:rPr>
        <w:t>to</w:t>
      </w:r>
      <w:r>
        <w:rPr>
          <w:color w:val="231F20"/>
          <w:spacing w:val="-8"/>
          <w:w w:val="105"/>
          <w:sz w:val="18"/>
        </w:rPr>
        <w:t> </w:t>
      </w:r>
      <w:r>
        <w:rPr>
          <w:color w:val="231F20"/>
          <w:w w:val="105"/>
          <w:sz w:val="18"/>
        </w:rPr>
        <w:t>descend</w:t>
      </w:r>
      <w:r>
        <w:rPr>
          <w:color w:val="231F20"/>
          <w:spacing w:val="-8"/>
          <w:w w:val="105"/>
          <w:sz w:val="18"/>
        </w:rPr>
        <w:t> </w:t>
      </w:r>
      <w:r>
        <w:rPr>
          <w:color w:val="231F20"/>
          <w:w w:val="105"/>
          <w:sz w:val="18"/>
        </w:rPr>
        <w:t>into</w:t>
      </w:r>
      <w:r>
        <w:rPr>
          <w:color w:val="231F20"/>
          <w:spacing w:val="-9"/>
          <w:w w:val="105"/>
          <w:sz w:val="18"/>
        </w:rPr>
        <w:t> </w:t>
      </w:r>
      <w:r>
        <w:rPr>
          <w:color w:val="231F20"/>
          <w:w w:val="105"/>
          <w:sz w:val="18"/>
        </w:rPr>
        <w:t>the</w:t>
      </w:r>
      <w:r>
        <w:rPr>
          <w:color w:val="231F20"/>
          <w:spacing w:val="-8"/>
          <w:w w:val="105"/>
          <w:sz w:val="18"/>
        </w:rPr>
        <w:t> </w:t>
      </w:r>
      <w:r>
        <w:rPr>
          <w:color w:val="231F20"/>
          <w:w w:val="105"/>
          <w:sz w:val="18"/>
        </w:rPr>
        <w:t>scrotum from</w:t>
      </w:r>
      <w:r>
        <w:rPr>
          <w:color w:val="231F20"/>
          <w:spacing w:val="-12"/>
          <w:w w:val="105"/>
          <w:sz w:val="18"/>
        </w:rPr>
        <w:t> </w:t>
      </w:r>
      <w:r>
        <w:rPr>
          <w:color w:val="231F20"/>
          <w:w w:val="105"/>
          <w:sz w:val="18"/>
        </w:rPr>
        <w:t>the</w:t>
      </w:r>
      <w:r>
        <w:rPr>
          <w:color w:val="231F20"/>
          <w:spacing w:val="-12"/>
          <w:w w:val="105"/>
          <w:sz w:val="18"/>
        </w:rPr>
        <w:t> </w:t>
      </w:r>
      <w:r>
        <w:rPr>
          <w:color w:val="231F20"/>
          <w:w w:val="105"/>
          <w:sz w:val="18"/>
        </w:rPr>
        <w:t>abdomen.</w:t>
      </w:r>
      <w:r>
        <w:rPr>
          <w:color w:val="231F20"/>
          <w:spacing w:val="-11"/>
          <w:w w:val="105"/>
          <w:sz w:val="18"/>
        </w:rPr>
        <w:t> </w:t>
      </w:r>
      <w:r>
        <w:rPr>
          <w:color w:val="231F20"/>
          <w:w w:val="105"/>
          <w:sz w:val="18"/>
        </w:rPr>
        <w:t>Therefore,</w:t>
      </w:r>
      <w:r>
        <w:rPr>
          <w:color w:val="231F20"/>
          <w:spacing w:val="-12"/>
          <w:w w:val="105"/>
          <w:sz w:val="18"/>
        </w:rPr>
        <w:t> </w:t>
      </w:r>
      <w:r>
        <w:rPr>
          <w:color w:val="231F20"/>
          <w:spacing w:val="-3"/>
          <w:w w:val="105"/>
          <w:sz w:val="18"/>
        </w:rPr>
        <w:t>many,</w:t>
      </w:r>
      <w:r>
        <w:rPr>
          <w:color w:val="231F20"/>
          <w:spacing w:val="-11"/>
          <w:w w:val="105"/>
          <w:sz w:val="18"/>
        </w:rPr>
        <w:t> </w:t>
      </w:r>
      <w:r>
        <w:rPr>
          <w:color w:val="231F20"/>
          <w:w w:val="105"/>
          <w:sz w:val="18"/>
        </w:rPr>
        <w:t>if</w:t>
      </w:r>
      <w:r>
        <w:rPr>
          <w:color w:val="231F20"/>
          <w:spacing w:val="-12"/>
          <w:w w:val="105"/>
          <w:sz w:val="18"/>
        </w:rPr>
        <w:t> </w:t>
      </w:r>
      <w:r>
        <w:rPr>
          <w:color w:val="231F20"/>
          <w:w w:val="105"/>
          <w:sz w:val="18"/>
        </w:rPr>
        <w:t>not</w:t>
      </w:r>
      <w:r>
        <w:rPr>
          <w:color w:val="231F20"/>
          <w:spacing w:val="-12"/>
          <w:w w:val="105"/>
          <w:sz w:val="18"/>
        </w:rPr>
        <w:t> </w:t>
      </w:r>
      <w:r>
        <w:rPr>
          <w:color w:val="231F20"/>
          <w:w w:val="105"/>
          <w:sz w:val="18"/>
        </w:rPr>
        <w:t>most,</w:t>
      </w:r>
      <w:r>
        <w:rPr>
          <w:color w:val="231F20"/>
          <w:spacing w:val="-11"/>
          <w:w w:val="105"/>
          <w:sz w:val="18"/>
        </w:rPr>
        <w:t> </w:t>
      </w:r>
      <w:r>
        <w:rPr>
          <w:color w:val="231F20"/>
          <w:spacing w:val="-3"/>
          <w:w w:val="105"/>
          <w:sz w:val="18"/>
        </w:rPr>
        <w:t>instances </w:t>
      </w:r>
      <w:r>
        <w:rPr>
          <w:color w:val="231F20"/>
          <w:w w:val="105"/>
          <w:sz w:val="18"/>
        </w:rPr>
        <w:t>of</w:t>
      </w:r>
      <w:r>
        <w:rPr>
          <w:color w:val="231F20"/>
          <w:spacing w:val="-12"/>
          <w:w w:val="105"/>
          <w:sz w:val="18"/>
        </w:rPr>
        <w:t> </w:t>
      </w:r>
      <w:r>
        <w:rPr>
          <w:color w:val="231F20"/>
          <w:w w:val="105"/>
          <w:sz w:val="18"/>
        </w:rPr>
        <w:t>cryptorchidism</w:t>
      </w:r>
      <w:r>
        <w:rPr>
          <w:color w:val="231F20"/>
          <w:spacing w:val="-11"/>
          <w:w w:val="105"/>
          <w:sz w:val="18"/>
        </w:rPr>
        <w:t> </w:t>
      </w:r>
      <w:r>
        <w:rPr>
          <w:color w:val="231F20"/>
          <w:w w:val="105"/>
          <w:sz w:val="18"/>
        </w:rPr>
        <w:t>are</w:t>
      </w:r>
      <w:r>
        <w:rPr>
          <w:color w:val="231F20"/>
          <w:spacing w:val="-12"/>
          <w:w w:val="105"/>
          <w:sz w:val="18"/>
        </w:rPr>
        <w:t> </w:t>
      </w:r>
      <w:r>
        <w:rPr>
          <w:color w:val="231F20"/>
          <w:w w:val="105"/>
          <w:sz w:val="18"/>
        </w:rPr>
        <w:t>caused</w:t>
      </w:r>
      <w:r>
        <w:rPr>
          <w:color w:val="231F20"/>
          <w:spacing w:val="-11"/>
          <w:w w:val="105"/>
          <w:sz w:val="18"/>
        </w:rPr>
        <w:t> </w:t>
      </w:r>
      <w:r>
        <w:rPr>
          <w:color w:val="231F20"/>
          <w:w w:val="105"/>
          <w:sz w:val="18"/>
        </w:rPr>
        <w:t>by</w:t>
      </w:r>
      <w:r>
        <w:rPr>
          <w:color w:val="231F20"/>
          <w:spacing w:val="-12"/>
          <w:w w:val="105"/>
          <w:sz w:val="18"/>
        </w:rPr>
        <w:t> </w:t>
      </w:r>
      <w:r>
        <w:rPr>
          <w:color w:val="231F20"/>
          <w:w w:val="105"/>
          <w:sz w:val="18"/>
        </w:rPr>
        <w:t>abnormally</w:t>
      </w:r>
      <w:r>
        <w:rPr>
          <w:color w:val="231F20"/>
          <w:spacing w:val="-11"/>
          <w:w w:val="105"/>
          <w:sz w:val="18"/>
        </w:rPr>
        <w:t> </w:t>
      </w:r>
      <w:r>
        <w:rPr>
          <w:color w:val="231F20"/>
          <w:w w:val="105"/>
          <w:sz w:val="18"/>
        </w:rPr>
        <w:t>formed</w:t>
      </w:r>
      <w:r>
        <w:rPr>
          <w:color w:val="231F20"/>
          <w:spacing w:val="-12"/>
          <w:w w:val="105"/>
          <w:sz w:val="18"/>
        </w:rPr>
        <w:t> </w:t>
      </w:r>
      <w:r>
        <w:rPr>
          <w:color w:val="231F20"/>
          <w:w w:val="105"/>
          <w:sz w:val="18"/>
        </w:rPr>
        <w:t>testes that</w:t>
      </w:r>
      <w:r>
        <w:rPr>
          <w:color w:val="231F20"/>
          <w:spacing w:val="-20"/>
          <w:w w:val="105"/>
          <w:sz w:val="18"/>
        </w:rPr>
        <w:t> </w:t>
      </w:r>
      <w:r>
        <w:rPr>
          <w:color w:val="231F20"/>
          <w:w w:val="105"/>
          <w:sz w:val="18"/>
        </w:rPr>
        <w:t>are</w:t>
      </w:r>
      <w:r>
        <w:rPr>
          <w:color w:val="231F20"/>
          <w:spacing w:val="-20"/>
          <w:w w:val="105"/>
          <w:sz w:val="18"/>
        </w:rPr>
        <w:t> </w:t>
      </w:r>
      <w:r>
        <w:rPr>
          <w:color w:val="231F20"/>
          <w:w w:val="105"/>
          <w:sz w:val="18"/>
        </w:rPr>
        <w:t>unable</w:t>
      </w:r>
      <w:r>
        <w:rPr>
          <w:color w:val="231F20"/>
          <w:spacing w:val="-20"/>
          <w:w w:val="105"/>
          <w:sz w:val="18"/>
        </w:rPr>
        <w:t> </w:t>
      </w:r>
      <w:r>
        <w:rPr>
          <w:color w:val="231F20"/>
          <w:w w:val="105"/>
          <w:sz w:val="18"/>
        </w:rPr>
        <w:t>to</w:t>
      </w:r>
      <w:r>
        <w:rPr>
          <w:color w:val="231F20"/>
          <w:spacing w:val="-20"/>
          <w:w w:val="105"/>
          <w:sz w:val="18"/>
        </w:rPr>
        <w:t> </w:t>
      </w:r>
      <w:r>
        <w:rPr>
          <w:color w:val="231F20"/>
          <w:w w:val="105"/>
          <w:sz w:val="18"/>
        </w:rPr>
        <w:t>secrete</w:t>
      </w:r>
      <w:r>
        <w:rPr>
          <w:color w:val="231F20"/>
          <w:spacing w:val="-20"/>
          <w:w w:val="105"/>
          <w:sz w:val="18"/>
        </w:rPr>
        <w:t> </w:t>
      </w:r>
      <w:r>
        <w:rPr>
          <w:color w:val="231F20"/>
          <w:w w:val="105"/>
          <w:sz w:val="18"/>
        </w:rPr>
        <w:t>enough</w:t>
      </w:r>
      <w:r>
        <w:rPr>
          <w:color w:val="231F20"/>
          <w:spacing w:val="-19"/>
          <w:w w:val="105"/>
          <w:sz w:val="18"/>
        </w:rPr>
        <w:t> </w:t>
      </w:r>
      <w:r>
        <w:rPr>
          <w:color w:val="231F20"/>
          <w:w w:val="105"/>
          <w:sz w:val="18"/>
        </w:rPr>
        <w:t>testosterone.</w:t>
      </w:r>
      <w:r>
        <w:rPr>
          <w:color w:val="231F20"/>
          <w:spacing w:val="-20"/>
          <w:w w:val="105"/>
          <w:sz w:val="18"/>
        </w:rPr>
        <w:t> </w:t>
      </w:r>
      <w:r>
        <w:rPr>
          <w:color w:val="231F20"/>
          <w:w w:val="105"/>
          <w:sz w:val="18"/>
        </w:rPr>
        <w:t>The</w:t>
      </w:r>
      <w:r>
        <w:rPr>
          <w:color w:val="231F20"/>
          <w:spacing w:val="-20"/>
          <w:w w:val="105"/>
          <w:sz w:val="18"/>
        </w:rPr>
        <w:t> </w:t>
      </w:r>
      <w:r>
        <w:rPr>
          <w:color w:val="231F20"/>
          <w:w w:val="105"/>
          <w:sz w:val="18"/>
        </w:rPr>
        <w:t>surgical operation for cryptorchidism in these patients is unlikely to be</w:t>
      </w:r>
      <w:r>
        <w:rPr>
          <w:color w:val="231F20"/>
          <w:spacing w:val="5"/>
          <w:w w:val="105"/>
          <w:sz w:val="18"/>
        </w:rPr>
        <w:t> </w:t>
      </w:r>
      <w:r>
        <w:rPr>
          <w:color w:val="231F20"/>
          <w:w w:val="105"/>
          <w:sz w:val="18"/>
        </w:rPr>
        <w:t>successful.</w:t>
      </w:r>
    </w:p>
    <w:p>
      <w:pPr>
        <w:spacing w:line="254" w:lineRule="auto" w:before="5"/>
        <w:ind w:left="1259" w:right="0" w:firstLine="240"/>
        <w:jc w:val="both"/>
        <w:rPr>
          <w:sz w:val="18"/>
        </w:rPr>
      </w:pPr>
      <w:r>
        <w:rPr>
          <w:rFonts w:ascii="Trebuchet MS"/>
          <w:b/>
          <w:color w:val="231F20"/>
          <w:sz w:val="16"/>
        </w:rPr>
        <w:t>Effect of Sperm Count on Fertility. </w:t>
      </w:r>
      <w:r>
        <w:rPr>
          <w:color w:val="231F20"/>
          <w:sz w:val="18"/>
        </w:rPr>
        <w:t>The usual </w:t>
      </w:r>
      <w:r>
        <w:rPr>
          <w:color w:val="231F20"/>
          <w:spacing w:val="-3"/>
          <w:sz w:val="18"/>
        </w:rPr>
        <w:t>quantity </w:t>
      </w:r>
      <w:r>
        <w:rPr>
          <w:color w:val="231F20"/>
          <w:sz w:val="18"/>
        </w:rPr>
        <w:t>of </w:t>
      </w:r>
      <w:r>
        <w:rPr>
          <w:color w:val="231F20"/>
          <w:spacing w:val="11"/>
          <w:sz w:val="18"/>
        </w:rPr>
        <w:t> </w:t>
      </w:r>
      <w:r>
        <w:rPr>
          <w:color w:val="231F20"/>
          <w:sz w:val="18"/>
        </w:rPr>
        <w:t>semen </w:t>
      </w:r>
      <w:r>
        <w:rPr>
          <w:color w:val="231F20"/>
          <w:spacing w:val="12"/>
          <w:sz w:val="18"/>
        </w:rPr>
        <w:t> </w:t>
      </w:r>
      <w:r>
        <w:rPr>
          <w:color w:val="231F20"/>
          <w:sz w:val="18"/>
        </w:rPr>
        <w:t>ejaculated </w:t>
      </w:r>
      <w:r>
        <w:rPr>
          <w:color w:val="231F20"/>
          <w:spacing w:val="12"/>
          <w:sz w:val="18"/>
        </w:rPr>
        <w:t> </w:t>
      </w:r>
      <w:r>
        <w:rPr>
          <w:color w:val="231F20"/>
          <w:sz w:val="18"/>
        </w:rPr>
        <w:t>during </w:t>
      </w:r>
      <w:r>
        <w:rPr>
          <w:color w:val="231F20"/>
          <w:spacing w:val="12"/>
          <w:sz w:val="18"/>
        </w:rPr>
        <w:t> </w:t>
      </w:r>
      <w:r>
        <w:rPr>
          <w:color w:val="231F20"/>
          <w:sz w:val="18"/>
        </w:rPr>
        <w:t>each </w:t>
      </w:r>
      <w:r>
        <w:rPr>
          <w:color w:val="231F20"/>
          <w:spacing w:val="12"/>
          <w:sz w:val="18"/>
        </w:rPr>
        <w:t> </w:t>
      </w:r>
      <w:r>
        <w:rPr>
          <w:color w:val="231F20"/>
          <w:sz w:val="18"/>
        </w:rPr>
        <w:t>coitus </w:t>
      </w:r>
      <w:r>
        <w:rPr>
          <w:color w:val="231F20"/>
          <w:spacing w:val="12"/>
          <w:sz w:val="18"/>
        </w:rPr>
        <w:t> </w:t>
      </w:r>
      <w:r>
        <w:rPr>
          <w:color w:val="231F20"/>
          <w:sz w:val="18"/>
        </w:rPr>
        <w:t>averages </w:t>
      </w:r>
      <w:r>
        <w:rPr>
          <w:color w:val="231F20"/>
          <w:spacing w:val="12"/>
          <w:sz w:val="18"/>
        </w:rPr>
        <w:t> </w:t>
      </w:r>
      <w:r>
        <w:rPr>
          <w:color w:val="231F20"/>
          <w:sz w:val="18"/>
        </w:rPr>
        <w:t>about</w:t>
      </w:r>
    </w:p>
    <w:p>
      <w:pPr>
        <w:spacing w:line="254" w:lineRule="auto" w:before="1"/>
        <w:ind w:left="1259" w:right="0" w:firstLine="0"/>
        <w:jc w:val="both"/>
        <w:rPr>
          <w:sz w:val="18"/>
        </w:rPr>
      </w:pPr>
      <w:r>
        <w:rPr>
          <w:color w:val="231F20"/>
          <w:sz w:val="18"/>
        </w:rPr>
        <w:t>3.5 milliliters, and each milliliter of semen contains </w:t>
      </w:r>
      <w:r>
        <w:rPr>
          <w:color w:val="231F20"/>
          <w:spacing w:val="-6"/>
          <w:sz w:val="18"/>
        </w:rPr>
        <w:t>an </w:t>
      </w:r>
      <w:r>
        <w:rPr>
          <w:color w:val="231F20"/>
          <w:sz w:val="18"/>
        </w:rPr>
        <w:t>average of about 120 million sperm, although even </w:t>
      </w:r>
      <w:r>
        <w:rPr>
          <w:color w:val="231F20"/>
          <w:spacing w:val="-8"/>
          <w:sz w:val="18"/>
        </w:rPr>
        <w:t>in </w:t>
      </w:r>
      <w:r>
        <w:rPr>
          <w:color w:val="231F20"/>
          <w:sz w:val="18"/>
        </w:rPr>
        <w:t>“normal”</w:t>
      </w:r>
      <w:r>
        <w:rPr>
          <w:color w:val="231F20"/>
          <w:spacing w:val="22"/>
          <w:sz w:val="18"/>
        </w:rPr>
        <w:t> </w:t>
      </w:r>
      <w:r>
        <w:rPr>
          <w:color w:val="231F20"/>
          <w:sz w:val="18"/>
        </w:rPr>
        <w:t>males</w:t>
      </w:r>
      <w:r>
        <w:rPr>
          <w:color w:val="231F20"/>
          <w:spacing w:val="23"/>
          <w:sz w:val="18"/>
        </w:rPr>
        <w:t> </w:t>
      </w:r>
      <w:r>
        <w:rPr>
          <w:color w:val="231F20"/>
          <w:sz w:val="18"/>
        </w:rPr>
        <w:t>this</w:t>
      </w:r>
      <w:r>
        <w:rPr>
          <w:color w:val="231F20"/>
          <w:spacing w:val="22"/>
          <w:sz w:val="18"/>
        </w:rPr>
        <w:t> </w:t>
      </w:r>
      <w:r>
        <w:rPr>
          <w:color w:val="231F20"/>
          <w:sz w:val="18"/>
        </w:rPr>
        <w:t>quantity</w:t>
      </w:r>
      <w:r>
        <w:rPr>
          <w:color w:val="231F20"/>
          <w:spacing w:val="23"/>
          <w:sz w:val="18"/>
        </w:rPr>
        <w:t> </w:t>
      </w:r>
      <w:r>
        <w:rPr>
          <w:color w:val="231F20"/>
          <w:sz w:val="18"/>
        </w:rPr>
        <w:t>can</w:t>
      </w:r>
      <w:r>
        <w:rPr>
          <w:color w:val="231F20"/>
          <w:spacing w:val="22"/>
          <w:sz w:val="18"/>
        </w:rPr>
        <w:t> </w:t>
      </w:r>
      <w:r>
        <w:rPr>
          <w:color w:val="231F20"/>
          <w:sz w:val="18"/>
        </w:rPr>
        <w:t>vary</w:t>
      </w:r>
      <w:r>
        <w:rPr>
          <w:color w:val="231F20"/>
          <w:spacing w:val="23"/>
          <w:sz w:val="18"/>
        </w:rPr>
        <w:t> </w:t>
      </w:r>
      <w:r>
        <w:rPr>
          <w:color w:val="231F20"/>
          <w:sz w:val="18"/>
        </w:rPr>
        <w:t>from</w:t>
      </w:r>
      <w:r>
        <w:rPr>
          <w:color w:val="231F20"/>
          <w:spacing w:val="22"/>
          <w:sz w:val="18"/>
        </w:rPr>
        <w:t> </w:t>
      </w:r>
      <w:r>
        <w:rPr>
          <w:color w:val="231F20"/>
          <w:sz w:val="18"/>
        </w:rPr>
        <w:t>35</w:t>
      </w:r>
      <w:r>
        <w:rPr>
          <w:color w:val="231F20"/>
          <w:spacing w:val="23"/>
          <w:sz w:val="18"/>
        </w:rPr>
        <w:t> </w:t>
      </w:r>
      <w:r>
        <w:rPr>
          <w:color w:val="231F20"/>
          <w:sz w:val="18"/>
        </w:rPr>
        <w:t>million</w:t>
      </w:r>
      <w:r>
        <w:rPr>
          <w:color w:val="231F20"/>
          <w:spacing w:val="22"/>
          <w:sz w:val="18"/>
        </w:rPr>
        <w:t> </w:t>
      </w:r>
      <w:r>
        <w:rPr>
          <w:color w:val="231F20"/>
          <w:sz w:val="18"/>
        </w:rPr>
        <w:t>to</w:t>
      </w:r>
    </w:p>
    <w:p>
      <w:pPr>
        <w:pStyle w:val="BodyText"/>
        <w:spacing w:before="5"/>
        <w:rPr>
          <w:sz w:val="2"/>
        </w:rPr>
      </w:pPr>
      <w:r>
        <w:rPr/>
        <w:br w:type="column"/>
      </w:r>
      <w:r>
        <w:rPr>
          <w:sz w:val="2"/>
        </w:rPr>
      </w:r>
    </w:p>
    <w:p>
      <w:pPr>
        <w:pStyle w:val="BodyText"/>
        <w:tabs>
          <w:tab w:pos="1038" w:val="left" w:leader="none"/>
          <w:tab w:pos="2301" w:val="left" w:leader="none"/>
          <w:tab w:pos="2719" w:val="left" w:leader="none"/>
          <w:tab w:pos="4817" w:val="left" w:leader="none"/>
        </w:tabs>
        <w:ind w:left="509"/>
      </w:pPr>
      <w:r>
        <w:rPr>
          <w:position w:val="12"/>
        </w:rPr>
        <w:pict>
          <v:group style="width:12.7pt;height:152.6pt;mso-position-horizontal-relative:char;mso-position-vertical-relative:line" coordorigin="0,0" coordsize="254,3052">
            <v:shape style="position:absolute;left:7;top:7;width:239;height:3037" type="#_x0000_t75" stroked="false">
              <v:imagedata r:id="rId119" o:title=""/>
            </v:shape>
            <v:shape style="position:absolute;left:7;top:7;width:239;height:3037" coordorigin="8,8" coordsize="239,3037" path="m246,154l236,97,211,50,173,19,127,8,80,19,42,50,17,97,8,154,14,201,31,242,58,274,91,294,127,3044,162,294,196,274,222,242,240,201,246,154xe" filled="false" stroked="true" strokeweight=".75pt" strokecolor="#e2874a">
              <v:path arrowok="t"/>
              <v:stroke dashstyle="solid"/>
            </v:shape>
          </v:group>
        </w:pict>
      </w:r>
      <w:r>
        <w:rPr>
          <w:position w:val="12"/>
        </w:rPr>
      </w:r>
      <w:r>
        <w:rPr>
          <w:position w:val="12"/>
        </w:rPr>
        <w:tab/>
      </w:r>
      <w:r>
        <w:rPr>
          <w:position w:val="13"/>
        </w:rPr>
        <w:pict>
          <v:group style="width:23.75pt;height:152.2pt;mso-position-horizontal-relative:char;mso-position-vertical-relative:line" coordorigin="0,0" coordsize="475,3044">
            <v:shape style="position:absolute;left:7;top:7;width:460;height:1991" type="#_x0000_t75" stroked="false">
              <v:imagedata r:id="rId120" o:title=""/>
            </v:shape>
            <v:shape style="position:absolute;left:7;top:7;width:460;height:1960" coordorigin="8,8" coordsize="460,1960" path="m413,13l331,21,266,97,252,176,260,211,277,239,277,240,277,240,277,241,270,261,257,283,243,302,237,309,215,282,204,266,199,254,198,241,198,240,198,240,198,239,215,211,223,176,209,97,144,21,103,8,62,13,30,39,11,78,7,126,21,178,42,215,70,243,101,261,134,268,143,275,186,330,191,415,191,437,192,451,194,466,198,480,203,491,237,1087,248,1410,238,1573,207,1688,179,1783,160,1859,147,1919,134,1967,150,1923,183,1836,210,1758,237,1643,248,1429,258,1039,267,665,270,498,270,493,272,491,277,480,281,466,283,451,284,437,284,415,285,382,300,308,374,261,405,243,433,215,454,178,467,126,464,78,445,39,413,13xe" filled="false" stroked="true" strokeweight=".75pt" strokecolor="#e2874a">
              <v:path arrowok="t"/>
              <v:stroke dashstyle="solid"/>
            </v:shape>
            <v:shape style="position:absolute;left:122;top:1966;width:12;height:31" type="#_x0000_t75" stroked="false">
              <v:imagedata r:id="rId121" o:title=""/>
            </v:shape>
            <v:shape style="position:absolute;left:122;top:1966;width:12;height:31" coordorigin="122,1967" coordsize="12,31" path="m134,1967l127,1985,122,1998,127,1988,131,1978,134,1967xe" filled="false" stroked="true" strokeweight=".75pt" strokecolor="#fdd1b0">
              <v:path arrowok="t"/>
              <v:stroke dashstyle="solid"/>
            </v:shape>
            <v:shape style="position:absolute;left:94;top:1972;width:137;height:1064" coordorigin="94,1973" coordsize="137,1064" path="m133,1973l111,2048,95,2126,94,2213,98,2260,110,2309,136,2361,169,2412,194,2457,213,2496,226,2531,230,2561,229,2586,223,2608,214,2629,209,2645,221,2714,227,2724,226,2733,214,2749,201,2768,197,2782,199,2797,206,2816,214,2839,219,2861,222,2883,220,2905,217,2926,216,2943,217,2960,220,2981,224,3002,226,3020,228,3032,228,3036e" filled="false" stroked="true" strokeweight=".75pt" strokecolor="#e2874a">
              <v:path arrowok="t"/>
              <v:stroke dashstyle="solid"/>
            </v:shape>
          </v:group>
        </w:pict>
      </w:r>
      <w:r>
        <w:rPr>
          <w:position w:val="13"/>
        </w:rPr>
      </w:r>
      <w:r>
        <w:rPr>
          <w:spacing w:val="90"/>
          <w:position w:val="13"/>
        </w:rPr>
        <w:t> </w:t>
      </w:r>
      <w:r>
        <w:rPr>
          <w:spacing w:val="90"/>
          <w:position w:val="21"/>
        </w:rPr>
        <w:pict>
          <v:group style="width:17.7pt;height:148.3pt;mso-position-horizontal-relative:char;mso-position-vertical-relative:line" coordorigin="0,0" coordsize="354,2966">
            <v:shape style="position:absolute;left:7;top:7;width:339;height:2951" type="#_x0000_t75" stroked="false">
              <v:imagedata r:id="rId122" o:title=""/>
            </v:shape>
            <v:shape style="position:absolute;left:7;top:7;width:339;height:2951" coordorigin="8,8" coordsize="339,2951" path="m346,153l337,96,313,50,276,19,232,8,187,19,151,50,126,96,117,153,124,201,142,242,170,274,204,293,208,299,210,307,204,320,196,350,191,388,189,428,187,462,187,507,188,576,190,657,190,741,186,868,184,955,180,1048,175,1141,168,1225,160,1296,129,1420,105,1499,81,1576,56,1643,36,1702,20,1776,10,1858,7,1940,17,2014,34,2071,57,2130,80,2189,100,2246,116,2294,128,2335,133,2375,128,2422,119,2486,113,2564,109,2642,106,2706,105,2760,106,2809,108,2846,109,2860,123,2634,132,2515,136,2465,140,2444,144,2415,145,2369,138,2309,117,2238,88,2161,62,2088,43,2026,33,1981,32,1921,36,1840,49,1750,73,1660,125,1521,154,1440,181,1333,191,1271,199,1183,206,1081,212,976,217,879,220,802,220,755,222,688,227,602,234,524,240,482,248,499,256,581,260,683,260,793,260,886,260,992,259,1098,259,1195,258,1272,252,1376,244,1462,233,1560,222,1655,214,1731,209,1771,207,1810,206,1880,208,1971,215,2072,231,2171,257,2257,268,2302,274,2331,275,2357,274,2394,271,2451,266,2519,261,2586,257,2637,255,2673,259,2705,265,2733,274,2757,280,2776,284,2793,286,2812,285,2838,284,2871,285,2906,289,2937,296,2958,293,2910,291,2882,292,2862,293,2838,294,2810,294,2785,291,2764,285,2746,277,2723,271,2694,269,2663,271,2637,276,2584,281,2500,286,2420,287,2385,288,2339,286,2310,281,2284,271,2249,256,2192,243,2126,232,2050,226,1966,226,1874,232,1774,261,1562,276,1441,282,1364,285,1286,286,1220,287,1133,288,1033,289,929,289,832,290,750,290,669,292,635,296,566,300,495,301,451,300,423,295,384,288,348,282,326,278,313,278,299,283,286,293,275,292,275,314,253,331,224,342,190,346,153xe" filled="false" stroked="true" strokeweight=".75pt" strokecolor="#e2874a">
              <v:path arrowok="t"/>
              <v:stroke dashstyle="solid"/>
            </v:shape>
          </v:group>
        </w:pict>
      </w:r>
      <w:r>
        <w:rPr>
          <w:spacing w:val="90"/>
          <w:position w:val="21"/>
        </w:rPr>
      </w:r>
      <w:r>
        <w:rPr>
          <w:spacing w:val="90"/>
          <w:position w:val="21"/>
        </w:rPr>
        <w:tab/>
      </w:r>
      <w:r>
        <w:rPr>
          <w:spacing w:val="90"/>
          <w:position w:val="45"/>
        </w:rPr>
        <w:pict>
          <v:group style="width:7.9pt;height:136.2pt;mso-position-horizontal-relative:char;mso-position-vertical-relative:line" coordorigin="0,0" coordsize="158,2724">
            <v:shape style="position:absolute;left:7;top:7;width:143;height:2709" type="#_x0000_t75" stroked="false">
              <v:imagedata r:id="rId123" o:title=""/>
            </v:shape>
            <v:shape style="position:absolute;left:7;top:7;width:143;height:2709" coordorigin="8,8" coordsize="143,2709" path="m150,56l146,37,136,22,122,11,104,7,86,11,72,22,62,37,58,56,58,70,64,83,74,92,73,92,74,92,75,93,76,94,78,96,79,97,85,102,92,113,86,130,82,165,82,225,83,288,84,334,84,409,85,482,85,574,86,679,87,792,87,911,88,1029,89,1142,89,1246,90,1336,90,1408,91,1479,89,1519,84,1598,77,1700,67,1809,55,1910,41,1986,29,2037,17,2103,9,2173,8,2236,13,2297,21,2356,29,2411,34,2459,36,2525,35,2610,35,2684,34,2716,42,2574,46,2498,47,2462,45,2441,40,2404,34,2346,27,2282,24,2226,28,2159,39,2091,52,2031,64,1990,74,1945,86,1870,97,1777,107,1678,116,1586,122,1513,124,1472,124,1249,124,862,124,495,124,332,118,132,109,116,121,101,133,94,142,84,148,71,150,56xe" filled="false" stroked="true" strokeweight=".75pt" strokecolor="#e2874a">
              <v:path arrowok="t"/>
              <v:stroke dashstyle="solid"/>
            </v:shape>
          </v:group>
        </w:pict>
      </w:r>
      <w:r>
        <w:rPr>
          <w:spacing w:val="90"/>
          <w:position w:val="45"/>
        </w:rPr>
      </w:r>
      <w:r>
        <w:rPr>
          <w:spacing w:val="90"/>
          <w:position w:val="45"/>
        </w:rPr>
        <w:tab/>
      </w:r>
      <w:r>
        <w:rPr>
          <w:spacing w:val="90"/>
          <w:position w:val="247"/>
        </w:rPr>
        <w:pict>
          <v:group style="width:21.45pt;height:35.1pt;mso-position-horizontal-relative:char;mso-position-vertical-relative:line" coordorigin="0,0" coordsize="429,702">
            <v:shape style="position:absolute;left:7;top:7;width:194;height:363" type="#_x0000_t75" stroked="false">
              <v:imagedata r:id="rId124" o:title=""/>
            </v:shape>
            <v:shape style="position:absolute;left:0;top:0;width:429;height:702" type="#_x0000_t75" stroked="false">
              <v:imagedata r:id="rId125" o:title=""/>
            </v:shape>
          </v:group>
        </w:pict>
      </w:r>
      <w:r>
        <w:rPr>
          <w:spacing w:val="90"/>
          <w:position w:val="247"/>
        </w:rPr>
      </w:r>
      <w:r>
        <w:rPr>
          <w:spacing w:val="29"/>
          <w:position w:val="247"/>
        </w:rPr>
        <w:t> </w:t>
      </w:r>
      <w:r>
        <w:rPr>
          <w:spacing w:val="29"/>
          <w:position w:val="232"/>
        </w:rPr>
        <w:pict>
          <v:group style="width:13.25pt;height:42.5pt;mso-position-horizontal-relative:char;mso-position-vertical-relative:line" coordorigin="0,0" coordsize="265,850">
            <v:shape style="position:absolute;left:7;top:7;width:250;height:693" type="#_x0000_t75" stroked="false">
              <v:imagedata r:id="rId126" o:title=""/>
            </v:shape>
            <v:shape style="position:absolute;left:7;top:7;width:250;height:693" coordorigin="8,8" coordsize="250,693" path="m119,8l50,19,16,42,8,94,14,193,25,241,36,270,52,292,79,318,97,335,106,351,111,368,112,388,111,445,111,541,110,632,109,673,119,685,119,693,119,700,139,693,139,678,141,626,144,527,148,431,154,360,169,330,185,315,209,288,233,255,249,223,257,181,255,126,236,70,193,26,119,8xe" filled="false" stroked="true" strokeweight=".75pt" strokecolor="#faa64a">
              <v:path arrowok="t"/>
              <v:stroke dashstyle="solid"/>
            </v:shape>
            <v:shape style="position:absolute;left:106;top:697;width:28;height:145" coordorigin="107,698" coordsize="28,145" path="m119,698l132,752,135,785,127,811,107,843e" filled="false" stroked="true" strokeweight=".75pt" strokecolor="#faa64a">
              <v:path arrowok="t"/>
              <v:stroke dashstyle="solid"/>
            </v:shape>
          </v:group>
        </w:pict>
      </w:r>
      <w:r>
        <w:rPr>
          <w:spacing w:val="29"/>
          <w:position w:val="232"/>
        </w:rPr>
      </w:r>
      <w:r>
        <w:rPr>
          <w:spacing w:val="148"/>
          <w:position w:val="232"/>
        </w:rPr>
        <w:t> </w:t>
      </w:r>
      <w:r>
        <w:rPr>
          <w:spacing w:val="148"/>
        </w:rPr>
        <w:pict>
          <v:group style="width:10.050pt;height:158.15pt;mso-position-horizontal-relative:char;mso-position-vertical-relative:line" coordorigin="0,0" coordsize="201,3163">
            <v:shape style="position:absolute;left:7;top:5;width:186;height:3150" type="#_x0000_t75" stroked="false">
              <v:imagedata r:id="rId127" o:title=""/>
            </v:shape>
            <v:shape style="position:absolute;left:7;top:7;width:186;height:3148" coordorigin="8,8" coordsize="186,3148" path="m65,285l65,250,62,229,53,214,35,198,15,158,8,98,24,40,75,8,135,11,171,37,188,70,193,98,193,121,175,184,119,242,105,252,99,264,98,293,98,2743,96,2784,94,2814,91,2847,85,2898,81,2966,79,3046,80,3116,83,3155,63,3021,53,2947,52,2903,55,2865,62,2788,65,2720,66,2668,65,2638,65,285xe" filled="false" stroked="true" strokeweight=".75pt" strokecolor="#e2874a">
              <v:path arrowok="t"/>
              <v:stroke dashstyle="solid"/>
            </v:shape>
          </v:group>
        </w:pict>
      </w:r>
      <w:r>
        <w:rPr>
          <w:spacing w:val="148"/>
        </w:rPr>
      </w:r>
      <w:r>
        <w:rPr>
          <w:spacing w:val="106"/>
        </w:rPr>
        <w:t> </w:t>
      </w:r>
      <w:r>
        <w:rPr>
          <w:spacing w:val="106"/>
          <w:position w:val="41"/>
        </w:rPr>
        <w:pict>
          <v:group style="width:24.7pt;height:137.65pt;mso-position-horizontal-relative:char;mso-position-vertical-relative:line" coordorigin="0,0" coordsize="494,2753">
            <v:shape style="position:absolute;left:7;top:3;width:479;height:2742" type="#_x0000_t75" stroked="false">
              <v:imagedata r:id="rId128" o:title=""/>
            </v:shape>
            <v:shape style="position:absolute;left:7;top:7;width:479;height:2738" coordorigin="8,8" coordsize="479,2738" path="m169,134l117,126,85,133,60,162,28,222,8,291,15,342,33,375,45,389,67,396,114,395,171,374,224,318,251,249,247,200,232,172,223,163,222,151,245,94,292,54,322,49,348,65,367,110,378,186,378,294,371,382,358,474,343,564,326,643,313,704,296,775,282,836,263,915,243,1006,224,1100,208,1191,197,1272,191,1342,184,1419,177,1499,172,1580,168,1660,166,1736,167,1805,170,2052,172,2187,173,2259,181,2392,193,2480,206,2563,220,2624,253,2706,300,2745,322,2740,372,2693,384,2636,380,2611,375,2580,376,2548,387,2520,407,2497,426,2476,439,2452,443,2422,442,2381,441,2332,445,2287,455,2254,469,2233,480,2215,486,2202,483,2194,472,2197,431,2270,427,2335,428,2367,429,2397,427,2422,421,2444,412,2463,400,2477,386,2492,370,2516,359,2548,359,2588,365,2635,367,2661,333,2713,300,2726,280,2710,239,2621,225,2555,210,2469,198,2317,195,2254,193,2171,192,2078,192,1984,191,1899,191,1833,191,1794,191,1722,194,1644,198,1565,204,1486,211,1409,219,1337,226,1273,238,1191,253,1104,271,1016,289,932,307,857,323,794,335,749,373,590,393,501,408,405,420,278,421,193,412,111,388,45,344,8,286,11,241,46,212,87,202,107,189,124,184,133,169,134e" filled="false" stroked="true" strokeweight=".75pt" strokecolor="#c19b98">
              <v:path arrowok="t"/>
              <v:stroke dashstyle="solid"/>
            </v:shape>
          </v:group>
        </w:pict>
      </w:r>
      <w:r>
        <w:rPr>
          <w:spacing w:val="106"/>
          <w:position w:val="41"/>
        </w:rPr>
      </w:r>
      <w:r>
        <w:rPr>
          <w:spacing w:val="106"/>
          <w:position w:val="41"/>
        </w:rPr>
        <w:tab/>
      </w:r>
      <w:r>
        <w:rPr>
          <w:spacing w:val="106"/>
          <w:position w:val="8"/>
        </w:rPr>
        <w:pict>
          <v:group style="width:17.55pt;height:154.75pt;mso-position-horizontal-relative:char;mso-position-vertical-relative:line" coordorigin="0,0" coordsize="351,3095">
            <v:shape style="position:absolute;left:7;top:6;width:336;height:3081" type="#_x0000_t75" stroked="false">
              <v:imagedata r:id="rId129" o:title=""/>
            </v:shape>
            <v:shape style="position:absolute;left:7;top:7;width:336;height:3080" coordorigin="8,8" coordsize="336,3080" path="m137,524l95,464,56,422,21,349,8,238,28,127,74,59,126,22,169,7,204,11,251,33,298,77,333,143,343,235,323,340,289,402,252,436,227,459,211,479,186,546,183,690,182,790,181,877,181,924,180,964,178,1045,176,1152,173,1268,171,1377,169,1463,169,1511,169,3087,145,1803,141,1331,138,1081,137,969,137,817,137,688,137,574,137,524xe" filled="false" stroked="true" strokeweight=".75pt" strokecolor="#e2874a">
              <v:path arrowok="t"/>
              <v:stroke dashstyle="solid"/>
            </v:shape>
            <v:shape style="position:absolute;left:107;top:126;width:123;height:134" type="#_x0000_t75" stroked="false">
              <v:imagedata r:id="rId130" o:title=""/>
            </v:shape>
          </v:group>
        </w:pict>
      </w:r>
      <w:r>
        <w:rPr>
          <w:spacing w:val="106"/>
          <w:position w:val="8"/>
        </w:rPr>
      </w:r>
    </w:p>
    <w:p>
      <w:pPr>
        <w:spacing w:line="259" w:lineRule="auto" w:before="62"/>
        <w:ind w:left="499" w:right="1211" w:firstLine="0"/>
        <w:jc w:val="left"/>
        <w:rPr>
          <w:rFonts w:ascii="Arial"/>
          <w:sz w:val="16"/>
        </w:rPr>
      </w:pPr>
      <w:bookmarkStart w:name="_bookmark4" w:id="5"/>
      <w:bookmarkEnd w:id="5"/>
      <w:r>
        <w:rPr/>
      </w:r>
      <w:r>
        <w:rPr>
          <w:rFonts w:ascii="Trebuchet MS"/>
          <w:b/>
          <w:color w:val="231F20"/>
          <w:sz w:val="16"/>
        </w:rPr>
        <w:t>Figure 81-5. </w:t>
      </w:r>
      <w:r>
        <w:rPr>
          <w:rFonts w:ascii="Arial"/>
          <w:color w:val="231F20"/>
          <w:sz w:val="16"/>
        </w:rPr>
        <w:t>Abnormal infertile sperm, compared with a </w:t>
      </w:r>
      <w:r>
        <w:rPr>
          <w:rFonts w:ascii="Arial"/>
          <w:color w:val="231F20"/>
          <w:spacing w:val="-3"/>
          <w:sz w:val="16"/>
        </w:rPr>
        <w:t>normal </w:t>
      </w:r>
      <w:r>
        <w:rPr>
          <w:rFonts w:ascii="Arial"/>
          <w:color w:val="231F20"/>
          <w:sz w:val="16"/>
        </w:rPr>
        <w:t>sperm on the</w:t>
      </w:r>
      <w:r>
        <w:rPr>
          <w:rFonts w:ascii="Arial"/>
          <w:color w:val="231F20"/>
          <w:spacing w:val="23"/>
          <w:sz w:val="16"/>
        </w:rPr>
        <w:t> </w:t>
      </w:r>
      <w:r>
        <w:rPr>
          <w:rFonts w:ascii="Arial"/>
          <w:color w:val="231F20"/>
          <w:sz w:val="16"/>
        </w:rPr>
        <w:t>right.</w:t>
      </w:r>
    </w:p>
    <w:p>
      <w:pPr>
        <w:pStyle w:val="BodyText"/>
        <w:rPr>
          <w:rFonts w:ascii="Arial"/>
        </w:rPr>
      </w:pPr>
    </w:p>
    <w:p>
      <w:pPr>
        <w:pStyle w:val="BodyText"/>
        <w:spacing w:before="6"/>
        <w:rPr>
          <w:rFonts w:ascii="Arial"/>
          <w:sz w:val="26"/>
        </w:rPr>
      </w:pPr>
      <w:r>
        <w:rPr/>
        <w:pict>
          <v:shape style="position:absolute;margin-left:306pt;margin-top:16.467402pt;width:234pt;height:16pt;mso-position-horizontal-relative:page;mso-position-vertical-relative:paragraph;z-index:-251593728;mso-wrap-distance-left:0;mso-wrap-distance-right: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5"/>
                      <w:sz w:val="22"/>
                    </w:rPr>
                    <w:t>MALE SEXUAL ACT</w:t>
                  </w:r>
                </w:p>
              </w:txbxContent>
            </v:textbox>
            <v:fill type="solid"/>
            <w10:wrap type="topAndBottom"/>
          </v:shape>
        </w:pict>
      </w:r>
    </w:p>
    <w:p>
      <w:pPr>
        <w:pStyle w:val="BodyText"/>
        <w:spacing w:line="20" w:lineRule="exact"/>
        <w:ind w:left="494"/>
        <w:rPr>
          <w:rFonts w:ascii="Arial"/>
          <w:sz w:val="2"/>
        </w:rPr>
      </w:pPr>
      <w:r>
        <w:rPr>
          <w:rFonts w:ascii="Arial"/>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rFonts w:ascii="Arial"/>
          <w:sz w:val="2"/>
        </w:rPr>
      </w:r>
    </w:p>
    <w:p>
      <w:pPr>
        <w:pStyle w:val="Heading2"/>
        <w:spacing w:line="225" w:lineRule="auto" w:before="50"/>
        <w:ind w:left="499" w:right="3034"/>
      </w:pPr>
      <w:r>
        <w:rPr>
          <w:color w:val="231F20"/>
          <w:w w:val="105"/>
        </w:rPr>
        <w:t>NEURONAL STIMULUS FOR PERFORMANCE OF THE</w:t>
      </w:r>
      <w:r>
        <w:rPr>
          <w:color w:val="231F20"/>
          <w:spacing w:val="-24"/>
          <w:w w:val="105"/>
        </w:rPr>
        <w:t> </w:t>
      </w:r>
      <w:r>
        <w:rPr>
          <w:color w:val="231F20"/>
          <w:spacing w:val="-4"/>
          <w:w w:val="105"/>
        </w:rPr>
        <w:t>MALE </w:t>
      </w:r>
      <w:r>
        <w:rPr>
          <w:color w:val="231F20"/>
          <w:w w:val="105"/>
        </w:rPr>
        <w:t>SEXUAL</w:t>
      </w:r>
      <w:r>
        <w:rPr>
          <w:color w:val="231F20"/>
          <w:spacing w:val="3"/>
          <w:w w:val="105"/>
        </w:rPr>
        <w:t> </w:t>
      </w:r>
      <w:r>
        <w:rPr>
          <w:color w:val="231F20"/>
          <w:w w:val="105"/>
        </w:rPr>
        <w:t>ACT</w:t>
      </w:r>
    </w:p>
    <w:p>
      <w:pPr>
        <w:pStyle w:val="BodyText"/>
        <w:spacing w:line="249" w:lineRule="auto" w:before="129"/>
        <w:ind w:left="499" w:right="1439"/>
        <w:jc w:val="both"/>
      </w:pPr>
      <w:r>
        <w:rPr>
          <w:color w:val="231F20"/>
          <w:w w:val="105"/>
        </w:rPr>
        <w:t>The most important source of sensory  nerve</w:t>
      </w:r>
      <w:r>
        <w:rPr>
          <w:color w:val="231F20"/>
          <w:spacing w:val="35"/>
          <w:w w:val="105"/>
        </w:rPr>
        <w:t> </w:t>
      </w:r>
      <w:r>
        <w:rPr>
          <w:color w:val="231F20"/>
          <w:spacing w:val="-3"/>
          <w:w w:val="105"/>
        </w:rPr>
        <w:t>signals </w:t>
      </w:r>
      <w:r>
        <w:rPr>
          <w:color w:val="231F20"/>
          <w:w w:val="105"/>
        </w:rPr>
        <w:t>for initiating the male sexual act is the </w:t>
      </w:r>
      <w:r>
        <w:rPr>
          <w:i/>
          <w:color w:val="231F20"/>
          <w:w w:val="105"/>
        </w:rPr>
        <w:t>glans penis. </w:t>
      </w:r>
      <w:r>
        <w:rPr>
          <w:color w:val="231F20"/>
          <w:spacing w:val="-4"/>
          <w:w w:val="105"/>
        </w:rPr>
        <w:t>The </w:t>
      </w:r>
      <w:r>
        <w:rPr>
          <w:color w:val="231F20"/>
          <w:w w:val="105"/>
        </w:rPr>
        <w:t>glans contains an especially sensitive sensory</w:t>
      </w:r>
      <w:r>
        <w:rPr>
          <w:color w:val="231F20"/>
          <w:spacing w:val="-30"/>
          <w:w w:val="105"/>
        </w:rPr>
        <w:t> </w:t>
      </w:r>
      <w:r>
        <w:rPr>
          <w:color w:val="231F20"/>
          <w:spacing w:val="-3"/>
          <w:w w:val="105"/>
        </w:rPr>
        <w:t>end­organ </w:t>
      </w:r>
      <w:r>
        <w:rPr>
          <w:color w:val="231F20"/>
          <w:w w:val="105"/>
        </w:rPr>
        <w:t>system that transmits into the central nervous system that</w:t>
      </w:r>
      <w:r>
        <w:rPr>
          <w:color w:val="231F20"/>
          <w:spacing w:val="-26"/>
          <w:w w:val="105"/>
        </w:rPr>
        <w:t> </w:t>
      </w:r>
      <w:r>
        <w:rPr>
          <w:color w:val="231F20"/>
          <w:w w:val="105"/>
        </w:rPr>
        <w:t>special</w:t>
      </w:r>
      <w:r>
        <w:rPr>
          <w:color w:val="231F20"/>
          <w:spacing w:val="-26"/>
          <w:w w:val="105"/>
        </w:rPr>
        <w:t> </w:t>
      </w:r>
      <w:r>
        <w:rPr>
          <w:color w:val="231F20"/>
          <w:w w:val="105"/>
        </w:rPr>
        <w:t>modality</w:t>
      </w:r>
      <w:r>
        <w:rPr>
          <w:color w:val="231F20"/>
          <w:spacing w:val="-26"/>
          <w:w w:val="105"/>
        </w:rPr>
        <w:t> </w:t>
      </w:r>
      <w:r>
        <w:rPr>
          <w:color w:val="231F20"/>
          <w:w w:val="105"/>
        </w:rPr>
        <w:t>of</w:t>
      </w:r>
      <w:r>
        <w:rPr>
          <w:color w:val="231F20"/>
          <w:spacing w:val="-26"/>
          <w:w w:val="105"/>
        </w:rPr>
        <w:t> </w:t>
      </w:r>
      <w:r>
        <w:rPr>
          <w:color w:val="231F20"/>
          <w:w w:val="105"/>
        </w:rPr>
        <w:t>sensation</w:t>
      </w:r>
      <w:r>
        <w:rPr>
          <w:color w:val="231F20"/>
          <w:spacing w:val="-26"/>
          <w:w w:val="105"/>
        </w:rPr>
        <w:t> </w:t>
      </w:r>
      <w:r>
        <w:rPr>
          <w:color w:val="231F20"/>
          <w:w w:val="105"/>
        </w:rPr>
        <w:t>called</w:t>
      </w:r>
      <w:r>
        <w:rPr>
          <w:color w:val="231F20"/>
          <w:spacing w:val="-26"/>
          <w:w w:val="105"/>
        </w:rPr>
        <w:t> </w:t>
      </w:r>
      <w:r>
        <w:rPr>
          <w:i/>
          <w:color w:val="231F20"/>
          <w:w w:val="105"/>
        </w:rPr>
        <w:t>sexual</w:t>
      </w:r>
      <w:r>
        <w:rPr>
          <w:i/>
          <w:color w:val="231F20"/>
          <w:spacing w:val="-26"/>
          <w:w w:val="105"/>
        </w:rPr>
        <w:t> </w:t>
      </w:r>
      <w:r>
        <w:rPr>
          <w:i/>
          <w:color w:val="231F20"/>
          <w:w w:val="105"/>
        </w:rPr>
        <w:t>sensation. </w:t>
      </w:r>
      <w:r>
        <w:rPr>
          <w:color w:val="231F20"/>
          <w:w w:val="105"/>
        </w:rPr>
        <w:t>The slippery massaging action of intercourse on </w:t>
      </w:r>
      <w:r>
        <w:rPr>
          <w:color w:val="231F20"/>
          <w:spacing w:val="-6"/>
          <w:w w:val="105"/>
        </w:rPr>
        <w:t>the </w:t>
      </w:r>
      <w:r>
        <w:rPr>
          <w:color w:val="231F20"/>
          <w:w w:val="105"/>
        </w:rPr>
        <w:t>glans stimulates the sensory end organs, and the sexual signals in turn pass through the pudendal nerve, then through the sacral plexus into the sacral portion of </w:t>
      </w:r>
      <w:r>
        <w:rPr>
          <w:color w:val="231F20"/>
          <w:spacing w:val="-6"/>
          <w:w w:val="105"/>
        </w:rPr>
        <w:t>the </w:t>
      </w:r>
      <w:r>
        <w:rPr>
          <w:color w:val="231F20"/>
          <w:w w:val="105"/>
        </w:rPr>
        <w:t>spinal</w:t>
      </w:r>
      <w:r>
        <w:rPr>
          <w:color w:val="231F20"/>
          <w:spacing w:val="-8"/>
          <w:w w:val="105"/>
        </w:rPr>
        <w:t> </w:t>
      </w:r>
      <w:r>
        <w:rPr>
          <w:color w:val="231F20"/>
          <w:w w:val="105"/>
        </w:rPr>
        <w:t>cord,</w:t>
      </w:r>
      <w:r>
        <w:rPr>
          <w:color w:val="231F20"/>
          <w:spacing w:val="-7"/>
          <w:w w:val="105"/>
        </w:rPr>
        <w:t> </w:t>
      </w:r>
      <w:r>
        <w:rPr>
          <w:color w:val="231F20"/>
          <w:w w:val="105"/>
        </w:rPr>
        <w:t>and</w:t>
      </w:r>
      <w:r>
        <w:rPr>
          <w:color w:val="231F20"/>
          <w:spacing w:val="-8"/>
          <w:w w:val="105"/>
        </w:rPr>
        <w:t> </w:t>
      </w:r>
      <w:r>
        <w:rPr>
          <w:color w:val="231F20"/>
          <w:w w:val="105"/>
        </w:rPr>
        <w:t>finally</w:t>
      </w:r>
      <w:r>
        <w:rPr>
          <w:color w:val="231F20"/>
          <w:spacing w:val="-7"/>
          <w:w w:val="105"/>
        </w:rPr>
        <w:t> </w:t>
      </w:r>
      <w:r>
        <w:rPr>
          <w:color w:val="231F20"/>
          <w:w w:val="105"/>
        </w:rPr>
        <w:t>up</w:t>
      </w:r>
      <w:r>
        <w:rPr>
          <w:color w:val="231F20"/>
          <w:spacing w:val="-7"/>
          <w:w w:val="105"/>
        </w:rPr>
        <w:t> </w:t>
      </w:r>
      <w:r>
        <w:rPr>
          <w:color w:val="231F20"/>
          <w:w w:val="105"/>
        </w:rPr>
        <w:t>the</w:t>
      </w:r>
      <w:r>
        <w:rPr>
          <w:color w:val="231F20"/>
          <w:spacing w:val="-8"/>
          <w:w w:val="105"/>
        </w:rPr>
        <w:t> </w:t>
      </w:r>
      <w:r>
        <w:rPr>
          <w:color w:val="231F20"/>
          <w:w w:val="105"/>
        </w:rPr>
        <w:t>cord</w:t>
      </w:r>
      <w:r>
        <w:rPr>
          <w:color w:val="231F20"/>
          <w:spacing w:val="-7"/>
          <w:w w:val="105"/>
        </w:rPr>
        <w:t> </w:t>
      </w:r>
      <w:r>
        <w:rPr>
          <w:color w:val="231F20"/>
          <w:w w:val="105"/>
        </w:rPr>
        <w:t>to</w:t>
      </w:r>
      <w:r>
        <w:rPr>
          <w:color w:val="231F20"/>
          <w:spacing w:val="-7"/>
          <w:w w:val="105"/>
        </w:rPr>
        <w:t> </w:t>
      </w:r>
      <w:r>
        <w:rPr>
          <w:color w:val="231F20"/>
          <w:w w:val="105"/>
        </w:rPr>
        <w:t>undefined</w:t>
      </w:r>
      <w:r>
        <w:rPr>
          <w:color w:val="231F20"/>
          <w:spacing w:val="-8"/>
          <w:w w:val="105"/>
        </w:rPr>
        <w:t> </w:t>
      </w:r>
      <w:r>
        <w:rPr>
          <w:color w:val="231F20"/>
          <w:w w:val="105"/>
        </w:rPr>
        <w:t>areas</w:t>
      </w:r>
      <w:r>
        <w:rPr>
          <w:color w:val="231F20"/>
          <w:spacing w:val="-7"/>
          <w:w w:val="105"/>
        </w:rPr>
        <w:t> of </w:t>
      </w:r>
      <w:r>
        <w:rPr>
          <w:color w:val="231F20"/>
          <w:w w:val="105"/>
        </w:rPr>
        <w:t>the</w:t>
      </w:r>
      <w:r>
        <w:rPr>
          <w:color w:val="231F20"/>
          <w:spacing w:val="3"/>
          <w:w w:val="105"/>
        </w:rPr>
        <w:t> </w:t>
      </w:r>
      <w:r>
        <w:rPr>
          <w:color w:val="231F20"/>
          <w:w w:val="105"/>
        </w:rPr>
        <w:t>brain.</w:t>
      </w:r>
    </w:p>
    <w:p>
      <w:pPr>
        <w:pStyle w:val="BodyText"/>
        <w:spacing w:line="249" w:lineRule="auto" w:before="9"/>
        <w:ind w:left="499" w:right="1439" w:firstLine="240"/>
        <w:jc w:val="both"/>
      </w:pPr>
      <w:r>
        <w:rPr>
          <w:color w:val="231F20"/>
          <w:w w:val="105"/>
        </w:rPr>
        <w:t>Impulses may also enter the spinal cord from areas adjacent to the penis to aid in stimulating the </w:t>
      </w:r>
      <w:r>
        <w:rPr>
          <w:color w:val="231F20"/>
          <w:spacing w:val="-3"/>
          <w:w w:val="105"/>
        </w:rPr>
        <w:t>sexual  </w:t>
      </w:r>
      <w:r>
        <w:rPr>
          <w:color w:val="231F20"/>
          <w:w w:val="105"/>
        </w:rPr>
        <w:t>act. </w:t>
      </w:r>
      <w:r>
        <w:rPr>
          <w:color w:val="231F20"/>
          <w:spacing w:val="-3"/>
          <w:w w:val="105"/>
        </w:rPr>
        <w:t>For </w:t>
      </w:r>
      <w:r>
        <w:rPr>
          <w:color w:val="231F20"/>
          <w:w w:val="105"/>
        </w:rPr>
        <w:t>instance, stimulation of the anal epithelium,</w:t>
      </w:r>
      <w:r>
        <w:rPr>
          <w:color w:val="231F20"/>
          <w:spacing w:val="8"/>
          <w:w w:val="105"/>
        </w:rPr>
        <w:t> </w:t>
      </w:r>
      <w:r>
        <w:rPr>
          <w:color w:val="231F20"/>
          <w:spacing w:val="-5"/>
          <w:w w:val="105"/>
        </w:rPr>
        <w:t>the</w:t>
      </w:r>
    </w:p>
    <w:p>
      <w:pPr>
        <w:spacing w:after="0" w:line="249" w:lineRule="auto"/>
        <w:jc w:val="both"/>
        <w:sectPr>
          <w:type w:val="continuous"/>
          <w:pgSz w:w="12240" w:h="15660"/>
          <w:pgMar w:top="0" w:bottom="760" w:left="0" w:right="0"/>
          <w:cols w:num="2" w:equalWidth="0">
            <w:col w:w="5581" w:space="40"/>
            <w:col w:w="6619"/>
          </w:cols>
        </w:sectPr>
      </w:pPr>
    </w:p>
    <w:p>
      <w:pPr>
        <w:spacing w:line="254" w:lineRule="auto" w:before="1"/>
        <w:ind w:left="1259" w:right="0" w:firstLine="0"/>
        <w:jc w:val="both"/>
        <w:rPr>
          <w:sz w:val="18"/>
        </w:rPr>
      </w:pPr>
      <w:r>
        <w:rPr/>
        <w:pict>
          <v:rect style="position:absolute;margin-left:54pt;margin-top:54pt;width:234pt;height:679.35pt;mso-position-horizontal-relative:page;mso-position-vertical-relative:page;z-index:-258895872" filled="true" fillcolor="#f0eef6" stroked="false">
            <v:fill type="solid"/>
            <w10:wrap type="none"/>
          </v:rect>
        </w:pict>
      </w:r>
      <w:r>
        <w:rPr>
          <w:color w:val="231F20"/>
          <w:w w:val="105"/>
          <w:sz w:val="18"/>
        </w:rPr>
        <w:t>200 million. This means an average total of 400 million sperm are usually present in the several milliliters </w:t>
      </w:r>
      <w:r>
        <w:rPr>
          <w:color w:val="231F20"/>
          <w:spacing w:val="-7"/>
          <w:w w:val="105"/>
          <w:sz w:val="18"/>
        </w:rPr>
        <w:t>of </w:t>
      </w:r>
      <w:r>
        <w:rPr>
          <w:color w:val="231F20"/>
          <w:w w:val="105"/>
          <w:sz w:val="18"/>
        </w:rPr>
        <w:t>each ejaculate. When the number of sperm in </w:t>
      </w:r>
      <w:r>
        <w:rPr>
          <w:color w:val="231F20"/>
          <w:spacing w:val="-4"/>
          <w:w w:val="105"/>
          <w:sz w:val="18"/>
        </w:rPr>
        <w:t>each </w:t>
      </w:r>
      <w:r>
        <w:rPr>
          <w:color w:val="231F20"/>
          <w:w w:val="105"/>
          <w:sz w:val="18"/>
        </w:rPr>
        <w:t>milliliter</w:t>
      </w:r>
      <w:r>
        <w:rPr>
          <w:color w:val="231F20"/>
          <w:spacing w:val="-5"/>
          <w:w w:val="105"/>
          <w:sz w:val="18"/>
        </w:rPr>
        <w:t> </w:t>
      </w:r>
      <w:r>
        <w:rPr>
          <w:color w:val="231F20"/>
          <w:w w:val="105"/>
          <w:sz w:val="18"/>
        </w:rPr>
        <w:t>falls</w:t>
      </w:r>
      <w:r>
        <w:rPr>
          <w:color w:val="231F20"/>
          <w:spacing w:val="-5"/>
          <w:w w:val="105"/>
          <w:sz w:val="18"/>
        </w:rPr>
        <w:t> </w:t>
      </w:r>
      <w:r>
        <w:rPr>
          <w:color w:val="231F20"/>
          <w:w w:val="105"/>
          <w:sz w:val="18"/>
        </w:rPr>
        <w:t>below</w:t>
      </w:r>
      <w:r>
        <w:rPr>
          <w:color w:val="231F20"/>
          <w:spacing w:val="-4"/>
          <w:w w:val="105"/>
          <w:sz w:val="18"/>
        </w:rPr>
        <w:t> </w:t>
      </w:r>
      <w:r>
        <w:rPr>
          <w:color w:val="231F20"/>
          <w:w w:val="105"/>
          <w:sz w:val="18"/>
        </w:rPr>
        <w:t>about</w:t>
      </w:r>
      <w:r>
        <w:rPr>
          <w:color w:val="231F20"/>
          <w:spacing w:val="-5"/>
          <w:w w:val="105"/>
          <w:sz w:val="18"/>
        </w:rPr>
        <w:t> </w:t>
      </w:r>
      <w:r>
        <w:rPr>
          <w:color w:val="231F20"/>
          <w:w w:val="105"/>
          <w:sz w:val="18"/>
        </w:rPr>
        <w:t>20</w:t>
      </w:r>
      <w:r>
        <w:rPr>
          <w:color w:val="231F20"/>
          <w:spacing w:val="-5"/>
          <w:w w:val="105"/>
          <w:sz w:val="18"/>
        </w:rPr>
        <w:t> </w:t>
      </w:r>
      <w:r>
        <w:rPr>
          <w:color w:val="231F20"/>
          <w:w w:val="105"/>
          <w:sz w:val="18"/>
        </w:rPr>
        <w:t>million,</w:t>
      </w:r>
      <w:r>
        <w:rPr>
          <w:color w:val="231F20"/>
          <w:spacing w:val="-4"/>
          <w:w w:val="105"/>
          <w:sz w:val="18"/>
        </w:rPr>
        <w:t> </w:t>
      </w:r>
      <w:r>
        <w:rPr>
          <w:color w:val="231F20"/>
          <w:w w:val="105"/>
          <w:sz w:val="18"/>
        </w:rPr>
        <w:t>the</w:t>
      </w:r>
      <w:r>
        <w:rPr>
          <w:color w:val="231F20"/>
          <w:spacing w:val="-5"/>
          <w:w w:val="105"/>
          <w:sz w:val="18"/>
        </w:rPr>
        <w:t> </w:t>
      </w:r>
      <w:r>
        <w:rPr>
          <w:color w:val="231F20"/>
          <w:w w:val="105"/>
          <w:sz w:val="18"/>
        </w:rPr>
        <w:t>person</w:t>
      </w:r>
      <w:r>
        <w:rPr>
          <w:color w:val="231F20"/>
          <w:spacing w:val="-5"/>
          <w:w w:val="105"/>
          <w:sz w:val="18"/>
        </w:rPr>
        <w:t> </w:t>
      </w:r>
      <w:r>
        <w:rPr>
          <w:color w:val="231F20"/>
          <w:w w:val="105"/>
          <w:sz w:val="18"/>
        </w:rPr>
        <w:t>is</w:t>
      </w:r>
      <w:r>
        <w:rPr>
          <w:color w:val="231F20"/>
          <w:spacing w:val="-4"/>
          <w:w w:val="105"/>
          <w:sz w:val="18"/>
        </w:rPr>
        <w:t> </w:t>
      </w:r>
      <w:r>
        <w:rPr>
          <w:color w:val="231F20"/>
          <w:spacing w:val="-3"/>
          <w:w w:val="105"/>
          <w:sz w:val="18"/>
        </w:rPr>
        <w:t>likely </w:t>
      </w:r>
      <w:r>
        <w:rPr>
          <w:color w:val="231F20"/>
          <w:w w:val="105"/>
          <w:sz w:val="18"/>
        </w:rPr>
        <w:t>to be infertile. Thus, even though only a single sperm is necessary to fertilize the ovum, for reasons that are not understood, the ejaculate usually must contain a tremen­ dous number of sperm for only one sperm to </w:t>
      </w:r>
      <w:r>
        <w:rPr>
          <w:color w:val="231F20"/>
          <w:spacing w:val="-2"/>
          <w:w w:val="105"/>
          <w:sz w:val="18"/>
        </w:rPr>
        <w:t>fertilize   </w:t>
      </w:r>
      <w:r>
        <w:rPr>
          <w:color w:val="231F20"/>
          <w:w w:val="105"/>
          <w:sz w:val="18"/>
        </w:rPr>
        <w:t>the</w:t>
      </w:r>
      <w:r>
        <w:rPr>
          <w:color w:val="231F20"/>
          <w:spacing w:val="3"/>
          <w:w w:val="105"/>
          <w:sz w:val="18"/>
        </w:rPr>
        <w:t> </w:t>
      </w:r>
      <w:r>
        <w:rPr>
          <w:color w:val="231F20"/>
          <w:w w:val="105"/>
          <w:sz w:val="18"/>
        </w:rPr>
        <w:t>ovum.</w:t>
      </w:r>
    </w:p>
    <w:p>
      <w:pPr>
        <w:spacing w:line="256" w:lineRule="auto" w:before="24"/>
        <w:ind w:left="1260" w:right="0" w:firstLine="240"/>
        <w:jc w:val="both"/>
        <w:rPr>
          <w:sz w:val="18"/>
        </w:rPr>
      </w:pPr>
      <w:r>
        <w:rPr>
          <w:rFonts w:ascii="Trebuchet MS" w:hAnsi="Trebuchet MS"/>
          <w:b/>
          <w:color w:val="231F20"/>
          <w:w w:val="105"/>
          <w:sz w:val="16"/>
        </w:rPr>
        <w:t>Effect</w:t>
      </w:r>
      <w:r>
        <w:rPr>
          <w:rFonts w:ascii="Trebuchet MS" w:hAnsi="Trebuchet MS"/>
          <w:b/>
          <w:color w:val="231F20"/>
          <w:spacing w:val="-8"/>
          <w:w w:val="105"/>
          <w:sz w:val="16"/>
        </w:rPr>
        <w:t> </w:t>
      </w:r>
      <w:r>
        <w:rPr>
          <w:rFonts w:ascii="Trebuchet MS" w:hAnsi="Trebuchet MS"/>
          <w:b/>
          <w:color w:val="231F20"/>
          <w:w w:val="105"/>
          <w:sz w:val="16"/>
        </w:rPr>
        <w:t>of</w:t>
      </w:r>
      <w:r>
        <w:rPr>
          <w:rFonts w:ascii="Trebuchet MS" w:hAnsi="Trebuchet MS"/>
          <w:b/>
          <w:color w:val="231F20"/>
          <w:spacing w:val="-7"/>
          <w:w w:val="105"/>
          <w:sz w:val="16"/>
        </w:rPr>
        <w:t> </w:t>
      </w:r>
      <w:r>
        <w:rPr>
          <w:rFonts w:ascii="Trebuchet MS" w:hAnsi="Trebuchet MS"/>
          <w:b/>
          <w:color w:val="231F20"/>
          <w:w w:val="105"/>
          <w:sz w:val="16"/>
        </w:rPr>
        <w:t>Sperm</w:t>
      </w:r>
      <w:r>
        <w:rPr>
          <w:rFonts w:ascii="Trebuchet MS" w:hAnsi="Trebuchet MS"/>
          <w:b/>
          <w:color w:val="231F20"/>
          <w:spacing w:val="-7"/>
          <w:w w:val="105"/>
          <w:sz w:val="16"/>
        </w:rPr>
        <w:t> </w:t>
      </w:r>
      <w:r>
        <w:rPr>
          <w:rFonts w:ascii="Trebuchet MS" w:hAnsi="Trebuchet MS"/>
          <w:b/>
          <w:color w:val="231F20"/>
          <w:w w:val="105"/>
          <w:sz w:val="16"/>
        </w:rPr>
        <w:t>Morphology</w:t>
      </w:r>
      <w:r>
        <w:rPr>
          <w:rFonts w:ascii="Trebuchet MS" w:hAnsi="Trebuchet MS"/>
          <w:b/>
          <w:color w:val="231F20"/>
          <w:spacing w:val="-7"/>
          <w:w w:val="105"/>
          <w:sz w:val="16"/>
        </w:rPr>
        <w:t> </w:t>
      </w:r>
      <w:r>
        <w:rPr>
          <w:rFonts w:ascii="Trebuchet MS" w:hAnsi="Trebuchet MS"/>
          <w:b/>
          <w:color w:val="231F20"/>
          <w:w w:val="105"/>
          <w:sz w:val="16"/>
        </w:rPr>
        <w:t>and</w:t>
      </w:r>
      <w:r>
        <w:rPr>
          <w:rFonts w:ascii="Trebuchet MS" w:hAnsi="Trebuchet MS"/>
          <w:b/>
          <w:color w:val="231F20"/>
          <w:spacing w:val="-7"/>
          <w:w w:val="105"/>
          <w:sz w:val="16"/>
        </w:rPr>
        <w:t> </w:t>
      </w:r>
      <w:r>
        <w:rPr>
          <w:rFonts w:ascii="Trebuchet MS" w:hAnsi="Trebuchet MS"/>
          <w:b/>
          <w:color w:val="231F20"/>
          <w:w w:val="105"/>
          <w:sz w:val="16"/>
        </w:rPr>
        <w:t>Motility</w:t>
      </w:r>
      <w:r>
        <w:rPr>
          <w:rFonts w:ascii="Trebuchet MS" w:hAnsi="Trebuchet MS"/>
          <w:b/>
          <w:color w:val="231F20"/>
          <w:spacing w:val="-7"/>
          <w:w w:val="105"/>
          <w:sz w:val="16"/>
        </w:rPr>
        <w:t> </w:t>
      </w:r>
      <w:r>
        <w:rPr>
          <w:rFonts w:ascii="Trebuchet MS" w:hAnsi="Trebuchet MS"/>
          <w:b/>
          <w:color w:val="231F20"/>
          <w:w w:val="105"/>
          <w:sz w:val="16"/>
        </w:rPr>
        <w:t>on</w:t>
      </w:r>
      <w:r>
        <w:rPr>
          <w:rFonts w:ascii="Trebuchet MS" w:hAnsi="Trebuchet MS"/>
          <w:b/>
          <w:color w:val="231F20"/>
          <w:spacing w:val="-7"/>
          <w:w w:val="105"/>
          <w:sz w:val="16"/>
        </w:rPr>
        <w:t> </w:t>
      </w:r>
      <w:r>
        <w:rPr>
          <w:rFonts w:ascii="Trebuchet MS" w:hAnsi="Trebuchet MS"/>
          <w:b/>
          <w:color w:val="231F20"/>
          <w:spacing w:val="-4"/>
          <w:w w:val="105"/>
          <w:sz w:val="16"/>
        </w:rPr>
        <w:t>Fertility. </w:t>
      </w:r>
      <w:r>
        <w:rPr>
          <w:color w:val="231F20"/>
          <w:w w:val="105"/>
          <w:sz w:val="18"/>
        </w:rPr>
        <w:t>Occasionally a man has a normal number of sperm but </w:t>
      </w:r>
      <w:r>
        <w:rPr>
          <w:color w:val="231F20"/>
          <w:spacing w:val="-7"/>
          <w:w w:val="105"/>
          <w:sz w:val="18"/>
        </w:rPr>
        <w:t>is </w:t>
      </w:r>
      <w:r>
        <w:rPr>
          <w:color w:val="231F20"/>
          <w:w w:val="105"/>
          <w:sz w:val="18"/>
        </w:rPr>
        <w:t>still infertile. When this situation occurs, sometimes as many as one half of the sperm are found to be </w:t>
      </w:r>
      <w:r>
        <w:rPr>
          <w:color w:val="231F20"/>
          <w:spacing w:val="-3"/>
          <w:w w:val="105"/>
          <w:sz w:val="18"/>
        </w:rPr>
        <w:t>abnormal </w:t>
      </w:r>
      <w:r>
        <w:rPr>
          <w:color w:val="231F20"/>
          <w:w w:val="105"/>
          <w:sz w:val="18"/>
        </w:rPr>
        <w:t>physically,</w:t>
      </w:r>
      <w:r>
        <w:rPr>
          <w:color w:val="231F20"/>
          <w:spacing w:val="-20"/>
          <w:w w:val="105"/>
          <w:sz w:val="18"/>
        </w:rPr>
        <w:t> </w:t>
      </w:r>
      <w:r>
        <w:rPr>
          <w:color w:val="231F20"/>
          <w:w w:val="105"/>
          <w:sz w:val="18"/>
        </w:rPr>
        <w:t>having</w:t>
      </w:r>
      <w:r>
        <w:rPr>
          <w:color w:val="231F20"/>
          <w:spacing w:val="-20"/>
          <w:w w:val="105"/>
          <w:sz w:val="18"/>
        </w:rPr>
        <w:t> </w:t>
      </w:r>
      <w:r>
        <w:rPr>
          <w:color w:val="231F20"/>
          <w:w w:val="105"/>
          <w:sz w:val="18"/>
        </w:rPr>
        <w:t>two</w:t>
      </w:r>
      <w:r>
        <w:rPr>
          <w:color w:val="231F20"/>
          <w:spacing w:val="-19"/>
          <w:w w:val="105"/>
          <w:sz w:val="18"/>
        </w:rPr>
        <w:t> </w:t>
      </w:r>
      <w:r>
        <w:rPr>
          <w:color w:val="231F20"/>
          <w:w w:val="105"/>
          <w:sz w:val="18"/>
        </w:rPr>
        <w:t>heads,</w:t>
      </w:r>
      <w:r>
        <w:rPr>
          <w:color w:val="231F20"/>
          <w:spacing w:val="-20"/>
          <w:w w:val="105"/>
          <w:sz w:val="18"/>
        </w:rPr>
        <w:t> </w:t>
      </w:r>
      <w:r>
        <w:rPr>
          <w:color w:val="231F20"/>
          <w:w w:val="105"/>
          <w:sz w:val="18"/>
        </w:rPr>
        <w:t>abnormally</w:t>
      </w:r>
      <w:r>
        <w:rPr>
          <w:color w:val="231F20"/>
          <w:spacing w:val="-20"/>
          <w:w w:val="105"/>
          <w:sz w:val="18"/>
        </w:rPr>
        <w:t> </w:t>
      </w:r>
      <w:r>
        <w:rPr>
          <w:color w:val="231F20"/>
          <w:w w:val="105"/>
          <w:sz w:val="18"/>
        </w:rPr>
        <w:t>shaped</w:t>
      </w:r>
      <w:r>
        <w:rPr>
          <w:color w:val="231F20"/>
          <w:spacing w:val="-19"/>
          <w:w w:val="105"/>
          <w:sz w:val="18"/>
        </w:rPr>
        <w:t> </w:t>
      </w:r>
      <w:r>
        <w:rPr>
          <w:color w:val="231F20"/>
          <w:w w:val="105"/>
          <w:sz w:val="18"/>
        </w:rPr>
        <w:t>heads,</w:t>
      </w:r>
      <w:r>
        <w:rPr>
          <w:color w:val="231F20"/>
          <w:spacing w:val="-20"/>
          <w:w w:val="105"/>
          <w:sz w:val="18"/>
        </w:rPr>
        <w:t> </w:t>
      </w:r>
      <w:r>
        <w:rPr>
          <w:color w:val="231F20"/>
          <w:w w:val="105"/>
          <w:sz w:val="18"/>
        </w:rPr>
        <w:t>or abnormal tails, as shown in </w:t>
      </w:r>
      <w:hyperlink w:history="true" w:anchor="_bookmark4">
        <w:r>
          <w:rPr>
            <w:b/>
            <w:color w:val="0080AC"/>
            <w:w w:val="105"/>
            <w:sz w:val="18"/>
          </w:rPr>
          <w:t>Figure 81-5</w:t>
        </w:r>
      </w:hyperlink>
      <w:r>
        <w:rPr>
          <w:color w:val="231F20"/>
          <w:w w:val="105"/>
          <w:sz w:val="18"/>
        </w:rPr>
        <w:t>. </w:t>
      </w:r>
      <w:r>
        <w:rPr>
          <w:color w:val="231F20"/>
          <w:spacing w:val="-3"/>
          <w:w w:val="105"/>
          <w:sz w:val="18"/>
        </w:rPr>
        <w:t>At </w:t>
      </w:r>
      <w:r>
        <w:rPr>
          <w:color w:val="231F20"/>
          <w:w w:val="105"/>
          <w:sz w:val="18"/>
        </w:rPr>
        <w:t>other times, the</w:t>
      </w:r>
      <w:r>
        <w:rPr>
          <w:color w:val="231F20"/>
          <w:spacing w:val="-13"/>
          <w:w w:val="105"/>
          <w:sz w:val="18"/>
        </w:rPr>
        <w:t> </w:t>
      </w:r>
      <w:r>
        <w:rPr>
          <w:color w:val="231F20"/>
          <w:w w:val="105"/>
          <w:sz w:val="18"/>
        </w:rPr>
        <w:t>sperm</w:t>
      </w:r>
      <w:r>
        <w:rPr>
          <w:color w:val="231F20"/>
          <w:spacing w:val="-13"/>
          <w:w w:val="105"/>
          <w:sz w:val="18"/>
        </w:rPr>
        <w:t> </w:t>
      </w:r>
      <w:r>
        <w:rPr>
          <w:color w:val="231F20"/>
          <w:w w:val="105"/>
          <w:sz w:val="18"/>
        </w:rPr>
        <w:t>appear</w:t>
      </w:r>
      <w:r>
        <w:rPr>
          <w:color w:val="231F20"/>
          <w:spacing w:val="-13"/>
          <w:w w:val="105"/>
          <w:sz w:val="18"/>
        </w:rPr>
        <w:t> </w:t>
      </w:r>
      <w:r>
        <w:rPr>
          <w:color w:val="231F20"/>
          <w:w w:val="105"/>
          <w:sz w:val="18"/>
        </w:rPr>
        <w:t>to</w:t>
      </w:r>
      <w:r>
        <w:rPr>
          <w:color w:val="231F20"/>
          <w:spacing w:val="-13"/>
          <w:w w:val="105"/>
          <w:sz w:val="18"/>
        </w:rPr>
        <w:t> </w:t>
      </w:r>
      <w:r>
        <w:rPr>
          <w:color w:val="231F20"/>
          <w:w w:val="105"/>
          <w:sz w:val="18"/>
        </w:rPr>
        <w:t>be</w:t>
      </w:r>
      <w:r>
        <w:rPr>
          <w:color w:val="231F20"/>
          <w:spacing w:val="-13"/>
          <w:w w:val="105"/>
          <w:sz w:val="18"/>
        </w:rPr>
        <w:t> </w:t>
      </w:r>
      <w:r>
        <w:rPr>
          <w:color w:val="231F20"/>
          <w:w w:val="105"/>
          <w:sz w:val="18"/>
        </w:rPr>
        <w:t>structurally</w:t>
      </w:r>
      <w:r>
        <w:rPr>
          <w:color w:val="231F20"/>
          <w:spacing w:val="-13"/>
          <w:w w:val="105"/>
          <w:sz w:val="18"/>
        </w:rPr>
        <w:t> </w:t>
      </w:r>
      <w:r>
        <w:rPr>
          <w:color w:val="231F20"/>
          <w:w w:val="105"/>
          <w:sz w:val="18"/>
        </w:rPr>
        <w:t>normal,</w:t>
      </w:r>
      <w:r>
        <w:rPr>
          <w:color w:val="231F20"/>
          <w:spacing w:val="-13"/>
          <w:w w:val="105"/>
          <w:sz w:val="18"/>
        </w:rPr>
        <w:t> </w:t>
      </w:r>
      <w:r>
        <w:rPr>
          <w:color w:val="231F20"/>
          <w:w w:val="105"/>
          <w:sz w:val="18"/>
        </w:rPr>
        <w:t>but</w:t>
      </w:r>
      <w:r>
        <w:rPr>
          <w:color w:val="231F20"/>
          <w:spacing w:val="-13"/>
          <w:w w:val="105"/>
          <w:sz w:val="18"/>
        </w:rPr>
        <w:t> </w:t>
      </w:r>
      <w:r>
        <w:rPr>
          <w:color w:val="231F20"/>
          <w:w w:val="105"/>
          <w:sz w:val="18"/>
        </w:rPr>
        <w:t>for</w:t>
      </w:r>
      <w:r>
        <w:rPr>
          <w:color w:val="231F20"/>
          <w:spacing w:val="-13"/>
          <w:w w:val="105"/>
          <w:sz w:val="18"/>
        </w:rPr>
        <w:t> </w:t>
      </w:r>
      <w:r>
        <w:rPr>
          <w:color w:val="231F20"/>
          <w:w w:val="105"/>
          <w:sz w:val="18"/>
        </w:rPr>
        <w:t>reasons not understood, they are either entirely nonmotile or</w:t>
      </w:r>
      <w:r>
        <w:rPr>
          <w:color w:val="231F20"/>
          <w:spacing w:val="-30"/>
          <w:w w:val="105"/>
          <w:sz w:val="18"/>
        </w:rPr>
        <w:t> </w:t>
      </w:r>
      <w:r>
        <w:rPr>
          <w:color w:val="231F20"/>
          <w:w w:val="105"/>
          <w:sz w:val="18"/>
        </w:rPr>
        <w:t>rela­ tively nonmotile. Whenever most of the sperm are mor­ phologically</w:t>
      </w:r>
      <w:r>
        <w:rPr>
          <w:color w:val="231F20"/>
          <w:spacing w:val="-28"/>
          <w:w w:val="105"/>
          <w:sz w:val="18"/>
        </w:rPr>
        <w:t> </w:t>
      </w:r>
      <w:r>
        <w:rPr>
          <w:color w:val="231F20"/>
          <w:w w:val="105"/>
          <w:sz w:val="18"/>
        </w:rPr>
        <w:t>abnormal</w:t>
      </w:r>
      <w:r>
        <w:rPr>
          <w:color w:val="231F20"/>
          <w:spacing w:val="-27"/>
          <w:w w:val="105"/>
          <w:sz w:val="18"/>
        </w:rPr>
        <w:t> </w:t>
      </w:r>
      <w:r>
        <w:rPr>
          <w:color w:val="231F20"/>
          <w:w w:val="105"/>
          <w:sz w:val="18"/>
        </w:rPr>
        <w:t>or</w:t>
      </w:r>
      <w:r>
        <w:rPr>
          <w:color w:val="231F20"/>
          <w:spacing w:val="-27"/>
          <w:w w:val="105"/>
          <w:sz w:val="18"/>
        </w:rPr>
        <w:t> </w:t>
      </w:r>
      <w:r>
        <w:rPr>
          <w:color w:val="231F20"/>
          <w:w w:val="105"/>
          <w:sz w:val="18"/>
        </w:rPr>
        <w:t>are</w:t>
      </w:r>
      <w:r>
        <w:rPr>
          <w:color w:val="231F20"/>
          <w:spacing w:val="-27"/>
          <w:w w:val="105"/>
          <w:sz w:val="18"/>
        </w:rPr>
        <w:t> </w:t>
      </w:r>
      <w:r>
        <w:rPr>
          <w:color w:val="231F20"/>
          <w:w w:val="105"/>
          <w:sz w:val="18"/>
        </w:rPr>
        <w:t>nonmotile,</w:t>
      </w:r>
      <w:r>
        <w:rPr>
          <w:color w:val="231F20"/>
          <w:spacing w:val="-27"/>
          <w:w w:val="105"/>
          <w:sz w:val="18"/>
        </w:rPr>
        <w:t> </w:t>
      </w:r>
      <w:r>
        <w:rPr>
          <w:color w:val="231F20"/>
          <w:w w:val="105"/>
          <w:sz w:val="18"/>
        </w:rPr>
        <w:t>the</w:t>
      </w:r>
      <w:r>
        <w:rPr>
          <w:color w:val="231F20"/>
          <w:spacing w:val="-27"/>
          <w:w w:val="105"/>
          <w:sz w:val="18"/>
        </w:rPr>
        <w:t> </w:t>
      </w:r>
      <w:r>
        <w:rPr>
          <w:color w:val="231F20"/>
          <w:w w:val="105"/>
          <w:sz w:val="18"/>
        </w:rPr>
        <w:t>person</w:t>
      </w:r>
      <w:r>
        <w:rPr>
          <w:color w:val="231F20"/>
          <w:spacing w:val="-27"/>
          <w:w w:val="105"/>
          <w:sz w:val="18"/>
        </w:rPr>
        <w:t> </w:t>
      </w:r>
      <w:r>
        <w:rPr>
          <w:color w:val="231F20"/>
          <w:w w:val="105"/>
          <w:sz w:val="18"/>
        </w:rPr>
        <w:t>is</w:t>
      </w:r>
      <w:r>
        <w:rPr>
          <w:color w:val="231F20"/>
          <w:spacing w:val="-27"/>
          <w:w w:val="105"/>
          <w:sz w:val="18"/>
        </w:rPr>
        <w:t> </w:t>
      </w:r>
      <w:r>
        <w:rPr>
          <w:color w:val="231F20"/>
          <w:w w:val="105"/>
          <w:sz w:val="18"/>
        </w:rPr>
        <w:t>likely to be infertile, even though the remainder of the </w:t>
      </w:r>
      <w:r>
        <w:rPr>
          <w:color w:val="231F20"/>
          <w:spacing w:val="-3"/>
          <w:w w:val="105"/>
          <w:sz w:val="18"/>
        </w:rPr>
        <w:t>sperm </w:t>
      </w:r>
      <w:r>
        <w:rPr>
          <w:color w:val="231F20"/>
          <w:w w:val="105"/>
          <w:sz w:val="18"/>
        </w:rPr>
        <w:t>appear to be</w:t>
      </w:r>
      <w:r>
        <w:rPr>
          <w:color w:val="231F20"/>
          <w:spacing w:val="10"/>
          <w:w w:val="105"/>
          <w:sz w:val="18"/>
        </w:rPr>
        <w:t> </w:t>
      </w:r>
      <w:r>
        <w:rPr>
          <w:color w:val="231F20"/>
          <w:w w:val="105"/>
          <w:sz w:val="18"/>
        </w:rPr>
        <w:t>normal.</w:t>
      </w:r>
    </w:p>
    <w:p>
      <w:pPr>
        <w:pStyle w:val="BodyText"/>
        <w:spacing w:line="200" w:lineRule="exact"/>
        <w:ind w:left="499"/>
        <w:jc w:val="both"/>
      </w:pPr>
      <w:r>
        <w:rPr/>
        <w:br w:type="column"/>
      </w:r>
      <w:r>
        <w:rPr>
          <w:color w:val="231F20"/>
          <w:w w:val="105"/>
        </w:rPr>
        <w:t>scrotum, and perineal structures in general can send</w:t>
      </w:r>
    </w:p>
    <w:p>
      <w:pPr>
        <w:pStyle w:val="BodyText"/>
        <w:spacing w:line="249" w:lineRule="auto" w:before="10"/>
        <w:ind w:left="499" w:right="1437"/>
        <w:jc w:val="both"/>
      </w:pPr>
      <w:r>
        <w:rPr>
          <w:color w:val="231F20"/>
          <w:w w:val="105"/>
        </w:rPr>
        <w:t>signals into the cord that add to the sexual sensation. Sexual sensations can even originate in internal struc­ tures, such as in areas of the urethra, bladder, prostate, seminal</w:t>
      </w:r>
      <w:r>
        <w:rPr>
          <w:color w:val="231F20"/>
          <w:spacing w:val="-10"/>
          <w:w w:val="105"/>
        </w:rPr>
        <w:t> </w:t>
      </w:r>
      <w:r>
        <w:rPr>
          <w:color w:val="231F20"/>
          <w:w w:val="105"/>
        </w:rPr>
        <w:t>vesicles,</w:t>
      </w:r>
      <w:r>
        <w:rPr>
          <w:color w:val="231F20"/>
          <w:spacing w:val="-10"/>
          <w:w w:val="105"/>
        </w:rPr>
        <w:t> </w:t>
      </w:r>
      <w:r>
        <w:rPr>
          <w:color w:val="231F20"/>
          <w:w w:val="105"/>
        </w:rPr>
        <w:t>testes,</w:t>
      </w:r>
      <w:r>
        <w:rPr>
          <w:color w:val="231F20"/>
          <w:spacing w:val="-9"/>
          <w:w w:val="105"/>
        </w:rPr>
        <w:t> </w:t>
      </w:r>
      <w:r>
        <w:rPr>
          <w:color w:val="231F20"/>
          <w:w w:val="105"/>
        </w:rPr>
        <w:t>and</w:t>
      </w:r>
      <w:r>
        <w:rPr>
          <w:color w:val="231F20"/>
          <w:spacing w:val="-10"/>
          <w:w w:val="105"/>
        </w:rPr>
        <w:t> </w:t>
      </w:r>
      <w:r>
        <w:rPr>
          <w:color w:val="231F20"/>
          <w:w w:val="105"/>
        </w:rPr>
        <w:t>vas</w:t>
      </w:r>
      <w:r>
        <w:rPr>
          <w:color w:val="231F20"/>
          <w:spacing w:val="-10"/>
          <w:w w:val="105"/>
        </w:rPr>
        <w:t> </w:t>
      </w:r>
      <w:r>
        <w:rPr>
          <w:color w:val="231F20"/>
          <w:w w:val="105"/>
        </w:rPr>
        <w:t>deferens.</w:t>
      </w:r>
      <w:r>
        <w:rPr>
          <w:color w:val="231F20"/>
          <w:spacing w:val="-9"/>
          <w:w w:val="105"/>
        </w:rPr>
        <w:t> </w:t>
      </w:r>
      <w:r>
        <w:rPr>
          <w:color w:val="231F20"/>
          <w:w w:val="105"/>
        </w:rPr>
        <w:t>Indeed,</w:t>
      </w:r>
      <w:r>
        <w:rPr>
          <w:color w:val="231F20"/>
          <w:spacing w:val="-10"/>
          <w:w w:val="105"/>
        </w:rPr>
        <w:t> </w:t>
      </w:r>
      <w:r>
        <w:rPr>
          <w:color w:val="231F20"/>
          <w:w w:val="105"/>
        </w:rPr>
        <w:t>one</w:t>
      </w:r>
      <w:r>
        <w:rPr>
          <w:color w:val="231F20"/>
          <w:spacing w:val="-10"/>
          <w:w w:val="105"/>
        </w:rPr>
        <w:t> </w:t>
      </w:r>
      <w:r>
        <w:rPr>
          <w:color w:val="231F20"/>
          <w:spacing w:val="-6"/>
          <w:w w:val="105"/>
        </w:rPr>
        <w:t>of </w:t>
      </w:r>
      <w:r>
        <w:rPr>
          <w:color w:val="231F20"/>
          <w:w w:val="105"/>
        </w:rPr>
        <w:t>the</w:t>
      </w:r>
      <w:r>
        <w:rPr>
          <w:color w:val="231F20"/>
          <w:spacing w:val="-17"/>
          <w:w w:val="105"/>
        </w:rPr>
        <w:t> </w:t>
      </w:r>
      <w:r>
        <w:rPr>
          <w:color w:val="231F20"/>
          <w:w w:val="105"/>
        </w:rPr>
        <w:t>causes</w:t>
      </w:r>
      <w:r>
        <w:rPr>
          <w:color w:val="231F20"/>
          <w:spacing w:val="-17"/>
          <w:w w:val="105"/>
        </w:rPr>
        <w:t> </w:t>
      </w:r>
      <w:r>
        <w:rPr>
          <w:color w:val="231F20"/>
          <w:w w:val="105"/>
        </w:rPr>
        <w:t>of</w:t>
      </w:r>
      <w:r>
        <w:rPr>
          <w:color w:val="231F20"/>
          <w:spacing w:val="-16"/>
          <w:w w:val="105"/>
        </w:rPr>
        <w:t> </w:t>
      </w:r>
      <w:r>
        <w:rPr>
          <w:color w:val="231F20"/>
          <w:w w:val="105"/>
        </w:rPr>
        <w:t>“sexual</w:t>
      </w:r>
      <w:r>
        <w:rPr>
          <w:color w:val="231F20"/>
          <w:spacing w:val="-17"/>
          <w:w w:val="105"/>
        </w:rPr>
        <w:t> </w:t>
      </w:r>
      <w:r>
        <w:rPr>
          <w:color w:val="231F20"/>
          <w:w w:val="105"/>
        </w:rPr>
        <w:t>drive”</w:t>
      </w:r>
      <w:r>
        <w:rPr>
          <w:color w:val="231F20"/>
          <w:spacing w:val="-17"/>
          <w:w w:val="105"/>
        </w:rPr>
        <w:t> </w:t>
      </w:r>
      <w:r>
        <w:rPr>
          <w:color w:val="231F20"/>
          <w:w w:val="105"/>
        </w:rPr>
        <w:t>is</w:t>
      </w:r>
      <w:r>
        <w:rPr>
          <w:color w:val="231F20"/>
          <w:spacing w:val="-16"/>
          <w:w w:val="105"/>
        </w:rPr>
        <w:t> </w:t>
      </w:r>
      <w:r>
        <w:rPr>
          <w:color w:val="231F20"/>
          <w:w w:val="105"/>
        </w:rPr>
        <w:t>filling</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6"/>
          <w:w w:val="105"/>
        </w:rPr>
        <w:t> </w:t>
      </w:r>
      <w:r>
        <w:rPr>
          <w:color w:val="231F20"/>
          <w:w w:val="105"/>
        </w:rPr>
        <w:t>sexual</w:t>
      </w:r>
      <w:r>
        <w:rPr>
          <w:color w:val="231F20"/>
          <w:spacing w:val="-17"/>
          <w:w w:val="105"/>
        </w:rPr>
        <w:t> </w:t>
      </w:r>
      <w:r>
        <w:rPr>
          <w:color w:val="231F20"/>
          <w:w w:val="105"/>
        </w:rPr>
        <w:t>organs with</w:t>
      </w:r>
      <w:r>
        <w:rPr>
          <w:color w:val="231F20"/>
          <w:spacing w:val="-23"/>
          <w:w w:val="105"/>
        </w:rPr>
        <w:t> </w:t>
      </w:r>
      <w:r>
        <w:rPr>
          <w:color w:val="231F20"/>
          <w:w w:val="105"/>
        </w:rPr>
        <w:t>secretions.</w:t>
      </w:r>
      <w:r>
        <w:rPr>
          <w:color w:val="231F20"/>
          <w:spacing w:val="-22"/>
          <w:w w:val="105"/>
        </w:rPr>
        <w:t> </w:t>
      </w:r>
      <w:r>
        <w:rPr>
          <w:color w:val="231F20"/>
          <w:w w:val="105"/>
        </w:rPr>
        <w:t>Mild</w:t>
      </w:r>
      <w:r>
        <w:rPr>
          <w:color w:val="231F20"/>
          <w:spacing w:val="-22"/>
          <w:w w:val="105"/>
        </w:rPr>
        <w:t> </w:t>
      </w:r>
      <w:r>
        <w:rPr>
          <w:color w:val="231F20"/>
          <w:w w:val="105"/>
        </w:rPr>
        <w:t>infection</w:t>
      </w:r>
      <w:r>
        <w:rPr>
          <w:color w:val="231F20"/>
          <w:spacing w:val="-22"/>
          <w:w w:val="105"/>
        </w:rPr>
        <w:t> </w:t>
      </w:r>
      <w:r>
        <w:rPr>
          <w:color w:val="231F20"/>
          <w:w w:val="105"/>
        </w:rPr>
        <w:t>and</w:t>
      </w:r>
      <w:r>
        <w:rPr>
          <w:color w:val="231F20"/>
          <w:spacing w:val="-22"/>
          <w:w w:val="105"/>
        </w:rPr>
        <w:t> </w:t>
      </w:r>
      <w:r>
        <w:rPr>
          <w:color w:val="231F20"/>
          <w:w w:val="105"/>
        </w:rPr>
        <w:t>inflammation</w:t>
      </w:r>
      <w:r>
        <w:rPr>
          <w:color w:val="231F20"/>
          <w:spacing w:val="-22"/>
          <w:w w:val="105"/>
        </w:rPr>
        <w:t> </w:t>
      </w:r>
      <w:r>
        <w:rPr>
          <w:color w:val="231F20"/>
          <w:w w:val="105"/>
        </w:rPr>
        <w:t>of</w:t>
      </w:r>
      <w:r>
        <w:rPr>
          <w:color w:val="231F20"/>
          <w:spacing w:val="-22"/>
          <w:w w:val="105"/>
        </w:rPr>
        <w:t> </w:t>
      </w:r>
      <w:r>
        <w:rPr>
          <w:color w:val="231F20"/>
          <w:w w:val="105"/>
        </w:rPr>
        <w:t>these sexual</w:t>
      </w:r>
      <w:r>
        <w:rPr>
          <w:color w:val="231F20"/>
          <w:spacing w:val="-31"/>
          <w:w w:val="105"/>
        </w:rPr>
        <w:t> </w:t>
      </w:r>
      <w:r>
        <w:rPr>
          <w:color w:val="231F20"/>
          <w:w w:val="105"/>
        </w:rPr>
        <w:t>organs</w:t>
      </w:r>
      <w:r>
        <w:rPr>
          <w:color w:val="231F20"/>
          <w:spacing w:val="-30"/>
          <w:w w:val="105"/>
        </w:rPr>
        <w:t> </w:t>
      </w:r>
      <w:r>
        <w:rPr>
          <w:color w:val="231F20"/>
          <w:w w:val="105"/>
        </w:rPr>
        <w:t>may</w:t>
      </w:r>
      <w:r>
        <w:rPr>
          <w:color w:val="231F20"/>
          <w:spacing w:val="-30"/>
          <w:w w:val="105"/>
        </w:rPr>
        <w:t> </w:t>
      </w:r>
      <w:r>
        <w:rPr>
          <w:color w:val="231F20"/>
          <w:w w:val="105"/>
        </w:rPr>
        <w:t>sometimes</w:t>
      </w:r>
      <w:r>
        <w:rPr>
          <w:color w:val="231F20"/>
          <w:spacing w:val="-30"/>
          <w:w w:val="105"/>
        </w:rPr>
        <w:t> </w:t>
      </w:r>
      <w:r>
        <w:rPr>
          <w:color w:val="231F20"/>
          <w:w w:val="105"/>
        </w:rPr>
        <w:t>stimulate</w:t>
      </w:r>
      <w:r>
        <w:rPr>
          <w:color w:val="231F20"/>
          <w:spacing w:val="-30"/>
          <w:w w:val="105"/>
        </w:rPr>
        <w:t> </w:t>
      </w:r>
      <w:r>
        <w:rPr>
          <w:color w:val="231F20"/>
          <w:w w:val="105"/>
        </w:rPr>
        <w:t>sexual</w:t>
      </w:r>
      <w:r>
        <w:rPr>
          <w:color w:val="231F20"/>
          <w:spacing w:val="-30"/>
          <w:w w:val="105"/>
        </w:rPr>
        <w:t> </w:t>
      </w:r>
      <w:r>
        <w:rPr>
          <w:color w:val="231F20"/>
          <w:w w:val="105"/>
        </w:rPr>
        <w:t>desire,</w:t>
      </w:r>
      <w:r>
        <w:rPr>
          <w:color w:val="231F20"/>
          <w:spacing w:val="-30"/>
          <w:w w:val="105"/>
        </w:rPr>
        <w:t> </w:t>
      </w:r>
      <w:r>
        <w:rPr>
          <w:color w:val="231F20"/>
          <w:w w:val="105"/>
        </w:rPr>
        <w:t>and some</w:t>
      </w:r>
      <w:r>
        <w:rPr>
          <w:color w:val="231F20"/>
          <w:spacing w:val="-26"/>
          <w:w w:val="105"/>
        </w:rPr>
        <w:t> </w:t>
      </w:r>
      <w:r>
        <w:rPr>
          <w:color w:val="231F20"/>
          <w:w w:val="105"/>
        </w:rPr>
        <w:t>“aphrodisiac”</w:t>
      </w:r>
      <w:r>
        <w:rPr>
          <w:color w:val="231F20"/>
          <w:spacing w:val="-26"/>
          <w:w w:val="105"/>
        </w:rPr>
        <w:t> </w:t>
      </w:r>
      <w:r>
        <w:rPr>
          <w:color w:val="231F20"/>
          <w:w w:val="105"/>
        </w:rPr>
        <w:t>drugs,</w:t>
      </w:r>
      <w:r>
        <w:rPr>
          <w:color w:val="231F20"/>
          <w:spacing w:val="-26"/>
          <w:w w:val="105"/>
        </w:rPr>
        <w:t> </w:t>
      </w:r>
      <w:r>
        <w:rPr>
          <w:color w:val="231F20"/>
          <w:w w:val="105"/>
        </w:rPr>
        <w:t>such</w:t>
      </w:r>
      <w:r>
        <w:rPr>
          <w:color w:val="231F20"/>
          <w:spacing w:val="-26"/>
          <w:w w:val="105"/>
        </w:rPr>
        <w:t> </w:t>
      </w:r>
      <w:r>
        <w:rPr>
          <w:color w:val="231F20"/>
          <w:w w:val="105"/>
        </w:rPr>
        <w:t>as</w:t>
      </w:r>
      <w:r>
        <w:rPr>
          <w:color w:val="231F20"/>
          <w:spacing w:val="-26"/>
          <w:w w:val="105"/>
        </w:rPr>
        <w:t> </w:t>
      </w:r>
      <w:r>
        <w:rPr>
          <w:color w:val="231F20"/>
          <w:w w:val="105"/>
        </w:rPr>
        <w:t>cantharidin,</w:t>
      </w:r>
      <w:r>
        <w:rPr>
          <w:color w:val="231F20"/>
          <w:spacing w:val="-26"/>
          <w:w w:val="105"/>
        </w:rPr>
        <w:t> </w:t>
      </w:r>
      <w:r>
        <w:rPr>
          <w:color w:val="231F20"/>
          <w:w w:val="105"/>
        </w:rPr>
        <w:t>irritate</w:t>
      </w:r>
      <w:r>
        <w:rPr>
          <w:color w:val="231F20"/>
          <w:spacing w:val="-26"/>
          <w:w w:val="105"/>
        </w:rPr>
        <w:t> </w:t>
      </w:r>
      <w:r>
        <w:rPr>
          <w:color w:val="231F20"/>
          <w:w w:val="105"/>
        </w:rPr>
        <w:t>the bladder</w:t>
      </w:r>
      <w:r>
        <w:rPr>
          <w:color w:val="231F20"/>
          <w:spacing w:val="-14"/>
          <w:w w:val="105"/>
        </w:rPr>
        <w:t> </w:t>
      </w:r>
      <w:r>
        <w:rPr>
          <w:color w:val="231F20"/>
          <w:w w:val="105"/>
        </w:rPr>
        <w:t>and</w:t>
      </w:r>
      <w:r>
        <w:rPr>
          <w:color w:val="231F20"/>
          <w:spacing w:val="-14"/>
          <w:w w:val="105"/>
        </w:rPr>
        <w:t> </w:t>
      </w:r>
      <w:r>
        <w:rPr>
          <w:color w:val="231F20"/>
          <w:w w:val="105"/>
        </w:rPr>
        <w:t>urethral</w:t>
      </w:r>
      <w:r>
        <w:rPr>
          <w:color w:val="231F20"/>
          <w:spacing w:val="-14"/>
          <w:w w:val="105"/>
        </w:rPr>
        <w:t> </w:t>
      </w:r>
      <w:r>
        <w:rPr>
          <w:color w:val="231F20"/>
          <w:w w:val="105"/>
        </w:rPr>
        <w:t>mucosa,</w:t>
      </w:r>
      <w:r>
        <w:rPr>
          <w:color w:val="231F20"/>
          <w:spacing w:val="-13"/>
          <w:w w:val="105"/>
        </w:rPr>
        <w:t> </w:t>
      </w:r>
      <w:r>
        <w:rPr>
          <w:color w:val="231F20"/>
          <w:w w:val="105"/>
        </w:rPr>
        <w:t>inducing</w:t>
      </w:r>
      <w:r>
        <w:rPr>
          <w:color w:val="231F20"/>
          <w:spacing w:val="-14"/>
          <w:w w:val="105"/>
        </w:rPr>
        <w:t> </w:t>
      </w:r>
      <w:r>
        <w:rPr>
          <w:color w:val="231F20"/>
          <w:w w:val="105"/>
        </w:rPr>
        <w:t>inflammation</w:t>
      </w:r>
      <w:r>
        <w:rPr>
          <w:color w:val="231F20"/>
          <w:spacing w:val="-14"/>
          <w:w w:val="105"/>
        </w:rPr>
        <w:t> </w:t>
      </w:r>
      <w:r>
        <w:rPr>
          <w:color w:val="231F20"/>
          <w:spacing w:val="-5"/>
          <w:w w:val="105"/>
        </w:rPr>
        <w:t>and </w:t>
      </w:r>
      <w:r>
        <w:rPr>
          <w:color w:val="231F20"/>
          <w:w w:val="105"/>
        </w:rPr>
        <w:t>vascular</w:t>
      </w:r>
      <w:r>
        <w:rPr>
          <w:color w:val="231F20"/>
          <w:spacing w:val="2"/>
          <w:w w:val="105"/>
        </w:rPr>
        <w:t> </w:t>
      </w:r>
      <w:r>
        <w:rPr>
          <w:color w:val="231F20"/>
          <w:w w:val="105"/>
        </w:rPr>
        <w:t>congestion.</w:t>
      </w:r>
    </w:p>
    <w:p>
      <w:pPr>
        <w:pStyle w:val="BodyText"/>
        <w:spacing w:line="249" w:lineRule="auto" w:before="248"/>
        <w:ind w:left="499" w:right="1437"/>
        <w:jc w:val="both"/>
      </w:pPr>
      <w:r>
        <w:rPr>
          <w:rFonts w:ascii="Trebuchet MS" w:hAnsi="Trebuchet MS"/>
          <w:b/>
          <w:color w:val="231F20"/>
          <w:sz w:val="19"/>
        </w:rPr>
        <w:t>Psychic Element of Male Sexual Stimulation. </w:t>
      </w:r>
      <w:r>
        <w:rPr>
          <w:color w:val="231F20"/>
        </w:rPr>
        <w:t>Appro­ priate psychic stimuli can greatly enhance the ability of a person to perform the sexual act. Simply thinking sexual thoughts or even dreaming that the act of intercourse is being performed can initiate the male act, culminating in ejaculation. Indeed, </w:t>
      </w:r>
      <w:r>
        <w:rPr>
          <w:i/>
          <w:color w:val="231F20"/>
        </w:rPr>
        <w:t>nocturnal emissions </w:t>
      </w:r>
      <w:r>
        <w:rPr>
          <w:color w:val="231F20"/>
        </w:rPr>
        <w:t>during dreams, often called “wet dreams,” occur in many males during some stages of sexual life, especially during the teens.</w:t>
      </w:r>
    </w:p>
    <w:p>
      <w:pPr>
        <w:spacing w:after="0" w:line="249" w:lineRule="auto"/>
        <w:jc w:val="both"/>
        <w:sectPr>
          <w:type w:val="continuous"/>
          <w:pgSz w:w="12240" w:h="15660"/>
          <w:pgMar w:top="0" w:bottom="760" w:left="0" w:right="0"/>
          <w:cols w:num="2" w:equalWidth="0">
            <w:col w:w="5581" w:space="40"/>
            <w:col w:w="661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131"/>
          <w:pgSz w:w="12240" w:h="15660"/>
          <w:pgMar w:header="0" w:footer="567" w:top="0" w:bottom="760" w:left="0" w:right="0"/>
        </w:sectPr>
      </w:pPr>
    </w:p>
    <w:p>
      <w:pPr>
        <w:pStyle w:val="BodyText"/>
        <w:spacing w:line="249" w:lineRule="auto" w:before="108"/>
        <w:ind w:left="1439"/>
        <w:jc w:val="both"/>
      </w:pPr>
      <w:r>
        <w:rPr>
          <w:rFonts w:ascii="Trebuchet MS" w:hAnsi="Trebuchet MS"/>
          <w:b/>
          <w:color w:val="231F20"/>
          <w:w w:val="105"/>
          <w:sz w:val="19"/>
        </w:rPr>
        <w:t>Integration of the Male Sexual Act in the </w:t>
      </w:r>
      <w:r>
        <w:rPr>
          <w:rFonts w:ascii="Trebuchet MS" w:hAnsi="Trebuchet MS"/>
          <w:b/>
          <w:color w:val="231F20"/>
          <w:spacing w:val="-3"/>
          <w:w w:val="105"/>
          <w:sz w:val="19"/>
        </w:rPr>
        <w:t>Spinal </w:t>
      </w:r>
      <w:r>
        <w:rPr>
          <w:rFonts w:ascii="Trebuchet MS" w:hAnsi="Trebuchet MS"/>
          <w:b/>
          <w:color w:val="231F20"/>
          <w:w w:val="105"/>
          <w:sz w:val="19"/>
        </w:rPr>
        <w:t>Cord.</w:t>
      </w:r>
      <w:r>
        <w:rPr>
          <w:rFonts w:ascii="Trebuchet MS" w:hAnsi="Trebuchet MS"/>
          <w:b/>
          <w:color w:val="231F20"/>
          <w:spacing w:val="-10"/>
          <w:w w:val="105"/>
          <w:sz w:val="19"/>
        </w:rPr>
        <w:t> </w:t>
      </w:r>
      <w:r>
        <w:rPr>
          <w:color w:val="231F20"/>
          <w:w w:val="105"/>
        </w:rPr>
        <w:t>Although</w:t>
      </w:r>
      <w:r>
        <w:rPr>
          <w:color w:val="231F20"/>
          <w:spacing w:val="-32"/>
          <w:w w:val="105"/>
        </w:rPr>
        <w:t> </w:t>
      </w:r>
      <w:r>
        <w:rPr>
          <w:color w:val="231F20"/>
          <w:w w:val="105"/>
        </w:rPr>
        <w:t>psychic</w:t>
      </w:r>
      <w:r>
        <w:rPr>
          <w:color w:val="231F20"/>
          <w:spacing w:val="-32"/>
          <w:w w:val="105"/>
        </w:rPr>
        <w:t> </w:t>
      </w:r>
      <w:r>
        <w:rPr>
          <w:color w:val="231F20"/>
          <w:w w:val="105"/>
        </w:rPr>
        <w:t>factors</w:t>
      </w:r>
      <w:r>
        <w:rPr>
          <w:color w:val="231F20"/>
          <w:spacing w:val="-32"/>
          <w:w w:val="105"/>
        </w:rPr>
        <w:t> </w:t>
      </w:r>
      <w:r>
        <w:rPr>
          <w:color w:val="231F20"/>
          <w:w w:val="105"/>
        </w:rPr>
        <w:t>usually</w:t>
      </w:r>
      <w:r>
        <w:rPr>
          <w:color w:val="231F20"/>
          <w:spacing w:val="-33"/>
          <w:w w:val="105"/>
        </w:rPr>
        <w:t> </w:t>
      </w:r>
      <w:r>
        <w:rPr>
          <w:color w:val="231F20"/>
          <w:w w:val="105"/>
        </w:rPr>
        <w:t>play</w:t>
      </w:r>
      <w:r>
        <w:rPr>
          <w:color w:val="231F20"/>
          <w:spacing w:val="-32"/>
          <w:w w:val="105"/>
        </w:rPr>
        <w:t> </w:t>
      </w:r>
      <w:r>
        <w:rPr>
          <w:color w:val="231F20"/>
          <w:w w:val="105"/>
        </w:rPr>
        <w:t>an</w:t>
      </w:r>
      <w:r>
        <w:rPr>
          <w:color w:val="231F20"/>
          <w:spacing w:val="-32"/>
          <w:w w:val="105"/>
        </w:rPr>
        <w:t> </w:t>
      </w:r>
      <w:r>
        <w:rPr>
          <w:color w:val="231F20"/>
          <w:w w:val="105"/>
        </w:rPr>
        <w:t>important part in the male sexual act and can initiate or inhibit it, brain function is probably not necessary for its perfor­ mance</w:t>
      </w:r>
      <w:r>
        <w:rPr>
          <w:color w:val="231F20"/>
          <w:spacing w:val="-13"/>
          <w:w w:val="105"/>
        </w:rPr>
        <w:t> </w:t>
      </w:r>
      <w:r>
        <w:rPr>
          <w:color w:val="231F20"/>
          <w:w w:val="105"/>
        </w:rPr>
        <w:t>because</w:t>
      </w:r>
      <w:r>
        <w:rPr>
          <w:color w:val="231F20"/>
          <w:spacing w:val="-13"/>
          <w:w w:val="105"/>
        </w:rPr>
        <w:t> </w:t>
      </w:r>
      <w:r>
        <w:rPr>
          <w:color w:val="231F20"/>
          <w:w w:val="105"/>
        </w:rPr>
        <w:t>appropriate</w:t>
      </w:r>
      <w:r>
        <w:rPr>
          <w:color w:val="231F20"/>
          <w:spacing w:val="-13"/>
          <w:w w:val="105"/>
        </w:rPr>
        <w:t> </w:t>
      </w:r>
      <w:r>
        <w:rPr>
          <w:color w:val="231F20"/>
          <w:w w:val="105"/>
        </w:rPr>
        <w:t>genital</w:t>
      </w:r>
      <w:r>
        <w:rPr>
          <w:color w:val="231F20"/>
          <w:spacing w:val="-12"/>
          <w:w w:val="105"/>
        </w:rPr>
        <w:t> </w:t>
      </w:r>
      <w:r>
        <w:rPr>
          <w:color w:val="231F20"/>
          <w:w w:val="105"/>
        </w:rPr>
        <w:t>stimulation</w:t>
      </w:r>
      <w:r>
        <w:rPr>
          <w:color w:val="231F20"/>
          <w:spacing w:val="-13"/>
          <w:w w:val="105"/>
        </w:rPr>
        <w:t> </w:t>
      </w:r>
      <w:r>
        <w:rPr>
          <w:color w:val="231F20"/>
          <w:w w:val="105"/>
        </w:rPr>
        <w:t>can</w:t>
      </w:r>
      <w:r>
        <w:rPr>
          <w:color w:val="231F20"/>
          <w:spacing w:val="-13"/>
          <w:w w:val="105"/>
        </w:rPr>
        <w:t> </w:t>
      </w:r>
      <w:r>
        <w:rPr>
          <w:color w:val="231F20"/>
          <w:spacing w:val="-3"/>
          <w:w w:val="105"/>
        </w:rPr>
        <w:t>cause </w:t>
      </w:r>
      <w:r>
        <w:rPr>
          <w:color w:val="231F20"/>
          <w:w w:val="105"/>
        </w:rPr>
        <w:t>ejaculation in some animals and occasionally in</w:t>
      </w:r>
      <w:r>
        <w:rPr>
          <w:color w:val="231F20"/>
          <w:spacing w:val="-28"/>
          <w:w w:val="105"/>
        </w:rPr>
        <w:t> </w:t>
      </w:r>
      <w:r>
        <w:rPr>
          <w:color w:val="231F20"/>
          <w:spacing w:val="-4"/>
          <w:w w:val="105"/>
        </w:rPr>
        <w:t>humans </w:t>
      </w:r>
      <w:r>
        <w:rPr>
          <w:color w:val="231F20"/>
          <w:w w:val="105"/>
        </w:rPr>
        <w:t>after their spinal cords have been cut above the lumbar region. The male sexual act results from inherent </w:t>
      </w:r>
      <w:r>
        <w:rPr>
          <w:color w:val="231F20"/>
          <w:spacing w:val="-3"/>
          <w:w w:val="105"/>
        </w:rPr>
        <w:t>reflex </w:t>
      </w:r>
      <w:r>
        <w:rPr>
          <w:color w:val="231F20"/>
          <w:w w:val="105"/>
        </w:rPr>
        <w:t>mechanisms integrated in the sacral and lumbar spinal cord, and these mechanisms can be initiated by </w:t>
      </w:r>
      <w:r>
        <w:rPr>
          <w:color w:val="231F20"/>
          <w:spacing w:val="-4"/>
          <w:w w:val="105"/>
        </w:rPr>
        <w:t>either </w:t>
      </w:r>
      <w:r>
        <w:rPr>
          <w:color w:val="231F20"/>
          <w:w w:val="105"/>
        </w:rPr>
        <w:t>psychic</w:t>
      </w:r>
      <w:r>
        <w:rPr>
          <w:color w:val="231F20"/>
          <w:spacing w:val="-21"/>
          <w:w w:val="105"/>
        </w:rPr>
        <w:t> </w:t>
      </w:r>
      <w:r>
        <w:rPr>
          <w:color w:val="231F20"/>
          <w:w w:val="105"/>
        </w:rPr>
        <w:t>stimulation</w:t>
      </w:r>
      <w:r>
        <w:rPr>
          <w:color w:val="231F20"/>
          <w:spacing w:val="-20"/>
          <w:w w:val="105"/>
        </w:rPr>
        <w:t> </w:t>
      </w:r>
      <w:r>
        <w:rPr>
          <w:color w:val="231F20"/>
          <w:w w:val="105"/>
        </w:rPr>
        <w:t>from</w:t>
      </w:r>
      <w:r>
        <w:rPr>
          <w:color w:val="231F20"/>
          <w:spacing w:val="-20"/>
          <w:w w:val="105"/>
        </w:rPr>
        <w:t> </w:t>
      </w:r>
      <w:r>
        <w:rPr>
          <w:color w:val="231F20"/>
          <w:w w:val="105"/>
        </w:rPr>
        <w:t>the</w:t>
      </w:r>
      <w:r>
        <w:rPr>
          <w:color w:val="231F20"/>
          <w:spacing w:val="-21"/>
          <w:w w:val="105"/>
        </w:rPr>
        <w:t> </w:t>
      </w:r>
      <w:r>
        <w:rPr>
          <w:color w:val="231F20"/>
          <w:w w:val="105"/>
        </w:rPr>
        <w:t>brain</w:t>
      </w:r>
      <w:r>
        <w:rPr>
          <w:color w:val="231F20"/>
          <w:spacing w:val="-20"/>
          <w:w w:val="105"/>
        </w:rPr>
        <w:t> </w:t>
      </w:r>
      <w:r>
        <w:rPr>
          <w:color w:val="231F20"/>
          <w:w w:val="105"/>
        </w:rPr>
        <w:t>or</w:t>
      </w:r>
      <w:r>
        <w:rPr>
          <w:color w:val="231F20"/>
          <w:spacing w:val="-20"/>
          <w:w w:val="105"/>
        </w:rPr>
        <w:t> </w:t>
      </w:r>
      <w:r>
        <w:rPr>
          <w:color w:val="231F20"/>
          <w:w w:val="105"/>
        </w:rPr>
        <w:t>actual</w:t>
      </w:r>
      <w:r>
        <w:rPr>
          <w:color w:val="231F20"/>
          <w:spacing w:val="-20"/>
          <w:w w:val="105"/>
        </w:rPr>
        <w:t> </w:t>
      </w:r>
      <w:r>
        <w:rPr>
          <w:color w:val="231F20"/>
          <w:w w:val="105"/>
        </w:rPr>
        <w:t>sexual</w:t>
      </w:r>
      <w:r>
        <w:rPr>
          <w:color w:val="231F20"/>
          <w:spacing w:val="-21"/>
          <w:w w:val="105"/>
        </w:rPr>
        <w:t> </w:t>
      </w:r>
      <w:r>
        <w:rPr>
          <w:color w:val="231F20"/>
          <w:spacing w:val="-4"/>
          <w:w w:val="105"/>
        </w:rPr>
        <w:t>stimu­ </w:t>
      </w:r>
      <w:r>
        <w:rPr>
          <w:color w:val="231F20"/>
          <w:w w:val="105"/>
        </w:rPr>
        <w:t>lation</w:t>
      </w:r>
      <w:r>
        <w:rPr>
          <w:color w:val="231F20"/>
          <w:spacing w:val="-14"/>
          <w:w w:val="105"/>
        </w:rPr>
        <w:t> </w:t>
      </w:r>
      <w:r>
        <w:rPr>
          <w:color w:val="231F20"/>
          <w:w w:val="105"/>
        </w:rPr>
        <w:t>from</w:t>
      </w:r>
      <w:r>
        <w:rPr>
          <w:color w:val="231F20"/>
          <w:spacing w:val="-14"/>
          <w:w w:val="105"/>
        </w:rPr>
        <w:t> </w:t>
      </w:r>
      <w:r>
        <w:rPr>
          <w:color w:val="231F20"/>
          <w:w w:val="105"/>
        </w:rPr>
        <w:t>the</w:t>
      </w:r>
      <w:r>
        <w:rPr>
          <w:color w:val="231F20"/>
          <w:spacing w:val="-14"/>
          <w:w w:val="105"/>
        </w:rPr>
        <w:t> </w:t>
      </w:r>
      <w:r>
        <w:rPr>
          <w:color w:val="231F20"/>
          <w:w w:val="105"/>
        </w:rPr>
        <w:t>sex</w:t>
      </w:r>
      <w:r>
        <w:rPr>
          <w:color w:val="231F20"/>
          <w:spacing w:val="-13"/>
          <w:w w:val="105"/>
        </w:rPr>
        <w:t> </w:t>
      </w:r>
      <w:r>
        <w:rPr>
          <w:color w:val="231F20"/>
          <w:w w:val="105"/>
        </w:rPr>
        <w:t>organs,</w:t>
      </w:r>
      <w:r>
        <w:rPr>
          <w:color w:val="231F20"/>
          <w:spacing w:val="-14"/>
          <w:w w:val="105"/>
        </w:rPr>
        <w:t> </w:t>
      </w:r>
      <w:r>
        <w:rPr>
          <w:color w:val="231F20"/>
          <w:w w:val="105"/>
        </w:rPr>
        <w:t>but</w:t>
      </w:r>
      <w:r>
        <w:rPr>
          <w:color w:val="231F20"/>
          <w:spacing w:val="-14"/>
          <w:w w:val="105"/>
        </w:rPr>
        <w:t> </w:t>
      </w:r>
      <w:r>
        <w:rPr>
          <w:color w:val="231F20"/>
          <w:w w:val="105"/>
        </w:rPr>
        <w:t>usually</w:t>
      </w:r>
      <w:r>
        <w:rPr>
          <w:color w:val="231F20"/>
          <w:spacing w:val="-13"/>
          <w:w w:val="105"/>
        </w:rPr>
        <w:t> </w:t>
      </w:r>
      <w:r>
        <w:rPr>
          <w:color w:val="231F20"/>
          <w:w w:val="105"/>
        </w:rPr>
        <w:t>it</w:t>
      </w:r>
      <w:r>
        <w:rPr>
          <w:color w:val="231F20"/>
          <w:spacing w:val="-14"/>
          <w:w w:val="105"/>
        </w:rPr>
        <w:t> </w:t>
      </w:r>
      <w:r>
        <w:rPr>
          <w:color w:val="231F20"/>
          <w:w w:val="105"/>
        </w:rPr>
        <w:t>is</w:t>
      </w:r>
      <w:r>
        <w:rPr>
          <w:color w:val="231F20"/>
          <w:spacing w:val="-14"/>
          <w:w w:val="105"/>
        </w:rPr>
        <w:t> </w:t>
      </w:r>
      <w:r>
        <w:rPr>
          <w:color w:val="231F20"/>
          <w:w w:val="105"/>
        </w:rPr>
        <w:t>a</w:t>
      </w:r>
      <w:r>
        <w:rPr>
          <w:color w:val="231F20"/>
          <w:spacing w:val="-13"/>
          <w:w w:val="105"/>
        </w:rPr>
        <w:t> </w:t>
      </w:r>
      <w:r>
        <w:rPr>
          <w:color w:val="231F20"/>
          <w:spacing w:val="-3"/>
          <w:w w:val="105"/>
        </w:rPr>
        <w:t>combination </w:t>
      </w:r>
      <w:r>
        <w:rPr>
          <w:color w:val="231F20"/>
          <w:w w:val="105"/>
        </w:rPr>
        <w:t>of</w:t>
      </w:r>
      <w:r>
        <w:rPr>
          <w:color w:val="231F20"/>
          <w:spacing w:val="3"/>
          <w:w w:val="105"/>
        </w:rPr>
        <w:t> </w:t>
      </w:r>
      <w:r>
        <w:rPr>
          <w:color w:val="231F20"/>
          <w:w w:val="105"/>
        </w:rPr>
        <w:t>both.</w:t>
      </w:r>
    </w:p>
    <w:p>
      <w:pPr>
        <w:pStyle w:val="BodyText"/>
        <w:spacing w:before="7"/>
        <w:rPr>
          <w:sz w:val="30"/>
        </w:rPr>
      </w:pPr>
    </w:p>
    <w:p>
      <w:pPr>
        <w:pStyle w:val="Heading2"/>
        <w:ind w:left="1440"/>
        <w:jc w:val="both"/>
      </w:pPr>
      <w:r>
        <w:rPr>
          <w:color w:val="231F20"/>
          <w:w w:val="105"/>
        </w:rPr>
        <w:t>STAGES OF THE MALE SEXUAL ACT</w:t>
      </w:r>
    </w:p>
    <w:p>
      <w:pPr>
        <w:pStyle w:val="BodyText"/>
        <w:spacing w:line="249" w:lineRule="auto" w:before="133"/>
        <w:ind w:left="1439"/>
        <w:jc w:val="both"/>
      </w:pPr>
      <w:r>
        <w:rPr>
          <w:rFonts w:ascii="Trebuchet MS" w:hAnsi="Trebuchet MS"/>
          <w:b/>
          <w:color w:val="231F20"/>
          <w:sz w:val="19"/>
        </w:rPr>
        <w:t>Penile</w:t>
      </w:r>
      <w:r>
        <w:rPr>
          <w:rFonts w:ascii="Trebuchet MS" w:hAnsi="Trebuchet MS"/>
          <w:b/>
          <w:color w:val="231F20"/>
          <w:spacing w:val="-14"/>
          <w:sz w:val="19"/>
        </w:rPr>
        <w:t> </w:t>
      </w:r>
      <w:r>
        <w:rPr>
          <w:rFonts w:ascii="Trebuchet MS" w:hAnsi="Trebuchet MS"/>
          <w:b/>
          <w:color w:val="231F20"/>
          <w:sz w:val="19"/>
        </w:rPr>
        <w:t>Erection—Role</w:t>
      </w:r>
      <w:r>
        <w:rPr>
          <w:rFonts w:ascii="Trebuchet MS" w:hAnsi="Trebuchet MS"/>
          <w:b/>
          <w:color w:val="231F20"/>
          <w:spacing w:val="-14"/>
          <w:sz w:val="19"/>
        </w:rPr>
        <w:t> </w:t>
      </w:r>
      <w:r>
        <w:rPr>
          <w:rFonts w:ascii="Trebuchet MS" w:hAnsi="Trebuchet MS"/>
          <w:b/>
          <w:color w:val="231F20"/>
          <w:sz w:val="19"/>
        </w:rPr>
        <w:t>of</w:t>
      </w:r>
      <w:r>
        <w:rPr>
          <w:rFonts w:ascii="Trebuchet MS" w:hAnsi="Trebuchet MS"/>
          <w:b/>
          <w:color w:val="231F20"/>
          <w:spacing w:val="-13"/>
          <w:sz w:val="19"/>
        </w:rPr>
        <w:t> </w:t>
      </w:r>
      <w:r>
        <w:rPr>
          <w:rFonts w:ascii="Trebuchet MS" w:hAnsi="Trebuchet MS"/>
          <w:b/>
          <w:color w:val="231F20"/>
          <w:sz w:val="19"/>
        </w:rPr>
        <w:t>the</w:t>
      </w:r>
      <w:r>
        <w:rPr>
          <w:rFonts w:ascii="Trebuchet MS" w:hAnsi="Trebuchet MS"/>
          <w:b/>
          <w:color w:val="231F20"/>
          <w:spacing w:val="-14"/>
          <w:sz w:val="19"/>
        </w:rPr>
        <w:t> </w:t>
      </w:r>
      <w:r>
        <w:rPr>
          <w:rFonts w:ascii="Trebuchet MS" w:hAnsi="Trebuchet MS"/>
          <w:b/>
          <w:color w:val="231F20"/>
          <w:sz w:val="19"/>
        </w:rPr>
        <w:t>Parasympathetic</w:t>
      </w:r>
      <w:r>
        <w:rPr>
          <w:rFonts w:ascii="Trebuchet MS" w:hAnsi="Trebuchet MS"/>
          <w:b/>
          <w:color w:val="231F20"/>
          <w:spacing w:val="-14"/>
          <w:sz w:val="19"/>
        </w:rPr>
        <w:t> </w:t>
      </w:r>
      <w:r>
        <w:rPr>
          <w:rFonts w:ascii="Trebuchet MS" w:hAnsi="Trebuchet MS"/>
          <w:b/>
          <w:color w:val="231F20"/>
          <w:spacing w:val="-3"/>
          <w:sz w:val="19"/>
        </w:rPr>
        <w:t>Nerves. </w:t>
      </w:r>
      <w:r>
        <w:rPr>
          <w:color w:val="231F20"/>
          <w:w w:val="105"/>
        </w:rPr>
        <w:t>Penile erection is the first effect of male sexual </w:t>
      </w:r>
      <w:r>
        <w:rPr>
          <w:color w:val="231F20"/>
          <w:spacing w:val="-4"/>
          <w:w w:val="105"/>
        </w:rPr>
        <w:t>stimu­ </w:t>
      </w:r>
      <w:r>
        <w:rPr>
          <w:color w:val="231F20"/>
          <w:w w:val="105"/>
        </w:rPr>
        <w:t>lation, and the degree of erection  is  proportional  </w:t>
      </w:r>
      <w:r>
        <w:rPr>
          <w:color w:val="231F20"/>
          <w:spacing w:val="-7"/>
          <w:w w:val="105"/>
        </w:rPr>
        <w:t>to </w:t>
      </w:r>
      <w:r>
        <w:rPr>
          <w:color w:val="231F20"/>
          <w:w w:val="105"/>
        </w:rPr>
        <w:t>the degree of stimulation, whether psychic or </w:t>
      </w:r>
      <w:r>
        <w:rPr>
          <w:color w:val="231F20"/>
          <w:spacing w:val="-3"/>
          <w:w w:val="105"/>
        </w:rPr>
        <w:t>physical. </w:t>
      </w:r>
      <w:r>
        <w:rPr>
          <w:color w:val="231F20"/>
          <w:w w:val="105"/>
        </w:rPr>
        <w:t>Erection</w:t>
      </w:r>
      <w:r>
        <w:rPr>
          <w:color w:val="231F20"/>
          <w:spacing w:val="-18"/>
          <w:w w:val="105"/>
        </w:rPr>
        <w:t> </w:t>
      </w:r>
      <w:r>
        <w:rPr>
          <w:color w:val="231F20"/>
          <w:w w:val="105"/>
        </w:rPr>
        <w:t>is</w:t>
      </w:r>
      <w:r>
        <w:rPr>
          <w:color w:val="231F20"/>
          <w:spacing w:val="-17"/>
          <w:w w:val="105"/>
        </w:rPr>
        <w:t> </w:t>
      </w:r>
      <w:r>
        <w:rPr>
          <w:color w:val="231F20"/>
          <w:w w:val="105"/>
        </w:rPr>
        <w:t>caused</w:t>
      </w:r>
      <w:r>
        <w:rPr>
          <w:color w:val="231F20"/>
          <w:spacing w:val="-17"/>
          <w:w w:val="105"/>
        </w:rPr>
        <w:t> </w:t>
      </w:r>
      <w:r>
        <w:rPr>
          <w:color w:val="231F20"/>
          <w:w w:val="105"/>
        </w:rPr>
        <w:t>by</w:t>
      </w:r>
      <w:r>
        <w:rPr>
          <w:color w:val="231F20"/>
          <w:spacing w:val="-17"/>
          <w:w w:val="105"/>
        </w:rPr>
        <w:t> </w:t>
      </w:r>
      <w:r>
        <w:rPr>
          <w:color w:val="231F20"/>
          <w:w w:val="105"/>
        </w:rPr>
        <w:t>parasympathetic</w:t>
      </w:r>
      <w:r>
        <w:rPr>
          <w:color w:val="231F20"/>
          <w:spacing w:val="-17"/>
          <w:w w:val="105"/>
        </w:rPr>
        <w:t> </w:t>
      </w:r>
      <w:r>
        <w:rPr>
          <w:color w:val="231F20"/>
          <w:w w:val="105"/>
        </w:rPr>
        <w:t>impulses</w:t>
      </w:r>
      <w:r>
        <w:rPr>
          <w:color w:val="231F20"/>
          <w:spacing w:val="-18"/>
          <w:w w:val="105"/>
        </w:rPr>
        <w:t> </w:t>
      </w:r>
      <w:r>
        <w:rPr>
          <w:color w:val="231F20"/>
          <w:w w:val="105"/>
        </w:rPr>
        <w:t>that</w:t>
      </w:r>
      <w:r>
        <w:rPr>
          <w:color w:val="231F20"/>
          <w:spacing w:val="-17"/>
          <w:w w:val="105"/>
        </w:rPr>
        <w:t> </w:t>
      </w:r>
      <w:r>
        <w:rPr>
          <w:color w:val="231F20"/>
          <w:spacing w:val="-3"/>
          <w:w w:val="105"/>
        </w:rPr>
        <w:t>pass </w:t>
      </w:r>
      <w:r>
        <w:rPr>
          <w:color w:val="231F20"/>
          <w:w w:val="105"/>
        </w:rPr>
        <w:t>from the sacral portion of the spinal cord through </w:t>
      </w:r>
      <w:r>
        <w:rPr>
          <w:color w:val="231F20"/>
          <w:spacing w:val="-6"/>
          <w:w w:val="105"/>
        </w:rPr>
        <w:t>the </w:t>
      </w:r>
      <w:r>
        <w:rPr>
          <w:color w:val="231F20"/>
          <w:w w:val="105"/>
        </w:rPr>
        <w:t>pelvic nerves to the penis. These parasympathetic</w:t>
      </w:r>
      <w:r>
        <w:rPr>
          <w:color w:val="231F20"/>
          <w:spacing w:val="-22"/>
          <w:w w:val="105"/>
        </w:rPr>
        <w:t> </w:t>
      </w:r>
      <w:r>
        <w:rPr>
          <w:color w:val="231F20"/>
          <w:w w:val="105"/>
        </w:rPr>
        <w:t>nerve fibers, in contrast to most other parasympathetic fibers, are</w:t>
      </w:r>
      <w:r>
        <w:rPr>
          <w:color w:val="231F20"/>
          <w:spacing w:val="-32"/>
          <w:w w:val="105"/>
        </w:rPr>
        <w:t> </w:t>
      </w:r>
      <w:r>
        <w:rPr>
          <w:color w:val="231F20"/>
          <w:w w:val="105"/>
        </w:rPr>
        <w:t>believed</w:t>
      </w:r>
      <w:r>
        <w:rPr>
          <w:color w:val="231F20"/>
          <w:spacing w:val="-33"/>
          <w:w w:val="105"/>
        </w:rPr>
        <w:t> </w:t>
      </w:r>
      <w:r>
        <w:rPr>
          <w:color w:val="231F20"/>
          <w:w w:val="105"/>
        </w:rPr>
        <w:t>to</w:t>
      </w:r>
      <w:r>
        <w:rPr>
          <w:color w:val="231F20"/>
          <w:spacing w:val="-32"/>
          <w:w w:val="105"/>
        </w:rPr>
        <w:t> </w:t>
      </w:r>
      <w:r>
        <w:rPr>
          <w:color w:val="231F20"/>
          <w:w w:val="105"/>
        </w:rPr>
        <w:t>release</w:t>
      </w:r>
      <w:r>
        <w:rPr>
          <w:color w:val="231F20"/>
          <w:spacing w:val="-32"/>
          <w:w w:val="105"/>
        </w:rPr>
        <w:t> </w:t>
      </w:r>
      <w:r>
        <w:rPr>
          <w:i/>
          <w:color w:val="231F20"/>
          <w:w w:val="105"/>
        </w:rPr>
        <w:t>nitric</w:t>
      </w:r>
      <w:r>
        <w:rPr>
          <w:i/>
          <w:color w:val="231F20"/>
          <w:spacing w:val="-32"/>
          <w:w w:val="105"/>
        </w:rPr>
        <w:t> </w:t>
      </w:r>
      <w:r>
        <w:rPr>
          <w:i/>
          <w:color w:val="231F20"/>
          <w:w w:val="105"/>
        </w:rPr>
        <w:t>oxide</w:t>
      </w:r>
      <w:r>
        <w:rPr>
          <w:i/>
          <w:color w:val="231F20"/>
          <w:spacing w:val="-32"/>
          <w:w w:val="105"/>
        </w:rPr>
        <w:t> </w:t>
      </w:r>
      <w:r>
        <w:rPr>
          <w:color w:val="231F20"/>
          <w:w w:val="105"/>
        </w:rPr>
        <w:t>and/or</w:t>
      </w:r>
      <w:r>
        <w:rPr>
          <w:color w:val="231F20"/>
          <w:spacing w:val="-32"/>
          <w:w w:val="105"/>
        </w:rPr>
        <w:t> </w:t>
      </w:r>
      <w:r>
        <w:rPr>
          <w:i/>
          <w:color w:val="231F20"/>
          <w:w w:val="105"/>
        </w:rPr>
        <w:t>vasoactive</w:t>
      </w:r>
      <w:r>
        <w:rPr>
          <w:i/>
          <w:color w:val="231F20"/>
          <w:spacing w:val="-33"/>
          <w:w w:val="105"/>
        </w:rPr>
        <w:t> </w:t>
      </w:r>
      <w:r>
        <w:rPr>
          <w:i/>
          <w:color w:val="231F20"/>
          <w:w w:val="105"/>
        </w:rPr>
        <w:t>intes- </w:t>
      </w:r>
      <w:r>
        <w:rPr>
          <w:i/>
          <w:color w:val="231F20"/>
          <w:w w:val="105"/>
        </w:rPr>
        <w:t>tinal peptide </w:t>
      </w:r>
      <w:r>
        <w:rPr>
          <w:color w:val="231F20"/>
          <w:w w:val="105"/>
        </w:rPr>
        <w:t>in addition to acetylcholine. Nitric oxide activates</w:t>
      </w:r>
      <w:r>
        <w:rPr>
          <w:color w:val="231F20"/>
          <w:spacing w:val="-19"/>
          <w:w w:val="105"/>
        </w:rPr>
        <w:t> </w:t>
      </w:r>
      <w:r>
        <w:rPr>
          <w:color w:val="231F20"/>
          <w:w w:val="105"/>
        </w:rPr>
        <w:t>the</w:t>
      </w:r>
      <w:r>
        <w:rPr>
          <w:color w:val="231F20"/>
          <w:spacing w:val="-19"/>
          <w:w w:val="105"/>
        </w:rPr>
        <w:t> </w:t>
      </w:r>
      <w:r>
        <w:rPr>
          <w:color w:val="231F20"/>
          <w:w w:val="105"/>
        </w:rPr>
        <w:t>enzyme</w:t>
      </w:r>
      <w:r>
        <w:rPr>
          <w:color w:val="231F20"/>
          <w:spacing w:val="-19"/>
          <w:w w:val="105"/>
        </w:rPr>
        <w:t> </w:t>
      </w:r>
      <w:r>
        <w:rPr>
          <w:i/>
          <w:color w:val="231F20"/>
          <w:w w:val="105"/>
        </w:rPr>
        <w:t>guanylyl</w:t>
      </w:r>
      <w:r>
        <w:rPr>
          <w:i/>
          <w:color w:val="231F20"/>
          <w:spacing w:val="-18"/>
          <w:w w:val="105"/>
        </w:rPr>
        <w:t> </w:t>
      </w:r>
      <w:r>
        <w:rPr>
          <w:i/>
          <w:color w:val="231F20"/>
          <w:w w:val="105"/>
        </w:rPr>
        <w:t>cyclase,</w:t>
      </w:r>
      <w:r>
        <w:rPr>
          <w:i/>
          <w:color w:val="231F20"/>
          <w:spacing w:val="-19"/>
          <w:w w:val="105"/>
        </w:rPr>
        <w:t> </w:t>
      </w:r>
      <w:r>
        <w:rPr>
          <w:color w:val="231F20"/>
          <w:w w:val="105"/>
        </w:rPr>
        <w:t>causing</w:t>
      </w:r>
      <w:r>
        <w:rPr>
          <w:color w:val="231F20"/>
          <w:spacing w:val="-19"/>
          <w:w w:val="105"/>
        </w:rPr>
        <w:t> </w:t>
      </w:r>
      <w:r>
        <w:rPr>
          <w:color w:val="231F20"/>
          <w:w w:val="105"/>
        </w:rPr>
        <w:t>increased formation of </w:t>
      </w:r>
      <w:r>
        <w:rPr>
          <w:i/>
          <w:color w:val="231F20"/>
          <w:w w:val="105"/>
        </w:rPr>
        <w:t>cyclic guanosine monophosphate </w:t>
      </w:r>
      <w:r>
        <w:rPr>
          <w:color w:val="231F20"/>
          <w:w w:val="105"/>
        </w:rPr>
        <w:t>(GMP). The cyclic GMP especially relaxes the arteries of </w:t>
      </w:r>
      <w:r>
        <w:rPr>
          <w:color w:val="231F20"/>
          <w:spacing w:val="-5"/>
          <w:w w:val="105"/>
        </w:rPr>
        <w:t>the </w:t>
      </w:r>
      <w:r>
        <w:rPr>
          <w:color w:val="231F20"/>
          <w:w w:val="105"/>
        </w:rPr>
        <w:t>penis and the trabecular meshwork of smooth </w:t>
      </w:r>
      <w:r>
        <w:rPr>
          <w:color w:val="231F20"/>
          <w:spacing w:val="-3"/>
          <w:w w:val="105"/>
        </w:rPr>
        <w:t>muscle </w:t>
      </w:r>
      <w:r>
        <w:rPr>
          <w:color w:val="231F20"/>
          <w:w w:val="105"/>
        </w:rPr>
        <w:t>fibers</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i/>
          <w:color w:val="231F20"/>
          <w:w w:val="105"/>
        </w:rPr>
        <w:t>erectile</w:t>
      </w:r>
      <w:r>
        <w:rPr>
          <w:i/>
          <w:color w:val="231F20"/>
          <w:spacing w:val="-9"/>
          <w:w w:val="105"/>
        </w:rPr>
        <w:t> </w:t>
      </w:r>
      <w:r>
        <w:rPr>
          <w:i/>
          <w:color w:val="231F20"/>
          <w:w w:val="105"/>
        </w:rPr>
        <w:t>tissue</w:t>
      </w:r>
      <w:r>
        <w:rPr>
          <w:i/>
          <w:color w:val="231F20"/>
          <w:spacing w:val="-8"/>
          <w:w w:val="105"/>
        </w:rPr>
        <w:t> </w:t>
      </w:r>
      <w:r>
        <w:rPr>
          <w:color w:val="231F20"/>
          <w:w w:val="105"/>
        </w:rPr>
        <w:t>of</w:t>
      </w:r>
      <w:r>
        <w:rPr>
          <w:color w:val="231F20"/>
          <w:spacing w:val="-9"/>
          <w:w w:val="105"/>
        </w:rPr>
        <w:t> </w:t>
      </w:r>
      <w:r>
        <w:rPr>
          <w:color w:val="231F20"/>
          <w:w w:val="105"/>
        </w:rPr>
        <w:t>the</w:t>
      </w:r>
      <w:r>
        <w:rPr>
          <w:color w:val="231F20"/>
          <w:spacing w:val="-9"/>
          <w:w w:val="105"/>
        </w:rPr>
        <w:t> </w:t>
      </w:r>
      <w:r>
        <w:rPr>
          <w:i/>
          <w:color w:val="231F20"/>
          <w:w w:val="105"/>
        </w:rPr>
        <w:t>corpora</w:t>
      </w:r>
      <w:r>
        <w:rPr>
          <w:i/>
          <w:color w:val="231F20"/>
          <w:spacing w:val="-9"/>
          <w:w w:val="105"/>
        </w:rPr>
        <w:t> </w:t>
      </w:r>
      <w:r>
        <w:rPr>
          <w:i/>
          <w:color w:val="231F20"/>
          <w:w w:val="105"/>
        </w:rPr>
        <w:t>cavernosa</w:t>
      </w:r>
      <w:r>
        <w:rPr>
          <w:i/>
          <w:color w:val="231F20"/>
          <w:spacing w:val="-8"/>
          <w:w w:val="105"/>
        </w:rPr>
        <w:t> </w:t>
      </w:r>
      <w:r>
        <w:rPr>
          <w:color w:val="231F20"/>
          <w:w w:val="105"/>
        </w:rPr>
        <w:t>and </w:t>
      </w:r>
      <w:r>
        <w:rPr>
          <w:i/>
          <w:color w:val="231F20"/>
          <w:w w:val="105"/>
        </w:rPr>
        <w:t>corpus spongiosum </w:t>
      </w:r>
      <w:r>
        <w:rPr>
          <w:color w:val="231F20"/>
          <w:w w:val="105"/>
        </w:rPr>
        <w:t>in the shaft of the penis, shown </w:t>
      </w:r>
      <w:r>
        <w:rPr>
          <w:color w:val="231F20"/>
          <w:spacing w:val="-6"/>
          <w:w w:val="105"/>
        </w:rPr>
        <w:t>in </w:t>
      </w:r>
      <w:hyperlink w:history="true" w:anchor="_bookmark5">
        <w:r>
          <w:rPr>
            <w:b/>
            <w:color w:val="0080AC"/>
            <w:w w:val="105"/>
          </w:rPr>
          <w:t>Figure</w:t>
        </w:r>
        <w:r>
          <w:rPr>
            <w:b/>
            <w:color w:val="0080AC"/>
            <w:spacing w:val="-27"/>
            <w:w w:val="105"/>
          </w:rPr>
          <w:t> </w:t>
        </w:r>
        <w:r>
          <w:rPr>
            <w:b/>
            <w:color w:val="0080AC"/>
            <w:w w:val="105"/>
          </w:rPr>
          <w:t>81-6</w:t>
        </w:r>
      </w:hyperlink>
      <w:r>
        <w:rPr>
          <w:color w:val="231F20"/>
          <w:w w:val="105"/>
        </w:rPr>
        <w:t>.</w:t>
      </w:r>
      <w:r>
        <w:rPr>
          <w:color w:val="231F20"/>
          <w:spacing w:val="-26"/>
          <w:w w:val="105"/>
        </w:rPr>
        <w:t> </w:t>
      </w:r>
      <w:r>
        <w:rPr>
          <w:color w:val="231F20"/>
          <w:w w:val="105"/>
        </w:rPr>
        <w:t>As</w:t>
      </w:r>
      <w:r>
        <w:rPr>
          <w:color w:val="231F20"/>
          <w:spacing w:val="-25"/>
          <w:w w:val="105"/>
        </w:rPr>
        <w:t> </w:t>
      </w:r>
      <w:r>
        <w:rPr>
          <w:color w:val="231F20"/>
          <w:w w:val="105"/>
        </w:rPr>
        <w:t>the</w:t>
      </w:r>
      <w:r>
        <w:rPr>
          <w:color w:val="231F20"/>
          <w:spacing w:val="-25"/>
          <w:w w:val="105"/>
        </w:rPr>
        <w:t> </w:t>
      </w:r>
      <w:r>
        <w:rPr>
          <w:color w:val="231F20"/>
          <w:w w:val="105"/>
        </w:rPr>
        <w:t>vascular</w:t>
      </w:r>
      <w:r>
        <w:rPr>
          <w:color w:val="231F20"/>
          <w:spacing w:val="-26"/>
          <w:w w:val="105"/>
        </w:rPr>
        <w:t> </w:t>
      </w:r>
      <w:r>
        <w:rPr>
          <w:color w:val="231F20"/>
          <w:w w:val="105"/>
        </w:rPr>
        <w:t>smooth</w:t>
      </w:r>
      <w:r>
        <w:rPr>
          <w:color w:val="231F20"/>
          <w:spacing w:val="-25"/>
          <w:w w:val="105"/>
        </w:rPr>
        <w:t> </w:t>
      </w:r>
      <w:r>
        <w:rPr>
          <w:color w:val="231F20"/>
          <w:w w:val="105"/>
        </w:rPr>
        <w:t>muscles</w:t>
      </w:r>
      <w:r>
        <w:rPr>
          <w:color w:val="231F20"/>
          <w:spacing w:val="-26"/>
          <w:w w:val="105"/>
        </w:rPr>
        <w:t> </w:t>
      </w:r>
      <w:r>
        <w:rPr>
          <w:color w:val="231F20"/>
          <w:w w:val="105"/>
        </w:rPr>
        <w:t>relax,</w:t>
      </w:r>
      <w:r>
        <w:rPr>
          <w:color w:val="231F20"/>
          <w:spacing w:val="-25"/>
          <w:w w:val="105"/>
        </w:rPr>
        <w:t> </w:t>
      </w:r>
      <w:r>
        <w:rPr>
          <w:color w:val="231F20"/>
          <w:spacing w:val="-3"/>
          <w:w w:val="105"/>
        </w:rPr>
        <w:t>blood </w:t>
      </w:r>
      <w:r>
        <w:rPr>
          <w:color w:val="231F20"/>
          <w:w w:val="105"/>
        </w:rPr>
        <w:t>flow into the penis increases, causing release of </w:t>
      </w:r>
      <w:r>
        <w:rPr>
          <w:color w:val="231F20"/>
          <w:spacing w:val="-3"/>
          <w:w w:val="105"/>
        </w:rPr>
        <w:t>nitric </w:t>
      </w:r>
      <w:r>
        <w:rPr>
          <w:color w:val="231F20"/>
          <w:w w:val="105"/>
        </w:rPr>
        <w:t>oxide from the vascular endothelial cells and further vasodilation.</w:t>
      </w:r>
    </w:p>
    <w:p>
      <w:pPr>
        <w:pStyle w:val="BodyText"/>
        <w:spacing w:line="249" w:lineRule="auto" w:before="18"/>
        <w:ind w:left="1440" w:firstLine="240"/>
        <w:jc w:val="both"/>
      </w:pPr>
      <w:r>
        <w:rPr>
          <w:color w:val="231F20"/>
          <w:w w:val="105"/>
        </w:rPr>
        <w:t>The</w:t>
      </w:r>
      <w:r>
        <w:rPr>
          <w:color w:val="231F20"/>
          <w:spacing w:val="-24"/>
          <w:w w:val="105"/>
        </w:rPr>
        <w:t> </w:t>
      </w:r>
      <w:r>
        <w:rPr>
          <w:color w:val="231F20"/>
          <w:w w:val="105"/>
        </w:rPr>
        <w:t>erectile</w:t>
      </w:r>
      <w:r>
        <w:rPr>
          <w:color w:val="231F20"/>
          <w:spacing w:val="-23"/>
          <w:w w:val="105"/>
        </w:rPr>
        <w:t> </w:t>
      </w:r>
      <w:r>
        <w:rPr>
          <w:color w:val="231F20"/>
          <w:w w:val="105"/>
        </w:rPr>
        <w:t>tissue</w:t>
      </w:r>
      <w:r>
        <w:rPr>
          <w:color w:val="231F20"/>
          <w:spacing w:val="-24"/>
          <w:w w:val="105"/>
        </w:rPr>
        <w:t> </w:t>
      </w:r>
      <w:r>
        <w:rPr>
          <w:color w:val="231F20"/>
          <w:w w:val="105"/>
        </w:rPr>
        <w:t>of</w:t>
      </w:r>
      <w:r>
        <w:rPr>
          <w:color w:val="231F20"/>
          <w:spacing w:val="-23"/>
          <w:w w:val="105"/>
        </w:rPr>
        <w:t> </w:t>
      </w:r>
      <w:r>
        <w:rPr>
          <w:color w:val="231F20"/>
          <w:w w:val="105"/>
        </w:rPr>
        <w:t>the</w:t>
      </w:r>
      <w:r>
        <w:rPr>
          <w:color w:val="231F20"/>
          <w:spacing w:val="-24"/>
          <w:w w:val="105"/>
        </w:rPr>
        <w:t> </w:t>
      </w:r>
      <w:r>
        <w:rPr>
          <w:color w:val="231F20"/>
          <w:w w:val="105"/>
        </w:rPr>
        <w:t>penis</w:t>
      </w:r>
      <w:r>
        <w:rPr>
          <w:color w:val="231F20"/>
          <w:spacing w:val="-23"/>
          <w:w w:val="105"/>
        </w:rPr>
        <w:t> </w:t>
      </w:r>
      <w:r>
        <w:rPr>
          <w:color w:val="231F20"/>
          <w:w w:val="105"/>
        </w:rPr>
        <w:t>consists</w:t>
      </w:r>
      <w:r>
        <w:rPr>
          <w:color w:val="231F20"/>
          <w:spacing w:val="-24"/>
          <w:w w:val="105"/>
        </w:rPr>
        <w:t> </w:t>
      </w:r>
      <w:r>
        <w:rPr>
          <w:color w:val="231F20"/>
          <w:w w:val="105"/>
        </w:rPr>
        <w:t>of</w:t>
      </w:r>
      <w:r>
        <w:rPr>
          <w:color w:val="231F20"/>
          <w:spacing w:val="-23"/>
          <w:w w:val="105"/>
        </w:rPr>
        <w:t> </w:t>
      </w:r>
      <w:r>
        <w:rPr>
          <w:color w:val="231F20"/>
          <w:w w:val="105"/>
        </w:rPr>
        <w:t>large</w:t>
      </w:r>
      <w:r>
        <w:rPr>
          <w:color w:val="231F20"/>
          <w:spacing w:val="-24"/>
          <w:w w:val="105"/>
        </w:rPr>
        <w:t> </w:t>
      </w:r>
      <w:r>
        <w:rPr>
          <w:color w:val="231F20"/>
          <w:spacing w:val="-3"/>
          <w:w w:val="105"/>
        </w:rPr>
        <w:t>cavern­ </w:t>
      </w:r>
      <w:r>
        <w:rPr>
          <w:color w:val="231F20"/>
          <w:w w:val="105"/>
        </w:rPr>
        <w:t>ous</w:t>
      </w:r>
      <w:r>
        <w:rPr>
          <w:color w:val="231F20"/>
          <w:spacing w:val="-14"/>
          <w:w w:val="105"/>
        </w:rPr>
        <w:t> </w:t>
      </w:r>
      <w:r>
        <w:rPr>
          <w:color w:val="231F20"/>
          <w:w w:val="105"/>
        </w:rPr>
        <w:t>sinusoids</w:t>
      </w:r>
      <w:r>
        <w:rPr>
          <w:color w:val="231F20"/>
          <w:spacing w:val="-13"/>
          <w:w w:val="105"/>
        </w:rPr>
        <w:t> </w:t>
      </w:r>
      <w:r>
        <w:rPr>
          <w:color w:val="231F20"/>
          <w:w w:val="105"/>
        </w:rPr>
        <w:t>that</w:t>
      </w:r>
      <w:r>
        <w:rPr>
          <w:color w:val="231F20"/>
          <w:spacing w:val="-14"/>
          <w:w w:val="105"/>
        </w:rPr>
        <w:t> </w:t>
      </w:r>
      <w:r>
        <w:rPr>
          <w:color w:val="231F20"/>
          <w:w w:val="105"/>
        </w:rPr>
        <w:t>are</w:t>
      </w:r>
      <w:r>
        <w:rPr>
          <w:color w:val="231F20"/>
          <w:spacing w:val="-13"/>
          <w:w w:val="105"/>
        </w:rPr>
        <w:t> </w:t>
      </w:r>
      <w:r>
        <w:rPr>
          <w:color w:val="231F20"/>
          <w:w w:val="105"/>
        </w:rPr>
        <w:t>normally</w:t>
      </w:r>
      <w:r>
        <w:rPr>
          <w:color w:val="231F20"/>
          <w:spacing w:val="-14"/>
          <w:w w:val="105"/>
        </w:rPr>
        <w:t> </w:t>
      </w:r>
      <w:r>
        <w:rPr>
          <w:color w:val="231F20"/>
          <w:w w:val="105"/>
        </w:rPr>
        <w:t>relatively</w:t>
      </w:r>
      <w:r>
        <w:rPr>
          <w:color w:val="231F20"/>
          <w:spacing w:val="-13"/>
          <w:w w:val="105"/>
        </w:rPr>
        <w:t> </w:t>
      </w:r>
      <w:r>
        <w:rPr>
          <w:color w:val="231F20"/>
          <w:w w:val="105"/>
        </w:rPr>
        <w:t>empty</w:t>
      </w:r>
      <w:r>
        <w:rPr>
          <w:color w:val="231F20"/>
          <w:spacing w:val="-14"/>
          <w:w w:val="105"/>
        </w:rPr>
        <w:t> </w:t>
      </w:r>
      <w:r>
        <w:rPr>
          <w:color w:val="231F20"/>
          <w:w w:val="105"/>
        </w:rPr>
        <w:t>of</w:t>
      </w:r>
      <w:r>
        <w:rPr>
          <w:color w:val="231F20"/>
          <w:spacing w:val="-13"/>
          <w:w w:val="105"/>
        </w:rPr>
        <w:t> </w:t>
      </w:r>
      <w:r>
        <w:rPr>
          <w:color w:val="231F20"/>
          <w:spacing w:val="-4"/>
          <w:w w:val="105"/>
        </w:rPr>
        <w:t>blood </w:t>
      </w:r>
      <w:r>
        <w:rPr>
          <w:color w:val="231F20"/>
          <w:w w:val="105"/>
        </w:rPr>
        <w:t>but become dilated tremendously when arterial </w:t>
      </w:r>
      <w:r>
        <w:rPr>
          <w:color w:val="231F20"/>
          <w:spacing w:val="-3"/>
          <w:w w:val="105"/>
        </w:rPr>
        <w:t>blood </w:t>
      </w:r>
      <w:r>
        <w:rPr>
          <w:color w:val="231F20"/>
          <w:w w:val="105"/>
        </w:rPr>
        <w:t>flows</w:t>
      </w:r>
      <w:r>
        <w:rPr>
          <w:color w:val="231F20"/>
          <w:spacing w:val="-6"/>
          <w:w w:val="105"/>
        </w:rPr>
        <w:t> </w:t>
      </w:r>
      <w:r>
        <w:rPr>
          <w:color w:val="231F20"/>
          <w:w w:val="105"/>
        </w:rPr>
        <w:t>rapidly</w:t>
      </w:r>
      <w:r>
        <w:rPr>
          <w:color w:val="231F20"/>
          <w:spacing w:val="-5"/>
          <w:w w:val="105"/>
        </w:rPr>
        <w:t> </w:t>
      </w:r>
      <w:r>
        <w:rPr>
          <w:color w:val="231F20"/>
          <w:w w:val="105"/>
        </w:rPr>
        <w:t>into</w:t>
      </w:r>
      <w:r>
        <w:rPr>
          <w:color w:val="231F20"/>
          <w:spacing w:val="-5"/>
          <w:w w:val="105"/>
        </w:rPr>
        <w:t> </w:t>
      </w:r>
      <w:r>
        <w:rPr>
          <w:color w:val="231F20"/>
          <w:w w:val="105"/>
        </w:rPr>
        <w:t>them</w:t>
      </w:r>
      <w:r>
        <w:rPr>
          <w:color w:val="231F20"/>
          <w:spacing w:val="-5"/>
          <w:w w:val="105"/>
        </w:rPr>
        <w:t> </w:t>
      </w:r>
      <w:r>
        <w:rPr>
          <w:color w:val="231F20"/>
          <w:w w:val="105"/>
        </w:rPr>
        <w:t>under</w:t>
      </w:r>
      <w:r>
        <w:rPr>
          <w:color w:val="231F20"/>
          <w:spacing w:val="-5"/>
          <w:w w:val="105"/>
        </w:rPr>
        <w:t> </w:t>
      </w:r>
      <w:r>
        <w:rPr>
          <w:color w:val="231F20"/>
          <w:w w:val="105"/>
        </w:rPr>
        <w:t>pressure</w:t>
      </w:r>
      <w:r>
        <w:rPr>
          <w:color w:val="231F20"/>
          <w:spacing w:val="-5"/>
          <w:w w:val="105"/>
        </w:rPr>
        <w:t> </w:t>
      </w:r>
      <w:r>
        <w:rPr>
          <w:color w:val="231F20"/>
          <w:w w:val="105"/>
        </w:rPr>
        <w:t>while</w:t>
      </w:r>
      <w:r>
        <w:rPr>
          <w:color w:val="231F20"/>
          <w:spacing w:val="-6"/>
          <w:w w:val="105"/>
        </w:rPr>
        <w:t> </w:t>
      </w:r>
      <w:r>
        <w:rPr>
          <w:color w:val="231F20"/>
          <w:w w:val="105"/>
        </w:rPr>
        <w:t>the</w:t>
      </w:r>
      <w:r>
        <w:rPr>
          <w:color w:val="231F20"/>
          <w:spacing w:val="-5"/>
          <w:w w:val="105"/>
        </w:rPr>
        <w:t> </w:t>
      </w:r>
      <w:r>
        <w:rPr>
          <w:color w:val="231F20"/>
          <w:spacing w:val="-3"/>
          <w:w w:val="105"/>
        </w:rPr>
        <w:t>venous </w:t>
      </w:r>
      <w:r>
        <w:rPr>
          <w:color w:val="231F20"/>
          <w:w w:val="105"/>
        </w:rPr>
        <w:t>outflow is partially occluded. Also, the erectile bodies, especially</w:t>
      </w:r>
      <w:r>
        <w:rPr>
          <w:color w:val="231F20"/>
          <w:spacing w:val="-8"/>
          <w:w w:val="105"/>
        </w:rPr>
        <w:t> </w:t>
      </w:r>
      <w:r>
        <w:rPr>
          <w:color w:val="231F20"/>
          <w:w w:val="105"/>
        </w:rPr>
        <w:t>the</w:t>
      </w:r>
      <w:r>
        <w:rPr>
          <w:color w:val="231F20"/>
          <w:spacing w:val="-7"/>
          <w:w w:val="105"/>
        </w:rPr>
        <w:t> </w:t>
      </w:r>
      <w:r>
        <w:rPr>
          <w:color w:val="231F20"/>
          <w:w w:val="105"/>
        </w:rPr>
        <w:t>two</w:t>
      </w:r>
      <w:r>
        <w:rPr>
          <w:color w:val="231F20"/>
          <w:spacing w:val="-7"/>
          <w:w w:val="105"/>
        </w:rPr>
        <w:t> </w:t>
      </w:r>
      <w:r>
        <w:rPr>
          <w:color w:val="231F20"/>
          <w:w w:val="105"/>
        </w:rPr>
        <w:t>corpora</w:t>
      </w:r>
      <w:r>
        <w:rPr>
          <w:color w:val="231F20"/>
          <w:spacing w:val="-8"/>
          <w:w w:val="105"/>
        </w:rPr>
        <w:t> </w:t>
      </w:r>
      <w:r>
        <w:rPr>
          <w:color w:val="231F20"/>
          <w:w w:val="105"/>
        </w:rPr>
        <w:t>cavernosa,</w:t>
      </w:r>
      <w:r>
        <w:rPr>
          <w:color w:val="231F20"/>
          <w:spacing w:val="-7"/>
          <w:w w:val="105"/>
        </w:rPr>
        <w:t> </w:t>
      </w:r>
      <w:r>
        <w:rPr>
          <w:color w:val="231F20"/>
          <w:w w:val="105"/>
        </w:rPr>
        <w:t>are</w:t>
      </w:r>
      <w:r>
        <w:rPr>
          <w:color w:val="231F20"/>
          <w:spacing w:val="-7"/>
          <w:w w:val="105"/>
        </w:rPr>
        <w:t> </w:t>
      </w:r>
      <w:r>
        <w:rPr>
          <w:color w:val="231F20"/>
          <w:w w:val="105"/>
        </w:rPr>
        <w:t>surrounded</w:t>
      </w:r>
      <w:r>
        <w:rPr>
          <w:color w:val="231F20"/>
          <w:spacing w:val="-7"/>
          <w:w w:val="105"/>
        </w:rPr>
        <w:t> </w:t>
      </w:r>
      <w:r>
        <w:rPr>
          <w:color w:val="231F20"/>
          <w:w w:val="105"/>
        </w:rPr>
        <w:t>by strong fibrous coats; therefore, high pressure within the sinusoids</w:t>
      </w:r>
      <w:r>
        <w:rPr>
          <w:color w:val="231F20"/>
          <w:spacing w:val="-5"/>
          <w:w w:val="105"/>
        </w:rPr>
        <w:t> </w:t>
      </w:r>
      <w:r>
        <w:rPr>
          <w:color w:val="231F20"/>
          <w:w w:val="105"/>
        </w:rPr>
        <w:t>causes</w:t>
      </w:r>
      <w:r>
        <w:rPr>
          <w:color w:val="231F20"/>
          <w:spacing w:val="-5"/>
          <w:w w:val="105"/>
        </w:rPr>
        <w:t> </w:t>
      </w:r>
      <w:r>
        <w:rPr>
          <w:color w:val="231F20"/>
          <w:w w:val="105"/>
        </w:rPr>
        <w:t>ballooning</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erectile</w:t>
      </w:r>
      <w:r>
        <w:rPr>
          <w:color w:val="231F20"/>
          <w:spacing w:val="-5"/>
          <w:w w:val="105"/>
        </w:rPr>
        <w:t> </w:t>
      </w:r>
      <w:r>
        <w:rPr>
          <w:color w:val="231F20"/>
          <w:w w:val="105"/>
        </w:rPr>
        <w:t>tissue</w:t>
      </w:r>
      <w:r>
        <w:rPr>
          <w:color w:val="231F20"/>
          <w:spacing w:val="-5"/>
          <w:w w:val="105"/>
        </w:rPr>
        <w:t> </w:t>
      </w:r>
      <w:r>
        <w:rPr>
          <w:color w:val="231F20"/>
          <w:w w:val="105"/>
        </w:rPr>
        <w:t>to</w:t>
      </w:r>
      <w:r>
        <w:rPr>
          <w:color w:val="231F20"/>
          <w:spacing w:val="-4"/>
          <w:w w:val="105"/>
        </w:rPr>
        <w:t> </w:t>
      </w:r>
      <w:r>
        <w:rPr>
          <w:color w:val="231F20"/>
          <w:spacing w:val="-5"/>
          <w:w w:val="105"/>
        </w:rPr>
        <w:t>such</w:t>
      </w:r>
    </w:p>
    <w:p>
      <w:pPr>
        <w:pStyle w:val="BodyText"/>
        <w:rPr>
          <w:sz w:val="28"/>
        </w:rPr>
      </w:pPr>
    </w:p>
    <w:p>
      <w:pPr>
        <w:pStyle w:val="BodyText"/>
        <w:rPr>
          <w:sz w:val="28"/>
        </w:rPr>
      </w:pPr>
    </w:p>
    <w:p>
      <w:pPr>
        <w:spacing w:line="182" w:lineRule="exact" w:before="175"/>
        <w:ind w:left="0" w:right="3793" w:firstLine="0"/>
        <w:jc w:val="right"/>
        <w:rPr>
          <w:rFonts w:ascii="Helvetica"/>
          <w:sz w:val="16"/>
        </w:rPr>
      </w:pPr>
      <w:r>
        <w:rPr/>
        <w:pict>
          <v:group style="position:absolute;margin-left:118.051102pt;margin-top:-8.955795pt;width:143.2pt;height:118.45pt;mso-position-horizontal-relative:page;mso-position-vertical-relative:paragraph;z-index:251729920" coordorigin="2361,-179" coordsize="2864,2369">
            <v:shape style="position:absolute;left:2522;top:-172;width:2532;height:2354" coordorigin="2523,-172" coordsize="2532,2354" path="m3815,-172l3755,-170,3693,-164,3628,-155,3557,-142,3478,-125,3389,-104,3288,-78,3226,-60,3164,-39,3101,-14,3039,16,2979,49,2920,87,2864,130,2810,177,2759,229,2712,286,2670,348,2632,416,2599,489,2572,567,2552,652,2534,758,2525,859,2523,955,2527,1046,2537,1131,2553,1212,2573,1288,2596,1358,2623,1423,2652,1483,2683,1538,2748,1633,2812,1706,2910,1795,2975,1845,3036,1888,3098,1926,3161,1962,3379,2080,3452,2115,3524,2143,3600,2164,3682,2177,3775,2182,3879,2176,3968,2161,4047,2138,4120,2110,4228,2063,4339,2010,4409,1973,4484,1929,4561,1878,4637,1821,4710,1756,4754,1710,4798,1660,4840,1606,4880,1547,4918,1483,4952,1414,4982,1339,5008,1260,5029,1174,5044,1083,5052,986,5054,883,5051,816,5043,749,5031,682,5014,615,4992,549,4966,484,4935,421,4898,360,4856,300,4809,243,4757,188,4699,136,4635,88,4566,43,4491,2,4409,-35,4304,-74,4234,-97,4156,-119,4073,-140,3986,-156,3900,-167,3815,-172xe" filled="true" fillcolor="#ffebdb" stroked="false">
              <v:path arrowok="t"/>
              <v:fill type="solid"/>
            </v:shape>
            <v:shape style="position:absolute;left:2522;top:-172;width:2532;height:2354" coordorigin="2523,-172" coordsize="2532,2354" path="m3815,-172l3755,-170,3693,-164,3628,-155,3557,-142,3478,-125,3389,-104,3288,-78,3226,-60,3164,-39,3101,-14,3039,16,2979,49,2920,87,2864,130,2810,177,2759,229,2712,286,2670,348,2632,416,2599,489,2572,567,2552,652,2534,758,2525,859,2523,955,2527,1046,2537,1131,2553,1212,2573,1288,2596,1358,2623,1423,2652,1483,2683,1538,2748,1633,2812,1706,2910,1795,2975,1845,3036,1888,3098,1926,3161,1962,3229,1999,3302,2038,3379,2080,3452,2115,3524,2143,3600,2164,3682,2177,3775,2182,3879,2176,3968,2161,4047,2138,4120,2110,4192,2078,4278,2040,4339,2010,4409,1973,4484,1929,4561,1878,4637,1821,4710,1756,4754,1710,4798,1660,4840,1606,4880,1547,4918,1483,4952,1414,4982,1339,5008,1260,5029,1174,5044,1083,5052,986,5054,883,5051,816,5043,749,5031,682,5014,615,4992,549,4966,484,4935,421,4898,360,4856,300,4809,243,4757,188,4699,136,4635,88,4566,43,4491,2,4409,-35,4304,-74,4234,-97,4156,-119,4073,-140,3986,-156,3900,-167,3815,-172xe" filled="false" stroked="true" strokeweight=".75pt" strokecolor="#b7705b">
              <v:path arrowok="t"/>
              <v:stroke dashstyle="solid"/>
            </v:shape>
            <v:shape style="position:absolute;left:2741;top:208;width:2057;height:1394" coordorigin="2742,208" coordsize="2057,1394" path="m4608,1468l3772,1468,3870,1474,3955,1489,4029,1511,4096,1535,4160,1560,4224,1581,4291,1596,4365,1602,4418,1595,4471,1576,4523,1546,4574,1504,4608,1468xm3298,218l3231,223,3175,237,3126,256,3078,278,3038,301,2998,331,2958,368,2920,412,2884,463,2850,522,2820,589,2794,664,2772,746,2756,836,2745,935,2742,1042,2747,1138,2761,1225,2784,1302,2815,1371,2853,1431,2897,1482,2946,1523,2999,1555,3056,1578,3116,1592,3178,1597,3245,1591,3310,1577,3375,1556,3443,1533,3514,1509,3592,1488,3677,1474,3772,1468,4608,1468,4622,1454,4666,1395,4705,1328,4739,1255,4766,1176,4786,1093,4797,1006,4799,917,4793,841,4783,764,4768,688,4747,613,4721,541,4689,473,4652,410,4610,353,4561,304,4539,288,3787,288,3716,284,3657,274,3601,260,3544,246,3479,232,3399,222,3298,218xm4308,208l4220,213,4144,224,4075,240,4010,256,3943,272,3871,283,3787,288,4539,288,4507,264,4447,234,4380,215,4308,208xe" filled="true" fillcolor="#fbc9bc" stroked="false">
              <v:path arrowok="t"/>
              <v:fill type="solid"/>
            </v:shape>
            <v:shape style="position:absolute;left:2741;top:208;width:2057;height:1394" coordorigin="2742,208" coordsize="2057,1394" path="m4365,1602l4291,1596,4224,1581,4160,1560,4096,1535,4029,1511,3955,1489,3870,1474,3772,1468,3677,1474,3592,1488,3514,1509,3443,1533,3375,1556,3310,1577,3245,1591,3178,1597,3116,1592,3056,1578,2999,1555,2946,1523,2897,1482,2853,1431,2815,1371,2784,1302,2761,1225,2747,1138,2742,1042,2745,935,2756,836,2772,746,2794,664,2820,589,2850,522,2884,463,2920,412,2998,331,3078,278,3175,237,3298,218,3399,222,3479,232,3544,246,3601,260,3657,274,3716,284,3787,288,3789,288,3871,283,3943,272,4010,256,4075,240,4144,224,4220,213,4308,208,4380,215,4447,234,4507,264,4561,304,4610,353,4652,410,4689,473,4721,541,4747,613,4768,688,4783,764,4793,841,4799,917,4797,1006,4786,1093,4766,1176,4739,1255,4705,1328,4666,1395,4622,1454,4574,1504,4523,1546,4471,1576,4418,1595,4365,1602xe" filled="false" stroked="true" strokeweight=".75pt" strokecolor="#e19b83">
              <v:path arrowok="t"/>
              <v:stroke dashstyle="solid"/>
            </v:shape>
            <v:shape style="position:absolute;left:2868;top:315;width:904;height:1143" type="#_x0000_t75" stroked="false">
              <v:imagedata r:id="rId132" o:title=""/>
            </v:shape>
            <v:shape style="position:absolute;left:2868;top:315;width:904;height:1143" coordorigin="2868,315" coordsize="904,1143" path="m3735,1117l3742,1090,3754,1031,3766,951,3772,858,3770,810,3765,754,3759,699,3756,651,3751,549,3733,484,3691,422,3614,370,3556,347,3493,329,3426,318,3357,315,3286,322,3216,340,3148,371,3083,417,3023,479,2967,562,2926,648,2899,734,2881,819,2872,899,2868,971,2868,1033,2868,1082,2874,1161,2892,1236,2923,1304,2968,1365,3016,1406,3076,1437,3153,1455,3250,1457,3328,1445,3412,1420,3495,1386,3571,1343,3634,1296,3676,1247,3710,1186,3734,1124,3735,1117xe" filled="false" stroked="true" strokeweight=".5pt" strokecolor="#b7705b">
              <v:path arrowok="t"/>
              <v:stroke dashstyle="solid"/>
            </v:shape>
            <v:shape style="position:absolute;left:3815;top:310;width:885;height:1197" type="#_x0000_t75" stroked="false">
              <v:imagedata r:id="rId133" o:title=""/>
            </v:shape>
            <v:shape style="position:absolute;left:3815;top:310;width:885;height:1197" coordorigin="3815,311" coordsize="885,1197" path="m4615,591l4484,423,4397,338,4315,311,4199,317,4107,328,4027,345,3959,369,3904,401,3838,491,3820,565,3815,628,3817,690,3821,757,3823,830,3826,901,3829,964,3830,1014,3837,1069,3858,1139,3886,1211,3915,1271,4000,1360,4070,1411,4150,1458,4235,1492,4320,1507,4424,1491,4494,1445,4538,1391,4562,1348,4587,1308,4619,1255,4649,1200,4676,1093,4690,1020,4699,942,4698,872,4686,802,4669,723,4645,649,4615,591xe" filled="false" stroked="true" strokeweight=".5pt" strokecolor="#b7705b">
              <v:path arrowok="t"/>
              <v:stroke dashstyle="solid"/>
            </v:shape>
            <v:shape style="position:absolute;left:4157;top:806;width:82;height:71" coordorigin="4158,807" coordsize="82,71" path="m4198,807l4182,810,4169,817,4161,828,4158,842,4161,856,4169,867,4182,875,4198,878,4214,875,4227,867,4236,856,4239,842,4236,828,4227,817,4214,810,4198,807xe" filled="true" fillcolor="#f15b66" stroked="false">
              <v:path arrowok="t"/>
              <v:fill type="solid"/>
            </v:shape>
            <v:shape style="position:absolute;left:4157;top:806;width:82;height:71" coordorigin="4158,807" coordsize="82,71" path="m4239,842l4236,856,4227,867,4214,875,4198,878,4182,875,4169,867,4161,856,4158,842,4161,828,4169,817,4182,810,4198,807,4214,810,4227,817,4236,828,4239,842xe" filled="false" stroked="true" strokeweight=".75pt" strokecolor="#b7705b">
              <v:path arrowok="t"/>
              <v:stroke dashstyle="solid"/>
            </v:shape>
            <v:shape style="position:absolute;left:3343;top:806;width:86;height:68" coordorigin="3343,806" coordsize="86,68" path="m3386,806l3369,809,3356,816,3346,827,3343,840,3346,853,3356,864,3369,871,3386,873,3402,871,3416,864,3425,853,3428,840,3425,827,3416,816,3402,809,3386,806xe" filled="true" fillcolor="#f15b66" stroked="false">
              <v:path arrowok="t"/>
              <v:fill type="solid"/>
            </v:shape>
            <v:shape style="position:absolute;left:3343;top:806;width:86;height:68" coordorigin="3343,806" coordsize="86,68" path="m3428,840l3425,853,3416,864,3402,871,3386,873,3369,871,3356,864,3346,853,3343,840,3346,827,3356,816,3369,809,3386,806,3402,809,3416,816,3425,827,3428,840xe" filled="false" stroked="true" strokeweight=".75pt" strokecolor="#b7705b">
              <v:path arrowok="t"/>
              <v:stroke dashstyle="solid"/>
            </v:shape>
            <v:shape style="position:absolute;left:3351;top:88;width:66;height:60" coordorigin="3352,89" coordsize="66,60" path="m3385,89l3372,91,3362,97,3354,107,3352,118,3354,130,3362,139,3372,146,3385,148,3398,146,3408,139,3415,130,3418,118,3415,107,3408,97,3398,91,3385,89xe" filled="true" fillcolor="#ffcc4e" stroked="false">
              <v:path arrowok="t"/>
              <v:fill type="solid"/>
            </v:shape>
            <v:shape style="position:absolute;left:3351;top:88;width:66;height:60" coordorigin="3352,89" coordsize="66,60" path="m3418,118l3415,130,3408,139,3398,146,3385,148,3372,146,3362,139,3354,130,3352,118,3354,107,3362,97,3372,91,3385,89,3398,91,3408,97,3415,107,3418,118xe" filled="false" stroked="true" strokeweight=".5pt" strokecolor="#b7705b">
              <v:path arrowok="t"/>
              <v:stroke dashstyle="solid"/>
            </v:shape>
            <v:shape style="position:absolute;left:3479;top:84;width:120;height:74" coordorigin="3479,85" coordsize="120,74" path="m3526,85l3505,88,3491,96,3482,108,3479,122,3485,136,3499,147,3519,155,3542,158,3564,155,3582,148,3594,137,3599,123,3592,109,3574,97,3550,88,3526,85xe" filled="true" fillcolor="#f15b66" stroked="false">
              <v:path arrowok="t"/>
              <v:fill type="solid"/>
            </v:shape>
            <v:shape style="position:absolute;left:3479;top:84;width:120;height:74" coordorigin="3479,85" coordsize="120,74" path="m3599,123l3594,137,3582,148,3564,155,3542,158,3519,155,3499,147,3485,136,3479,122,3482,108,3491,96,3505,88,3526,85,3550,88,3574,97,3592,109,3599,123xe" filled="false" stroked="true" strokeweight=".5pt" strokecolor="#b7705b">
              <v:path arrowok="t"/>
              <v:stroke dashstyle="solid"/>
            </v:shape>
            <v:shape style="position:absolute;left:3645;top:40;width:271;height:125" type="#_x0000_t75" stroked="false">
              <v:imagedata r:id="rId134" o:title=""/>
            </v:shape>
            <v:shape style="position:absolute;left:3955;top:80;width:82;height:72" coordorigin="3955,80" coordsize="82,72" path="m3982,80l3969,84,3959,93,3955,106,3957,120,3965,133,3978,144,3994,151,4010,152,4023,148,4033,139,4037,126,4034,113,4026,99,4013,88,3998,81,3982,80xe" filled="true" fillcolor="#f15b66" stroked="false">
              <v:path arrowok="t"/>
              <v:fill type="solid"/>
            </v:shape>
            <v:shape style="position:absolute;left:3955;top:80;width:82;height:72" coordorigin="3955,80" coordsize="82,72" path="m4033,139l4023,148,4010,152,3994,151,3978,144,3965,133,3957,120,3955,106,3959,93,3969,84,3982,80,3998,81,4013,88,4026,99,4034,113,4037,126,4033,139xe" filled="false" stroked="true" strokeweight=".5pt" strokecolor="#b7705b">
              <v:path arrowok="t"/>
              <v:stroke dashstyle="solid"/>
            </v:shape>
            <v:shape style="position:absolute;left:3349;top:1521;width:854;height:364" type="#_x0000_t75" stroked="false">
              <v:imagedata r:id="rId135" o:title=""/>
            </v:shape>
            <v:shape style="position:absolute;left:2361;top:-137;width:2864;height:2246" type="#_x0000_t75" stroked="false">
              <v:imagedata r:id="rId136" o:title=""/>
            </v:shape>
            <w10:wrap type="none"/>
          </v:group>
        </w:pict>
      </w:r>
      <w:r>
        <w:rPr>
          <w:rFonts w:ascii="Helvetica"/>
          <w:color w:val="231F20"/>
          <w:sz w:val="16"/>
        </w:rPr>
        <w:t>Deep</w:t>
      </w:r>
      <w:r>
        <w:rPr>
          <w:rFonts w:ascii="Helvetica"/>
          <w:color w:val="231F20"/>
          <w:spacing w:val="-1"/>
          <w:sz w:val="16"/>
        </w:rPr>
        <w:t> </w:t>
      </w:r>
      <w:r>
        <w:rPr>
          <w:rFonts w:ascii="Helvetica"/>
          <w:color w:val="231F20"/>
          <w:sz w:val="16"/>
        </w:rPr>
        <w:t>penile</w:t>
      </w:r>
    </w:p>
    <w:p>
      <w:pPr>
        <w:spacing w:line="182" w:lineRule="exact" w:before="0"/>
        <w:ind w:left="0" w:right="3793" w:firstLine="0"/>
        <w:jc w:val="right"/>
        <w:rPr>
          <w:rFonts w:ascii="Helvetica"/>
          <w:sz w:val="16"/>
        </w:rPr>
      </w:pPr>
      <w:r>
        <w:rPr>
          <w:rFonts w:ascii="Helvetica"/>
          <w:color w:val="231F20"/>
          <w:w w:val="95"/>
          <w:sz w:val="16"/>
        </w:rPr>
        <w:t>fascia</w:t>
      </w:r>
    </w:p>
    <w:p>
      <w:pPr>
        <w:pStyle w:val="BodyText"/>
        <w:spacing w:line="249" w:lineRule="auto" w:before="100"/>
        <w:ind w:left="319" w:right="1077"/>
        <w:jc w:val="both"/>
        <w:rPr>
          <w:i/>
        </w:rPr>
      </w:pPr>
      <w:r>
        <w:rPr/>
        <w:br w:type="column"/>
      </w:r>
      <w:r>
        <w:rPr>
          <w:color w:val="231F20"/>
          <w:w w:val="105"/>
        </w:rPr>
        <w:t>an extent that the penis becomes hard and elongated, which is the phenomenon of </w:t>
      </w:r>
      <w:r>
        <w:rPr>
          <w:i/>
          <w:color w:val="231F20"/>
          <w:w w:val="105"/>
        </w:rPr>
        <w:t>erection.</w:t>
      </w:r>
    </w:p>
    <w:p>
      <w:pPr>
        <w:pStyle w:val="BodyText"/>
        <w:spacing w:line="249" w:lineRule="auto" w:before="241"/>
        <w:ind w:left="319" w:right="1077" w:hanging="1"/>
        <w:jc w:val="both"/>
      </w:pPr>
      <w:r>
        <w:rPr/>
        <w:pict>
          <v:rect style="position:absolute;margin-left:576pt;margin-top:116.035965pt;width:36pt;height:24pt;mso-position-horizontal-relative:page;mso-position-vertical-relative:paragraph;z-index:251728896" filled="true" fillcolor="#d1ddf1" stroked="false">
            <v:fill type="solid"/>
            <w10:wrap type="none"/>
          </v:rect>
        </w:pict>
      </w:r>
      <w:r>
        <w:rPr/>
        <w:pict>
          <v:shape style="position:absolute;margin-left:578.900024pt;margin-top:23.553263pt;width:15.9pt;height:69.5pt;mso-position-horizontal-relative:page;mso-position-vertical-relative:paragraph;z-index:251730944"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rFonts w:ascii="Trebuchet MS" w:hAnsi="Trebuchet MS"/>
          <w:b/>
          <w:color w:val="231F20"/>
          <w:w w:val="105"/>
          <w:sz w:val="19"/>
        </w:rPr>
        <w:t>Lubrication Is a Parasympathetic Function. </w:t>
      </w:r>
      <w:r>
        <w:rPr>
          <w:color w:val="231F20"/>
          <w:spacing w:val="-3"/>
          <w:w w:val="105"/>
        </w:rPr>
        <w:t>During </w:t>
      </w:r>
      <w:r>
        <w:rPr>
          <w:color w:val="231F20"/>
          <w:w w:val="105"/>
        </w:rPr>
        <w:t>sexual stimulation, the parasympathetic impulses, in addition</w:t>
      </w:r>
      <w:r>
        <w:rPr>
          <w:color w:val="231F20"/>
          <w:spacing w:val="-11"/>
          <w:w w:val="105"/>
        </w:rPr>
        <w:t> </w:t>
      </w:r>
      <w:r>
        <w:rPr>
          <w:color w:val="231F20"/>
          <w:w w:val="105"/>
        </w:rPr>
        <w:t>to</w:t>
      </w:r>
      <w:r>
        <w:rPr>
          <w:color w:val="231F20"/>
          <w:spacing w:val="-11"/>
          <w:w w:val="105"/>
        </w:rPr>
        <w:t> </w:t>
      </w:r>
      <w:r>
        <w:rPr>
          <w:color w:val="231F20"/>
          <w:w w:val="105"/>
        </w:rPr>
        <w:t>promoting</w:t>
      </w:r>
      <w:r>
        <w:rPr>
          <w:color w:val="231F20"/>
          <w:spacing w:val="-11"/>
          <w:w w:val="105"/>
        </w:rPr>
        <w:t> </w:t>
      </w:r>
      <w:r>
        <w:rPr>
          <w:color w:val="231F20"/>
          <w:w w:val="105"/>
        </w:rPr>
        <w:t>erection,</w:t>
      </w:r>
      <w:r>
        <w:rPr>
          <w:color w:val="231F20"/>
          <w:spacing w:val="-10"/>
          <w:w w:val="105"/>
        </w:rPr>
        <w:t> </w:t>
      </w:r>
      <w:r>
        <w:rPr>
          <w:color w:val="231F20"/>
          <w:w w:val="105"/>
        </w:rPr>
        <w:t>cause</w:t>
      </w:r>
      <w:r>
        <w:rPr>
          <w:color w:val="231F20"/>
          <w:spacing w:val="-11"/>
          <w:w w:val="105"/>
        </w:rPr>
        <w:t> </w:t>
      </w:r>
      <w:r>
        <w:rPr>
          <w:color w:val="231F20"/>
          <w:w w:val="105"/>
        </w:rPr>
        <w:t>the</w:t>
      </w:r>
      <w:r>
        <w:rPr>
          <w:color w:val="231F20"/>
          <w:spacing w:val="-11"/>
          <w:w w:val="105"/>
        </w:rPr>
        <w:t> </w:t>
      </w:r>
      <w:r>
        <w:rPr>
          <w:color w:val="231F20"/>
          <w:w w:val="105"/>
        </w:rPr>
        <w:t>urethral</w:t>
      </w:r>
      <w:r>
        <w:rPr>
          <w:color w:val="231F20"/>
          <w:spacing w:val="-11"/>
          <w:w w:val="105"/>
        </w:rPr>
        <w:t> </w:t>
      </w:r>
      <w:r>
        <w:rPr>
          <w:color w:val="231F20"/>
          <w:w w:val="105"/>
        </w:rPr>
        <w:t>glands and the bulbourethral glands to secrete mucus.</w:t>
      </w:r>
      <w:r>
        <w:rPr>
          <w:color w:val="231F20"/>
          <w:spacing w:val="29"/>
          <w:w w:val="105"/>
        </w:rPr>
        <w:t> </w:t>
      </w:r>
      <w:r>
        <w:rPr>
          <w:color w:val="231F20"/>
          <w:w w:val="105"/>
        </w:rPr>
        <w:t>This mucus flows through the urethra during intercourse to aid in the lubrication during coitus. However, most </w:t>
      </w:r>
      <w:r>
        <w:rPr>
          <w:color w:val="231F20"/>
          <w:spacing w:val="-6"/>
          <w:w w:val="105"/>
        </w:rPr>
        <w:t>of </w:t>
      </w:r>
      <w:r>
        <w:rPr>
          <w:color w:val="231F20"/>
          <w:w w:val="105"/>
        </w:rPr>
        <w:t>the</w:t>
      </w:r>
      <w:r>
        <w:rPr>
          <w:color w:val="231F20"/>
          <w:spacing w:val="-12"/>
          <w:w w:val="105"/>
        </w:rPr>
        <w:t> </w:t>
      </w:r>
      <w:r>
        <w:rPr>
          <w:color w:val="231F20"/>
          <w:w w:val="105"/>
        </w:rPr>
        <w:t>lubrication</w:t>
      </w:r>
      <w:r>
        <w:rPr>
          <w:color w:val="231F20"/>
          <w:spacing w:val="-11"/>
          <w:w w:val="105"/>
        </w:rPr>
        <w:t> </w:t>
      </w:r>
      <w:r>
        <w:rPr>
          <w:color w:val="231F20"/>
          <w:w w:val="105"/>
        </w:rPr>
        <w:t>of</w:t>
      </w:r>
      <w:r>
        <w:rPr>
          <w:color w:val="231F20"/>
          <w:spacing w:val="-11"/>
          <w:w w:val="105"/>
        </w:rPr>
        <w:t> </w:t>
      </w:r>
      <w:r>
        <w:rPr>
          <w:color w:val="231F20"/>
          <w:w w:val="105"/>
        </w:rPr>
        <w:t>coitus</w:t>
      </w:r>
      <w:r>
        <w:rPr>
          <w:color w:val="231F20"/>
          <w:spacing w:val="-12"/>
          <w:w w:val="105"/>
        </w:rPr>
        <w:t> </w:t>
      </w:r>
      <w:r>
        <w:rPr>
          <w:color w:val="231F20"/>
          <w:w w:val="105"/>
        </w:rPr>
        <w:t>is</w:t>
      </w:r>
      <w:r>
        <w:rPr>
          <w:color w:val="231F20"/>
          <w:spacing w:val="-11"/>
          <w:w w:val="105"/>
        </w:rPr>
        <w:t> </w:t>
      </w:r>
      <w:r>
        <w:rPr>
          <w:color w:val="231F20"/>
          <w:w w:val="105"/>
        </w:rPr>
        <w:t>provided</w:t>
      </w:r>
      <w:r>
        <w:rPr>
          <w:color w:val="231F20"/>
          <w:spacing w:val="-11"/>
          <w:w w:val="105"/>
        </w:rPr>
        <w:t> </w:t>
      </w:r>
      <w:r>
        <w:rPr>
          <w:color w:val="231F20"/>
          <w:w w:val="105"/>
        </w:rPr>
        <w:t>by</w:t>
      </w:r>
      <w:r>
        <w:rPr>
          <w:color w:val="231F20"/>
          <w:spacing w:val="-11"/>
          <w:w w:val="105"/>
        </w:rPr>
        <w:t> </w:t>
      </w:r>
      <w:r>
        <w:rPr>
          <w:color w:val="231F20"/>
          <w:w w:val="105"/>
        </w:rPr>
        <w:t>the</w:t>
      </w:r>
      <w:r>
        <w:rPr>
          <w:color w:val="231F20"/>
          <w:spacing w:val="-12"/>
          <w:w w:val="105"/>
        </w:rPr>
        <w:t> </w:t>
      </w:r>
      <w:r>
        <w:rPr>
          <w:color w:val="231F20"/>
          <w:w w:val="105"/>
        </w:rPr>
        <w:t>female</w:t>
      </w:r>
      <w:r>
        <w:rPr>
          <w:color w:val="231F20"/>
          <w:spacing w:val="-11"/>
          <w:w w:val="105"/>
        </w:rPr>
        <w:t> </w:t>
      </w:r>
      <w:r>
        <w:rPr>
          <w:color w:val="231F20"/>
          <w:w w:val="105"/>
        </w:rPr>
        <w:t>sexual organs rather than by the male organs. Without satis­ factory</w:t>
      </w:r>
      <w:r>
        <w:rPr>
          <w:color w:val="231F20"/>
          <w:spacing w:val="-25"/>
          <w:w w:val="105"/>
        </w:rPr>
        <w:t> </w:t>
      </w:r>
      <w:r>
        <w:rPr>
          <w:color w:val="231F20"/>
          <w:w w:val="105"/>
        </w:rPr>
        <w:t>lubrication,</w:t>
      </w:r>
      <w:r>
        <w:rPr>
          <w:color w:val="231F20"/>
          <w:spacing w:val="-25"/>
          <w:w w:val="105"/>
        </w:rPr>
        <w:t> </w:t>
      </w:r>
      <w:r>
        <w:rPr>
          <w:color w:val="231F20"/>
          <w:w w:val="105"/>
        </w:rPr>
        <w:t>the</w:t>
      </w:r>
      <w:r>
        <w:rPr>
          <w:color w:val="231F20"/>
          <w:spacing w:val="-24"/>
          <w:w w:val="105"/>
        </w:rPr>
        <w:t> </w:t>
      </w:r>
      <w:r>
        <w:rPr>
          <w:color w:val="231F20"/>
          <w:w w:val="105"/>
        </w:rPr>
        <w:t>male</w:t>
      </w:r>
      <w:r>
        <w:rPr>
          <w:color w:val="231F20"/>
          <w:spacing w:val="-25"/>
          <w:w w:val="105"/>
        </w:rPr>
        <w:t> </w:t>
      </w:r>
      <w:r>
        <w:rPr>
          <w:color w:val="231F20"/>
          <w:w w:val="105"/>
        </w:rPr>
        <w:t>sexual</w:t>
      </w:r>
      <w:r>
        <w:rPr>
          <w:color w:val="231F20"/>
          <w:spacing w:val="-24"/>
          <w:w w:val="105"/>
        </w:rPr>
        <w:t> </w:t>
      </w:r>
      <w:r>
        <w:rPr>
          <w:color w:val="231F20"/>
          <w:w w:val="105"/>
        </w:rPr>
        <w:t>act</w:t>
      </w:r>
      <w:r>
        <w:rPr>
          <w:color w:val="231F20"/>
          <w:spacing w:val="-25"/>
          <w:w w:val="105"/>
        </w:rPr>
        <w:t> </w:t>
      </w:r>
      <w:r>
        <w:rPr>
          <w:color w:val="231F20"/>
          <w:w w:val="105"/>
        </w:rPr>
        <w:t>is</w:t>
      </w:r>
      <w:r>
        <w:rPr>
          <w:color w:val="231F20"/>
          <w:spacing w:val="-24"/>
          <w:w w:val="105"/>
        </w:rPr>
        <w:t> </w:t>
      </w:r>
      <w:r>
        <w:rPr>
          <w:color w:val="231F20"/>
          <w:w w:val="105"/>
        </w:rPr>
        <w:t>seldom</w:t>
      </w:r>
      <w:r>
        <w:rPr>
          <w:color w:val="231F20"/>
          <w:spacing w:val="-25"/>
          <w:w w:val="105"/>
        </w:rPr>
        <w:t> </w:t>
      </w:r>
      <w:r>
        <w:rPr>
          <w:color w:val="231F20"/>
          <w:w w:val="105"/>
        </w:rPr>
        <w:t>success­ ful because unlubricated intercourse causes grating, painful sensations that inhibit rather than excite </w:t>
      </w:r>
      <w:r>
        <w:rPr>
          <w:color w:val="231F20"/>
          <w:spacing w:val="-3"/>
          <w:w w:val="105"/>
        </w:rPr>
        <w:t>sexual </w:t>
      </w:r>
      <w:r>
        <w:rPr>
          <w:color w:val="231F20"/>
          <w:w w:val="105"/>
        </w:rPr>
        <w:t>sensations.</w:t>
      </w:r>
    </w:p>
    <w:p>
      <w:pPr>
        <w:pStyle w:val="BodyText"/>
        <w:spacing w:before="5"/>
        <w:rPr>
          <w:sz w:val="22"/>
        </w:rPr>
      </w:pPr>
    </w:p>
    <w:p>
      <w:pPr>
        <w:spacing w:line="249" w:lineRule="auto" w:before="0"/>
        <w:ind w:left="319" w:right="1077" w:firstLine="0"/>
        <w:jc w:val="both"/>
        <w:rPr>
          <w:sz w:val="20"/>
        </w:rPr>
      </w:pPr>
      <w:r>
        <w:rPr>
          <w:rFonts w:ascii="Trebuchet MS"/>
          <w:b/>
          <w:color w:val="231F20"/>
          <w:w w:val="105"/>
          <w:sz w:val="19"/>
        </w:rPr>
        <w:t>Emission and Ejaculation Are Functions of </w:t>
      </w:r>
      <w:r>
        <w:rPr>
          <w:rFonts w:ascii="Trebuchet MS"/>
          <w:b/>
          <w:color w:val="231F20"/>
          <w:spacing w:val="-5"/>
          <w:w w:val="105"/>
          <w:sz w:val="19"/>
        </w:rPr>
        <w:t>the </w:t>
      </w:r>
      <w:r>
        <w:rPr>
          <w:rFonts w:ascii="Trebuchet MS"/>
          <w:b/>
          <w:color w:val="231F20"/>
          <w:w w:val="105"/>
          <w:sz w:val="19"/>
        </w:rPr>
        <w:t>Sympathetic Nerves. </w:t>
      </w:r>
      <w:r>
        <w:rPr>
          <w:color w:val="231F20"/>
          <w:w w:val="105"/>
          <w:sz w:val="20"/>
        </w:rPr>
        <w:t>Emission and ejaculation are</w:t>
      </w:r>
      <w:r>
        <w:rPr>
          <w:color w:val="231F20"/>
          <w:spacing w:val="-29"/>
          <w:w w:val="105"/>
          <w:sz w:val="20"/>
        </w:rPr>
        <w:t> </w:t>
      </w:r>
      <w:r>
        <w:rPr>
          <w:color w:val="231F20"/>
          <w:spacing w:val="-6"/>
          <w:w w:val="105"/>
          <w:sz w:val="20"/>
        </w:rPr>
        <w:t>the </w:t>
      </w:r>
      <w:r>
        <w:rPr>
          <w:color w:val="231F20"/>
          <w:w w:val="105"/>
          <w:sz w:val="20"/>
        </w:rPr>
        <w:t>culmination of the male sexual act. When the </w:t>
      </w:r>
      <w:r>
        <w:rPr>
          <w:color w:val="231F20"/>
          <w:spacing w:val="-3"/>
          <w:w w:val="105"/>
          <w:sz w:val="20"/>
        </w:rPr>
        <w:t>sexual </w:t>
      </w:r>
      <w:r>
        <w:rPr>
          <w:color w:val="231F20"/>
          <w:w w:val="105"/>
          <w:sz w:val="20"/>
        </w:rPr>
        <w:t>stimulus becomes extremely intense, the reflex centers of the spinal cord begin to emit </w:t>
      </w:r>
      <w:r>
        <w:rPr>
          <w:i/>
          <w:color w:val="231F20"/>
          <w:w w:val="105"/>
          <w:sz w:val="20"/>
        </w:rPr>
        <w:t>sympathetic impulses </w:t>
      </w:r>
      <w:r>
        <w:rPr>
          <w:color w:val="231F20"/>
          <w:w w:val="105"/>
          <w:sz w:val="20"/>
        </w:rPr>
        <w:t>that leave the cord at T12 to L2 and pass to the genital organs through the hypogastric and pelvic </w:t>
      </w:r>
      <w:r>
        <w:rPr>
          <w:color w:val="231F20"/>
          <w:spacing w:val="-3"/>
          <w:w w:val="105"/>
          <w:sz w:val="20"/>
        </w:rPr>
        <w:t>sympathetic </w:t>
      </w:r>
      <w:r>
        <w:rPr>
          <w:color w:val="231F20"/>
          <w:w w:val="105"/>
          <w:sz w:val="20"/>
        </w:rPr>
        <w:t>nerve plexuses to initiate </w:t>
      </w:r>
      <w:r>
        <w:rPr>
          <w:i/>
          <w:color w:val="231F20"/>
          <w:w w:val="105"/>
          <w:sz w:val="20"/>
        </w:rPr>
        <w:t>emission, </w:t>
      </w:r>
      <w:r>
        <w:rPr>
          <w:color w:val="231F20"/>
          <w:w w:val="105"/>
          <w:sz w:val="20"/>
        </w:rPr>
        <w:t>the forerunner </w:t>
      </w:r>
      <w:r>
        <w:rPr>
          <w:color w:val="231F20"/>
          <w:spacing w:val="-6"/>
          <w:w w:val="105"/>
          <w:sz w:val="20"/>
        </w:rPr>
        <w:t>of </w:t>
      </w:r>
      <w:r>
        <w:rPr>
          <w:color w:val="231F20"/>
          <w:w w:val="105"/>
          <w:sz w:val="20"/>
        </w:rPr>
        <w:t>ejaculation.</w:t>
      </w:r>
    </w:p>
    <w:p>
      <w:pPr>
        <w:pStyle w:val="BodyText"/>
        <w:spacing w:line="249" w:lineRule="auto" w:before="9"/>
        <w:ind w:left="319" w:right="1077" w:firstLine="240"/>
        <w:jc w:val="both"/>
        <w:rPr>
          <w:i/>
        </w:rPr>
      </w:pPr>
      <w:r>
        <w:rPr>
          <w:color w:val="231F20"/>
          <w:w w:val="105"/>
        </w:rPr>
        <w:t>Emission begins with contraction of the vas deferens and the ampulla to cause expulsion of sperm into </w:t>
      </w:r>
      <w:r>
        <w:rPr>
          <w:color w:val="231F20"/>
          <w:spacing w:val="-5"/>
          <w:w w:val="105"/>
        </w:rPr>
        <w:t>the </w:t>
      </w:r>
      <w:r>
        <w:rPr>
          <w:color w:val="231F20"/>
          <w:w w:val="105"/>
        </w:rPr>
        <w:t>internal urethra. Then, contractions of the muscular</w:t>
      </w:r>
      <w:r>
        <w:rPr>
          <w:color w:val="231F20"/>
          <w:spacing w:val="-33"/>
          <w:w w:val="105"/>
        </w:rPr>
        <w:t> </w:t>
      </w:r>
      <w:r>
        <w:rPr>
          <w:color w:val="231F20"/>
          <w:spacing w:val="-5"/>
          <w:w w:val="105"/>
        </w:rPr>
        <w:t>coat </w:t>
      </w:r>
      <w:r>
        <w:rPr>
          <w:color w:val="231F20"/>
          <w:w w:val="105"/>
        </w:rPr>
        <w:t>of the prostate gland followed by contraction of </w:t>
      </w:r>
      <w:r>
        <w:rPr>
          <w:color w:val="231F20"/>
          <w:spacing w:val="-5"/>
          <w:w w:val="105"/>
        </w:rPr>
        <w:t>the </w:t>
      </w:r>
      <w:r>
        <w:rPr>
          <w:color w:val="231F20"/>
          <w:w w:val="105"/>
        </w:rPr>
        <w:t>seminal</w:t>
      </w:r>
      <w:r>
        <w:rPr>
          <w:color w:val="231F20"/>
          <w:spacing w:val="-33"/>
          <w:w w:val="105"/>
        </w:rPr>
        <w:t> </w:t>
      </w:r>
      <w:r>
        <w:rPr>
          <w:color w:val="231F20"/>
          <w:w w:val="105"/>
        </w:rPr>
        <w:t>vesicles</w:t>
      </w:r>
      <w:r>
        <w:rPr>
          <w:color w:val="231F20"/>
          <w:spacing w:val="-32"/>
          <w:w w:val="105"/>
        </w:rPr>
        <w:t> </w:t>
      </w:r>
      <w:r>
        <w:rPr>
          <w:color w:val="231F20"/>
          <w:w w:val="105"/>
        </w:rPr>
        <w:t>expel</w:t>
      </w:r>
      <w:r>
        <w:rPr>
          <w:color w:val="231F20"/>
          <w:spacing w:val="-32"/>
          <w:w w:val="105"/>
        </w:rPr>
        <w:t> </w:t>
      </w:r>
      <w:r>
        <w:rPr>
          <w:color w:val="231F20"/>
          <w:w w:val="105"/>
        </w:rPr>
        <w:t>prostatic</w:t>
      </w:r>
      <w:r>
        <w:rPr>
          <w:color w:val="231F20"/>
          <w:spacing w:val="-32"/>
          <w:w w:val="105"/>
        </w:rPr>
        <w:t> </w:t>
      </w:r>
      <w:r>
        <w:rPr>
          <w:color w:val="231F20"/>
          <w:w w:val="105"/>
        </w:rPr>
        <w:t>and</w:t>
      </w:r>
      <w:r>
        <w:rPr>
          <w:color w:val="231F20"/>
          <w:spacing w:val="-32"/>
          <w:w w:val="105"/>
        </w:rPr>
        <w:t> </w:t>
      </w:r>
      <w:r>
        <w:rPr>
          <w:color w:val="231F20"/>
          <w:w w:val="105"/>
        </w:rPr>
        <w:t>seminal</w:t>
      </w:r>
      <w:r>
        <w:rPr>
          <w:color w:val="231F20"/>
          <w:spacing w:val="-32"/>
          <w:w w:val="105"/>
        </w:rPr>
        <w:t> </w:t>
      </w:r>
      <w:r>
        <w:rPr>
          <w:color w:val="231F20"/>
          <w:w w:val="105"/>
        </w:rPr>
        <w:t>fluid</w:t>
      </w:r>
      <w:r>
        <w:rPr>
          <w:color w:val="231F20"/>
          <w:spacing w:val="-32"/>
          <w:w w:val="105"/>
        </w:rPr>
        <w:t> </w:t>
      </w:r>
      <w:r>
        <w:rPr>
          <w:color w:val="231F20"/>
          <w:w w:val="105"/>
        </w:rPr>
        <w:t>also</w:t>
      </w:r>
      <w:r>
        <w:rPr>
          <w:color w:val="231F20"/>
          <w:spacing w:val="-32"/>
          <w:w w:val="105"/>
        </w:rPr>
        <w:t> </w:t>
      </w:r>
      <w:r>
        <w:rPr>
          <w:color w:val="231F20"/>
          <w:w w:val="105"/>
        </w:rPr>
        <w:t>into the urethra, forcing the sperm forward. All these fluids mix in the internal urethra with mucus already secreted by the bulbourethral glands to form the semen. The process to this point is</w:t>
      </w:r>
      <w:r>
        <w:rPr>
          <w:color w:val="231F20"/>
          <w:spacing w:val="9"/>
          <w:w w:val="105"/>
        </w:rPr>
        <w:t> </w:t>
      </w:r>
      <w:r>
        <w:rPr>
          <w:i/>
          <w:color w:val="231F20"/>
          <w:w w:val="105"/>
        </w:rPr>
        <w:t>emission.</w:t>
      </w:r>
    </w:p>
    <w:p>
      <w:pPr>
        <w:pStyle w:val="BodyText"/>
        <w:spacing w:line="249" w:lineRule="auto" w:before="8"/>
        <w:ind w:left="319" w:right="1077" w:firstLine="240"/>
        <w:jc w:val="both"/>
      </w:pPr>
      <w:r>
        <w:rPr>
          <w:color w:val="231F20"/>
        </w:rPr>
        <w:t>The filling of the internal urethra with semen elicits sensory signals that are transmitted through the pudendal nerves to the sacral regions of the cord, giving the </w:t>
      </w:r>
      <w:r>
        <w:rPr>
          <w:color w:val="231F20"/>
          <w:spacing w:val="-3"/>
        </w:rPr>
        <w:t>feeling </w:t>
      </w:r>
      <w:r>
        <w:rPr>
          <w:color w:val="231F20"/>
        </w:rPr>
        <w:t>of sudden fullness in the internal genital organs. </w:t>
      </w:r>
      <w:r>
        <w:rPr>
          <w:color w:val="231F20"/>
          <w:spacing w:val="-3"/>
        </w:rPr>
        <w:t>Also, </w:t>
      </w:r>
      <w:r>
        <w:rPr>
          <w:color w:val="231F20"/>
        </w:rPr>
        <w:t>these sensory signals further excite rhythmical contrac­ tion of the internal genital organs and cause </w:t>
      </w:r>
      <w:r>
        <w:rPr>
          <w:color w:val="231F20"/>
          <w:spacing w:val="-3"/>
        </w:rPr>
        <w:t>contraction   </w:t>
      </w:r>
      <w:r>
        <w:rPr>
          <w:color w:val="231F20"/>
        </w:rPr>
        <w:t>of the ischiocavernosus and bulbocavernosus muscles  that compress the bases of the penile erectile tissue. </w:t>
      </w:r>
      <w:r>
        <w:rPr>
          <w:color w:val="231F20"/>
          <w:spacing w:val="-3"/>
        </w:rPr>
        <w:t>These </w:t>
      </w:r>
      <w:r>
        <w:rPr>
          <w:color w:val="231F20"/>
        </w:rPr>
        <w:t>effects together cause rhythmical, wavelike increases in pressure in both the erectile tissue of the penis and the genital ducts and urethra, which “ejaculate” the semen from the urethra to the </w:t>
      </w:r>
      <w:r>
        <w:rPr>
          <w:color w:val="231F20"/>
          <w:spacing w:val="-3"/>
        </w:rPr>
        <w:t>exterior. </w:t>
      </w:r>
      <w:r>
        <w:rPr>
          <w:color w:val="231F20"/>
        </w:rPr>
        <w:t>This final process is called </w:t>
      </w:r>
      <w:r>
        <w:rPr>
          <w:i/>
          <w:color w:val="231F20"/>
        </w:rPr>
        <w:t>ejaculation. </w:t>
      </w:r>
      <w:r>
        <w:rPr>
          <w:color w:val="231F20"/>
          <w:spacing w:val="-3"/>
        </w:rPr>
        <w:t>At </w:t>
      </w:r>
      <w:r>
        <w:rPr>
          <w:color w:val="231F20"/>
        </w:rPr>
        <w:t>the same time, rhythmical contractions of the pelvic muscles and even of some of the muscles of </w:t>
      </w:r>
      <w:r>
        <w:rPr>
          <w:color w:val="231F20"/>
          <w:spacing w:val="-5"/>
        </w:rPr>
        <w:t>the </w:t>
      </w:r>
      <w:r>
        <w:rPr>
          <w:color w:val="231F20"/>
        </w:rPr>
        <w:t>body</w:t>
      </w:r>
      <w:r>
        <w:rPr>
          <w:color w:val="231F20"/>
          <w:spacing w:val="24"/>
        </w:rPr>
        <w:t> </w:t>
      </w:r>
      <w:r>
        <w:rPr>
          <w:color w:val="231F20"/>
        </w:rPr>
        <w:t>trunk</w:t>
      </w:r>
      <w:r>
        <w:rPr>
          <w:color w:val="231F20"/>
          <w:spacing w:val="24"/>
        </w:rPr>
        <w:t> </w:t>
      </w:r>
      <w:r>
        <w:rPr>
          <w:color w:val="231F20"/>
        </w:rPr>
        <w:t>cause</w:t>
      </w:r>
      <w:r>
        <w:rPr>
          <w:color w:val="231F20"/>
          <w:spacing w:val="25"/>
        </w:rPr>
        <w:t> </w:t>
      </w:r>
      <w:r>
        <w:rPr>
          <w:color w:val="231F20"/>
        </w:rPr>
        <w:t>thrusting</w:t>
      </w:r>
      <w:r>
        <w:rPr>
          <w:color w:val="231F20"/>
          <w:spacing w:val="24"/>
        </w:rPr>
        <w:t> </w:t>
      </w:r>
      <w:r>
        <w:rPr>
          <w:color w:val="231F20"/>
        </w:rPr>
        <w:t>movements</w:t>
      </w:r>
      <w:r>
        <w:rPr>
          <w:color w:val="231F20"/>
          <w:spacing w:val="25"/>
        </w:rPr>
        <w:t> </w:t>
      </w:r>
      <w:r>
        <w:rPr>
          <w:color w:val="231F20"/>
        </w:rPr>
        <w:t>of</w:t>
      </w:r>
      <w:r>
        <w:rPr>
          <w:color w:val="231F20"/>
          <w:spacing w:val="24"/>
        </w:rPr>
        <w:t> </w:t>
      </w:r>
      <w:r>
        <w:rPr>
          <w:color w:val="231F20"/>
        </w:rPr>
        <w:t>the</w:t>
      </w:r>
      <w:r>
        <w:rPr>
          <w:color w:val="231F20"/>
          <w:spacing w:val="25"/>
        </w:rPr>
        <w:t> </w:t>
      </w:r>
      <w:r>
        <w:rPr>
          <w:color w:val="231F20"/>
        </w:rPr>
        <w:t>pelvis</w:t>
      </w:r>
      <w:r>
        <w:rPr>
          <w:color w:val="231F20"/>
          <w:spacing w:val="24"/>
        </w:rPr>
        <w:t> </w:t>
      </w:r>
      <w:r>
        <w:rPr>
          <w:color w:val="231F20"/>
          <w:spacing w:val="-5"/>
        </w:rPr>
        <w:t>and</w:t>
      </w:r>
    </w:p>
    <w:p>
      <w:pPr>
        <w:spacing w:after="0" w:line="249" w:lineRule="auto"/>
        <w:jc w:val="both"/>
        <w:sectPr>
          <w:type w:val="continuous"/>
          <w:pgSz w:w="12240" w:h="15660"/>
          <w:pgMar w:top="0" w:bottom="760" w:left="0" w:right="0"/>
          <w:cols w:num="2" w:equalWidth="0">
            <w:col w:w="6121" w:space="40"/>
            <w:col w:w="6079"/>
          </w:cols>
        </w:sectPr>
      </w:pPr>
    </w:p>
    <w:p>
      <w:pPr>
        <w:pStyle w:val="BodyText"/>
        <w:rPr>
          <w:sz w:val="21"/>
        </w:rPr>
      </w:pPr>
      <w:r>
        <w:rPr/>
        <w:pict>
          <v:group style="position:absolute;margin-left:0pt;margin-top:0pt;width:612pt;height:180pt;mso-position-horizontal-relative:page;mso-position-vertical-relative:page;z-index:-258893824"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i/>
                        <w:sz w:val="20"/>
                      </w:rPr>
                    </w:pPr>
                  </w:p>
                  <w:p>
                    <w:pPr>
                      <w:spacing w:line="240" w:lineRule="auto" w:before="2"/>
                      <w:rPr>
                        <w:i/>
                        <w:sz w:val="19"/>
                      </w:rPr>
                    </w:pPr>
                  </w:p>
                  <w:p>
                    <w:pPr>
                      <w:spacing w:before="0"/>
                      <w:ind w:left="2738" w:right="0" w:firstLine="0"/>
                      <w:jc w:val="left"/>
                      <w:rPr>
                        <w:rFonts w:ascii="Trebuchet MS"/>
                        <w:sz w:val="18"/>
                      </w:rPr>
                    </w:pPr>
                    <w:r>
                      <w:rPr>
                        <w:rFonts w:ascii="Trebuchet MS"/>
                        <w:b/>
                        <w:color w:val="231F20"/>
                        <w:w w:val="105"/>
                        <w:sz w:val="18"/>
                      </w:rPr>
                      <w:t>Chapter 81 </w:t>
                    </w:r>
                    <w:r>
                      <w:rPr>
                        <w:rFonts w:ascii="Trebuchet MS"/>
                        <w:color w:val="231F20"/>
                        <w:w w:val="105"/>
                        <w:sz w:val="18"/>
                      </w:rPr>
                      <w:t>Reproductive and Hormonal Functions of the Male (and Function of the Pineal Gland)</w:t>
                    </w:r>
                  </w:p>
                </w:txbxContent>
              </v:textbox>
              <v:fill type="solid"/>
              <w10:wrap type="none"/>
            </v:shape>
            <w10:wrap type="none"/>
          </v:group>
        </w:pict>
      </w:r>
    </w:p>
    <w:p>
      <w:pPr>
        <w:spacing w:line="235" w:lineRule="auto" w:before="0"/>
        <w:ind w:left="1453" w:right="2842" w:firstLine="355"/>
        <w:jc w:val="left"/>
        <w:rPr>
          <w:rFonts w:ascii="Helvetica"/>
          <w:sz w:val="16"/>
        </w:rPr>
      </w:pPr>
      <w:r>
        <w:rPr>
          <w:rFonts w:ascii="Helvetica"/>
          <w:color w:val="231F20"/>
          <w:sz w:val="16"/>
        </w:rPr>
        <w:t>Corpus cavernosum</w:t>
      </w:r>
    </w:p>
    <w:p>
      <w:pPr>
        <w:pStyle w:val="BodyText"/>
        <w:rPr>
          <w:rFonts w:ascii="Helvetica"/>
          <w:sz w:val="18"/>
        </w:rPr>
      </w:pPr>
    </w:p>
    <w:p>
      <w:pPr>
        <w:pStyle w:val="BodyText"/>
        <w:rPr>
          <w:rFonts w:ascii="Helvetica"/>
          <w:sz w:val="18"/>
        </w:rPr>
      </w:pPr>
    </w:p>
    <w:p>
      <w:pPr>
        <w:pStyle w:val="BodyText"/>
        <w:spacing w:before="2"/>
        <w:rPr>
          <w:rFonts w:ascii="Helvetica"/>
          <w:sz w:val="22"/>
        </w:rPr>
      </w:pPr>
    </w:p>
    <w:p>
      <w:pPr>
        <w:spacing w:before="0"/>
        <w:ind w:left="1837" w:right="2775" w:firstLine="0"/>
        <w:jc w:val="center"/>
        <w:rPr>
          <w:rFonts w:ascii="Helvetica"/>
          <w:sz w:val="16"/>
        </w:rPr>
      </w:pPr>
      <w:r>
        <w:rPr>
          <w:rFonts w:ascii="Helvetica"/>
          <w:color w:val="231F20"/>
          <w:sz w:val="16"/>
        </w:rPr>
        <w:t>Urethra</w:t>
      </w:r>
    </w:p>
    <w:p>
      <w:pPr>
        <w:pStyle w:val="BodyText"/>
        <w:spacing w:before="9"/>
        <w:rPr>
          <w:rFonts w:ascii="Helvetica"/>
          <w:sz w:val="23"/>
        </w:rPr>
      </w:pPr>
    </w:p>
    <w:p>
      <w:pPr>
        <w:spacing w:before="0"/>
        <w:ind w:left="2373" w:right="0" w:firstLine="0"/>
        <w:jc w:val="left"/>
        <w:rPr>
          <w:rFonts w:ascii="Arial"/>
          <w:sz w:val="16"/>
        </w:rPr>
      </w:pPr>
      <w:bookmarkStart w:name="_bookmark5" w:id="6"/>
      <w:bookmarkEnd w:id="6"/>
      <w:r>
        <w:rPr/>
      </w:r>
      <w:r>
        <w:rPr>
          <w:rFonts w:ascii="Trebuchet MS"/>
          <w:b/>
          <w:color w:val="231F20"/>
          <w:sz w:val="16"/>
        </w:rPr>
        <w:t>Figure</w:t>
      </w:r>
      <w:r>
        <w:rPr>
          <w:rFonts w:ascii="Trebuchet MS"/>
          <w:b/>
          <w:color w:val="231F20"/>
          <w:spacing w:val="-16"/>
          <w:sz w:val="16"/>
        </w:rPr>
        <w:t> </w:t>
      </w:r>
      <w:r>
        <w:rPr>
          <w:rFonts w:ascii="Trebuchet MS"/>
          <w:b/>
          <w:color w:val="231F20"/>
          <w:sz w:val="16"/>
        </w:rPr>
        <w:t>81-6. </w:t>
      </w:r>
      <w:r>
        <w:rPr>
          <w:rFonts w:ascii="Arial"/>
          <w:color w:val="231F20"/>
          <w:sz w:val="16"/>
        </w:rPr>
        <w:t>Erectile</w:t>
      </w:r>
      <w:r>
        <w:rPr>
          <w:rFonts w:ascii="Arial"/>
          <w:color w:val="231F20"/>
          <w:spacing w:val="-12"/>
          <w:sz w:val="16"/>
        </w:rPr>
        <w:t> </w:t>
      </w:r>
      <w:r>
        <w:rPr>
          <w:rFonts w:ascii="Arial"/>
          <w:color w:val="231F20"/>
          <w:sz w:val="16"/>
        </w:rPr>
        <w:t>tissue</w:t>
      </w:r>
      <w:r>
        <w:rPr>
          <w:rFonts w:ascii="Arial"/>
          <w:color w:val="231F20"/>
          <w:spacing w:val="-12"/>
          <w:sz w:val="16"/>
        </w:rPr>
        <w:t> </w:t>
      </w:r>
      <w:r>
        <w:rPr>
          <w:rFonts w:ascii="Arial"/>
          <w:color w:val="231F20"/>
          <w:sz w:val="16"/>
        </w:rPr>
        <w:t>of</w:t>
      </w:r>
      <w:r>
        <w:rPr>
          <w:rFonts w:ascii="Arial"/>
          <w:color w:val="231F20"/>
          <w:spacing w:val="-12"/>
          <w:sz w:val="16"/>
        </w:rPr>
        <w:t> </w:t>
      </w:r>
      <w:r>
        <w:rPr>
          <w:rFonts w:ascii="Arial"/>
          <w:color w:val="231F20"/>
          <w:sz w:val="16"/>
        </w:rPr>
        <w:t>the</w:t>
      </w:r>
      <w:r>
        <w:rPr>
          <w:rFonts w:ascii="Arial"/>
          <w:color w:val="231F20"/>
          <w:spacing w:val="-13"/>
          <w:sz w:val="16"/>
        </w:rPr>
        <w:t> </w:t>
      </w:r>
      <w:r>
        <w:rPr>
          <w:rFonts w:ascii="Arial"/>
          <w:color w:val="231F20"/>
          <w:spacing w:val="-3"/>
          <w:sz w:val="16"/>
        </w:rPr>
        <w:t>penis.</w:t>
      </w:r>
    </w:p>
    <w:p>
      <w:pPr>
        <w:pStyle w:val="BodyText"/>
        <w:spacing w:before="9"/>
        <w:rPr>
          <w:rFonts w:ascii="Arial"/>
          <w:sz w:val="17"/>
        </w:rPr>
      </w:pPr>
      <w:r>
        <w:rPr/>
        <w:br w:type="column"/>
      </w:r>
      <w:r>
        <w:rPr>
          <w:rFonts w:ascii="Arial"/>
          <w:sz w:val="17"/>
        </w:rPr>
      </w:r>
    </w:p>
    <w:p>
      <w:pPr>
        <w:spacing w:line="235" w:lineRule="auto" w:before="0"/>
        <w:ind w:left="17" w:right="328" w:firstLine="0"/>
        <w:jc w:val="left"/>
        <w:rPr>
          <w:rFonts w:ascii="Helvetica"/>
          <w:sz w:val="16"/>
        </w:rPr>
      </w:pPr>
      <w:r>
        <w:rPr>
          <w:rFonts w:ascii="Helvetica"/>
          <w:color w:val="231F20"/>
          <w:sz w:val="16"/>
        </w:rPr>
        <w:t>Central artery</w:t>
      </w:r>
    </w:p>
    <w:p>
      <w:pPr>
        <w:pStyle w:val="BodyText"/>
        <w:rPr>
          <w:rFonts w:ascii="Helvetica"/>
          <w:sz w:val="18"/>
        </w:rPr>
      </w:pPr>
    </w:p>
    <w:p>
      <w:pPr>
        <w:pStyle w:val="BodyText"/>
        <w:rPr>
          <w:rFonts w:ascii="Helvetica"/>
          <w:sz w:val="18"/>
        </w:rPr>
      </w:pPr>
    </w:p>
    <w:p>
      <w:pPr>
        <w:spacing w:line="235" w:lineRule="auto" w:before="111"/>
        <w:ind w:left="17" w:right="-19" w:firstLine="0"/>
        <w:jc w:val="left"/>
        <w:rPr>
          <w:rFonts w:ascii="Helvetica"/>
          <w:sz w:val="16"/>
        </w:rPr>
      </w:pPr>
      <w:r>
        <w:rPr>
          <w:rFonts w:ascii="Helvetica"/>
          <w:color w:val="231F20"/>
          <w:sz w:val="16"/>
        </w:rPr>
        <w:t>Corpus spongiosum</w:t>
      </w:r>
    </w:p>
    <w:p>
      <w:pPr>
        <w:pStyle w:val="BodyText"/>
        <w:spacing w:line="249" w:lineRule="auto" w:before="12"/>
        <w:ind w:left="333" w:right="1077"/>
        <w:jc w:val="both"/>
      </w:pPr>
      <w:r>
        <w:rPr/>
        <w:br w:type="column"/>
      </w:r>
      <w:r>
        <w:rPr>
          <w:color w:val="231F20"/>
          <w:w w:val="105"/>
        </w:rPr>
        <w:t>penis,</w:t>
      </w:r>
      <w:r>
        <w:rPr>
          <w:color w:val="231F20"/>
          <w:spacing w:val="-6"/>
          <w:w w:val="105"/>
        </w:rPr>
        <w:t> </w:t>
      </w:r>
      <w:r>
        <w:rPr>
          <w:color w:val="231F20"/>
          <w:w w:val="105"/>
        </w:rPr>
        <w:t>which</w:t>
      </w:r>
      <w:r>
        <w:rPr>
          <w:color w:val="231F20"/>
          <w:spacing w:val="-5"/>
          <w:w w:val="105"/>
        </w:rPr>
        <w:t> </w:t>
      </w:r>
      <w:r>
        <w:rPr>
          <w:color w:val="231F20"/>
          <w:w w:val="105"/>
        </w:rPr>
        <w:t>also</w:t>
      </w:r>
      <w:r>
        <w:rPr>
          <w:color w:val="231F20"/>
          <w:spacing w:val="-6"/>
          <w:w w:val="105"/>
        </w:rPr>
        <w:t> </w:t>
      </w:r>
      <w:r>
        <w:rPr>
          <w:color w:val="231F20"/>
          <w:w w:val="105"/>
        </w:rPr>
        <w:t>help</w:t>
      </w:r>
      <w:r>
        <w:rPr>
          <w:color w:val="231F20"/>
          <w:spacing w:val="-5"/>
          <w:w w:val="105"/>
        </w:rPr>
        <w:t> </w:t>
      </w:r>
      <w:r>
        <w:rPr>
          <w:color w:val="231F20"/>
          <w:w w:val="105"/>
        </w:rPr>
        <w:t>propel</w:t>
      </w:r>
      <w:r>
        <w:rPr>
          <w:color w:val="231F20"/>
          <w:spacing w:val="-6"/>
          <w:w w:val="105"/>
        </w:rPr>
        <w:t> </w:t>
      </w:r>
      <w:r>
        <w:rPr>
          <w:color w:val="231F20"/>
          <w:w w:val="105"/>
        </w:rPr>
        <w:t>the</w:t>
      </w:r>
      <w:r>
        <w:rPr>
          <w:color w:val="231F20"/>
          <w:spacing w:val="-5"/>
          <w:w w:val="105"/>
        </w:rPr>
        <w:t> </w:t>
      </w:r>
      <w:r>
        <w:rPr>
          <w:color w:val="231F20"/>
          <w:w w:val="105"/>
        </w:rPr>
        <w:t>semen</w:t>
      </w:r>
      <w:r>
        <w:rPr>
          <w:color w:val="231F20"/>
          <w:spacing w:val="-6"/>
          <w:w w:val="105"/>
        </w:rPr>
        <w:t> </w:t>
      </w:r>
      <w:r>
        <w:rPr>
          <w:color w:val="231F20"/>
          <w:w w:val="105"/>
        </w:rPr>
        <w:t>into</w:t>
      </w:r>
      <w:r>
        <w:rPr>
          <w:color w:val="231F20"/>
          <w:spacing w:val="-5"/>
          <w:w w:val="105"/>
        </w:rPr>
        <w:t> </w:t>
      </w:r>
      <w:r>
        <w:rPr>
          <w:color w:val="231F20"/>
          <w:w w:val="105"/>
        </w:rPr>
        <w:t>the</w:t>
      </w:r>
      <w:r>
        <w:rPr>
          <w:color w:val="231F20"/>
          <w:spacing w:val="-6"/>
          <w:w w:val="105"/>
        </w:rPr>
        <w:t> </w:t>
      </w:r>
      <w:r>
        <w:rPr>
          <w:color w:val="231F20"/>
          <w:w w:val="105"/>
        </w:rPr>
        <w:t>deepest recesses</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vagina</w:t>
      </w:r>
      <w:r>
        <w:rPr>
          <w:color w:val="231F20"/>
          <w:spacing w:val="-5"/>
          <w:w w:val="105"/>
        </w:rPr>
        <w:t> </w:t>
      </w:r>
      <w:r>
        <w:rPr>
          <w:color w:val="231F20"/>
          <w:w w:val="105"/>
        </w:rPr>
        <w:t>and</w:t>
      </w:r>
      <w:r>
        <w:rPr>
          <w:color w:val="231F20"/>
          <w:spacing w:val="-5"/>
          <w:w w:val="105"/>
        </w:rPr>
        <w:t> </w:t>
      </w:r>
      <w:r>
        <w:rPr>
          <w:color w:val="231F20"/>
          <w:w w:val="105"/>
        </w:rPr>
        <w:t>perhaps</w:t>
      </w:r>
      <w:r>
        <w:rPr>
          <w:color w:val="231F20"/>
          <w:spacing w:val="-5"/>
          <w:w w:val="105"/>
        </w:rPr>
        <w:t> </w:t>
      </w:r>
      <w:r>
        <w:rPr>
          <w:color w:val="231F20"/>
          <w:w w:val="105"/>
        </w:rPr>
        <w:t>even</w:t>
      </w:r>
      <w:r>
        <w:rPr>
          <w:color w:val="231F20"/>
          <w:spacing w:val="-5"/>
          <w:w w:val="105"/>
        </w:rPr>
        <w:t> </w:t>
      </w:r>
      <w:r>
        <w:rPr>
          <w:color w:val="231F20"/>
          <w:w w:val="105"/>
        </w:rPr>
        <w:t>slightly</w:t>
      </w:r>
      <w:r>
        <w:rPr>
          <w:color w:val="231F20"/>
          <w:spacing w:val="-5"/>
          <w:w w:val="105"/>
        </w:rPr>
        <w:t> </w:t>
      </w:r>
      <w:r>
        <w:rPr>
          <w:color w:val="231F20"/>
          <w:w w:val="105"/>
        </w:rPr>
        <w:t>into</w:t>
      </w:r>
      <w:r>
        <w:rPr>
          <w:color w:val="231F20"/>
          <w:spacing w:val="-5"/>
          <w:w w:val="105"/>
        </w:rPr>
        <w:t> </w:t>
      </w:r>
      <w:r>
        <w:rPr>
          <w:color w:val="231F20"/>
          <w:w w:val="105"/>
        </w:rPr>
        <w:t>the cervix of the</w:t>
      </w:r>
      <w:r>
        <w:rPr>
          <w:color w:val="231F20"/>
          <w:spacing w:val="8"/>
          <w:w w:val="105"/>
        </w:rPr>
        <w:t> </w:t>
      </w:r>
      <w:r>
        <w:rPr>
          <w:color w:val="231F20"/>
          <w:w w:val="105"/>
        </w:rPr>
        <w:t>uterus.</w:t>
      </w:r>
    </w:p>
    <w:p>
      <w:pPr>
        <w:pStyle w:val="BodyText"/>
        <w:spacing w:line="249" w:lineRule="auto" w:before="2"/>
        <w:ind w:left="333" w:right="1077" w:firstLine="240"/>
        <w:jc w:val="both"/>
        <w:rPr>
          <w:i/>
        </w:rPr>
      </w:pPr>
      <w:r>
        <w:rPr>
          <w:color w:val="231F20"/>
          <w:w w:val="105"/>
        </w:rPr>
        <w:t>This entire period of emission and ejaculation </w:t>
      </w:r>
      <w:r>
        <w:rPr>
          <w:color w:val="231F20"/>
          <w:spacing w:val="-6"/>
          <w:w w:val="105"/>
        </w:rPr>
        <w:t>is </w:t>
      </w:r>
      <w:r>
        <w:rPr>
          <w:color w:val="231F20"/>
          <w:w w:val="105"/>
        </w:rPr>
        <w:t>called the </w:t>
      </w:r>
      <w:r>
        <w:rPr>
          <w:i/>
          <w:color w:val="231F20"/>
          <w:w w:val="105"/>
        </w:rPr>
        <w:t>male orgasm. </w:t>
      </w:r>
      <w:r>
        <w:rPr>
          <w:color w:val="231F20"/>
          <w:spacing w:val="-3"/>
          <w:w w:val="105"/>
        </w:rPr>
        <w:t>At </w:t>
      </w:r>
      <w:r>
        <w:rPr>
          <w:color w:val="231F20"/>
          <w:w w:val="105"/>
        </w:rPr>
        <w:t>its termination, the male sexual excitement disappears almost entirely within 1 to 2 minutes and erection ceases, a process called </w:t>
      </w:r>
      <w:r>
        <w:rPr>
          <w:i/>
          <w:color w:val="231F20"/>
          <w:w w:val="105"/>
        </w:rPr>
        <w:t>resolution.</w:t>
      </w:r>
    </w:p>
    <w:p>
      <w:pPr>
        <w:spacing w:after="0" w:line="249" w:lineRule="auto"/>
        <w:jc w:val="both"/>
        <w:sectPr>
          <w:type w:val="continuous"/>
          <w:pgSz w:w="12240" w:h="15660"/>
          <w:pgMar w:top="0" w:bottom="760" w:left="0" w:right="0"/>
          <w:cols w:num="3" w:equalWidth="0">
            <w:col w:w="5187" w:space="40"/>
            <w:col w:w="881" w:space="39"/>
            <w:col w:w="6093"/>
          </w:cols>
        </w:sectPr>
      </w:pPr>
    </w:p>
    <w:p>
      <w:pPr>
        <w:pStyle w:val="BodyText"/>
        <w:rPr>
          <w:i/>
        </w:rPr>
      </w:pPr>
    </w:p>
    <w:p>
      <w:pPr>
        <w:pStyle w:val="BodyText"/>
        <w:rPr>
          <w:i/>
          <w:sz w:val="24"/>
        </w:rPr>
      </w:pPr>
    </w:p>
    <w:p>
      <w:pPr>
        <w:pStyle w:val="BodyText"/>
        <w:ind w:left="1080"/>
      </w:pPr>
      <w:r>
        <w:rPr/>
        <w:pict>
          <v:shape style="width:234pt;height:28pt;mso-position-horizontal-relative:char;mso-position-vertical-relative:line" type="#_x0000_t202" filled="true" fillcolor="#e8dac8" stroked="false">
            <w10:anchorlock/>
            <v:textbox inset="0,0,0,0">
              <w:txbxContent>
                <w:p>
                  <w:pPr>
                    <w:spacing w:line="225" w:lineRule="auto" w:before="46"/>
                    <w:ind w:left="60" w:right="1038" w:firstLine="0"/>
                    <w:jc w:val="left"/>
                    <w:rPr>
                      <w:rFonts w:ascii="Trebuchet MS"/>
                      <w:b/>
                      <w:sz w:val="22"/>
                    </w:rPr>
                  </w:pPr>
                  <w:r>
                    <w:rPr>
                      <w:rFonts w:ascii="Trebuchet MS"/>
                      <w:b/>
                      <w:color w:val="231F20"/>
                      <w:w w:val="110"/>
                      <w:sz w:val="22"/>
                    </w:rPr>
                    <w:t>TESTOSTERONE AND OTHER MALE SEX HORMONES</w:t>
                  </w:r>
                </w:p>
              </w:txbxContent>
            </v:textbox>
            <v:fill type="solid"/>
          </v:shape>
        </w:pict>
      </w:r>
      <w:r>
        <w:rPr/>
      </w:r>
    </w:p>
    <w:p>
      <w:pPr>
        <w:pStyle w:val="Heading2"/>
        <w:spacing w:line="225" w:lineRule="auto" w:before="60"/>
        <w:ind w:left="1079" w:right="6675"/>
      </w:pPr>
      <w:r>
        <w:rPr/>
        <w:pict>
          <v:line style="position:absolute;mso-position-horizontal-relative:page;mso-position-vertical-relative:paragraph;z-index:251735040" from="54pt,-1.038128pt" to="288pt,-1.038128pt" stroked="true" strokeweight=".5pt" strokecolor="#231f20">
            <v:stroke dashstyle="solid"/>
            <w10:wrap type="none"/>
          </v:line>
        </w:pict>
      </w:r>
      <w:r>
        <w:rPr/>
        <w:pict>
          <v:shape style="position:absolute;margin-left:306pt;margin-top:-36.617825pt;width:234pt;height:516pt;mso-position-horizontal-relative:page;mso-position-vertical-relative:paragraph;z-index:251738112" type="#_x0000_t202" filled="true" fillcolor="#f0eef6" stroked="false">
            <v:textbox inset="0,0,0,0">
              <w:txbxContent>
                <w:p>
                  <w:pPr>
                    <w:spacing w:line="199" w:lineRule="auto" w:before="61"/>
                    <w:ind w:left="180" w:right="178" w:firstLine="0"/>
                    <w:jc w:val="both"/>
                    <w:rPr>
                      <w:sz w:val="18"/>
                    </w:rPr>
                  </w:pPr>
                  <w:r>
                    <w:rPr>
                      <w:color w:val="231F20"/>
                      <w:w w:val="105"/>
                      <w:sz w:val="18"/>
                    </w:rPr>
                    <w:t>all</w:t>
                  </w:r>
                  <w:r>
                    <w:rPr>
                      <w:color w:val="231F20"/>
                      <w:spacing w:val="-13"/>
                      <w:w w:val="105"/>
                      <w:sz w:val="18"/>
                    </w:rPr>
                    <w:t> </w:t>
                  </w:r>
                  <w:r>
                    <w:rPr>
                      <w:color w:val="231F20"/>
                      <w:w w:val="105"/>
                      <w:sz w:val="18"/>
                    </w:rPr>
                    <w:t>these</w:t>
                  </w:r>
                  <w:r>
                    <w:rPr>
                      <w:color w:val="231F20"/>
                      <w:spacing w:val="-12"/>
                      <w:w w:val="105"/>
                      <w:sz w:val="18"/>
                    </w:rPr>
                    <w:t> </w:t>
                  </w:r>
                  <w:r>
                    <w:rPr>
                      <w:color w:val="231F20"/>
                      <w:w w:val="105"/>
                      <w:sz w:val="18"/>
                    </w:rPr>
                    <w:t>androgens</w:t>
                  </w:r>
                  <w:r>
                    <w:rPr>
                      <w:color w:val="231F20"/>
                      <w:spacing w:val="-12"/>
                      <w:w w:val="105"/>
                      <w:sz w:val="18"/>
                    </w:rPr>
                    <w:t> </w:t>
                  </w:r>
                  <w:r>
                    <w:rPr>
                      <w:color w:val="231F20"/>
                      <w:w w:val="105"/>
                      <w:sz w:val="18"/>
                    </w:rPr>
                    <w:t>is</w:t>
                  </w:r>
                  <w:r>
                    <w:rPr>
                      <w:color w:val="231F20"/>
                      <w:spacing w:val="-12"/>
                      <w:w w:val="105"/>
                      <w:sz w:val="18"/>
                    </w:rPr>
                    <w:t> </w:t>
                  </w:r>
                  <w:r>
                    <w:rPr>
                      <w:color w:val="231F20"/>
                      <w:w w:val="105"/>
                      <w:sz w:val="18"/>
                    </w:rPr>
                    <w:t>normally</w:t>
                  </w:r>
                  <w:r>
                    <w:rPr>
                      <w:color w:val="231F20"/>
                      <w:spacing w:val="-12"/>
                      <w:w w:val="105"/>
                      <w:sz w:val="18"/>
                    </w:rPr>
                    <w:t> </w:t>
                  </w:r>
                  <w:r>
                    <w:rPr>
                      <w:color w:val="231F20"/>
                      <w:w w:val="105"/>
                      <w:sz w:val="18"/>
                    </w:rPr>
                    <w:t>so</w:t>
                  </w:r>
                  <w:r>
                    <w:rPr>
                      <w:color w:val="231F20"/>
                      <w:spacing w:val="-12"/>
                      <w:w w:val="105"/>
                      <w:sz w:val="18"/>
                    </w:rPr>
                    <w:t> </w:t>
                  </w:r>
                  <w:r>
                    <w:rPr>
                      <w:color w:val="231F20"/>
                      <w:w w:val="105"/>
                      <w:sz w:val="18"/>
                    </w:rPr>
                    <w:t>slight</w:t>
                  </w:r>
                  <w:r>
                    <w:rPr>
                      <w:color w:val="231F20"/>
                      <w:spacing w:val="-12"/>
                      <w:w w:val="105"/>
                      <w:sz w:val="18"/>
                    </w:rPr>
                    <w:t> </w:t>
                  </w:r>
                  <w:r>
                    <w:rPr>
                      <w:color w:val="231F20"/>
                      <w:w w:val="105"/>
                      <w:sz w:val="18"/>
                    </w:rPr>
                    <w:t>(</w:t>
                  </w:r>
                  <w:r>
                    <w:rPr>
                      <w:rFonts w:ascii="Arial Unicode MS"/>
                      <w:color w:val="231F20"/>
                      <w:w w:val="105"/>
                      <w:sz w:val="18"/>
                    </w:rPr>
                    <w:t>&lt;</w:t>
                  </w:r>
                  <w:r>
                    <w:rPr>
                      <w:color w:val="231F20"/>
                      <w:w w:val="105"/>
                      <w:sz w:val="18"/>
                    </w:rPr>
                    <w:t>5</w:t>
                  </w:r>
                  <w:r>
                    <w:rPr>
                      <w:color w:val="231F20"/>
                      <w:spacing w:val="-12"/>
                      <w:w w:val="105"/>
                      <w:sz w:val="18"/>
                    </w:rPr>
                    <w:t> </w:t>
                  </w:r>
                  <w:r>
                    <w:rPr>
                      <w:color w:val="231F20"/>
                      <w:w w:val="105"/>
                      <w:sz w:val="18"/>
                    </w:rPr>
                    <w:t>percent</w:t>
                  </w:r>
                  <w:r>
                    <w:rPr>
                      <w:color w:val="231F20"/>
                      <w:spacing w:val="-13"/>
                      <w:w w:val="105"/>
                      <w:sz w:val="18"/>
                    </w:rPr>
                    <w:t> </w:t>
                  </w:r>
                  <w:r>
                    <w:rPr>
                      <w:color w:val="231F20"/>
                      <w:w w:val="105"/>
                      <w:sz w:val="18"/>
                    </w:rPr>
                    <w:t>of</w:t>
                  </w:r>
                  <w:r>
                    <w:rPr>
                      <w:color w:val="231F20"/>
                      <w:spacing w:val="-12"/>
                      <w:w w:val="105"/>
                      <w:sz w:val="18"/>
                    </w:rPr>
                    <w:t> </w:t>
                  </w:r>
                  <w:r>
                    <w:rPr>
                      <w:color w:val="231F20"/>
                      <w:w w:val="105"/>
                      <w:sz w:val="18"/>
                    </w:rPr>
                    <w:t>the total</w:t>
                  </w:r>
                  <w:r>
                    <w:rPr>
                      <w:color w:val="231F20"/>
                      <w:spacing w:val="15"/>
                      <w:w w:val="105"/>
                      <w:sz w:val="18"/>
                    </w:rPr>
                    <w:t> </w:t>
                  </w:r>
                  <w:r>
                    <w:rPr>
                      <w:color w:val="231F20"/>
                      <w:w w:val="105"/>
                      <w:sz w:val="18"/>
                    </w:rPr>
                    <w:t>in</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adult</w:t>
                  </w:r>
                  <w:r>
                    <w:rPr>
                      <w:color w:val="231F20"/>
                      <w:spacing w:val="15"/>
                      <w:w w:val="105"/>
                      <w:sz w:val="18"/>
                    </w:rPr>
                    <w:t> </w:t>
                  </w:r>
                  <w:r>
                    <w:rPr>
                      <w:color w:val="231F20"/>
                      <w:w w:val="105"/>
                      <w:sz w:val="18"/>
                    </w:rPr>
                    <w:t>male)</w:t>
                  </w:r>
                  <w:r>
                    <w:rPr>
                      <w:color w:val="231F20"/>
                      <w:spacing w:val="15"/>
                      <w:w w:val="105"/>
                      <w:sz w:val="18"/>
                    </w:rPr>
                    <w:t> </w:t>
                  </w:r>
                  <w:r>
                    <w:rPr>
                      <w:color w:val="231F20"/>
                      <w:w w:val="105"/>
                      <w:sz w:val="18"/>
                    </w:rPr>
                    <w:t>that</w:t>
                  </w:r>
                  <w:r>
                    <w:rPr>
                      <w:color w:val="231F20"/>
                      <w:spacing w:val="15"/>
                      <w:w w:val="105"/>
                      <w:sz w:val="18"/>
                    </w:rPr>
                    <w:t> </w:t>
                  </w:r>
                  <w:r>
                    <w:rPr>
                      <w:color w:val="231F20"/>
                      <w:w w:val="105"/>
                      <w:sz w:val="18"/>
                    </w:rPr>
                    <w:t>even</w:t>
                  </w:r>
                  <w:r>
                    <w:rPr>
                      <w:color w:val="231F20"/>
                      <w:spacing w:val="16"/>
                      <w:w w:val="105"/>
                      <w:sz w:val="18"/>
                    </w:rPr>
                    <w:t> </w:t>
                  </w:r>
                  <w:r>
                    <w:rPr>
                      <w:color w:val="231F20"/>
                      <w:w w:val="105"/>
                      <w:sz w:val="18"/>
                    </w:rPr>
                    <w:t>in</w:t>
                  </w:r>
                  <w:r>
                    <w:rPr>
                      <w:color w:val="231F20"/>
                      <w:spacing w:val="15"/>
                      <w:w w:val="105"/>
                      <w:sz w:val="18"/>
                    </w:rPr>
                    <w:t> </w:t>
                  </w:r>
                  <w:r>
                    <w:rPr>
                      <w:color w:val="231F20"/>
                      <w:w w:val="105"/>
                      <w:sz w:val="18"/>
                    </w:rPr>
                    <w:t>women</w:t>
                  </w:r>
                  <w:r>
                    <w:rPr>
                      <w:color w:val="231F20"/>
                      <w:spacing w:val="15"/>
                      <w:w w:val="105"/>
                      <w:sz w:val="18"/>
                    </w:rPr>
                    <w:t> </w:t>
                  </w:r>
                  <w:r>
                    <w:rPr>
                      <w:color w:val="231F20"/>
                      <w:w w:val="105"/>
                      <w:sz w:val="18"/>
                    </w:rPr>
                    <w:t>they</w:t>
                  </w:r>
                  <w:r>
                    <w:rPr>
                      <w:color w:val="231F20"/>
                      <w:spacing w:val="15"/>
                      <w:w w:val="105"/>
                      <w:sz w:val="18"/>
                    </w:rPr>
                    <w:t> </w:t>
                  </w:r>
                  <w:r>
                    <w:rPr>
                      <w:color w:val="231F20"/>
                      <w:w w:val="105"/>
                      <w:sz w:val="18"/>
                    </w:rPr>
                    <w:t>do</w:t>
                  </w:r>
                  <w:r>
                    <w:rPr>
                      <w:color w:val="231F20"/>
                      <w:spacing w:val="15"/>
                      <w:w w:val="105"/>
                      <w:sz w:val="18"/>
                    </w:rPr>
                    <w:t> </w:t>
                  </w:r>
                  <w:r>
                    <w:rPr>
                      <w:color w:val="231F20"/>
                      <w:w w:val="105"/>
                      <w:sz w:val="18"/>
                    </w:rPr>
                    <w:t>not</w:t>
                  </w:r>
                </w:p>
                <w:p>
                  <w:pPr>
                    <w:spacing w:line="254" w:lineRule="auto" w:before="19"/>
                    <w:ind w:left="180" w:right="177" w:firstLine="0"/>
                    <w:jc w:val="both"/>
                    <w:rPr>
                      <w:sz w:val="18"/>
                    </w:rPr>
                  </w:pPr>
                  <w:r>
                    <w:rPr>
                      <w:color w:val="231F20"/>
                      <w:w w:val="105"/>
                      <w:sz w:val="18"/>
                    </w:rPr>
                    <w:t>cause significant masculine characteristics, except for causing</w:t>
                  </w:r>
                  <w:r>
                    <w:rPr>
                      <w:color w:val="231F20"/>
                      <w:spacing w:val="-10"/>
                      <w:w w:val="105"/>
                      <w:sz w:val="18"/>
                    </w:rPr>
                    <w:t> </w:t>
                  </w:r>
                  <w:r>
                    <w:rPr>
                      <w:color w:val="231F20"/>
                      <w:w w:val="105"/>
                      <w:sz w:val="18"/>
                    </w:rPr>
                    <w:t>growth</w:t>
                  </w:r>
                  <w:r>
                    <w:rPr>
                      <w:color w:val="231F20"/>
                      <w:spacing w:val="-10"/>
                      <w:w w:val="105"/>
                      <w:sz w:val="18"/>
                    </w:rPr>
                    <w:t> </w:t>
                  </w:r>
                  <w:r>
                    <w:rPr>
                      <w:color w:val="231F20"/>
                      <w:w w:val="105"/>
                      <w:sz w:val="18"/>
                    </w:rPr>
                    <w:t>of</w:t>
                  </w:r>
                  <w:r>
                    <w:rPr>
                      <w:color w:val="231F20"/>
                      <w:spacing w:val="-10"/>
                      <w:w w:val="105"/>
                      <w:sz w:val="18"/>
                    </w:rPr>
                    <w:t> </w:t>
                  </w:r>
                  <w:r>
                    <w:rPr>
                      <w:color w:val="231F20"/>
                      <w:w w:val="105"/>
                      <w:sz w:val="18"/>
                    </w:rPr>
                    <w:t>pubic</w:t>
                  </w:r>
                  <w:r>
                    <w:rPr>
                      <w:color w:val="231F20"/>
                      <w:spacing w:val="-10"/>
                      <w:w w:val="105"/>
                      <w:sz w:val="18"/>
                    </w:rPr>
                    <w:t> </w:t>
                  </w:r>
                  <w:r>
                    <w:rPr>
                      <w:color w:val="231F20"/>
                      <w:w w:val="105"/>
                      <w:sz w:val="18"/>
                    </w:rPr>
                    <w:t>and</w:t>
                  </w:r>
                  <w:r>
                    <w:rPr>
                      <w:color w:val="231F20"/>
                      <w:spacing w:val="-9"/>
                      <w:w w:val="105"/>
                      <w:sz w:val="18"/>
                    </w:rPr>
                    <w:t> </w:t>
                  </w:r>
                  <w:r>
                    <w:rPr>
                      <w:color w:val="231F20"/>
                      <w:w w:val="105"/>
                      <w:sz w:val="18"/>
                    </w:rPr>
                    <w:t>axillary</w:t>
                  </w:r>
                  <w:r>
                    <w:rPr>
                      <w:color w:val="231F20"/>
                      <w:spacing w:val="-10"/>
                      <w:w w:val="105"/>
                      <w:sz w:val="18"/>
                    </w:rPr>
                    <w:t> </w:t>
                  </w:r>
                  <w:r>
                    <w:rPr>
                      <w:color w:val="231F20"/>
                      <w:spacing w:val="-3"/>
                      <w:w w:val="105"/>
                      <w:sz w:val="18"/>
                    </w:rPr>
                    <w:t>hair.</w:t>
                  </w:r>
                  <w:r>
                    <w:rPr>
                      <w:color w:val="231F20"/>
                      <w:spacing w:val="-10"/>
                      <w:w w:val="105"/>
                      <w:sz w:val="18"/>
                    </w:rPr>
                    <w:t> </w:t>
                  </w:r>
                  <w:r>
                    <w:rPr>
                      <w:color w:val="231F20"/>
                      <w:w w:val="105"/>
                      <w:sz w:val="18"/>
                    </w:rPr>
                    <w:t>However,</w:t>
                  </w:r>
                  <w:r>
                    <w:rPr>
                      <w:color w:val="231F20"/>
                      <w:spacing w:val="-10"/>
                      <w:w w:val="105"/>
                      <w:sz w:val="18"/>
                    </w:rPr>
                    <w:t> </w:t>
                  </w:r>
                  <w:r>
                    <w:rPr>
                      <w:color w:val="231F20"/>
                      <w:w w:val="105"/>
                      <w:sz w:val="18"/>
                    </w:rPr>
                    <w:t>when a tumor of the adrenal androgen­producing cells occurs, the quantity of androgenic hormones may then become great</w:t>
                  </w:r>
                  <w:r>
                    <w:rPr>
                      <w:color w:val="231F20"/>
                      <w:spacing w:val="-6"/>
                      <w:w w:val="105"/>
                      <w:sz w:val="18"/>
                    </w:rPr>
                    <w:t> </w:t>
                  </w:r>
                  <w:r>
                    <w:rPr>
                      <w:color w:val="231F20"/>
                      <w:w w:val="105"/>
                      <w:sz w:val="18"/>
                    </w:rPr>
                    <w:t>enough</w:t>
                  </w:r>
                  <w:r>
                    <w:rPr>
                      <w:color w:val="231F20"/>
                      <w:spacing w:val="-6"/>
                      <w:w w:val="105"/>
                      <w:sz w:val="18"/>
                    </w:rPr>
                    <w:t> </w:t>
                  </w:r>
                  <w:r>
                    <w:rPr>
                      <w:color w:val="231F20"/>
                      <w:w w:val="105"/>
                      <w:sz w:val="18"/>
                    </w:rPr>
                    <w:t>to</w:t>
                  </w:r>
                  <w:r>
                    <w:rPr>
                      <w:color w:val="231F20"/>
                      <w:spacing w:val="-5"/>
                      <w:w w:val="105"/>
                      <w:sz w:val="18"/>
                    </w:rPr>
                    <w:t> </w:t>
                  </w:r>
                  <w:r>
                    <w:rPr>
                      <w:color w:val="231F20"/>
                      <w:w w:val="105"/>
                      <w:sz w:val="18"/>
                    </w:rPr>
                    <w:t>cause</w:t>
                  </w:r>
                  <w:r>
                    <w:rPr>
                      <w:color w:val="231F20"/>
                      <w:spacing w:val="-6"/>
                      <w:w w:val="105"/>
                      <w:sz w:val="18"/>
                    </w:rPr>
                    <w:t> </w:t>
                  </w:r>
                  <w:r>
                    <w:rPr>
                      <w:color w:val="231F20"/>
                      <w:w w:val="105"/>
                      <w:sz w:val="18"/>
                    </w:rPr>
                    <w:t>all</w:t>
                  </w:r>
                  <w:r>
                    <w:rPr>
                      <w:color w:val="231F20"/>
                      <w:spacing w:val="-6"/>
                      <w:w w:val="105"/>
                      <w:sz w:val="18"/>
                    </w:rPr>
                    <w:t> </w:t>
                  </w:r>
                  <w:r>
                    <w:rPr>
                      <w:color w:val="231F20"/>
                      <w:w w:val="105"/>
                      <w:sz w:val="18"/>
                    </w:rPr>
                    <w:t>the</w:t>
                  </w:r>
                  <w:r>
                    <w:rPr>
                      <w:color w:val="231F20"/>
                      <w:spacing w:val="-5"/>
                      <w:w w:val="105"/>
                      <w:sz w:val="18"/>
                    </w:rPr>
                    <w:t> </w:t>
                  </w:r>
                  <w:r>
                    <w:rPr>
                      <w:color w:val="231F20"/>
                      <w:w w:val="105"/>
                      <w:sz w:val="18"/>
                    </w:rPr>
                    <w:t>usual</w:t>
                  </w:r>
                  <w:r>
                    <w:rPr>
                      <w:color w:val="231F20"/>
                      <w:spacing w:val="-6"/>
                      <w:w w:val="105"/>
                      <w:sz w:val="18"/>
                    </w:rPr>
                    <w:t> </w:t>
                  </w:r>
                  <w:r>
                    <w:rPr>
                      <w:color w:val="231F20"/>
                      <w:w w:val="105"/>
                      <w:sz w:val="18"/>
                    </w:rPr>
                    <w:t>male</w:t>
                  </w:r>
                  <w:r>
                    <w:rPr>
                      <w:color w:val="231F20"/>
                      <w:spacing w:val="-6"/>
                      <w:w w:val="105"/>
                      <w:sz w:val="18"/>
                    </w:rPr>
                    <w:t> </w:t>
                  </w:r>
                  <w:r>
                    <w:rPr>
                      <w:color w:val="231F20"/>
                      <w:w w:val="105"/>
                      <w:sz w:val="18"/>
                    </w:rPr>
                    <w:t>secondary</w:t>
                  </w:r>
                  <w:r>
                    <w:rPr>
                      <w:color w:val="231F20"/>
                      <w:spacing w:val="-5"/>
                      <w:w w:val="105"/>
                      <w:sz w:val="18"/>
                    </w:rPr>
                    <w:t> </w:t>
                  </w:r>
                  <w:r>
                    <w:rPr>
                      <w:color w:val="231F20"/>
                      <w:w w:val="105"/>
                      <w:sz w:val="18"/>
                    </w:rPr>
                    <w:t>sexual characteristics to </w:t>
                  </w:r>
                  <w:r>
                    <w:rPr>
                      <w:color w:val="231F20"/>
                      <w:spacing w:val="-3"/>
                      <w:w w:val="105"/>
                      <w:sz w:val="18"/>
                    </w:rPr>
                    <w:t>occur, </w:t>
                  </w:r>
                  <w:r>
                    <w:rPr>
                      <w:color w:val="231F20"/>
                      <w:w w:val="105"/>
                      <w:sz w:val="18"/>
                    </w:rPr>
                    <w:t>even in the female. These effects are described in connection with the adrenogenital syn­ drome in Chapter</w:t>
                  </w:r>
                  <w:r>
                    <w:rPr>
                      <w:color w:val="231F20"/>
                      <w:spacing w:val="10"/>
                      <w:w w:val="105"/>
                      <w:sz w:val="18"/>
                    </w:rPr>
                    <w:t> </w:t>
                  </w:r>
                  <w:r>
                    <w:rPr>
                      <w:color w:val="231F20"/>
                      <w:w w:val="105"/>
                      <w:sz w:val="18"/>
                    </w:rPr>
                    <w:t>78.</w:t>
                  </w:r>
                </w:p>
                <w:p>
                  <w:pPr>
                    <w:spacing w:line="254" w:lineRule="auto" w:before="4"/>
                    <w:ind w:left="180" w:right="177" w:firstLine="239"/>
                    <w:jc w:val="both"/>
                    <w:rPr>
                      <w:sz w:val="18"/>
                    </w:rPr>
                  </w:pPr>
                  <w:r>
                    <w:rPr>
                      <w:color w:val="231F20"/>
                      <w:sz w:val="18"/>
                    </w:rPr>
                    <w:t>Rarely, embryonic crest cells in the ovary can develop into a tumor that produces excessive quantities of andro­ gens in women; one such tumor is the </w:t>
                  </w:r>
                  <w:r>
                    <w:rPr>
                      <w:i/>
                      <w:color w:val="231F20"/>
                      <w:sz w:val="18"/>
                    </w:rPr>
                    <w:t>arrhenoblastoma. </w:t>
                  </w:r>
                  <w:r>
                    <w:rPr>
                      <w:color w:val="231F20"/>
                      <w:sz w:val="18"/>
                    </w:rPr>
                    <w:t>The normal ovary also produces minute quantities of androgens, but they are not significant.</w:t>
                  </w:r>
                </w:p>
                <w:p>
                  <w:pPr>
                    <w:spacing w:line="254" w:lineRule="auto" w:before="4"/>
                    <w:ind w:left="179" w:right="177" w:firstLine="240"/>
                    <w:jc w:val="both"/>
                    <w:rPr>
                      <w:sz w:val="18"/>
                    </w:rPr>
                  </w:pPr>
                  <w:r>
                    <w:rPr>
                      <w:rFonts w:ascii="Trebuchet MS"/>
                      <w:b/>
                      <w:color w:val="231F20"/>
                      <w:sz w:val="16"/>
                    </w:rPr>
                    <w:t>Chemistry of the Androgens. </w:t>
                  </w:r>
                  <w:r>
                    <w:rPr>
                      <w:color w:val="231F20"/>
                      <w:sz w:val="18"/>
                    </w:rPr>
                    <w:t>All androgens are steroid compounds, as shown by the formulas in </w:t>
                  </w:r>
                  <w:hyperlink w:history="true" w:anchor="_bookmark7">
                    <w:r>
                      <w:rPr>
                        <w:b/>
                        <w:color w:val="0080AC"/>
                        <w:sz w:val="18"/>
                      </w:rPr>
                      <w:t>Figure 81-8 </w:t>
                    </w:r>
                  </w:hyperlink>
                  <w:r>
                    <w:rPr>
                      <w:color w:val="231F20"/>
                      <w:sz w:val="18"/>
                    </w:rPr>
                    <w:t>for </w:t>
                  </w:r>
                  <w:r>
                    <w:rPr>
                      <w:i/>
                      <w:color w:val="231F20"/>
                      <w:sz w:val="18"/>
                    </w:rPr>
                    <w:t>testosterone </w:t>
                  </w:r>
                  <w:r>
                    <w:rPr>
                      <w:color w:val="231F20"/>
                      <w:sz w:val="18"/>
                    </w:rPr>
                    <w:t>and </w:t>
                  </w:r>
                  <w:r>
                    <w:rPr>
                      <w:i/>
                      <w:color w:val="231F20"/>
                      <w:sz w:val="18"/>
                    </w:rPr>
                    <w:t>dihydrotestosterone. </w:t>
                  </w:r>
                  <w:r>
                    <w:rPr>
                      <w:color w:val="231F20"/>
                      <w:sz w:val="18"/>
                    </w:rPr>
                    <w:t>Both in the testes and in the adrenals, the androgens can be synthesized either from cholesterol or directly from acetyl coenzyme A.</w:t>
                  </w:r>
                </w:p>
                <w:p>
                  <w:pPr>
                    <w:spacing w:line="254" w:lineRule="auto" w:before="3"/>
                    <w:ind w:left="179" w:right="177" w:firstLine="240"/>
                    <w:jc w:val="both"/>
                    <w:rPr>
                      <w:sz w:val="18"/>
                    </w:rPr>
                  </w:pPr>
                  <w:r>
                    <w:rPr>
                      <w:rFonts w:ascii="Trebuchet MS" w:hAnsi="Trebuchet MS"/>
                      <w:b/>
                      <w:color w:val="231F20"/>
                      <w:sz w:val="16"/>
                    </w:rPr>
                    <w:t>Metabolism of Testosterone. </w:t>
                  </w:r>
                  <w:r>
                    <w:rPr>
                      <w:color w:val="231F20"/>
                      <w:sz w:val="18"/>
                    </w:rPr>
                    <w:t>After secretion by the testes, about 97 percent of the testosterone becomes either loosely bound with plasma albumin or more tightly bound with a beta globulin called </w:t>
                  </w:r>
                  <w:r>
                    <w:rPr>
                      <w:i/>
                      <w:color w:val="231F20"/>
                      <w:sz w:val="18"/>
                    </w:rPr>
                    <w:t>sex hormone–binding globulin </w:t>
                  </w:r>
                  <w:r>
                    <w:rPr>
                      <w:color w:val="231F20"/>
                      <w:sz w:val="18"/>
                    </w:rPr>
                    <w:t>and circulates in the blood in these states for 30 minutes    to several hours. By that time, the testosterone is either transferred to the tissues or degraded into inactive prod­ ucts that are subsequently</w:t>
                  </w:r>
                  <w:r>
                    <w:rPr>
                      <w:color w:val="231F20"/>
                      <w:spacing w:val="31"/>
                      <w:sz w:val="18"/>
                    </w:rPr>
                    <w:t> </w:t>
                  </w:r>
                  <w:r>
                    <w:rPr>
                      <w:color w:val="231F20"/>
                      <w:sz w:val="18"/>
                    </w:rPr>
                    <w:t>excreted.</w:t>
                  </w:r>
                </w:p>
                <w:p>
                  <w:pPr>
                    <w:spacing w:line="254" w:lineRule="auto" w:before="4"/>
                    <w:ind w:left="179" w:right="177" w:firstLine="239"/>
                    <w:jc w:val="both"/>
                    <w:rPr>
                      <w:sz w:val="18"/>
                    </w:rPr>
                  </w:pPr>
                  <w:r>
                    <w:rPr>
                      <w:color w:val="231F20"/>
                      <w:w w:val="105"/>
                      <w:sz w:val="18"/>
                    </w:rPr>
                    <w:t>Much of the testosterone that becomes fixed to the tissues</w:t>
                  </w:r>
                  <w:r>
                    <w:rPr>
                      <w:color w:val="231F20"/>
                      <w:spacing w:val="-20"/>
                      <w:w w:val="105"/>
                      <w:sz w:val="18"/>
                    </w:rPr>
                    <w:t> </w:t>
                  </w:r>
                  <w:r>
                    <w:rPr>
                      <w:color w:val="231F20"/>
                      <w:w w:val="105"/>
                      <w:sz w:val="18"/>
                    </w:rPr>
                    <w:t>is</w:t>
                  </w:r>
                  <w:r>
                    <w:rPr>
                      <w:color w:val="231F20"/>
                      <w:spacing w:val="-20"/>
                      <w:w w:val="105"/>
                      <w:sz w:val="18"/>
                    </w:rPr>
                    <w:t> </w:t>
                  </w:r>
                  <w:r>
                    <w:rPr>
                      <w:color w:val="231F20"/>
                      <w:w w:val="105"/>
                      <w:sz w:val="18"/>
                    </w:rPr>
                    <w:t>converted</w:t>
                  </w:r>
                  <w:r>
                    <w:rPr>
                      <w:color w:val="231F20"/>
                      <w:spacing w:val="-20"/>
                      <w:w w:val="105"/>
                      <w:sz w:val="18"/>
                    </w:rPr>
                    <w:t> </w:t>
                  </w:r>
                  <w:r>
                    <w:rPr>
                      <w:color w:val="231F20"/>
                      <w:w w:val="105"/>
                      <w:sz w:val="18"/>
                    </w:rPr>
                    <w:t>within</w:t>
                  </w:r>
                  <w:r>
                    <w:rPr>
                      <w:color w:val="231F20"/>
                      <w:spacing w:val="-20"/>
                      <w:w w:val="105"/>
                      <w:sz w:val="18"/>
                    </w:rPr>
                    <w:t> </w:t>
                  </w:r>
                  <w:r>
                    <w:rPr>
                      <w:color w:val="231F20"/>
                      <w:w w:val="105"/>
                      <w:sz w:val="18"/>
                    </w:rPr>
                    <w:t>the</w:t>
                  </w:r>
                  <w:r>
                    <w:rPr>
                      <w:color w:val="231F20"/>
                      <w:spacing w:val="-20"/>
                      <w:w w:val="105"/>
                      <w:sz w:val="18"/>
                    </w:rPr>
                    <w:t> </w:t>
                  </w:r>
                  <w:r>
                    <w:rPr>
                      <w:color w:val="231F20"/>
                      <w:w w:val="105"/>
                      <w:sz w:val="18"/>
                    </w:rPr>
                    <w:t>tissue</w:t>
                  </w:r>
                  <w:r>
                    <w:rPr>
                      <w:color w:val="231F20"/>
                      <w:spacing w:val="-20"/>
                      <w:w w:val="105"/>
                      <w:sz w:val="18"/>
                    </w:rPr>
                    <w:t> </w:t>
                  </w:r>
                  <w:r>
                    <w:rPr>
                      <w:color w:val="231F20"/>
                      <w:w w:val="105"/>
                      <w:sz w:val="18"/>
                    </w:rPr>
                    <w:t>cells</w:t>
                  </w:r>
                  <w:r>
                    <w:rPr>
                      <w:color w:val="231F20"/>
                      <w:spacing w:val="-20"/>
                      <w:w w:val="105"/>
                      <w:sz w:val="18"/>
                    </w:rPr>
                    <w:t> </w:t>
                  </w:r>
                  <w:r>
                    <w:rPr>
                      <w:color w:val="231F20"/>
                      <w:w w:val="105"/>
                      <w:sz w:val="18"/>
                    </w:rPr>
                    <w:t>to</w:t>
                  </w:r>
                  <w:r>
                    <w:rPr>
                      <w:color w:val="231F20"/>
                      <w:spacing w:val="-20"/>
                      <w:w w:val="105"/>
                      <w:sz w:val="18"/>
                    </w:rPr>
                    <w:t> </w:t>
                  </w:r>
                  <w:r>
                    <w:rPr>
                      <w:i/>
                      <w:color w:val="231F20"/>
                      <w:w w:val="105"/>
                      <w:sz w:val="18"/>
                    </w:rPr>
                    <w:t>dihydrotestos- </w:t>
                  </w:r>
                  <w:r>
                    <w:rPr>
                      <w:i/>
                      <w:color w:val="231F20"/>
                      <w:w w:val="105"/>
                      <w:sz w:val="18"/>
                    </w:rPr>
                    <w:t>terone,</w:t>
                  </w:r>
                  <w:r>
                    <w:rPr>
                      <w:i/>
                      <w:color w:val="231F20"/>
                      <w:spacing w:val="-14"/>
                      <w:w w:val="105"/>
                      <w:sz w:val="18"/>
                    </w:rPr>
                    <w:t> </w:t>
                  </w:r>
                  <w:r>
                    <w:rPr>
                      <w:color w:val="231F20"/>
                      <w:w w:val="105"/>
                      <w:sz w:val="18"/>
                    </w:rPr>
                    <w:t>especially</w:t>
                  </w:r>
                  <w:r>
                    <w:rPr>
                      <w:color w:val="231F20"/>
                      <w:spacing w:val="-14"/>
                      <w:w w:val="105"/>
                      <w:sz w:val="18"/>
                    </w:rPr>
                    <w:t> </w:t>
                  </w:r>
                  <w:r>
                    <w:rPr>
                      <w:color w:val="231F20"/>
                      <w:w w:val="105"/>
                      <w:sz w:val="18"/>
                    </w:rPr>
                    <w:t>in</w:t>
                  </w:r>
                  <w:r>
                    <w:rPr>
                      <w:color w:val="231F20"/>
                      <w:spacing w:val="-13"/>
                      <w:w w:val="105"/>
                      <w:sz w:val="18"/>
                    </w:rPr>
                    <w:t> </w:t>
                  </w:r>
                  <w:r>
                    <w:rPr>
                      <w:color w:val="231F20"/>
                      <w:w w:val="105"/>
                      <w:sz w:val="18"/>
                    </w:rPr>
                    <w:t>certain</w:t>
                  </w:r>
                  <w:r>
                    <w:rPr>
                      <w:color w:val="231F20"/>
                      <w:spacing w:val="-14"/>
                      <w:w w:val="105"/>
                      <w:sz w:val="18"/>
                    </w:rPr>
                    <w:t> </w:t>
                  </w:r>
                  <w:r>
                    <w:rPr>
                      <w:color w:val="231F20"/>
                      <w:w w:val="105"/>
                      <w:sz w:val="18"/>
                    </w:rPr>
                    <w:t>target</w:t>
                  </w:r>
                  <w:r>
                    <w:rPr>
                      <w:color w:val="231F20"/>
                      <w:spacing w:val="-13"/>
                      <w:w w:val="105"/>
                      <w:sz w:val="18"/>
                    </w:rPr>
                    <w:t> </w:t>
                  </w:r>
                  <w:r>
                    <w:rPr>
                      <w:color w:val="231F20"/>
                      <w:w w:val="105"/>
                      <w:sz w:val="18"/>
                    </w:rPr>
                    <w:t>organs</w:t>
                  </w:r>
                  <w:r>
                    <w:rPr>
                      <w:color w:val="231F20"/>
                      <w:spacing w:val="-14"/>
                      <w:w w:val="105"/>
                      <w:sz w:val="18"/>
                    </w:rPr>
                    <w:t> </w:t>
                  </w:r>
                  <w:r>
                    <w:rPr>
                      <w:color w:val="231F20"/>
                      <w:w w:val="105"/>
                      <w:sz w:val="18"/>
                    </w:rPr>
                    <w:t>such</w:t>
                  </w:r>
                  <w:r>
                    <w:rPr>
                      <w:color w:val="231F20"/>
                      <w:spacing w:val="-13"/>
                      <w:w w:val="105"/>
                      <w:sz w:val="18"/>
                    </w:rPr>
                    <w:t> </w:t>
                  </w:r>
                  <w:r>
                    <w:rPr>
                      <w:color w:val="231F20"/>
                      <w:w w:val="105"/>
                      <w:sz w:val="18"/>
                    </w:rPr>
                    <w:t>as</w:t>
                  </w:r>
                  <w:r>
                    <w:rPr>
                      <w:color w:val="231F20"/>
                      <w:spacing w:val="-14"/>
                      <w:w w:val="105"/>
                      <w:sz w:val="18"/>
                    </w:rPr>
                    <w:t> </w:t>
                  </w:r>
                  <w:r>
                    <w:rPr>
                      <w:color w:val="231F20"/>
                      <w:w w:val="105"/>
                      <w:sz w:val="18"/>
                    </w:rPr>
                    <w:t>the</w:t>
                  </w:r>
                  <w:r>
                    <w:rPr>
                      <w:color w:val="231F20"/>
                      <w:spacing w:val="-13"/>
                      <w:w w:val="105"/>
                      <w:sz w:val="18"/>
                    </w:rPr>
                    <w:t> </w:t>
                  </w:r>
                  <w:r>
                    <w:rPr>
                      <w:color w:val="231F20"/>
                      <w:w w:val="105"/>
                      <w:sz w:val="18"/>
                    </w:rPr>
                    <w:t>pros­ tate</w:t>
                  </w:r>
                  <w:r>
                    <w:rPr>
                      <w:color w:val="231F20"/>
                      <w:spacing w:val="-16"/>
                      <w:w w:val="105"/>
                      <w:sz w:val="18"/>
                    </w:rPr>
                    <w:t> </w:t>
                  </w:r>
                  <w:r>
                    <w:rPr>
                      <w:color w:val="231F20"/>
                      <w:w w:val="105"/>
                      <w:sz w:val="18"/>
                    </w:rPr>
                    <w:t>gland</w:t>
                  </w:r>
                  <w:r>
                    <w:rPr>
                      <w:color w:val="231F20"/>
                      <w:spacing w:val="-16"/>
                      <w:w w:val="105"/>
                      <w:sz w:val="18"/>
                    </w:rPr>
                    <w:t> </w:t>
                  </w:r>
                  <w:r>
                    <w:rPr>
                      <w:color w:val="231F20"/>
                      <w:w w:val="105"/>
                      <w:sz w:val="18"/>
                    </w:rPr>
                    <w:t>in</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adult</w:t>
                  </w:r>
                  <w:r>
                    <w:rPr>
                      <w:color w:val="231F20"/>
                      <w:spacing w:val="-16"/>
                      <w:w w:val="105"/>
                      <w:sz w:val="18"/>
                    </w:rPr>
                    <w:t> </w:t>
                  </w:r>
                  <w:r>
                    <w:rPr>
                      <w:color w:val="231F20"/>
                      <w:w w:val="105"/>
                      <w:sz w:val="18"/>
                    </w:rPr>
                    <w:t>and</w:t>
                  </w:r>
                  <w:r>
                    <w:rPr>
                      <w:color w:val="231F20"/>
                      <w:spacing w:val="-16"/>
                      <w:w w:val="105"/>
                      <w:sz w:val="18"/>
                    </w:rPr>
                    <w:t> </w:t>
                  </w:r>
                  <w:r>
                    <w:rPr>
                      <w:color w:val="231F20"/>
                      <w:w w:val="105"/>
                      <w:sz w:val="18"/>
                    </w:rPr>
                    <w:t>the</w:t>
                  </w:r>
                  <w:r>
                    <w:rPr>
                      <w:color w:val="231F20"/>
                      <w:spacing w:val="-15"/>
                      <w:w w:val="105"/>
                      <w:sz w:val="18"/>
                    </w:rPr>
                    <w:t> </w:t>
                  </w:r>
                  <w:r>
                    <w:rPr>
                      <w:color w:val="231F20"/>
                      <w:w w:val="105"/>
                      <w:sz w:val="18"/>
                    </w:rPr>
                    <w:t>external</w:t>
                  </w:r>
                  <w:r>
                    <w:rPr>
                      <w:color w:val="231F20"/>
                      <w:spacing w:val="-16"/>
                      <w:w w:val="105"/>
                      <w:sz w:val="18"/>
                    </w:rPr>
                    <w:t> </w:t>
                  </w:r>
                  <w:r>
                    <w:rPr>
                      <w:color w:val="231F20"/>
                      <w:w w:val="105"/>
                      <w:sz w:val="18"/>
                    </w:rPr>
                    <w:t>genitalia</w:t>
                  </w:r>
                  <w:r>
                    <w:rPr>
                      <w:color w:val="231F20"/>
                      <w:spacing w:val="-16"/>
                      <w:w w:val="105"/>
                      <w:sz w:val="18"/>
                    </w:rPr>
                    <w:t> </w:t>
                  </w:r>
                  <w:r>
                    <w:rPr>
                      <w:color w:val="231F20"/>
                      <w:w w:val="105"/>
                      <w:sz w:val="18"/>
                    </w:rPr>
                    <w:t>of</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male fetus. Some but not all actions of testosterone depend on this conversion. The intracellular functions are discussed later in this</w:t>
                  </w:r>
                  <w:r>
                    <w:rPr>
                      <w:color w:val="231F20"/>
                      <w:spacing w:val="10"/>
                      <w:w w:val="105"/>
                      <w:sz w:val="18"/>
                    </w:rPr>
                    <w:t> </w:t>
                  </w:r>
                  <w:r>
                    <w:rPr>
                      <w:color w:val="231F20"/>
                      <w:spacing w:val="-3"/>
                      <w:w w:val="105"/>
                      <w:sz w:val="18"/>
                    </w:rPr>
                    <w:t>chapter.</w:t>
                  </w:r>
                </w:p>
                <w:p>
                  <w:pPr>
                    <w:spacing w:line="254" w:lineRule="auto" w:before="5"/>
                    <w:ind w:left="179" w:right="177" w:firstLine="240"/>
                    <w:jc w:val="right"/>
                    <w:rPr>
                      <w:sz w:val="18"/>
                    </w:rPr>
                  </w:pPr>
                  <w:r>
                    <w:rPr>
                      <w:rFonts w:ascii="Trebuchet MS" w:hAnsi="Trebuchet MS"/>
                      <w:b/>
                      <w:color w:val="231F20"/>
                      <w:sz w:val="16"/>
                    </w:rPr>
                    <w:t>Degradation and Excretion of</w:t>
                  </w:r>
                  <w:r>
                    <w:rPr>
                      <w:rFonts w:ascii="Trebuchet MS" w:hAnsi="Trebuchet MS"/>
                      <w:b/>
                      <w:color w:val="231F20"/>
                      <w:spacing w:val="40"/>
                      <w:sz w:val="16"/>
                    </w:rPr>
                    <w:t> </w:t>
                  </w:r>
                  <w:r>
                    <w:rPr>
                      <w:rFonts w:ascii="Trebuchet MS" w:hAnsi="Trebuchet MS"/>
                      <w:b/>
                      <w:color w:val="231F20"/>
                      <w:sz w:val="16"/>
                    </w:rPr>
                    <w:t>Testosterone. </w:t>
                  </w:r>
                  <w:r>
                    <w:rPr>
                      <w:color w:val="231F20"/>
                      <w:sz w:val="18"/>
                    </w:rPr>
                    <w:t>The</w:t>
                  </w:r>
                  <w:r>
                    <w:rPr>
                      <w:color w:val="231F20"/>
                      <w:spacing w:val="26"/>
                      <w:sz w:val="18"/>
                    </w:rPr>
                    <w:t> </w:t>
                  </w:r>
                  <w:r>
                    <w:rPr>
                      <w:color w:val="231F20"/>
                      <w:sz w:val="18"/>
                    </w:rPr>
                    <w:t>tes­</w:t>
                  </w:r>
                  <w:r>
                    <w:rPr>
                      <w:color w:val="231F20"/>
                      <w:w w:val="109"/>
                      <w:sz w:val="18"/>
                    </w:rPr>
                    <w:t> </w:t>
                  </w:r>
                  <w:r>
                    <w:rPr>
                      <w:color w:val="231F20"/>
                      <w:sz w:val="18"/>
                    </w:rPr>
                    <w:t>tosterone</w:t>
                  </w:r>
                  <w:r>
                    <w:rPr>
                      <w:color w:val="231F20"/>
                      <w:spacing w:val="13"/>
                      <w:sz w:val="18"/>
                    </w:rPr>
                    <w:t> </w:t>
                  </w:r>
                  <w:r>
                    <w:rPr>
                      <w:color w:val="231F20"/>
                      <w:sz w:val="18"/>
                    </w:rPr>
                    <w:t>that</w:t>
                  </w:r>
                  <w:r>
                    <w:rPr>
                      <w:color w:val="231F20"/>
                      <w:spacing w:val="13"/>
                      <w:sz w:val="18"/>
                    </w:rPr>
                    <w:t> </w:t>
                  </w:r>
                  <w:r>
                    <w:rPr>
                      <w:color w:val="231F20"/>
                      <w:sz w:val="18"/>
                    </w:rPr>
                    <w:t>does</w:t>
                  </w:r>
                  <w:r>
                    <w:rPr>
                      <w:color w:val="231F20"/>
                      <w:spacing w:val="14"/>
                      <w:sz w:val="18"/>
                    </w:rPr>
                    <w:t> </w:t>
                  </w:r>
                  <w:r>
                    <w:rPr>
                      <w:color w:val="231F20"/>
                      <w:sz w:val="18"/>
                    </w:rPr>
                    <w:t>not</w:t>
                  </w:r>
                  <w:r>
                    <w:rPr>
                      <w:color w:val="231F20"/>
                      <w:spacing w:val="13"/>
                      <w:sz w:val="18"/>
                    </w:rPr>
                    <w:t> </w:t>
                  </w:r>
                  <w:r>
                    <w:rPr>
                      <w:color w:val="231F20"/>
                      <w:sz w:val="18"/>
                    </w:rPr>
                    <w:t>become</w:t>
                  </w:r>
                  <w:r>
                    <w:rPr>
                      <w:color w:val="231F20"/>
                      <w:spacing w:val="14"/>
                      <w:sz w:val="18"/>
                    </w:rPr>
                    <w:t> </w:t>
                  </w:r>
                  <w:r>
                    <w:rPr>
                      <w:color w:val="231F20"/>
                      <w:sz w:val="18"/>
                    </w:rPr>
                    <w:t>fixed</w:t>
                  </w:r>
                  <w:r>
                    <w:rPr>
                      <w:color w:val="231F20"/>
                      <w:spacing w:val="13"/>
                      <w:sz w:val="18"/>
                    </w:rPr>
                    <w:t> </w:t>
                  </w:r>
                  <w:r>
                    <w:rPr>
                      <w:color w:val="231F20"/>
                      <w:sz w:val="18"/>
                    </w:rPr>
                    <w:t>to</w:t>
                  </w:r>
                  <w:r>
                    <w:rPr>
                      <w:color w:val="231F20"/>
                      <w:spacing w:val="14"/>
                      <w:sz w:val="18"/>
                    </w:rPr>
                    <w:t> </w:t>
                  </w:r>
                  <w:r>
                    <w:rPr>
                      <w:color w:val="231F20"/>
                      <w:sz w:val="18"/>
                    </w:rPr>
                    <w:t>the</w:t>
                  </w:r>
                  <w:r>
                    <w:rPr>
                      <w:color w:val="231F20"/>
                      <w:spacing w:val="13"/>
                      <w:sz w:val="18"/>
                    </w:rPr>
                    <w:t> </w:t>
                  </w:r>
                  <w:r>
                    <w:rPr>
                      <w:color w:val="231F20"/>
                      <w:sz w:val="18"/>
                    </w:rPr>
                    <w:t>tissues</w:t>
                  </w:r>
                  <w:r>
                    <w:rPr>
                      <w:color w:val="231F20"/>
                      <w:spacing w:val="14"/>
                      <w:sz w:val="18"/>
                    </w:rPr>
                    <w:t> </w:t>
                  </w:r>
                  <w:r>
                    <w:rPr>
                      <w:color w:val="231F20"/>
                      <w:sz w:val="18"/>
                    </w:rPr>
                    <w:t>is</w:t>
                  </w:r>
                  <w:r>
                    <w:rPr>
                      <w:color w:val="231F20"/>
                      <w:w w:val="95"/>
                      <w:sz w:val="18"/>
                    </w:rPr>
                    <w:t> </w:t>
                  </w:r>
                  <w:r>
                    <w:rPr>
                      <w:color w:val="231F20"/>
                      <w:sz w:val="18"/>
                    </w:rPr>
                    <w:t>rapidly converted, mainly by the</w:t>
                  </w:r>
                  <w:r>
                    <w:rPr>
                      <w:color w:val="231F20"/>
                      <w:spacing w:val="-18"/>
                      <w:sz w:val="18"/>
                    </w:rPr>
                    <w:t> </w:t>
                  </w:r>
                  <w:r>
                    <w:rPr>
                      <w:color w:val="231F20"/>
                      <w:spacing w:val="-3"/>
                      <w:sz w:val="18"/>
                    </w:rPr>
                    <w:t>liver, </w:t>
                  </w:r>
                  <w:r>
                    <w:rPr>
                      <w:color w:val="231F20"/>
                      <w:sz w:val="18"/>
                    </w:rPr>
                    <w:t>into</w:t>
                  </w:r>
                  <w:r>
                    <w:rPr>
                      <w:color w:val="231F20"/>
                      <w:spacing w:val="33"/>
                      <w:sz w:val="18"/>
                    </w:rPr>
                    <w:t> </w:t>
                  </w:r>
                  <w:r>
                    <w:rPr>
                      <w:i/>
                      <w:color w:val="231F20"/>
                      <w:sz w:val="18"/>
                    </w:rPr>
                    <w:t>androsterone</w:t>
                  </w:r>
                  <w:r>
                    <w:rPr>
                      <w:i/>
                      <w:color w:val="231F20"/>
                      <w:w w:val="97"/>
                      <w:sz w:val="18"/>
                    </w:rPr>
                    <w:t> </w:t>
                  </w:r>
                  <w:r>
                    <w:rPr>
                      <w:color w:val="231F20"/>
                      <w:sz w:val="18"/>
                    </w:rPr>
                    <w:t>and </w:t>
                  </w:r>
                  <w:r>
                    <w:rPr>
                      <w:i/>
                      <w:color w:val="231F20"/>
                      <w:sz w:val="18"/>
                    </w:rPr>
                    <w:t>dehydroepiandrosterone </w:t>
                  </w:r>
                  <w:r>
                    <w:rPr>
                      <w:color w:val="231F20"/>
                      <w:sz w:val="18"/>
                    </w:rPr>
                    <w:t>and</w:t>
                  </w:r>
                  <w:r>
                    <w:rPr>
                      <w:color w:val="231F20"/>
                      <w:spacing w:val="39"/>
                      <w:sz w:val="18"/>
                    </w:rPr>
                    <w:t> </w:t>
                  </w:r>
                  <w:r>
                    <w:rPr>
                      <w:color w:val="231F20"/>
                      <w:sz w:val="18"/>
                    </w:rPr>
                    <w:t>simultaneously</w:t>
                  </w:r>
                  <w:r>
                    <w:rPr>
                      <w:color w:val="231F20"/>
                      <w:spacing w:val="28"/>
                      <w:sz w:val="18"/>
                    </w:rPr>
                    <w:t> </w:t>
                  </w:r>
                  <w:r>
                    <w:rPr>
                      <w:color w:val="231F20"/>
                      <w:sz w:val="18"/>
                    </w:rPr>
                    <w:t>conju­</w:t>
                  </w:r>
                  <w:r>
                    <w:rPr>
                      <w:color w:val="231F20"/>
                      <w:w w:val="109"/>
                      <w:sz w:val="18"/>
                    </w:rPr>
                    <w:t> </w:t>
                  </w:r>
                  <w:r>
                    <w:rPr>
                      <w:color w:val="231F20"/>
                      <w:sz w:val="18"/>
                    </w:rPr>
                    <w:t>gated</w:t>
                  </w:r>
                  <w:r>
                    <w:rPr>
                      <w:color w:val="231F20"/>
                      <w:spacing w:val="13"/>
                      <w:sz w:val="18"/>
                    </w:rPr>
                    <w:t> </w:t>
                  </w:r>
                  <w:r>
                    <w:rPr>
                      <w:color w:val="231F20"/>
                      <w:sz w:val="18"/>
                    </w:rPr>
                    <w:t>as</w:t>
                  </w:r>
                  <w:r>
                    <w:rPr>
                      <w:color w:val="231F20"/>
                      <w:spacing w:val="13"/>
                      <w:sz w:val="18"/>
                    </w:rPr>
                    <w:t> </w:t>
                  </w:r>
                  <w:r>
                    <w:rPr>
                      <w:color w:val="231F20"/>
                      <w:sz w:val="18"/>
                    </w:rPr>
                    <w:t>either</w:t>
                  </w:r>
                  <w:r>
                    <w:rPr>
                      <w:color w:val="231F20"/>
                      <w:spacing w:val="13"/>
                      <w:sz w:val="18"/>
                    </w:rPr>
                    <w:t> </w:t>
                  </w:r>
                  <w:r>
                    <w:rPr>
                      <w:color w:val="231F20"/>
                      <w:sz w:val="18"/>
                    </w:rPr>
                    <w:t>glucuronides</w:t>
                  </w:r>
                  <w:r>
                    <w:rPr>
                      <w:color w:val="231F20"/>
                      <w:spacing w:val="13"/>
                      <w:sz w:val="18"/>
                    </w:rPr>
                    <w:t> </w:t>
                  </w:r>
                  <w:r>
                    <w:rPr>
                      <w:color w:val="231F20"/>
                      <w:sz w:val="18"/>
                    </w:rPr>
                    <w:t>or</w:t>
                  </w:r>
                  <w:r>
                    <w:rPr>
                      <w:color w:val="231F20"/>
                      <w:spacing w:val="13"/>
                      <w:sz w:val="18"/>
                    </w:rPr>
                    <w:t> </w:t>
                  </w:r>
                  <w:r>
                    <w:rPr>
                      <w:color w:val="231F20"/>
                      <w:sz w:val="18"/>
                    </w:rPr>
                    <w:t>sulfates</w:t>
                  </w:r>
                  <w:r>
                    <w:rPr>
                      <w:color w:val="231F20"/>
                      <w:spacing w:val="14"/>
                      <w:sz w:val="18"/>
                    </w:rPr>
                    <w:t> </w:t>
                  </w:r>
                  <w:r>
                    <w:rPr>
                      <w:color w:val="231F20"/>
                      <w:sz w:val="18"/>
                    </w:rPr>
                    <w:t>(glucuronides,</w:t>
                  </w:r>
                  <w:r>
                    <w:rPr>
                      <w:color w:val="231F20"/>
                      <w:spacing w:val="13"/>
                      <w:sz w:val="18"/>
                    </w:rPr>
                    <w:t> </w:t>
                  </w:r>
                  <w:r>
                    <w:rPr>
                      <w:color w:val="231F20"/>
                      <w:sz w:val="18"/>
                    </w:rPr>
                    <w:t>par­</w:t>
                  </w:r>
                  <w:r>
                    <w:rPr>
                      <w:color w:val="231F20"/>
                      <w:w w:val="109"/>
                      <w:sz w:val="18"/>
                    </w:rPr>
                    <w:t> </w:t>
                  </w:r>
                  <w:r>
                    <w:rPr>
                      <w:color w:val="231F20"/>
                      <w:sz w:val="18"/>
                    </w:rPr>
                    <w:t>ticularly). These substances are excreted either into</w:t>
                  </w:r>
                  <w:r>
                    <w:rPr>
                      <w:color w:val="231F20"/>
                      <w:spacing w:val="15"/>
                      <w:sz w:val="18"/>
                    </w:rPr>
                    <w:t> </w:t>
                  </w:r>
                  <w:r>
                    <w:rPr>
                      <w:color w:val="231F20"/>
                      <w:sz w:val="18"/>
                    </w:rPr>
                    <w:t>the</w:t>
                  </w:r>
                  <w:r>
                    <w:rPr>
                      <w:color w:val="231F20"/>
                      <w:spacing w:val="9"/>
                      <w:sz w:val="18"/>
                    </w:rPr>
                    <w:t> </w:t>
                  </w:r>
                  <w:r>
                    <w:rPr>
                      <w:color w:val="231F20"/>
                      <w:sz w:val="18"/>
                    </w:rPr>
                    <w:t>gut</w:t>
                  </w:r>
                  <w:r>
                    <w:rPr>
                      <w:color w:val="231F20"/>
                      <w:w w:val="110"/>
                      <w:sz w:val="18"/>
                    </w:rPr>
                    <w:t> </w:t>
                  </w:r>
                  <w:r>
                    <w:rPr>
                      <w:color w:val="231F20"/>
                      <w:sz w:val="18"/>
                    </w:rPr>
                    <w:t>by</w:t>
                  </w:r>
                  <w:r>
                    <w:rPr>
                      <w:color w:val="231F20"/>
                      <w:spacing w:val="-7"/>
                      <w:sz w:val="18"/>
                    </w:rPr>
                    <w:t> </w:t>
                  </w:r>
                  <w:r>
                    <w:rPr>
                      <w:color w:val="231F20"/>
                      <w:sz w:val="18"/>
                    </w:rPr>
                    <w:t>way</w:t>
                  </w:r>
                  <w:r>
                    <w:rPr>
                      <w:color w:val="231F20"/>
                      <w:spacing w:val="-7"/>
                      <w:sz w:val="18"/>
                    </w:rPr>
                    <w:t> </w:t>
                  </w:r>
                  <w:r>
                    <w:rPr>
                      <w:color w:val="231F20"/>
                      <w:sz w:val="18"/>
                    </w:rPr>
                    <w:t>of</w:t>
                  </w:r>
                  <w:r>
                    <w:rPr>
                      <w:color w:val="231F20"/>
                      <w:spacing w:val="-7"/>
                      <w:sz w:val="18"/>
                    </w:rPr>
                    <w:t> </w:t>
                  </w:r>
                  <w:r>
                    <w:rPr>
                      <w:color w:val="231F20"/>
                      <w:sz w:val="18"/>
                    </w:rPr>
                    <w:t>the</w:t>
                  </w:r>
                  <w:r>
                    <w:rPr>
                      <w:color w:val="231F20"/>
                      <w:spacing w:val="-7"/>
                      <w:sz w:val="18"/>
                    </w:rPr>
                    <w:t> </w:t>
                  </w:r>
                  <w:r>
                    <w:rPr>
                      <w:color w:val="231F20"/>
                      <w:sz w:val="18"/>
                    </w:rPr>
                    <w:t>liver</w:t>
                  </w:r>
                  <w:r>
                    <w:rPr>
                      <w:color w:val="231F20"/>
                      <w:spacing w:val="-7"/>
                      <w:sz w:val="18"/>
                    </w:rPr>
                    <w:t> </w:t>
                  </w:r>
                  <w:r>
                    <w:rPr>
                      <w:color w:val="231F20"/>
                      <w:sz w:val="18"/>
                    </w:rPr>
                    <w:t>bile</w:t>
                  </w:r>
                  <w:r>
                    <w:rPr>
                      <w:color w:val="231F20"/>
                      <w:spacing w:val="-7"/>
                      <w:sz w:val="18"/>
                    </w:rPr>
                    <w:t> </w:t>
                  </w:r>
                  <w:r>
                    <w:rPr>
                      <w:color w:val="231F20"/>
                      <w:sz w:val="18"/>
                    </w:rPr>
                    <w:t>or</w:t>
                  </w:r>
                  <w:r>
                    <w:rPr>
                      <w:color w:val="231F20"/>
                      <w:spacing w:val="-7"/>
                      <w:sz w:val="18"/>
                    </w:rPr>
                    <w:t> </w:t>
                  </w:r>
                  <w:r>
                    <w:rPr>
                      <w:color w:val="231F20"/>
                      <w:sz w:val="18"/>
                    </w:rPr>
                    <w:t>into</w:t>
                  </w:r>
                  <w:r>
                    <w:rPr>
                      <w:color w:val="231F20"/>
                      <w:spacing w:val="-7"/>
                      <w:sz w:val="18"/>
                    </w:rPr>
                    <w:t> </w:t>
                  </w:r>
                  <w:r>
                    <w:rPr>
                      <w:color w:val="231F20"/>
                      <w:sz w:val="18"/>
                    </w:rPr>
                    <w:t>the</w:t>
                  </w:r>
                  <w:r>
                    <w:rPr>
                      <w:color w:val="231F20"/>
                      <w:spacing w:val="-7"/>
                      <w:sz w:val="18"/>
                    </w:rPr>
                    <w:t> </w:t>
                  </w:r>
                  <w:r>
                    <w:rPr>
                      <w:color w:val="231F20"/>
                      <w:sz w:val="18"/>
                    </w:rPr>
                    <w:t>urine</w:t>
                  </w:r>
                  <w:r>
                    <w:rPr>
                      <w:color w:val="231F20"/>
                      <w:spacing w:val="-7"/>
                      <w:sz w:val="18"/>
                    </w:rPr>
                    <w:t> </w:t>
                  </w:r>
                  <w:r>
                    <w:rPr>
                      <w:color w:val="231F20"/>
                      <w:sz w:val="18"/>
                    </w:rPr>
                    <w:t>through</w:t>
                  </w:r>
                  <w:r>
                    <w:rPr>
                      <w:color w:val="231F20"/>
                      <w:spacing w:val="-7"/>
                      <w:sz w:val="18"/>
                    </w:rPr>
                    <w:t> </w:t>
                  </w:r>
                  <w:r>
                    <w:rPr>
                      <w:color w:val="231F20"/>
                      <w:sz w:val="18"/>
                    </w:rPr>
                    <w:t>the</w:t>
                  </w:r>
                  <w:r>
                    <w:rPr>
                      <w:color w:val="231F20"/>
                      <w:spacing w:val="-6"/>
                      <w:sz w:val="18"/>
                    </w:rPr>
                    <w:t> </w:t>
                  </w:r>
                  <w:r>
                    <w:rPr>
                      <w:color w:val="231F20"/>
                      <w:sz w:val="18"/>
                    </w:rPr>
                    <w:t>kidneys.</w:t>
                  </w:r>
                  <w:r>
                    <w:rPr>
                      <w:color w:val="231F20"/>
                      <w:w w:val="88"/>
                      <w:sz w:val="18"/>
                    </w:rPr>
                    <w:t> </w:t>
                  </w:r>
                  <w:r>
                    <w:rPr>
                      <w:rFonts w:ascii="Trebuchet MS" w:hAnsi="Trebuchet MS"/>
                      <w:b/>
                      <w:color w:val="231F20"/>
                      <w:sz w:val="16"/>
                    </w:rPr>
                    <w:t>Production of Estrogen in the Male. </w:t>
                  </w:r>
                  <w:r>
                    <w:rPr>
                      <w:color w:val="231F20"/>
                      <w:sz w:val="18"/>
                    </w:rPr>
                    <w:t>In</w:t>
                  </w:r>
                  <w:r>
                    <w:rPr>
                      <w:color w:val="231F20"/>
                      <w:spacing w:val="17"/>
                      <w:sz w:val="18"/>
                    </w:rPr>
                    <w:t> </w:t>
                  </w:r>
                  <w:r>
                    <w:rPr>
                      <w:color w:val="231F20"/>
                      <w:sz w:val="18"/>
                    </w:rPr>
                    <w:t>addition</w:t>
                  </w:r>
                  <w:r>
                    <w:rPr>
                      <w:color w:val="231F20"/>
                      <w:spacing w:val="7"/>
                      <w:sz w:val="18"/>
                    </w:rPr>
                    <w:t> </w:t>
                  </w:r>
                  <w:r>
                    <w:rPr>
                      <w:color w:val="231F20"/>
                      <w:sz w:val="18"/>
                    </w:rPr>
                    <w:t>to</w:t>
                  </w:r>
                  <w:r>
                    <w:rPr>
                      <w:color w:val="231F20"/>
                      <w:w w:val="103"/>
                      <w:sz w:val="18"/>
                    </w:rPr>
                    <w:t> </w:t>
                  </w:r>
                  <w:r>
                    <w:rPr>
                      <w:color w:val="231F20"/>
                      <w:sz w:val="18"/>
                    </w:rPr>
                    <w:t>testosterone, small amounts of  estrogens  are </w:t>
                  </w:r>
                  <w:r>
                    <w:rPr>
                      <w:color w:val="231F20"/>
                      <w:spacing w:val="10"/>
                      <w:sz w:val="18"/>
                    </w:rPr>
                    <w:t> </w:t>
                  </w:r>
                  <w:r>
                    <w:rPr>
                      <w:color w:val="231F20"/>
                      <w:sz w:val="18"/>
                    </w:rPr>
                    <w:t>formed </w:t>
                  </w:r>
                  <w:r>
                    <w:rPr>
                      <w:color w:val="231F20"/>
                      <w:spacing w:val="9"/>
                      <w:sz w:val="18"/>
                    </w:rPr>
                    <w:t> </w:t>
                  </w:r>
                  <w:r>
                    <w:rPr>
                      <w:color w:val="231F20"/>
                      <w:sz w:val="18"/>
                    </w:rPr>
                    <w:t>in</w:t>
                  </w:r>
                  <w:r>
                    <w:rPr>
                      <w:color w:val="231F20"/>
                      <w:w w:val="103"/>
                      <w:sz w:val="18"/>
                    </w:rPr>
                    <w:t> </w:t>
                  </w:r>
                  <w:r>
                    <w:rPr>
                      <w:color w:val="231F20"/>
                      <w:sz w:val="18"/>
                    </w:rPr>
                    <w:t>the</w:t>
                  </w:r>
                  <w:r>
                    <w:rPr>
                      <w:color w:val="231F20"/>
                      <w:spacing w:val="31"/>
                      <w:sz w:val="18"/>
                    </w:rPr>
                    <w:t> </w:t>
                  </w:r>
                  <w:r>
                    <w:rPr>
                      <w:color w:val="231F20"/>
                      <w:sz w:val="18"/>
                    </w:rPr>
                    <w:t>male</w:t>
                  </w:r>
                  <w:r>
                    <w:rPr>
                      <w:color w:val="231F20"/>
                      <w:spacing w:val="32"/>
                      <w:sz w:val="18"/>
                    </w:rPr>
                    <w:t> </w:t>
                  </w:r>
                  <w:r>
                    <w:rPr>
                      <w:color w:val="231F20"/>
                      <w:sz w:val="18"/>
                    </w:rPr>
                    <w:t>(about</w:t>
                  </w:r>
                  <w:r>
                    <w:rPr>
                      <w:color w:val="231F20"/>
                      <w:spacing w:val="32"/>
                      <w:sz w:val="18"/>
                    </w:rPr>
                    <w:t> </w:t>
                  </w:r>
                  <w:r>
                    <w:rPr>
                      <w:color w:val="231F20"/>
                      <w:sz w:val="18"/>
                    </w:rPr>
                    <w:t>one</w:t>
                  </w:r>
                  <w:r>
                    <w:rPr>
                      <w:color w:val="231F20"/>
                      <w:spacing w:val="32"/>
                      <w:sz w:val="18"/>
                    </w:rPr>
                    <w:t> </w:t>
                  </w:r>
                  <w:r>
                    <w:rPr>
                      <w:color w:val="231F20"/>
                      <w:sz w:val="18"/>
                    </w:rPr>
                    <w:t>fifth</w:t>
                  </w:r>
                  <w:r>
                    <w:rPr>
                      <w:color w:val="231F20"/>
                      <w:spacing w:val="31"/>
                      <w:sz w:val="18"/>
                    </w:rPr>
                    <w:t> </w:t>
                  </w:r>
                  <w:r>
                    <w:rPr>
                      <w:color w:val="231F20"/>
                      <w:sz w:val="18"/>
                    </w:rPr>
                    <w:t>the</w:t>
                  </w:r>
                  <w:r>
                    <w:rPr>
                      <w:color w:val="231F20"/>
                      <w:spacing w:val="32"/>
                      <w:sz w:val="18"/>
                    </w:rPr>
                    <w:t> </w:t>
                  </w:r>
                  <w:r>
                    <w:rPr>
                      <w:color w:val="231F20"/>
                      <w:sz w:val="18"/>
                    </w:rPr>
                    <w:t>amount</w:t>
                  </w:r>
                  <w:r>
                    <w:rPr>
                      <w:color w:val="231F20"/>
                      <w:spacing w:val="32"/>
                      <w:sz w:val="18"/>
                    </w:rPr>
                    <w:t> </w:t>
                  </w:r>
                  <w:r>
                    <w:rPr>
                      <w:color w:val="231F20"/>
                      <w:sz w:val="18"/>
                    </w:rPr>
                    <w:t>in</w:t>
                  </w:r>
                  <w:r>
                    <w:rPr>
                      <w:color w:val="231F20"/>
                      <w:spacing w:val="32"/>
                      <w:sz w:val="18"/>
                    </w:rPr>
                    <w:t> </w:t>
                  </w:r>
                  <w:r>
                    <w:rPr>
                      <w:color w:val="231F20"/>
                      <w:sz w:val="18"/>
                    </w:rPr>
                    <w:t>the</w:t>
                  </w:r>
                  <w:r>
                    <w:rPr>
                      <w:color w:val="231F20"/>
                      <w:spacing w:val="32"/>
                      <w:sz w:val="18"/>
                    </w:rPr>
                    <w:t> </w:t>
                  </w:r>
                  <w:r>
                    <w:rPr>
                      <w:color w:val="231F20"/>
                      <w:sz w:val="18"/>
                    </w:rPr>
                    <w:t>nonpregnant</w:t>
                  </w:r>
                  <w:r>
                    <w:rPr>
                      <w:color w:val="231F20"/>
                      <w:w w:val="116"/>
                      <w:sz w:val="18"/>
                    </w:rPr>
                    <w:t> </w:t>
                  </w:r>
                  <w:r>
                    <w:rPr>
                      <w:color w:val="231F20"/>
                      <w:sz w:val="18"/>
                    </w:rPr>
                    <w:t>female), and a reasonable quantity of estrogens can</w:t>
                  </w:r>
                  <w:r>
                    <w:rPr>
                      <w:color w:val="231F20"/>
                      <w:spacing w:val="4"/>
                      <w:sz w:val="18"/>
                    </w:rPr>
                    <w:t> </w:t>
                  </w:r>
                  <w:r>
                    <w:rPr>
                      <w:color w:val="231F20"/>
                      <w:sz w:val="18"/>
                    </w:rPr>
                    <w:t>be</w:t>
                  </w:r>
                </w:p>
              </w:txbxContent>
            </v:textbox>
            <v:fill type="solid"/>
            <w10:wrap type="none"/>
          </v:shape>
        </w:pict>
      </w:r>
      <w:r>
        <w:rPr>
          <w:color w:val="231F20"/>
          <w:w w:val="105"/>
        </w:rPr>
        <w:t>SECRETION, METABOLISM, AND CHEMISTRY OF THE MALE</w:t>
      </w:r>
    </w:p>
    <w:p>
      <w:pPr>
        <w:spacing w:line="243" w:lineRule="exact" w:before="0"/>
        <w:ind w:left="1079" w:right="0" w:firstLine="0"/>
        <w:jc w:val="left"/>
        <w:rPr>
          <w:rFonts w:ascii="Trebuchet MS"/>
          <w:b/>
          <w:sz w:val="22"/>
        </w:rPr>
      </w:pPr>
      <w:r>
        <w:rPr>
          <w:rFonts w:ascii="Trebuchet MS"/>
          <w:b/>
          <w:color w:val="231F20"/>
          <w:w w:val="110"/>
          <w:sz w:val="22"/>
        </w:rPr>
        <w:t>SEX HORMONE</w:t>
      </w:r>
    </w:p>
    <w:p>
      <w:pPr>
        <w:spacing w:line="249" w:lineRule="auto" w:before="134"/>
        <w:ind w:left="1080" w:right="6477" w:firstLine="0"/>
        <w:jc w:val="both"/>
        <w:rPr>
          <w:sz w:val="20"/>
        </w:rPr>
      </w:pPr>
      <w:r>
        <w:rPr/>
        <w:pict>
          <v:rect style="position:absolute;margin-left:0pt;margin-top:62.270191pt;width:36pt;height:24pt;mso-position-horizontal-relative:page;mso-position-vertical-relative:paragraph;z-index:251734016" filled="true" fillcolor="#d1ddf1" stroked="false">
            <v:fill type="solid"/>
            <w10:wrap type="none"/>
          </v:rect>
        </w:pict>
      </w:r>
      <w:r>
        <w:rPr>
          <w:rFonts w:ascii="Trebuchet MS" w:hAnsi="Trebuchet MS"/>
          <w:b/>
          <w:color w:val="231F20"/>
          <w:sz w:val="19"/>
        </w:rPr>
        <w:t>Secretion of </w:t>
      </w:r>
      <w:r>
        <w:rPr>
          <w:rFonts w:ascii="Trebuchet MS" w:hAnsi="Trebuchet MS"/>
          <w:b/>
          <w:color w:val="231F20"/>
          <w:spacing w:val="-3"/>
          <w:sz w:val="19"/>
        </w:rPr>
        <w:t>Testosterone </w:t>
      </w:r>
      <w:r>
        <w:rPr>
          <w:rFonts w:ascii="Trebuchet MS" w:hAnsi="Trebuchet MS"/>
          <w:b/>
          <w:color w:val="231F20"/>
          <w:sz w:val="19"/>
        </w:rPr>
        <w:t>by the Interstitial Cells of Leydig in the </w:t>
      </w:r>
      <w:r>
        <w:rPr>
          <w:rFonts w:ascii="Trebuchet MS" w:hAnsi="Trebuchet MS"/>
          <w:b/>
          <w:color w:val="231F20"/>
          <w:spacing w:val="-4"/>
          <w:sz w:val="19"/>
        </w:rPr>
        <w:t>Testes. </w:t>
      </w:r>
      <w:r>
        <w:rPr>
          <w:color w:val="231F20"/>
          <w:sz w:val="20"/>
        </w:rPr>
        <w:t>The testes secrete several male sex hormones,</w:t>
      </w:r>
      <w:r>
        <w:rPr>
          <w:color w:val="231F20"/>
          <w:spacing w:val="-12"/>
          <w:sz w:val="20"/>
        </w:rPr>
        <w:t> </w:t>
      </w:r>
      <w:r>
        <w:rPr>
          <w:color w:val="231F20"/>
          <w:sz w:val="20"/>
        </w:rPr>
        <w:t>which</w:t>
      </w:r>
      <w:r>
        <w:rPr>
          <w:color w:val="231F20"/>
          <w:spacing w:val="-12"/>
          <w:sz w:val="20"/>
        </w:rPr>
        <w:t> </w:t>
      </w:r>
      <w:r>
        <w:rPr>
          <w:color w:val="231F20"/>
          <w:sz w:val="20"/>
        </w:rPr>
        <w:t>are</w:t>
      </w:r>
      <w:r>
        <w:rPr>
          <w:color w:val="231F20"/>
          <w:spacing w:val="-12"/>
          <w:sz w:val="20"/>
        </w:rPr>
        <w:t> </w:t>
      </w:r>
      <w:r>
        <w:rPr>
          <w:color w:val="231F20"/>
          <w:sz w:val="20"/>
        </w:rPr>
        <w:t>collectively</w:t>
      </w:r>
      <w:r>
        <w:rPr>
          <w:color w:val="231F20"/>
          <w:spacing w:val="-12"/>
          <w:sz w:val="20"/>
        </w:rPr>
        <w:t> </w:t>
      </w:r>
      <w:r>
        <w:rPr>
          <w:color w:val="231F20"/>
          <w:sz w:val="20"/>
        </w:rPr>
        <w:t>called</w:t>
      </w:r>
      <w:r>
        <w:rPr>
          <w:color w:val="231F20"/>
          <w:spacing w:val="-12"/>
          <w:sz w:val="20"/>
        </w:rPr>
        <w:t> </w:t>
      </w:r>
      <w:r>
        <w:rPr>
          <w:i/>
          <w:color w:val="231F20"/>
          <w:sz w:val="20"/>
        </w:rPr>
        <w:t>androgens,</w:t>
      </w:r>
      <w:r>
        <w:rPr>
          <w:i/>
          <w:color w:val="231F20"/>
          <w:spacing w:val="-12"/>
          <w:sz w:val="20"/>
        </w:rPr>
        <w:t> </w:t>
      </w:r>
      <w:r>
        <w:rPr>
          <w:color w:val="231F20"/>
          <w:sz w:val="20"/>
        </w:rPr>
        <w:t>includ­ ing </w:t>
      </w:r>
      <w:r>
        <w:rPr>
          <w:i/>
          <w:color w:val="231F20"/>
          <w:sz w:val="20"/>
        </w:rPr>
        <w:t>testosterone, dihydrotestosterone, </w:t>
      </w:r>
      <w:r>
        <w:rPr>
          <w:color w:val="231F20"/>
          <w:sz w:val="20"/>
        </w:rPr>
        <w:t>and </w:t>
      </w:r>
      <w:r>
        <w:rPr>
          <w:i/>
          <w:color w:val="231F20"/>
          <w:sz w:val="20"/>
        </w:rPr>
        <w:t>androstenedi- </w:t>
      </w:r>
      <w:r>
        <w:rPr>
          <w:i/>
          <w:color w:val="231F20"/>
          <w:sz w:val="20"/>
        </w:rPr>
        <w:t>one. </w:t>
      </w:r>
      <w:r>
        <w:rPr>
          <w:color w:val="231F20"/>
          <w:spacing w:val="-3"/>
          <w:sz w:val="20"/>
        </w:rPr>
        <w:t>Testosterone </w:t>
      </w:r>
      <w:r>
        <w:rPr>
          <w:color w:val="231F20"/>
          <w:sz w:val="20"/>
        </w:rPr>
        <w:t>is so much more abundant than the others that one can consider it to be the primary testicular hormone, although much of the testosterone is eventually converted into the more active hormone dihydrotestos­ terone in the target</w:t>
      </w:r>
      <w:r>
        <w:rPr>
          <w:color w:val="231F20"/>
          <w:spacing w:val="30"/>
          <w:sz w:val="20"/>
        </w:rPr>
        <w:t> </w:t>
      </w:r>
      <w:r>
        <w:rPr>
          <w:color w:val="231F20"/>
          <w:sz w:val="20"/>
        </w:rPr>
        <w:t>tissues.</w:t>
      </w:r>
    </w:p>
    <w:p>
      <w:pPr>
        <w:pStyle w:val="BodyText"/>
        <w:spacing w:line="249" w:lineRule="auto" w:before="8"/>
        <w:ind w:left="1080" w:right="6477" w:firstLine="240"/>
        <w:jc w:val="both"/>
      </w:pPr>
      <w:r>
        <w:rPr>
          <w:color w:val="231F20"/>
          <w:spacing w:val="-3"/>
          <w:w w:val="105"/>
        </w:rPr>
        <w:t>Testosterone</w:t>
      </w:r>
      <w:r>
        <w:rPr>
          <w:color w:val="231F20"/>
          <w:spacing w:val="-36"/>
          <w:w w:val="105"/>
        </w:rPr>
        <w:t> </w:t>
      </w:r>
      <w:r>
        <w:rPr>
          <w:color w:val="231F20"/>
          <w:w w:val="105"/>
        </w:rPr>
        <w:t>is</w:t>
      </w:r>
      <w:r>
        <w:rPr>
          <w:color w:val="231F20"/>
          <w:spacing w:val="-35"/>
          <w:w w:val="105"/>
        </w:rPr>
        <w:t> </w:t>
      </w:r>
      <w:r>
        <w:rPr>
          <w:color w:val="231F20"/>
          <w:w w:val="105"/>
        </w:rPr>
        <w:t>formed</w:t>
      </w:r>
      <w:r>
        <w:rPr>
          <w:color w:val="231F20"/>
          <w:spacing w:val="-36"/>
          <w:w w:val="105"/>
        </w:rPr>
        <w:t> </w:t>
      </w:r>
      <w:r>
        <w:rPr>
          <w:color w:val="231F20"/>
          <w:w w:val="105"/>
        </w:rPr>
        <w:t>by</w:t>
      </w:r>
      <w:r>
        <w:rPr>
          <w:color w:val="231F20"/>
          <w:spacing w:val="-35"/>
          <w:w w:val="105"/>
        </w:rPr>
        <w:t> </w:t>
      </w:r>
      <w:r>
        <w:rPr>
          <w:color w:val="231F20"/>
          <w:w w:val="105"/>
        </w:rPr>
        <w:t>the</w:t>
      </w:r>
      <w:r>
        <w:rPr>
          <w:color w:val="231F20"/>
          <w:spacing w:val="-35"/>
          <w:w w:val="105"/>
        </w:rPr>
        <w:t> </w:t>
      </w:r>
      <w:r>
        <w:rPr>
          <w:i/>
          <w:color w:val="231F20"/>
          <w:w w:val="105"/>
        </w:rPr>
        <w:t>interstitial</w:t>
      </w:r>
      <w:r>
        <w:rPr>
          <w:i/>
          <w:color w:val="231F20"/>
          <w:spacing w:val="-35"/>
          <w:w w:val="105"/>
        </w:rPr>
        <w:t> </w:t>
      </w:r>
      <w:r>
        <w:rPr>
          <w:i/>
          <w:color w:val="231F20"/>
          <w:w w:val="105"/>
        </w:rPr>
        <w:t>cells</w:t>
      </w:r>
      <w:r>
        <w:rPr>
          <w:i/>
          <w:color w:val="231F20"/>
          <w:spacing w:val="-36"/>
          <w:w w:val="105"/>
        </w:rPr>
        <w:t> </w:t>
      </w:r>
      <w:r>
        <w:rPr>
          <w:i/>
          <w:color w:val="231F20"/>
          <w:w w:val="105"/>
        </w:rPr>
        <w:t>of</w:t>
      </w:r>
      <w:r>
        <w:rPr>
          <w:i/>
          <w:color w:val="231F20"/>
          <w:spacing w:val="-35"/>
          <w:w w:val="105"/>
        </w:rPr>
        <w:t> </w:t>
      </w:r>
      <w:r>
        <w:rPr>
          <w:i/>
          <w:color w:val="231F20"/>
          <w:w w:val="105"/>
        </w:rPr>
        <w:t>Leydig, </w:t>
      </w:r>
      <w:r>
        <w:rPr>
          <w:color w:val="231F20"/>
          <w:w w:val="105"/>
        </w:rPr>
        <w:t>which lie in the interstices between the seminiferous tubules</w:t>
      </w:r>
      <w:r>
        <w:rPr>
          <w:color w:val="231F20"/>
          <w:spacing w:val="-17"/>
          <w:w w:val="105"/>
        </w:rPr>
        <w:t> </w:t>
      </w:r>
      <w:r>
        <w:rPr>
          <w:color w:val="231F20"/>
          <w:w w:val="105"/>
        </w:rPr>
        <w:t>and</w:t>
      </w:r>
      <w:r>
        <w:rPr>
          <w:color w:val="231F20"/>
          <w:spacing w:val="-16"/>
          <w:w w:val="105"/>
        </w:rPr>
        <w:t> </w:t>
      </w:r>
      <w:r>
        <w:rPr>
          <w:color w:val="231F20"/>
          <w:w w:val="105"/>
        </w:rPr>
        <w:t>constitute</w:t>
      </w:r>
      <w:r>
        <w:rPr>
          <w:color w:val="231F20"/>
          <w:spacing w:val="-16"/>
          <w:w w:val="105"/>
        </w:rPr>
        <w:t> </w:t>
      </w:r>
      <w:r>
        <w:rPr>
          <w:color w:val="231F20"/>
          <w:w w:val="105"/>
        </w:rPr>
        <w:t>about</w:t>
      </w:r>
      <w:r>
        <w:rPr>
          <w:color w:val="231F20"/>
          <w:spacing w:val="-16"/>
          <w:w w:val="105"/>
        </w:rPr>
        <w:t> </w:t>
      </w:r>
      <w:r>
        <w:rPr>
          <w:color w:val="231F20"/>
          <w:w w:val="105"/>
        </w:rPr>
        <w:t>20</w:t>
      </w:r>
      <w:r>
        <w:rPr>
          <w:color w:val="231F20"/>
          <w:spacing w:val="-16"/>
          <w:w w:val="105"/>
        </w:rPr>
        <w:t> </w:t>
      </w:r>
      <w:r>
        <w:rPr>
          <w:color w:val="231F20"/>
          <w:w w:val="105"/>
        </w:rPr>
        <w:t>percent</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mass</w:t>
      </w:r>
      <w:r>
        <w:rPr>
          <w:color w:val="231F20"/>
          <w:spacing w:val="-16"/>
          <w:w w:val="105"/>
        </w:rPr>
        <w:t> </w:t>
      </w:r>
      <w:r>
        <w:rPr>
          <w:color w:val="231F20"/>
          <w:w w:val="105"/>
        </w:rPr>
        <w:t>of</w:t>
      </w:r>
      <w:r>
        <w:rPr>
          <w:color w:val="231F20"/>
          <w:spacing w:val="-16"/>
          <w:w w:val="105"/>
        </w:rPr>
        <w:t> </w:t>
      </w:r>
      <w:r>
        <w:rPr>
          <w:color w:val="231F20"/>
          <w:w w:val="105"/>
        </w:rPr>
        <w:t>the adult testes, as shown in </w:t>
      </w:r>
      <w:hyperlink w:history="true" w:anchor="_bookmark6">
        <w:r>
          <w:rPr>
            <w:b/>
            <w:color w:val="0080AC"/>
            <w:w w:val="105"/>
          </w:rPr>
          <w:t>Figure 81-7</w:t>
        </w:r>
      </w:hyperlink>
      <w:r>
        <w:rPr>
          <w:color w:val="231F20"/>
          <w:w w:val="105"/>
        </w:rPr>
        <w:t>. Leydig cells are almost nonexistent in the testes during childhood when the testes secrete almost no testosterone, but they </w:t>
      </w:r>
      <w:r>
        <w:rPr>
          <w:i/>
          <w:color w:val="231F20"/>
          <w:w w:val="105"/>
        </w:rPr>
        <w:t>are </w:t>
      </w:r>
      <w:r>
        <w:rPr>
          <w:color w:val="231F20"/>
          <w:w w:val="105"/>
        </w:rPr>
        <w:t>numerous in the newborn male infant for the first few months</w:t>
      </w:r>
      <w:r>
        <w:rPr>
          <w:color w:val="231F20"/>
          <w:spacing w:val="-13"/>
          <w:w w:val="105"/>
        </w:rPr>
        <w:t> </w:t>
      </w:r>
      <w:r>
        <w:rPr>
          <w:color w:val="231F20"/>
          <w:w w:val="105"/>
        </w:rPr>
        <w:t>of</w:t>
      </w:r>
      <w:r>
        <w:rPr>
          <w:color w:val="231F20"/>
          <w:spacing w:val="-13"/>
          <w:w w:val="105"/>
        </w:rPr>
        <w:t> </w:t>
      </w:r>
      <w:r>
        <w:rPr>
          <w:color w:val="231F20"/>
          <w:w w:val="105"/>
        </w:rPr>
        <w:t>life</w:t>
      </w:r>
      <w:r>
        <w:rPr>
          <w:color w:val="231F20"/>
          <w:spacing w:val="-13"/>
          <w:w w:val="105"/>
        </w:rPr>
        <w:t> </w:t>
      </w:r>
      <w:r>
        <w:rPr>
          <w:color w:val="231F20"/>
          <w:w w:val="105"/>
        </w:rPr>
        <w:t>and</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w w:val="105"/>
        </w:rPr>
        <w:t>adult</w:t>
      </w:r>
      <w:r>
        <w:rPr>
          <w:color w:val="231F20"/>
          <w:spacing w:val="-13"/>
          <w:w w:val="105"/>
        </w:rPr>
        <w:t> </w:t>
      </w:r>
      <w:r>
        <w:rPr>
          <w:color w:val="231F20"/>
          <w:w w:val="105"/>
        </w:rPr>
        <w:t>male</w:t>
      </w:r>
      <w:r>
        <w:rPr>
          <w:color w:val="231F20"/>
          <w:spacing w:val="-13"/>
          <w:w w:val="105"/>
        </w:rPr>
        <w:t> </w:t>
      </w:r>
      <w:r>
        <w:rPr>
          <w:color w:val="231F20"/>
          <w:w w:val="105"/>
        </w:rPr>
        <w:t>after</w:t>
      </w:r>
      <w:r>
        <w:rPr>
          <w:color w:val="231F20"/>
          <w:spacing w:val="-12"/>
          <w:w w:val="105"/>
        </w:rPr>
        <w:t> </w:t>
      </w:r>
      <w:r>
        <w:rPr>
          <w:color w:val="231F20"/>
          <w:w w:val="105"/>
        </w:rPr>
        <w:t>puberty;</w:t>
      </w:r>
      <w:r>
        <w:rPr>
          <w:color w:val="231F20"/>
          <w:spacing w:val="-13"/>
          <w:w w:val="105"/>
        </w:rPr>
        <w:t> </w:t>
      </w:r>
      <w:r>
        <w:rPr>
          <w:color w:val="231F20"/>
          <w:w w:val="105"/>
        </w:rPr>
        <w:t>at</w:t>
      </w:r>
      <w:r>
        <w:rPr>
          <w:color w:val="231F20"/>
          <w:spacing w:val="-13"/>
          <w:w w:val="105"/>
        </w:rPr>
        <w:t> </w:t>
      </w:r>
      <w:r>
        <w:rPr>
          <w:color w:val="231F20"/>
          <w:w w:val="105"/>
        </w:rPr>
        <w:t>both these</w:t>
      </w:r>
      <w:r>
        <w:rPr>
          <w:color w:val="231F20"/>
          <w:spacing w:val="-16"/>
          <w:w w:val="105"/>
        </w:rPr>
        <w:t> </w:t>
      </w:r>
      <w:r>
        <w:rPr>
          <w:color w:val="231F20"/>
          <w:w w:val="105"/>
        </w:rPr>
        <w:t>times</w:t>
      </w:r>
      <w:r>
        <w:rPr>
          <w:color w:val="231F20"/>
          <w:spacing w:val="-15"/>
          <w:w w:val="105"/>
        </w:rPr>
        <w:t> </w:t>
      </w:r>
      <w:r>
        <w:rPr>
          <w:color w:val="231F20"/>
          <w:w w:val="105"/>
        </w:rPr>
        <w:t>the</w:t>
      </w:r>
      <w:r>
        <w:rPr>
          <w:color w:val="231F20"/>
          <w:spacing w:val="-15"/>
          <w:w w:val="105"/>
        </w:rPr>
        <w:t> </w:t>
      </w:r>
      <w:r>
        <w:rPr>
          <w:color w:val="231F20"/>
          <w:w w:val="105"/>
        </w:rPr>
        <w:t>testes</w:t>
      </w:r>
      <w:r>
        <w:rPr>
          <w:color w:val="231F20"/>
          <w:spacing w:val="-15"/>
          <w:w w:val="105"/>
        </w:rPr>
        <w:t> </w:t>
      </w:r>
      <w:r>
        <w:rPr>
          <w:color w:val="231F20"/>
          <w:w w:val="105"/>
        </w:rPr>
        <w:t>secrete</w:t>
      </w:r>
      <w:r>
        <w:rPr>
          <w:color w:val="231F20"/>
          <w:spacing w:val="-15"/>
          <w:w w:val="105"/>
        </w:rPr>
        <w:t> </w:t>
      </w:r>
      <w:r>
        <w:rPr>
          <w:color w:val="231F20"/>
          <w:w w:val="105"/>
        </w:rPr>
        <w:t>large</w:t>
      </w:r>
      <w:r>
        <w:rPr>
          <w:color w:val="231F20"/>
          <w:spacing w:val="-15"/>
          <w:w w:val="105"/>
        </w:rPr>
        <w:t> </w:t>
      </w:r>
      <w:r>
        <w:rPr>
          <w:color w:val="231F20"/>
          <w:w w:val="105"/>
        </w:rPr>
        <w:t>quantities</w:t>
      </w:r>
      <w:r>
        <w:rPr>
          <w:color w:val="231F20"/>
          <w:spacing w:val="-15"/>
          <w:w w:val="105"/>
        </w:rPr>
        <w:t> </w:t>
      </w:r>
      <w:r>
        <w:rPr>
          <w:color w:val="231F20"/>
          <w:w w:val="105"/>
        </w:rPr>
        <w:t>of</w:t>
      </w:r>
      <w:r>
        <w:rPr>
          <w:color w:val="231F20"/>
          <w:spacing w:val="-16"/>
          <w:w w:val="105"/>
        </w:rPr>
        <w:t> </w:t>
      </w:r>
      <w:r>
        <w:rPr>
          <w:color w:val="231F20"/>
          <w:w w:val="105"/>
        </w:rPr>
        <w:t>testoster­ one. Furthermore, when tumors develop from the </w:t>
      </w:r>
      <w:r>
        <w:rPr>
          <w:color w:val="231F20"/>
          <w:spacing w:val="-4"/>
          <w:w w:val="105"/>
        </w:rPr>
        <w:t>inter­ </w:t>
      </w:r>
      <w:r>
        <w:rPr>
          <w:color w:val="231F20"/>
          <w:w w:val="105"/>
        </w:rPr>
        <w:t>stitial</w:t>
      </w:r>
      <w:r>
        <w:rPr>
          <w:color w:val="231F20"/>
          <w:spacing w:val="-12"/>
          <w:w w:val="105"/>
        </w:rPr>
        <w:t> </w:t>
      </w:r>
      <w:r>
        <w:rPr>
          <w:color w:val="231F20"/>
          <w:w w:val="105"/>
        </w:rPr>
        <w:t>cells</w:t>
      </w:r>
      <w:r>
        <w:rPr>
          <w:color w:val="231F20"/>
          <w:spacing w:val="-11"/>
          <w:w w:val="105"/>
        </w:rPr>
        <w:t> </w:t>
      </w:r>
      <w:r>
        <w:rPr>
          <w:color w:val="231F20"/>
          <w:w w:val="105"/>
        </w:rPr>
        <w:t>of</w:t>
      </w:r>
      <w:r>
        <w:rPr>
          <w:color w:val="231F20"/>
          <w:spacing w:val="-11"/>
          <w:w w:val="105"/>
        </w:rPr>
        <w:t> </w:t>
      </w:r>
      <w:r>
        <w:rPr>
          <w:color w:val="231F20"/>
          <w:w w:val="105"/>
        </w:rPr>
        <w:t>Leydig,</w:t>
      </w:r>
      <w:r>
        <w:rPr>
          <w:color w:val="231F20"/>
          <w:spacing w:val="-11"/>
          <w:w w:val="105"/>
        </w:rPr>
        <w:t> </w:t>
      </w:r>
      <w:r>
        <w:rPr>
          <w:color w:val="231F20"/>
          <w:w w:val="105"/>
        </w:rPr>
        <w:t>great</w:t>
      </w:r>
      <w:r>
        <w:rPr>
          <w:color w:val="231F20"/>
          <w:spacing w:val="-11"/>
          <w:w w:val="105"/>
        </w:rPr>
        <w:t> </w:t>
      </w:r>
      <w:r>
        <w:rPr>
          <w:color w:val="231F20"/>
          <w:w w:val="105"/>
        </w:rPr>
        <w:t>quantities</w:t>
      </w:r>
      <w:r>
        <w:rPr>
          <w:color w:val="231F20"/>
          <w:spacing w:val="-11"/>
          <w:w w:val="105"/>
        </w:rPr>
        <w:t> </w:t>
      </w:r>
      <w:r>
        <w:rPr>
          <w:color w:val="231F20"/>
          <w:w w:val="105"/>
        </w:rPr>
        <w:t>of</w:t>
      </w:r>
      <w:r>
        <w:rPr>
          <w:color w:val="231F20"/>
          <w:spacing w:val="-11"/>
          <w:w w:val="105"/>
        </w:rPr>
        <w:t> </w:t>
      </w:r>
      <w:r>
        <w:rPr>
          <w:color w:val="231F20"/>
          <w:w w:val="105"/>
        </w:rPr>
        <w:t>testosterone</w:t>
      </w:r>
      <w:r>
        <w:rPr>
          <w:color w:val="231F20"/>
          <w:spacing w:val="-11"/>
          <w:w w:val="105"/>
        </w:rPr>
        <w:t> </w:t>
      </w:r>
      <w:r>
        <w:rPr>
          <w:color w:val="231F20"/>
          <w:w w:val="105"/>
        </w:rPr>
        <w:t>are secreted. Finally, when the germinal epithelium of the testes is destroyed by x­ray treatment or excessive heat, the Leydig cells, which are less easily destroyed, </w:t>
      </w:r>
      <w:r>
        <w:rPr>
          <w:color w:val="231F20"/>
          <w:spacing w:val="-3"/>
          <w:w w:val="105"/>
        </w:rPr>
        <w:t>often </w:t>
      </w:r>
      <w:r>
        <w:rPr>
          <w:color w:val="231F20"/>
          <w:w w:val="105"/>
        </w:rPr>
        <w:t>continue to produce</w:t>
      </w:r>
      <w:r>
        <w:rPr>
          <w:color w:val="231F20"/>
          <w:spacing w:val="9"/>
          <w:w w:val="105"/>
        </w:rPr>
        <w:t> </w:t>
      </w:r>
      <w:r>
        <w:rPr>
          <w:color w:val="231F20"/>
          <w:w w:val="105"/>
        </w:rPr>
        <w:t>testosterone.</w:t>
      </w:r>
    </w:p>
    <w:p>
      <w:pPr>
        <w:pStyle w:val="BodyText"/>
        <w:spacing w:before="9"/>
        <w:rPr>
          <w:sz w:val="17"/>
        </w:rPr>
      </w:pPr>
      <w:r>
        <w:rPr/>
        <w:pict>
          <v:shape style="position:absolute;margin-left:54pt;margin-top:11.450974pt;width:234pt;height:76pt;mso-position-horizontal-relative:page;mso-position-vertical-relative:paragraph;z-index:-251583488;mso-wrap-distance-left:0;mso-wrap-distance-right:0" type="#_x0000_t202" filled="true" fillcolor="#f0eef6" stroked="false">
            <v:textbox inset="0,0,0,0">
              <w:txbxContent>
                <w:p>
                  <w:pPr>
                    <w:spacing w:line="254" w:lineRule="auto" w:before="72"/>
                    <w:ind w:left="179" w:right="177" w:firstLine="240"/>
                    <w:jc w:val="both"/>
                    <w:rPr>
                      <w:sz w:val="18"/>
                    </w:rPr>
                  </w:pPr>
                  <w:r>
                    <w:rPr>
                      <w:rFonts w:ascii="Trebuchet MS" w:hAnsi="Trebuchet MS"/>
                      <w:b/>
                      <w:color w:val="231F20"/>
                      <w:sz w:val="16"/>
                    </w:rPr>
                    <w:t>Secretion of Androgens Elsewhere in the Body. </w:t>
                  </w:r>
                  <w:r>
                    <w:rPr>
                      <w:color w:val="231F20"/>
                      <w:sz w:val="18"/>
                    </w:rPr>
                    <w:t>The term “androgen” means any steroid hormone that has mas­ culinizing effects, including testosterone; it also includes male sex hormones produced elsewhere in the body besides the testes. For instance, the adrenal glands secrete at least five androgens, although the total masculinizing activity of</w:t>
                  </w:r>
                </w:p>
              </w:txbxContent>
            </v:textbox>
            <v:fill type="solid"/>
            <w10:wrap type="topAndBottom"/>
          </v:shape>
        </w:pict>
      </w:r>
    </w:p>
    <w:p>
      <w:pPr>
        <w:pStyle w:val="BodyText"/>
      </w:pPr>
    </w:p>
    <w:p>
      <w:pPr>
        <w:pStyle w:val="BodyText"/>
      </w:pPr>
    </w:p>
    <w:p>
      <w:pPr>
        <w:pStyle w:val="BodyText"/>
        <w:spacing w:before="6"/>
        <w:rPr>
          <w:sz w:val="24"/>
        </w:rPr>
      </w:pPr>
    </w:p>
    <w:p>
      <w:pPr>
        <w:spacing w:line="235" w:lineRule="auto" w:before="102"/>
        <w:ind w:left="4345" w:right="6825" w:firstLine="0"/>
        <w:jc w:val="left"/>
        <w:rPr>
          <w:rFonts w:ascii="Helvetica"/>
          <w:sz w:val="16"/>
        </w:rPr>
      </w:pPr>
      <w:r>
        <w:rPr/>
        <w:drawing>
          <wp:anchor distT="0" distB="0" distL="0" distR="0" allowOverlap="1" layoutInCell="1" locked="0" behindDoc="1" simplePos="0" relativeHeight="244430848">
            <wp:simplePos x="0" y="0"/>
            <wp:positionH relativeFrom="page">
              <wp:posOffset>840263</wp:posOffset>
            </wp:positionH>
            <wp:positionV relativeFrom="paragraph">
              <wp:posOffset>-281648</wp:posOffset>
            </wp:positionV>
            <wp:extent cx="2139376" cy="2347494"/>
            <wp:effectExtent l="0" t="0" r="0" b="0"/>
            <wp:wrapNone/>
            <wp:docPr id="1" name="image121.png"/>
            <wp:cNvGraphicFramePr>
              <a:graphicFrameLocks noChangeAspect="1"/>
            </wp:cNvGraphicFramePr>
            <a:graphic>
              <a:graphicData uri="http://schemas.openxmlformats.org/drawingml/2006/picture">
                <pic:pic>
                  <pic:nvPicPr>
                    <pic:cNvPr id="2" name="image121.png"/>
                    <pic:cNvPicPr/>
                  </pic:nvPicPr>
                  <pic:blipFill>
                    <a:blip r:embed="rId140" cstate="print"/>
                    <a:stretch>
                      <a:fillRect/>
                    </a:stretch>
                  </pic:blipFill>
                  <pic:spPr>
                    <a:xfrm>
                      <a:off x="0" y="0"/>
                      <a:ext cx="2139376" cy="2347494"/>
                    </a:xfrm>
                    <a:prstGeom prst="rect">
                      <a:avLst/>
                    </a:prstGeom>
                  </pic:spPr>
                </pic:pic>
              </a:graphicData>
            </a:graphic>
          </wp:anchor>
        </w:drawing>
      </w:r>
      <w:r>
        <w:rPr>
          <w:rFonts w:ascii="Helvetica"/>
          <w:color w:val="231F20"/>
          <w:sz w:val="16"/>
        </w:rPr>
        <w:t>Interstitial cells of Leydig</w:t>
      </w:r>
    </w:p>
    <w:p>
      <w:pPr>
        <w:pStyle w:val="BodyText"/>
        <w:spacing w:before="10"/>
        <w:rPr>
          <w:rFonts w:ascii="Helvetica"/>
          <w:sz w:val="11"/>
        </w:rPr>
      </w:pPr>
    </w:p>
    <w:p>
      <w:pPr>
        <w:spacing w:after="0"/>
        <w:rPr>
          <w:rFonts w:ascii="Helvetica"/>
          <w:sz w:val="11"/>
        </w:rPr>
        <w:sectPr>
          <w:headerReference w:type="even" r:id="rId137"/>
          <w:footerReference w:type="even" r:id="rId138"/>
          <w:footerReference w:type="default" r:id="rId139"/>
          <w:pgSz w:w="12240" w:h="15660"/>
          <w:pgMar w:header="0" w:footer="567" w:top="720" w:bottom="760" w:left="0" w:right="0"/>
          <w:pgNumType w:start="1028"/>
        </w:sectPr>
      </w:pPr>
    </w:p>
    <w:p>
      <w:pPr>
        <w:spacing w:before="99"/>
        <w:ind w:left="0" w:right="0" w:firstLine="0"/>
        <w:jc w:val="right"/>
        <w:rPr>
          <w:rFonts w:ascii="Helvetica"/>
          <w:sz w:val="16"/>
        </w:rPr>
      </w:pPr>
      <w:r>
        <w:rPr>
          <w:rFonts w:ascii="Helvetica"/>
          <w:color w:val="231F20"/>
          <w:sz w:val="16"/>
        </w:rPr>
        <w:t>Blood</w:t>
      </w:r>
      <w:r>
        <w:rPr>
          <w:rFonts w:ascii="Helvetica"/>
          <w:color w:val="231F20"/>
          <w:spacing w:val="-1"/>
          <w:sz w:val="16"/>
        </w:rPr>
        <w:t> </w:t>
      </w:r>
      <w:r>
        <w:rPr>
          <w:rFonts w:ascii="Helvetica"/>
          <w:color w:val="231F20"/>
          <w:sz w:val="16"/>
        </w:rPr>
        <w:t>vessel</w:t>
      </w:r>
    </w:p>
    <w:p>
      <w:pPr>
        <w:pStyle w:val="BodyText"/>
        <w:rPr>
          <w:rFonts w:ascii="Helvetica"/>
          <w:sz w:val="18"/>
        </w:rPr>
      </w:pPr>
    </w:p>
    <w:p>
      <w:pPr>
        <w:pStyle w:val="BodyText"/>
        <w:rPr>
          <w:rFonts w:ascii="Helvetica"/>
          <w:sz w:val="18"/>
        </w:rPr>
      </w:pPr>
    </w:p>
    <w:p>
      <w:pPr>
        <w:spacing w:before="123"/>
        <w:ind w:left="0" w:right="19" w:firstLine="0"/>
        <w:jc w:val="right"/>
        <w:rPr>
          <w:rFonts w:ascii="Helvetica"/>
          <w:sz w:val="16"/>
        </w:rPr>
      </w:pPr>
      <w:r>
        <w:rPr>
          <w:rFonts w:ascii="Helvetica"/>
          <w:color w:val="231F20"/>
          <w:w w:val="95"/>
          <w:sz w:val="16"/>
        </w:rPr>
        <w:t>Fibroblasts</w:t>
      </w:r>
    </w:p>
    <w:p>
      <w:pPr>
        <w:pStyle w:val="BodyText"/>
        <w:spacing w:before="4"/>
        <w:rPr>
          <w:rFonts w:ascii="Helvetica"/>
          <w:sz w:val="23"/>
        </w:rPr>
      </w:pPr>
      <w:r>
        <w:rPr/>
        <w:br w:type="column"/>
      </w:r>
      <w:r>
        <w:rPr>
          <w:rFonts w:ascii="Helvetica"/>
          <w:sz w:val="23"/>
        </w:rPr>
      </w:r>
    </w:p>
    <w:p>
      <w:pPr>
        <w:spacing w:line="175" w:lineRule="auto" w:before="0"/>
        <w:ind w:left="2587" w:right="3575" w:firstLine="260"/>
        <w:jc w:val="left"/>
        <w:rPr>
          <w:rFonts w:ascii="Helvetica"/>
          <w:sz w:val="12"/>
        </w:rPr>
      </w:pPr>
      <w:r>
        <w:rPr>
          <w:rFonts w:ascii="Helvetica"/>
          <w:color w:val="231F20"/>
          <w:sz w:val="16"/>
        </w:rPr>
        <w:t>OH CH</w:t>
      </w:r>
      <w:r>
        <w:rPr>
          <w:rFonts w:ascii="Helvetica"/>
          <w:color w:val="231F20"/>
          <w:position w:val="-4"/>
          <w:sz w:val="12"/>
        </w:rPr>
        <w:t>3</w:t>
      </w:r>
    </w:p>
    <w:p>
      <w:pPr>
        <w:spacing w:line="159" w:lineRule="exact" w:before="60"/>
        <w:ind w:left="4495" w:right="0" w:firstLine="0"/>
        <w:jc w:val="left"/>
        <w:rPr>
          <w:rFonts w:ascii="Helvetica"/>
          <w:sz w:val="16"/>
        </w:rPr>
      </w:pPr>
      <w:r>
        <w:rPr/>
        <w:pict>
          <v:shape style="position:absolute;margin-left:0pt;margin-top:112.114914pt;width:185.35pt;height:100.9pt;mso-position-horizontal-relative:page;mso-position-vertical-relative:paragraph;z-index:-258884608" coordorigin="0,2242" coordsize="3707,2018" path="m6669,1097l6891,968m6700,1149l6922,1020m7159,1076l7358,962m7418,1001l7156,1153,6894,1001,6894,699,7156,547,7418,699,7418,1001xm8205,547l7942,699,7680,547,7680,245,7942,93,8205,245,8205,547xm8729,547l8205,547,8205,245,8467,93,8729,245,8729,547xm7942,1001l7680,1153,7418,1001,7418,699,7680,547,7942,699,7942,1001xm8467,106l8467,-170m7418,699l7418,424m8205,245l8205,-31m8802,1848l8802,1573m9064,1697l9064,1421m8314,1517l8536,1389m8345,1569l8567,1441m9064,1421l8802,1573,8540,1421,8540,1119,8802,967,9064,1119,9064,1421xm9850,967l9588,1119,9326,967,9326,665,9588,513,9850,665,9850,967xm10375,967l9850,967,9850,665,10113,513,10375,665,10375,967xm9588,1421l9326,1573,9064,1421,9064,1119,9326,967,9588,1119,9588,1421xm10113,526l10113,250m9064,1119l9064,844m9850,665l9850,389e" filled="false" stroked="true" strokeweight=".75pt" strokecolor="#231f20">
            <v:path arrowok="t"/>
            <v:stroke dashstyle="solid"/>
            <w10:wrap type="none"/>
          </v:shape>
        </w:pict>
      </w:r>
      <w:r>
        <w:rPr>
          <w:rFonts w:ascii="Helvetica"/>
          <w:color w:val="231F20"/>
          <w:sz w:val="16"/>
        </w:rPr>
        <w:t>OH</w:t>
      </w:r>
    </w:p>
    <w:p>
      <w:pPr>
        <w:tabs>
          <w:tab w:pos="4237" w:val="left" w:leader="none"/>
        </w:tabs>
        <w:spacing w:line="240" w:lineRule="auto" w:before="0"/>
        <w:ind w:left="1802" w:right="0" w:firstLine="0"/>
        <w:jc w:val="left"/>
        <w:rPr>
          <w:rFonts w:ascii="Helvetica"/>
          <w:sz w:val="12"/>
        </w:rPr>
      </w:pPr>
      <w:r>
        <w:rPr>
          <w:rFonts w:ascii="Helvetica"/>
          <w:color w:val="231F20"/>
          <w:position w:val="1"/>
          <w:sz w:val="16"/>
        </w:rPr>
        <w:t>CH</w:t>
      </w:r>
      <w:r>
        <w:rPr>
          <w:rFonts w:ascii="Helvetica"/>
          <w:color w:val="231F20"/>
          <w:position w:val="-3"/>
          <w:sz w:val="12"/>
        </w:rPr>
        <w:t>3</w:t>
        <w:tab/>
      </w:r>
      <w:r>
        <w:rPr>
          <w:rFonts w:ascii="Helvetica"/>
          <w:color w:val="231F20"/>
          <w:position w:val="5"/>
          <w:sz w:val="16"/>
        </w:rPr>
        <w:t>CH</w:t>
      </w:r>
      <w:r>
        <w:rPr>
          <w:rFonts w:ascii="Helvetica"/>
          <w:color w:val="231F20"/>
          <w:sz w:val="12"/>
        </w:rPr>
        <w:t>3</w:t>
      </w:r>
    </w:p>
    <w:p>
      <w:pPr>
        <w:spacing w:before="160"/>
        <w:ind w:left="3426" w:right="2917" w:firstLine="0"/>
        <w:jc w:val="center"/>
        <w:rPr>
          <w:rFonts w:ascii="Helvetica"/>
          <w:sz w:val="12"/>
        </w:rPr>
      </w:pPr>
      <w:r>
        <w:rPr>
          <w:rFonts w:ascii="Helvetica"/>
          <w:color w:val="231F20"/>
          <w:sz w:val="16"/>
        </w:rPr>
        <w:t>CH</w:t>
      </w:r>
      <w:r>
        <w:rPr>
          <w:rFonts w:ascii="Helvetica"/>
          <w:color w:val="231F20"/>
          <w:position w:val="-4"/>
          <w:sz w:val="12"/>
        </w:rPr>
        <w:t>3</w:t>
      </w:r>
    </w:p>
    <w:p>
      <w:pPr>
        <w:spacing w:after="0"/>
        <w:jc w:val="center"/>
        <w:rPr>
          <w:rFonts w:ascii="Helvetica"/>
          <w:sz w:val="12"/>
        </w:rPr>
        <w:sectPr>
          <w:type w:val="continuous"/>
          <w:pgSz w:w="12240" w:h="15660"/>
          <w:pgMar w:top="0" w:bottom="760" w:left="0" w:right="0"/>
          <w:cols w:num="2" w:equalWidth="0">
            <w:col w:w="5518" w:space="40"/>
            <w:col w:w="6682"/>
          </w:cols>
        </w:sectPr>
      </w:pPr>
    </w:p>
    <w:p>
      <w:pPr>
        <w:pStyle w:val="BodyText"/>
        <w:spacing w:before="6"/>
        <w:rPr>
          <w:rFonts w:ascii="Helvetica"/>
          <w:sz w:val="10"/>
        </w:rPr>
      </w:pPr>
    </w:p>
    <w:p>
      <w:pPr>
        <w:spacing w:after="0"/>
        <w:rPr>
          <w:rFonts w:ascii="Helvetica"/>
          <w:sz w:val="10"/>
        </w:rPr>
        <w:sectPr>
          <w:type w:val="continuous"/>
          <w:pgSz w:w="12240" w:h="15660"/>
          <w:pgMar w:top="0" w:bottom="760" w:left="0" w:right="0"/>
        </w:sectPr>
      </w:pPr>
    </w:p>
    <w:p>
      <w:pPr>
        <w:pStyle w:val="BodyText"/>
        <w:spacing w:before="3"/>
        <w:rPr>
          <w:rFonts w:ascii="Helvetica"/>
          <w:sz w:val="22"/>
        </w:rPr>
      </w:pPr>
    </w:p>
    <w:p>
      <w:pPr>
        <w:spacing w:line="235" w:lineRule="auto" w:before="0"/>
        <w:ind w:left="4213" w:right="798" w:firstLine="0"/>
        <w:jc w:val="left"/>
        <w:rPr>
          <w:rFonts w:ascii="Helvetica"/>
          <w:sz w:val="16"/>
        </w:rPr>
      </w:pPr>
      <w:r>
        <w:rPr>
          <w:rFonts w:ascii="Helvetica"/>
          <w:color w:val="231F20"/>
          <w:sz w:val="16"/>
        </w:rPr>
        <w:t>Germinal epithelium</w:t>
      </w:r>
    </w:p>
    <w:p>
      <w:pPr>
        <w:pStyle w:val="BodyText"/>
        <w:rPr>
          <w:rFonts w:ascii="Helvetica"/>
          <w:sz w:val="18"/>
        </w:rPr>
      </w:pPr>
    </w:p>
    <w:p>
      <w:pPr>
        <w:pStyle w:val="BodyText"/>
        <w:rPr>
          <w:rFonts w:ascii="Helvetica"/>
          <w:sz w:val="18"/>
        </w:rPr>
      </w:pPr>
    </w:p>
    <w:p>
      <w:pPr>
        <w:spacing w:line="259" w:lineRule="auto" w:before="144"/>
        <w:ind w:left="1080" w:right="-7" w:firstLine="0"/>
        <w:jc w:val="left"/>
        <w:rPr>
          <w:rFonts w:ascii="Arial"/>
          <w:sz w:val="16"/>
        </w:rPr>
      </w:pPr>
      <w:bookmarkStart w:name="_bookmark6" w:id="7"/>
      <w:bookmarkEnd w:id="7"/>
      <w:r>
        <w:rPr/>
      </w:r>
      <w:r>
        <w:rPr>
          <w:rFonts w:ascii="Trebuchet MS"/>
          <w:b/>
          <w:color w:val="231F20"/>
          <w:sz w:val="16"/>
        </w:rPr>
        <w:t>Figure</w:t>
      </w:r>
      <w:r>
        <w:rPr>
          <w:rFonts w:ascii="Trebuchet MS"/>
          <w:b/>
          <w:color w:val="231F20"/>
          <w:spacing w:val="-15"/>
          <w:sz w:val="16"/>
        </w:rPr>
        <w:t> </w:t>
      </w:r>
      <w:r>
        <w:rPr>
          <w:rFonts w:ascii="Trebuchet MS"/>
          <w:b/>
          <w:color w:val="231F20"/>
          <w:sz w:val="16"/>
        </w:rPr>
        <w:t>81-7.</w:t>
      </w:r>
      <w:r>
        <w:rPr>
          <w:rFonts w:ascii="Trebuchet MS"/>
          <w:b/>
          <w:color w:val="231F20"/>
          <w:spacing w:val="2"/>
          <w:sz w:val="16"/>
        </w:rPr>
        <w:t> </w:t>
      </w:r>
      <w:r>
        <w:rPr>
          <w:rFonts w:ascii="Arial"/>
          <w:color w:val="231F20"/>
          <w:sz w:val="16"/>
        </w:rPr>
        <w:t>Interstitial</w:t>
      </w:r>
      <w:r>
        <w:rPr>
          <w:rFonts w:ascii="Arial"/>
          <w:color w:val="231F20"/>
          <w:spacing w:val="-11"/>
          <w:sz w:val="16"/>
        </w:rPr>
        <w:t> </w:t>
      </w:r>
      <w:r>
        <w:rPr>
          <w:rFonts w:ascii="Arial"/>
          <w:color w:val="231F20"/>
          <w:sz w:val="16"/>
        </w:rPr>
        <w:t>cells</w:t>
      </w:r>
      <w:r>
        <w:rPr>
          <w:rFonts w:ascii="Arial"/>
          <w:color w:val="231F20"/>
          <w:spacing w:val="-11"/>
          <w:sz w:val="16"/>
        </w:rPr>
        <w:t> </w:t>
      </w:r>
      <w:r>
        <w:rPr>
          <w:rFonts w:ascii="Arial"/>
          <w:color w:val="231F20"/>
          <w:sz w:val="16"/>
        </w:rPr>
        <w:t>of</w:t>
      </w:r>
      <w:r>
        <w:rPr>
          <w:rFonts w:ascii="Arial"/>
          <w:color w:val="231F20"/>
          <w:spacing w:val="-11"/>
          <w:sz w:val="16"/>
        </w:rPr>
        <w:t> </w:t>
      </w:r>
      <w:r>
        <w:rPr>
          <w:rFonts w:ascii="Arial"/>
          <w:color w:val="231F20"/>
          <w:sz w:val="16"/>
        </w:rPr>
        <w:t>Leydig,</w:t>
      </w:r>
      <w:r>
        <w:rPr>
          <w:rFonts w:ascii="Arial"/>
          <w:color w:val="231F20"/>
          <w:spacing w:val="-11"/>
          <w:sz w:val="16"/>
        </w:rPr>
        <w:t> </w:t>
      </w:r>
      <w:r>
        <w:rPr>
          <w:rFonts w:ascii="Arial"/>
          <w:color w:val="231F20"/>
          <w:sz w:val="16"/>
        </w:rPr>
        <w:t>the</w:t>
      </w:r>
      <w:r>
        <w:rPr>
          <w:rFonts w:ascii="Arial"/>
          <w:color w:val="231F20"/>
          <w:spacing w:val="-11"/>
          <w:sz w:val="16"/>
        </w:rPr>
        <w:t> </w:t>
      </w:r>
      <w:r>
        <w:rPr>
          <w:rFonts w:ascii="Arial"/>
          <w:color w:val="231F20"/>
          <w:sz w:val="16"/>
        </w:rPr>
        <w:t>cells</w:t>
      </w:r>
      <w:r>
        <w:rPr>
          <w:rFonts w:ascii="Arial"/>
          <w:color w:val="231F20"/>
          <w:spacing w:val="-10"/>
          <w:sz w:val="16"/>
        </w:rPr>
        <w:t> </w:t>
      </w:r>
      <w:r>
        <w:rPr>
          <w:rFonts w:ascii="Arial"/>
          <w:color w:val="231F20"/>
          <w:sz w:val="16"/>
        </w:rPr>
        <w:t>that</w:t>
      </w:r>
      <w:r>
        <w:rPr>
          <w:rFonts w:ascii="Arial"/>
          <w:color w:val="231F20"/>
          <w:spacing w:val="-11"/>
          <w:sz w:val="16"/>
        </w:rPr>
        <w:t> </w:t>
      </w:r>
      <w:r>
        <w:rPr>
          <w:rFonts w:ascii="Arial"/>
          <w:color w:val="231F20"/>
          <w:sz w:val="16"/>
        </w:rPr>
        <w:t>secrete</w:t>
      </w:r>
      <w:r>
        <w:rPr>
          <w:rFonts w:ascii="Arial"/>
          <w:color w:val="231F20"/>
          <w:spacing w:val="-11"/>
          <w:sz w:val="16"/>
        </w:rPr>
        <w:t> </w:t>
      </w:r>
      <w:r>
        <w:rPr>
          <w:rFonts w:ascii="Arial"/>
          <w:color w:val="231F20"/>
          <w:spacing w:val="-4"/>
          <w:sz w:val="16"/>
        </w:rPr>
        <w:t>testos- </w:t>
      </w:r>
      <w:r>
        <w:rPr>
          <w:rFonts w:ascii="Arial"/>
          <w:color w:val="231F20"/>
          <w:sz w:val="16"/>
        </w:rPr>
        <w:t>terone,</w:t>
      </w:r>
      <w:r>
        <w:rPr>
          <w:rFonts w:ascii="Arial"/>
          <w:color w:val="231F20"/>
          <w:spacing w:val="-10"/>
          <w:sz w:val="16"/>
        </w:rPr>
        <w:t> </w:t>
      </w:r>
      <w:r>
        <w:rPr>
          <w:rFonts w:ascii="Arial"/>
          <w:color w:val="231F20"/>
          <w:sz w:val="16"/>
        </w:rPr>
        <w:t>located</w:t>
      </w:r>
      <w:r>
        <w:rPr>
          <w:rFonts w:ascii="Arial"/>
          <w:color w:val="231F20"/>
          <w:spacing w:val="-9"/>
          <w:sz w:val="16"/>
        </w:rPr>
        <w:t> </w:t>
      </w:r>
      <w:r>
        <w:rPr>
          <w:rFonts w:ascii="Arial"/>
          <w:color w:val="231F20"/>
          <w:sz w:val="16"/>
        </w:rPr>
        <w:t>in</w:t>
      </w:r>
      <w:r>
        <w:rPr>
          <w:rFonts w:ascii="Arial"/>
          <w:color w:val="231F20"/>
          <w:spacing w:val="-10"/>
          <w:sz w:val="16"/>
        </w:rPr>
        <w:t> </w:t>
      </w:r>
      <w:r>
        <w:rPr>
          <w:rFonts w:ascii="Arial"/>
          <w:color w:val="231F20"/>
          <w:sz w:val="16"/>
        </w:rPr>
        <w:t>the</w:t>
      </w:r>
      <w:r>
        <w:rPr>
          <w:rFonts w:ascii="Arial"/>
          <w:color w:val="231F20"/>
          <w:spacing w:val="-9"/>
          <w:sz w:val="16"/>
        </w:rPr>
        <w:t> </w:t>
      </w:r>
      <w:r>
        <w:rPr>
          <w:rFonts w:ascii="Arial"/>
          <w:color w:val="231F20"/>
          <w:sz w:val="16"/>
        </w:rPr>
        <w:t>interstices</w:t>
      </w:r>
      <w:r>
        <w:rPr>
          <w:rFonts w:ascii="Arial"/>
          <w:color w:val="231F20"/>
          <w:spacing w:val="-9"/>
          <w:sz w:val="16"/>
        </w:rPr>
        <w:t> </w:t>
      </w:r>
      <w:r>
        <w:rPr>
          <w:rFonts w:ascii="Arial"/>
          <w:color w:val="231F20"/>
          <w:sz w:val="16"/>
        </w:rPr>
        <w:t>between</w:t>
      </w:r>
      <w:r>
        <w:rPr>
          <w:rFonts w:ascii="Arial"/>
          <w:color w:val="231F20"/>
          <w:spacing w:val="-10"/>
          <w:sz w:val="16"/>
        </w:rPr>
        <w:t> </w:t>
      </w:r>
      <w:r>
        <w:rPr>
          <w:rFonts w:ascii="Arial"/>
          <w:color w:val="231F20"/>
          <w:sz w:val="16"/>
        </w:rPr>
        <w:t>the</w:t>
      </w:r>
      <w:r>
        <w:rPr>
          <w:rFonts w:ascii="Arial"/>
          <w:color w:val="231F20"/>
          <w:spacing w:val="-9"/>
          <w:sz w:val="16"/>
        </w:rPr>
        <w:t> </w:t>
      </w:r>
      <w:r>
        <w:rPr>
          <w:rFonts w:ascii="Arial"/>
          <w:color w:val="231F20"/>
          <w:sz w:val="16"/>
        </w:rPr>
        <w:t>seminiferous</w:t>
      </w:r>
      <w:r>
        <w:rPr>
          <w:rFonts w:ascii="Arial"/>
          <w:color w:val="231F20"/>
          <w:spacing w:val="-9"/>
          <w:sz w:val="16"/>
        </w:rPr>
        <w:t> </w:t>
      </w:r>
      <w:r>
        <w:rPr>
          <w:rFonts w:ascii="Arial"/>
          <w:color w:val="231F20"/>
          <w:sz w:val="16"/>
        </w:rPr>
        <w:t>tubules.</w:t>
      </w:r>
    </w:p>
    <w:p>
      <w:pPr>
        <w:spacing w:before="99"/>
        <w:ind w:left="737" w:right="0" w:firstLine="0"/>
        <w:jc w:val="left"/>
        <w:rPr>
          <w:rFonts w:ascii="Helvetica"/>
          <w:sz w:val="16"/>
        </w:rPr>
      </w:pPr>
      <w:r>
        <w:rPr/>
        <w:br w:type="column"/>
      </w:r>
      <w:r>
        <w:rPr>
          <w:rFonts w:ascii="Helvetica"/>
          <w:color w:val="231F20"/>
          <w:sz w:val="16"/>
        </w:rPr>
        <w:t>O</w:t>
      </w:r>
    </w:p>
    <w:p>
      <w:pPr>
        <w:spacing w:line="156" w:lineRule="exact" w:before="109"/>
        <w:ind w:left="1069" w:right="0" w:firstLine="0"/>
        <w:jc w:val="left"/>
        <w:rPr>
          <w:rFonts w:ascii="Helvetica"/>
          <w:b/>
          <w:sz w:val="16"/>
        </w:rPr>
      </w:pPr>
      <w:r>
        <w:rPr>
          <w:rFonts w:ascii="Helvetica"/>
          <w:b/>
          <w:color w:val="231F20"/>
          <w:sz w:val="16"/>
        </w:rPr>
        <w:t>Testosterone</w:t>
      </w:r>
    </w:p>
    <w:p>
      <w:pPr>
        <w:spacing w:line="156" w:lineRule="exact" w:before="0"/>
        <w:ind w:left="0" w:right="1548" w:firstLine="0"/>
        <w:jc w:val="center"/>
        <w:rPr>
          <w:rFonts w:ascii="Helvetica"/>
          <w:sz w:val="16"/>
        </w:rPr>
      </w:pPr>
      <w:r>
        <w:rPr>
          <w:rFonts w:ascii="Helvetica"/>
          <w:color w:val="231F20"/>
          <w:w w:val="100"/>
          <w:sz w:val="16"/>
        </w:rPr>
        <w:t>O</w:t>
      </w:r>
    </w:p>
    <w:p>
      <w:pPr>
        <w:spacing w:line="167" w:lineRule="exact" w:before="6"/>
        <w:ind w:left="96" w:right="0" w:firstLine="0"/>
        <w:jc w:val="center"/>
        <w:rPr>
          <w:rFonts w:ascii="Helvetica"/>
          <w:sz w:val="16"/>
        </w:rPr>
      </w:pPr>
      <w:r>
        <w:rPr>
          <w:rFonts w:ascii="Helvetica"/>
          <w:color w:val="231F20"/>
          <w:w w:val="99"/>
          <w:sz w:val="16"/>
        </w:rPr>
        <w:t>H</w:t>
      </w:r>
    </w:p>
    <w:p>
      <w:pPr>
        <w:spacing w:line="167" w:lineRule="exact" w:before="0"/>
        <w:ind w:left="0" w:right="431" w:firstLine="0"/>
        <w:jc w:val="center"/>
        <w:rPr>
          <w:rFonts w:ascii="Helvetica"/>
          <w:sz w:val="16"/>
        </w:rPr>
      </w:pPr>
      <w:r>
        <w:rPr>
          <w:rFonts w:ascii="Helvetica"/>
          <w:color w:val="231F20"/>
          <w:w w:val="99"/>
          <w:sz w:val="16"/>
        </w:rPr>
        <w:t>H</w:t>
      </w:r>
    </w:p>
    <w:p>
      <w:pPr>
        <w:spacing w:before="55"/>
        <w:ind w:left="2822" w:right="0" w:firstLine="0"/>
        <w:jc w:val="left"/>
        <w:rPr>
          <w:rFonts w:ascii="Helvetica"/>
          <w:b/>
          <w:sz w:val="16"/>
        </w:rPr>
      </w:pPr>
      <w:r>
        <w:rPr>
          <w:rFonts w:ascii="Helvetica"/>
          <w:b/>
          <w:color w:val="231F20"/>
          <w:sz w:val="16"/>
        </w:rPr>
        <w:t>Dihydrotestosterone</w:t>
      </w:r>
    </w:p>
    <w:p>
      <w:pPr>
        <w:spacing w:before="91"/>
        <w:ind w:left="869" w:right="0" w:firstLine="0"/>
        <w:jc w:val="left"/>
        <w:rPr>
          <w:rFonts w:ascii="Arial"/>
          <w:sz w:val="16"/>
        </w:rPr>
      </w:pPr>
      <w:bookmarkStart w:name="_bookmark7" w:id="8"/>
      <w:bookmarkEnd w:id="8"/>
      <w:r>
        <w:rPr/>
      </w:r>
      <w:r>
        <w:rPr>
          <w:rFonts w:ascii="Trebuchet MS"/>
          <w:b/>
          <w:color w:val="231F20"/>
          <w:w w:val="95"/>
          <w:sz w:val="16"/>
        </w:rPr>
        <w:t>Figure 81-8.  </w:t>
      </w:r>
      <w:r>
        <w:rPr>
          <w:rFonts w:ascii="Arial"/>
          <w:color w:val="231F20"/>
          <w:w w:val="95"/>
          <w:sz w:val="16"/>
        </w:rPr>
        <w:t>Testosterone and</w:t>
      </w:r>
      <w:r>
        <w:rPr>
          <w:rFonts w:ascii="Arial"/>
          <w:color w:val="231F20"/>
          <w:spacing w:val="6"/>
          <w:w w:val="95"/>
          <w:sz w:val="16"/>
        </w:rPr>
        <w:t> </w:t>
      </w:r>
      <w:r>
        <w:rPr>
          <w:rFonts w:ascii="Arial"/>
          <w:color w:val="231F20"/>
          <w:w w:val="95"/>
          <w:sz w:val="16"/>
        </w:rPr>
        <w:t>dihydrotestosterone.</w:t>
      </w:r>
    </w:p>
    <w:p>
      <w:pPr>
        <w:spacing w:after="0"/>
        <w:jc w:val="left"/>
        <w:rPr>
          <w:rFonts w:ascii="Arial"/>
          <w:sz w:val="16"/>
        </w:rPr>
        <w:sectPr>
          <w:type w:val="continuous"/>
          <w:pgSz w:w="12240" w:h="15660"/>
          <w:pgMar w:top="0" w:bottom="760" w:left="0" w:right="0"/>
          <w:cols w:num="2" w:equalWidth="0">
            <w:col w:w="5761" w:space="40"/>
            <w:col w:w="6439"/>
          </w:cols>
        </w:sectPr>
      </w:pPr>
    </w:p>
    <w:p>
      <w:pPr>
        <w:pStyle w:val="BodyText"/>
        <w:rPr>
          <w:rFonts w:ascii="Arial"/>
        </w:rPr>
      </w:pPr>
    </w:p>
    <w:p>
      <w:pPr>
        <w:pStyle w:val="BodyText"/>
        <w:rPr>
          <w:rFonts w:ascii="Arial"/>
        </w:rPr>
      </w:pPr>
    </w:p>
    <w:p>
      <w:pPr>
        <w:pStyle w:val="BodyText"/>
        <w:rPr>
          <w:rFonts w:ascii="Arial"/>
        </w:rPr>
      </w:pPr>
    </w:p>
    <w:p>
      <w:pPr>
        <w:pStyle w:val="BodyText"/>
        <w:spacing w:before="9"/>
        <w:rPr>
          <w:rFonts w:ascii="Arial"/>
          <w:sz w:val="21"/>
        </w:rPr>
      </w:pPr>
    </w:p>
    <w:p>
      <w:pPr>
        <w:spacing w:after="0"/>
        <w:rPr>
          <w:rFonts w:ascii="Arial"/>
          <w:sz w:val="21"/>
        </w:rPr>
        <w:sectPr>
          <w:headerReference w:type="default" r:id="rId141"/>
          <w:pgSz w:w="12240" w:h="15660"/>
          <w:pgMar w:header="0" w:footer="567" w:top="0" w:bottom="760" w:left="0" w:right="0"/>
        </w:sect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spacing w:before="6"/>
        <w:rPr>
          <w:rFonts w:ascii="Arial"/>
          <w:sz w:val="21"/>
        </w:rPr>
      </w:pPr>
    </w:p>
    <w:p>
      <w:pPr>
        <w:pStyle w:val="Heading2"/>
        <w:spacing w:before="1"/>
        <w:ind w:left="1440"/>
        <w:jc w:val="both"/>
      </w:pPr>
      <w:r>
        <w:rPr>
          <w:color w:val="231F20"/>
        </w:rPr>
        <w:t>FUNCTIONS OF TESTOSTERONE</w:t>
      </w:r>
    </w:p>
    <w:p>
      <w:pPr>
        <w:pStyle w:val="BodyText"/>
        <w:spacing w:line="249" w:lineRule="auto" w:before="124"/>
        <w:ind w:left="1440"/>
        <w:jc w:val="both"/>
      </w:pPr>
      <w:r>
        <w:rPr>
          <w:color w:val="231F20"/>
          <w:w w:val="105"/>
        </w:rPr>
        <w:t>In</w:t>
      </w:r>
      <w:r>
        <w:rPr>
          <w:color w:val="231F20"/>
          <w:spacing w:val="-20"/>
          <w:w w:val="105"/>
        </w:rPr>
        <w:t> </w:t>
      </w:r>
      <w:r>
        <w:rPr>
          <w:color w:val="231F20"/>
          <w:w w:val="105"/>
        </w:rPr>
        <w:t>general,</w:t>
      </w:r>
      <w:r>
        <w:rPr>
          <w:color w:val="231F20"/>
          <w:spacing w:val="-20"/>
          <w:w w:val="105"/>
        </w:rPr>
        <w:t> </w:t>
      </w:r>
      <w:r>
        <w:rPr>
          <w:color w:val="231F20"/>
          <w:w w:val="105"/>
        </w:rPr>
        <w:t>testosterone</w:t>
      </w:r>
      <w:r>
        <w:rPr>
          <w:color w:val="231F20"/>
          <w:spacing w:val="-20"/>
          <w:w w:val="105"/>
        </w:rPr>
        <w:t> </w:t>
      </w:r>
      <w:r>
        <w:rPr>
          <w:color w:val="231F20"/>
          <w:w w:val="105"/>
        </w:rPr>
        <w:t>is</w:t>
      </w:r>
      <w:r>
        <w:rPr>
          <w:color w:val="231F20"/>
          <w:spacing w:val="-20"/>
          <w:w w:val="105"/>
        </w:rPr>
        <w:t> </w:t>
      </w:r>
      <w:r>
        <w:rPr>
          <w:color w:val="231F20"/>
          <w:w w:val="105"/>
        </w:rPr>
        <w:t>responsible</w:t>
      </w:r>
      <w:r>
        <w:rPr>
          <w:color w:val="231F20"/>
          <w:spacing w:val="-20"/>
          <w:w w:val="105"/>
        </w:rPr>
        <w:t> </w:t>
      </w:r>
      <w:r>
        <w:rPr>
          <w:color w:val="231F20"/>
          <w:w w:val="105"/>
        </w:rPr>
        <w:t>for</w:t>
      </w:r>
      <w:r>
        <w:rPr>
          <w:color w:val="231F20"/>
          <w:spacing w:val="-19"/>
          <w:w w:val="105"/>
        </w:rPr>
        <w:t> </w:t>
      </w:r>
      <w:r>
        <w:rPr>
          <w:color w:val="231F20"/>
          <w:w w:val="105"/>
        </w:rPr>
        <w:t>the</w:t>
      </w:r>
      <w:r>
        <w:rPr>
          <w:color w:val="231F20"/>
          <w:spacing w:val="-20"/>
          <w:w w:val="105"/>
        </w:rPr>
        <w:t> </w:t>
      </w:r>
      <w:r>
        <w:rPr>
          <w:color w:val="231F20"/>
          <w:w w:val="105"/>
        </w:rPr>
        <w:t>distinguish­ ing characteristics of the masculine body. Even </w:t>
      </w:r>
      <w:r>
        <w:rPr>
          <w:color w:val="231F20"/>
          <w:spacing w:val="-3"/>
          <w:w w:val="105"/>
        </w:rPr>
        <w:t>during </w:t>
      </w:r>
      <w:r>
        <w:rPr>
          <w:color w:val="231F20"/>
          <w:w w:val="105"/>
        </w:rPr>
        <w:t>fetal life, the testes are stimulated by chorionic gonado­ tropin from the placenta to produce moderate quantities of testosterone throughout the entire period of </w:t>
      </w:r>
      <w:r>
        <w:rPr>
          <w:color w:val="231F20"/>
          <w:spacing w:val="-3"/>
          <w:w w:val="105"/>
        </w:rPr>
        <w:t>fetal </w:t>
      </w:r>
      <w:r>
        <w:rPr>
          <w:color w:val="231F20"/>
          <w:w w:val="105"/>
        </w:rPr>
        <w:t>development</w:t>
      </w:r>
      <w:r>
        <w:rPr>
          <w:color w:val="231F20"/>
          <w:spacing w:val="-11"/>
          <w:w w:val="105"/>
        </w:rPr>
        <w:t> </w:t>
      </w:r>
      <w:r>
        <w:rPr>
          <w:color w:val="231F20"/>
          <w:w w:val="105"/>
        </w:rPr>
        <w:t>and</w:t>
      </w:r>
      <w:r>
        <w:rPr>
          <w:color w:val="231F20"/>
          <w:spacing w:val="-10"/>
          <w:w w:val="105"/>
        </w:rPr>
        <w:t> </w:t>
      </w:r>
      <w:r>
        <w:rPr>
          <w:color w:val="231F20"/>
          <w:w w:val="105"/>
        </w:rPr>
        <w:t>for</w:t>
      </w:r>
      <w:r>
        <w:rPr>
          <w:color w:val="231F20"/>
          <w:spacing w:val="-11"/>
          <w:w w:val="105"/>
        </w:rPr>
        <w:t> </w:t>
      </w:r>
      <w:r>
        <w:rPr>
          <w:color w:val="231F20"/>
          <w:w w:val="105"/>
        </w:rPr>
        <w:t>10</w:t>
      </w:r>
      <w:r>
        <w:rPr>
          <w:color w:val="231F20"/>
          <w:spacing w:val="-10"/>
          <w:w w:val="105"/>
        </w:rPr>
        <w:t> </w:t>
      </w:r>
      <w:r>
        <w:rPr>
          <w:color w:val="231F20"/>
          <w:w w:val="105"/>
        </w:rPr>
        <w:t>or</w:t>
      </w:r>
      <w:r>
        <w:rPr>
          <w:color w:val="231F20"/>
          <w:spacing w:val="-11"/>
          <w:w w:val="105"/>
        </w:rPr>
        <w:t> </w:t>
      </w:r>
      <w:r>
        <w:rPr>
          <w:color w:val="231F20"/>
          <w:w w:val="105"/>
        </w:rPr>
        <w:t>more</w:t>
      </w:r>
      <w:r>
        <w:rPr>
          <w:color w:val="231F20"/>
          <w:spacing w:val="-10"/>
          <w:w w:val="105"/>
        </w:rPr>
        <w:t> </w:t>
      </w:r>
      <w:r>
        <w:rPr>
          <w:color w:val="231F20"/>
          <w:w w:val="105"/>
        </w:rPr>
        <w:t>weeks</w:t>
      </w:r>
      <w:r>
        <w:rPr>
          <w:color w:val="231F20"/>
          <w:spacing w:val="-11"/>
          <w:w w:val="105"/>
        </w:rPr>
        <w:t> </w:t>
      </w:r>
      <w:r>
        <w:rPr>
          <w:color w:val="231F20"/>
          <w:w w:val="105"/>
        </w:rPr>
        <w:t>after</w:t>
      </w:r>
      <w:r>
        <w:rPr>
          <w:color w:val="231F20"/>
          <w:spacing w:val="-10"/>
          <w:w w:val="105"/>
        </w:rPr>
        <w:t> </w:t>
      </w:r>
      <w:r>
        <w:rPr>
          <w:color w:val="231F20"/>
          <w:w w:val="105"/>
        </w:rPr>
        <w:t>birth;</w:t>
      </w:r>
      <w:r>
        <w:rPr>
          <w:color w:val="231F20"/>
          <w:spacing w:val="-11"/>
          <w:w w:val="105"/>
        </w:rPr>
        <w:t> </w:t>
      </w:r>
      <w:r>
        <w:rPr>
          <w:color w:val="231F20"/>
          <w:spacing w:val="-3"/>
          <w:w w:val="105"/>
        </w:rPr>
        <w:t>there­ after,</w:t>
      </w:r>
      <w:r>
        <w:rPr>
          <w:color w:val="231F20"/>
          <w:spacing w:val="-25"/>
          <w:w w:val="105"/>
        </w:rPr>
        <w:t> </w:t>
      </w:r>
      <w:r>
        <w:rPr>
          <w:color w:val="231F20"/>
          <w:w w:val="105"/>
        </w:rPr>
        <w:t>essentially</w:t>
      </w:r>
      <w:r>
        <w:rPr>
          <w:color w:val="231F20"/>
          <w:spacing w:val="-25"/>
          <w:w w:val="105"/>
        </w:rPr>
        <w:t> </w:t>
      </w:r>
      <w:r>
        <w:rPr>
          <w:color w:val="231F20"/>
          <w:w w:val="105"/>
        </w:rPr>
        <w:t>no</w:t>
      </w:r>
      <w:r>
        <w:rPr>
          <w:color w:val="231F20"/>
          <w:spacing w:val="-25"/>
          <w:w w:val="105"/>
        </w:rPr>
        <w:t> </w:t>
      </w:r>
      <w:r>
        <w:rPr>
          <w:color w:val="231F20"/>
          <w:w w:val="105"/>
        </w:rPr>
        <w:t>testosterone</w:t>
      </w:r>
      <w:r>
        <w:rPr>
          <w:color w:val="231F20"/>
          <w:spacing w:val="-25"/>
          <w:w w:val="105"/>
        </w:rPr>
        <w:t> </w:t>
      </w:r>
      <w:r>
        <w:rPr>
          <w:color w:val="231F20"/>
          <w:w w:val="105"/>
        </w:rPr>
        <w:t>is</w:t>
      </w:r>
      <w:r>
        <w:rPr>
          <w:color w:val="231F20"/>
          <w:spacing w:val="-25"/>
          <w:w w:val="105"/>
        </w:rPr>
        <w:t> </w:t>
      </w:r>
      <w:r>
        <w:rPr>
          <w:color w:val="231F20"/>
          <w:w w:val="105"/>
        </w:rPr>
        <w:t>produced</w:t>
      </w:r>
      <w:r>
        <w:rPr>
          <w:color w:val="231F20"/>
          <w:spacing w:val="-25"/>
          <w:w w:val="105"/>
        </w:rPr>
        <w:t> </w:t>
      </w:r>
      <w:r>
        <w:rPr>
          <w:color w:val="231F20"/>
          <w:w w:val="105"/>
        </w:rPr>
        <w:t>during</w:t>
      </w:r>
      <w:r>
        <w:rPr>
          <w:color w:val="231F20"/>
          <w:spacing w:val="-25"/>
          <w:w w:val="105"/>
        </w:rPr>
        <w:t> </w:t>
      </w:r>
      <w:r>
        <w:rPr>
          <w:color w:val="231F20"/>
          <w:w w:val="105"/>
        </w:rPr>
        <w:t>child­ hood</w:t>
      </w:r>
      <w:r>
        <w:rPr>
          <w:color w:val="231F20"/>
          <w:spacing w:val="-5"/>
          <w:w w:val="105"/>
        </w:rPr>
        <w:t> </w:t>
      </w:r>
      <w:r>
        <w:rPr>
          <w:color w:val="231F20"/>
          <w:w w:val="105"/>
        </w:rPr>
        <w:t>until</w:t>
      </w:r>
      <w:r>
        <w:rPr>
          <w:color w:val="231F20"/>
          <w:spacing w:val="-5"/>
          <w:w w:val="105"/>
        </w:rPr>
        <w:t> </w:t>
      </w:r>
      <w:r>
        <w:rPr>
          <w:color w:val="231F20"/>
          <w:w w:val="105"/>
        </w:rPr>
        <w:t>about</w:t>
      </w:r>
      <w:r>
        <w:rPr>
          <w:color w:val="231F20"/>
          <w:spacing w:val="-5"/>
          <w:w w:val="105"/>
        </w:rPr>
        <w:t> </w:t>
      </w:r>
      <w:r>
        <w:rPr>
          <w:color w:val="231F20"/>
          <w:w w:val="105"/>
        </w:rPr>
        <w:t>the</w:t>
      </w:r>
      <w:r>
        <w:rPr>
          <w:color w:val="231F20"/>
          <w:spacing w:val="-5"/>
          <w:w w:val="105"/>
        </w:rPr>
        <w:t> </w:t>
      </w:r>
      <w:r>
        <w:rPr>
          <w:color w:val="231F20"/>
          <w:w w:val="105"/>
        </w:rPr>
        <w:t>ages</w:t>
      </w:r>
      <w:r>
        <w:rPr>
          <w:color w:val="231F20"/>
          <w:spacing w:val="-5"/>
          <w:w w:val="105"/>
        </w:rPr>
        <w:t> </w:t>
      </w:r>
      <w:r>
        <w:rPr>
          <w:color w:val="231F20"/>
          <w:w w:val="105"/>
        </w:rPr>
        <w:t>of</w:t>
      </w:r>
      <w:r>
        <w:rPr>
          <w:color w:val="231F20"/>
          <w:spacing w:val="-5"/>
          <w:w w:val="105"/>
        </w:rPr>
        <w:t> </w:t>
      </w:r>
      <w:r>
        <w:rPr>
          <w:color w:val="231F20"/>
          <w:w w:val="105"/>
        </w:rPr>
        <w:t>10</w:t>
      </w:r>
      <w:r>
        <w:rPr>
          <w:color w:val="231F20"/>
          <w:spacing w:val="-5"/>
          <w:w w:val="105"/>
        </w:rPr>
        <w:t> </w:t>
      </w:r>
      <w:r>
        <w:rPr>
          <w:color w:val="231F20"/>
          <w:w w:val="105"/>
        </w:rPr>
        <w:t>to</w:t>
      </w:r>
      <w:r>
        <w:rPr>
          <w:color w:val="231F20"/>
          <w:spacing w:val="-5"/>
          <w:w w:val="105"/>
        </w:rPr>
        <w:t> </w:t>
      </w:r>
      <w:r>
        <w:rPr>
          <w:color w:val="231F20"/>
          <w:w w:val="105"/>
        </w:rPr>
        <w:t>13</w:t>
      </w:r>
      <w:r>
        <w:rPr>
          <w:color w:val="231F20"/>
          <w:spacing w:val="-4"/>
          <w:w w:val="105"/>
        </w:rPr>
        <w:t> </w:t>
      </w:r>
      <w:r>
        <w:rPr>
          <w:color w:val="231F20"/>
          <w:w w:val="105"/>
        </w:rPr>
        <w:t>years.</w:t>
      </w:r>
      <w:r>
        <w:rPr>
          <w:color w:val="231F20"/>
          <w:spacing w:val="-5"/>
          <w:w w:val="105"/>
        </w:rPr>
        <w:t> </w:t>
      </w:r>
      <w:r>
        <w:rPr>
          <w:color w:val="231F20"/>
          <w:spacing w:val="-3"/>
          <w:w w:val="105"/>
        </w:rPr>
        <w:t>Testosterone </w:t>
      </w:r>
      <w:r>
        <w:rPr>
          <w:color w:val="231F20"/>
          <w:w w:val="105"/>
        </w:rPr>
        <w:t>production then increases rapidly under the stimulus </w:t>
      </w:r>
      <w:r>
        <w:rPr>
          <w:color w:val="231F20"/>
          <w:spacing w:val="-7"/>
          <w:w w:val="105"/>
        </w:rPr>
        <w:t>of </w:t>
      </w:r>
      <w:r>
        <w:rPr>
          <w:color w:val="231F20"/>
          <w:w w:val="105"/>
        </w:rPr>
        <w:t>anterior pituitary gonadotropic hormones at the </w:t>
      </w:r>
      <w:r>
        <w:rPr>
          <w:color w:val="231F20"/>
          <w:spacing w:val="-4"/>
          <w:w w:val="105"/>
        </w:rPr>
        <w:t>onset  </w:t>
      </w:r>
      <w:r>
        <w:rPr>
          <w:color w:val="231F20"/>
          <w:w w:val="105"/>
        </w:rPr>
        <w:t>of</w:t>
      </w:r>
      <w:r>
        <w:rPr>
          <w:color w:val="231F20"/>
          <w:spacing w:val="-10"/>
          <w:w w:val="105"/>
        </w:rPr>
        <w:t> </w:t>
      </w:r>
      <w:r>
        <w:rPr>
          <w:color w:val="231F20"/>
          <w:w w:val="105"/>
        </w:rPr>
        <w:t>puberty</w:t>
      </w:r>
      <w:r>
        <w:rPr>
          <w:color w:val="231F20"/>
          <w:spacing w:val="-9"/>
          <w:w w:val="105"/>
        </w:rPr>
        <w:t> </w:t>
      </w:r>
      <w:r>
        <w:rPr>
          <w:color w:val="231F20"/>
          <w:w w:val="105"/>
        </w:rPr>
        <w:t>and</w:t>
      </w:r>
      <w:r>
        <w:rPr>
          <w:color w:val="231F20"/>
          <w:spacing w:val="-9"/>
          <w:w w:val="105"/>
        </w:rPr>
        <w:t> </w:t>
      </w:r>
      <w:r>
        <w:rPr>
          <w:color w:val="231F20"/>
          <w:w w:val="105"/>
        </w:rPr>
        <w:t>lasts</w:t>
      </w:r>
      <w:r>
        <w:rPr>
          <w:color w:val="231F20"/>
          <w:spacing w:val="-9"/>
          <w:w w:val="105"/>
        </w:rPr>
        <w:t> </w:t>
      </w:r>
      <w:r>
        <w:rPr>
          <w:color w:val="231F20"/>
          <w:w w:val="105"/>
        </w:rPr>
        <w:t>throughout</w:t>
      </w:r>
      <w:r>
        <w:rPr>
          <w:color w:val="231F20"/>
          <w:spacing w:val="-9"/>
          <w:w w:val="105"/>
        </w:rPr>
        <w:t> </w:t>
      </w:r>
      <w:r>
        <w:rPr>
          <w:color w:val="231F20"/>
          <w:w w:val="105"/>
        </w:rPr>
        <w:t>most</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10"/>
          <w:w w:val="105"/>
        </w:rPr>
        <w:t> </w:t>
      </w:r>
      <w:r>
        <w:rPr>
          <w:color w:val="231F20"/>
          <w:w w:val="105"/>
        </w:rPr>
        <w:t>remainder</w:t>
      </w:r>
      <w:r>
        <w:rPr>
          <w:color w:val="231F20"/>
          <w:spacing w:val="-9"/>
          <w:w w:val="105"/>
        </w:rPr>
        <w:t> </w:t>
      </w:r>
      <w:r>
        <w:rPr>
          <w:color w:val="231F20"/>
          <w:w w:val="105"/>
        </w:rPr>
        <w:t>of life,</w:t>
      </w:r>
      <w:r>
        <w:rPr>
          <w:color w:val="231F20"/>
          <w:spacing w:val="-9"/>
          <w:w w:val="105"/>
        </w:rPr>
        <w:t> </w:t>
      </w:r>
      <w:r>
        <w:rPr>
          <w:color w:val="231F20"/>
          <w:w w:val="105"/>
        </w:rPr>
        <w:t>as</w:t>
      </w:r>
      <w:r>
        <w:rPr>
          <w:color w:val="231F20"/>
          <w:spacing w:val="-8"/>
          <w:w w:val="105"/>
        </w:rPr>
        <w:t> </w:t>
      </w:r>
      <w:r>
        <w:rPr>
          <w:color w:val="231F20"/>
          <w:w w:val="105"/>
        </w:rPr>
        <w:t>shown</w:t>
      </w:r>
      <w:r>
        <w:rPr>
          <w:color w:val="231F20"/>
          <w:spacing w:val="-9"/>
          <w:w w:val="105"/>
        </w:rPr>
        <w:t> </w:t>
      </w:r>
      <w:r>
        <w:rPr>
          <w:color w:val="231F20"/>
          <w:w w:val="105"/>
        </w:rPr>
        <w:t>in</w:t>
      </w:r>
      <w:r>
        <w:rPr>
          <w:color w:val="231F20"/>
          <w:spacing w:val="-8"/>
          <w:w w:val="105"/>
        </w:rPr>
        <w:t> </w:t>
      </w:r>
      <w:hyperlink w:history="true" w:anchor="_bookmark8">
        <w:r>
          <w:rPr>
            <w:b/>
            <w:color w:val="0080AC"/>
            <w:w w:val="105"/>
          </w:rPr>
          <w:t>Figure</w:t>
        </w:r>
        <w:r>
          <w:rPr>
            <w:b/>
            <w:color w:val="0080AC"/>
            <w:spacing w:val="-11"/>
            <w:w w:val="105"/>
          </w:rPr>
          <w:t> </w:t>
        </w:r>
        <w:r>
          <w:rPr>
            <w:b/>
            <w:color w:val="0080AC"/>
            <w:w w:val="105"/>
          </w:rPr>
          <w:t>81-9</w:t>
        </w:r>
      </w:hyperlink>
      <w:r>
        <w:rPr>
          <w:color w:val="231F20"/>
          <w:w w:val="105"/>
        </w:rPr>
        <w:t>,</w:t>
      </w:r>
      <w:r>
        <w:rPr>
          <w:color w:val="231F20"/>
          <w:spacing w:val="-8"/>
          <w:w w:val="105"/>
        </w:rPr>
        <w:t> </w:t>
      </w:r>
      <w:r>
        <w:rPr>
          <w:color w:val="231F20"/>
          <w:w w:val="105"/>
        </w:rPr>
        <w:t>dwindling</w:t>
      </w:r>
      <w:r>
        <w:rPr>
          <w:color w:val="231F20"/>
          <w:spacing w:val="-8"/>
          <w:w w:val="105"/>
        </w:rPr>
        <w:t> </w:t>
      </w:r>
      <w:r>
        <w:rPr>
          <w:color w:val="231F20"/>
          <w:w w:val="105"/>
        </w:rPr>
        <w:t>rapidly</w:t>
      </w:r>
      <w:r>
        <w:rPr>
          <w:color w:val="231F20"/>
          <w:spacing w:val="-9"/>
          <w:w w:val="105"/>
        </w:rPr>
        <w:t> </w:t>
      </w:r>
      <w:r>
        <w:rPr>
          <w:color w:val="231F20"/>
          <w:w w:val="105"/>
        </w:rPr>
        <w:t>beyond age</w:t>
      </w:r>
      <w:r>
        <w:rPr>
          <w:color w:val="231F20"/>
          <w:spacing w:val="-18"/>
          <w:w w:val="105"/>
        </w:rPr>
        <w:t> </w:t>
      </w:r>
      <w:r>
        <w:rPr>
          <w:color w:val="231F20"/>
          <w:w w:val="105"/>
        </w:rPr>
        <w:t>50</w:t>
      </w:r>
      <w:r>
        <w:rPr>
          <w:color w:val="231F20"/>
          <w:spacing w:val="-17"/>
          <w:w w:val="105"/>
        </w:rPr>
        <w:t> </w:t>
      </w:r>
      <w:r>
        <w:rPr>
          <w:color w:val="231F20"/>
          <w:w w:val="105"/>
        </w:rPr>
        <w:t>years</w:t>
      </w:r>
      <w:r>
        <w:rPr>
          <w:color w:val="231F20"/>
          <w:spacing w:val="-17"/>
          <w:w w:val="105"/>
        </w:rPr>
        <w:t> </w:t>
      </w:r>
      <w:r>
        <w:rPr>
          <w:color w:val="231F20"/>
          <w:w w:val="105"/>
        </w:rPr>
        <w:t>to</w:t>
      </w:r>
      <w:r>
        <w:rPr>
          <w:color w:val="231F20"/>
          <w:spacing w:val="-17"/>
          <w:w w:val="105"/>
        </w:rPr>
        <w:t> </w:t>
      </w:r>
      <w:r>
        <w:rPr>
          <w:color w:val="231F20"/>
          <w:w w:val="105"/>
        </w:rPr>
        <w:t>become</w:t>
      </w:r>
      <w:r>
        <w:rPr>
          <w:color w:val="231F20"/>
          <w:spacing w:val="-17"/>
          <w:w w:val="105"/>
        </w:rPr>
        <w:t> </w:t>
      </w:r>
      <w:r>
        <w:rPr>
          <w:color w:val="231F20"/>
          <w:w w:val="105"/>
        </w:rPr>
        <w:t>20</w:t>
      </w:r>
      <w:r>
        <w:rPr>
          <w:color w:val="231F20"/>
          <w:spacing w:val="-17"/>
          <w:w w:val="105"/>
        </w:rPr>
        <w:t> </w:t>
      </w:r>
      <w:r>
        <w:rPr>
          <w:color w:val="231F20"/>
          <w:w w:val="105"/>
        </w:rPr>
        <w:t>to</w:t>
      </w:r>
      <w:r>
        <w:rPr>
          <w:color w:val="231F20"/>
          <w:spacing w:val="-17"/>
          <w:w w:val="105"/>
        </w:rPr>
        <w:t> </w:t>
      </w:r>
      <w:r>
        <w:rPr>
          <w:color w:val="231F20"/>
          <w:w w:val="105"/>
        </w:rPr>
        <w:t>50</w:t>
      </w:r>
      <w:r>
        <w:rPr>
          <w:color w:val="231F20"/>
          <w:spacing w:val="-17"/>
          <w:w w:val="105"/>
        </w:rPr>
        <w:t> </w:t>
      </w:r>
      <w:r>
        <w:rPr>
          <w:color w:val="231F20"/>
          <w:w w:val="105"/>
        </w:rPr>
        <w:t>percent</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peak</w:t>
      </w:r>
      <w:r>
        <w:rPr>
          <w:color w:val="231F20"/>
          <w:spacing w:val="-17"/>
          <w:w w:val="105"/>
        </w:rPr>
        <w:t> </w:t>
      </w:r>
      <w:r>
        <w:rPr>
          <w:color w:val="231F20"/>
          <w:w w:val="105"/>
        </w:rPr>
        <w:t>value by age 80</w:t>
      </w:r>
      <w:r>
        <w:rPr>
          <w:color w:val="231F20"/>
          <w:spacing w:val="6"/>
          <w:w w:val="105"/>
        </w:rPr>
        <w:t> </w:t>
      </w:r>
      <w:r>
        <w:rPr>
          <w:color w:val="231F20"/>
          <w:w w:val="105"/>
        </w:rPr>
        <w:t>years.</w:t>
      </w:r>
    </w:p>
    <w:p>
      <w:pPr>
        <w:pStyle w:val="Heading2"/>
        <w:spacing w:line="225" w:lineRule="auto" w:before="164"/>
        <w:ind w:left="1440" w:right="846"/>
      </w:pPr>
      <w:r>
        <w:rPr>
          <w:color w:val="231F20"/>
        </w:rPr>
        <w:t>Functions of Testosterone During Fetal Development</w:t>
      </w:r>
    </w:p>
    <w:p>
      <w:pPr>
        <w:pStyle w:val="BodyText"/>
        <w:spacing w:line="249" w:lineRule="auto" w:before="87"/>
        <w:ind w:left="1440"/>
        <w:jc w:val="both"/>
      </w:pPr>
      <w:r>
        <w:rPr>
          <w:color w:val="231F20"/>
          <w:spacing w:val="-3"/>
          <w:w w:val="105"/>
        </w:rPr>
        <w:t>Testosterone </w:t>
      </w:r>
      <w:r>
        <w:rPr>
          <w:color w:val="231F20"/>
          <w:w w:val="105"/>
        </w:rPr>
        <w:t>begins to be elaborated by the male </w:t>
      </w:r>
      <w:r>
        <w:rPr>
          <w:color w:val="231F20"/>
          <w:spacing w:val="-3"/>
          <w:w w:val="105"/>
        </w:rPr>
        <w:t>fetal </w:t>
      </w:r>
      <w:r>
        <w:rPr>
          <w:color w:val="231F20"/>
          <w:w w:val="105"/>
        </w:rPr>
        <w:t>testes</w:t>
      </w:r>
      <w:r>
        <w:rPr>
          <w:color w:val="231F20"/>
          <w:spacing w:val="-29"/>
          <w:w w:val="105"/>
        </w:rPr>
        <w:t> </w:t>
      </w:r>
      <w:r>
        <w:rPr>
          <w:color w:val="231F20"/>
          <w:w w:val="105"/>
        </w:rPr>
        <w:t>at</w:t>
      </w:r>
      <w:r>
        <w:rPr>
          <w:color w:val="231F20"/>
          <w:spacing w:val="-29"/>
          <w:w w:val="105"/>
        </w:rPr>
        <w:t> </w:t>
      </w:r>
      <w:r>
        <w:rPr>
          <w:color w:val="231F20"/>
          <w:w w:val="105"/>
        </w:rPr>
        <w:t>about</w:t>
      </w:r>
      <w:r>
        <w:rPr>
          <w:color w:val="231F20"/>
          <w:spacing w:val="-29"/>
          <w:w w:val="105"/>
        </w:rPr>
        <w:t> </w:t>
      </w:r>
      <w:r>
        <w:rPr>
          <w:color w:val="231F20"/>
          <w:w w:val="105"/>
        </w:rPr>
        <w:t>the</w:t>
      </w:r>
      <w:r>
        <w:rPr>
          <w:color w:val="231F20"/>
          <w:spacing w:val="-29"/>
          <w:w w:val="105"/>
        </w:rPr>
        <w:t> </w:t>
      </w:r>
      <w:r>
        <w:rPr>
          <w:color w:val="231F20"/>
          <w:w w:val="105"/>
        </w:rPr>
        <w:t>seventh</w:t>
      </w:r>
      <w:r>
        <w:rPr>
          <w:color w:val="231F20"/>
          <w:spacing w:val="-29"/>
          <w:w w:val="105"/>
        </w:rPr>
        <w:t> </w:t>
      </w:r>
      <w:r>
        <w:rPr>
          <w:color w:val="231F20"/>
          <w:w w:val="105"/>
        </w:rPr>
        <w:t>week</w:t>
      </w:r>
      <w:r>
        <w:rPr>
          <w:color w:val="231F20"/>
          <w:spacing w:val="-28"/>
          <w:w w:val="105"/>
        </w:rPr>
        <w:t> </w:t>
      </w:r>
      <w:r>
        <w:rPr>
          <w:color w:val="231F20"/>
          <w:w w:val="105"/>
        </w:rPr>
        <w:t>of</w:t>
      </w:r>
      <w:r>
        <w:rPr>
          <w:color w:val="231F20"/>
          <w:spacing w:val="-29"/>
          <w:w w:val="105"/>
        </w:rPr>
        <w:t> </w:t>
      </w:r>
      <w:r>
        <w:rPr>
          <w:color w:val="231F20"/>
          <w:w w:val="105"/>
        </w:rPr>
        <w:t>embryonic</w:t>
      </w:r>
      <w:r>
        <w:rPr>
          <w:color w:val="231F20"/>
          <w:spacing w:val="-29"/>
          <w:w w:val="105"/>
        </w:rPr>
        <w:t> </w:t>
      </w:r>
      <w:r>
        <w:rPr>
          <w:color w:val="231F20"/>
          <w:w w:val="105"/>
        </w:rPr>
        <w:t>life.</w:t>
      </w:r>
      <w:r>
        <w:rPr>
          <w:color w:val="231F20"/>
          <w:spacing w:val="-29"/>
          <w:w w:val="105"/>
        </w:rPr>
        <w:t> </w:t>
      </w:r>
      <w:r>
        <w:rPr>
          <w:color w:val="231F20"/>
          <w:w w:val="105"/>
        </w:rPr>
        <w:t>Indeed,</w:t>
      </w:r>
    </w:p>
    <w:p>
      <w:pPr>
        <w:pStyle w:val="BodyText"/>
        <w:spacing w:line="249" w:lineRule="auto" w:before="100"/>
        <w:ind w:left="319" w:right="1077"/>
        <w:jc w:val="both"/>
      </w:pPr>
      <w:r>
        <w:rPr/>
        <w:br w:type="column"/>
      </w:r>
      <w:r>
        <w:rPr>
          <w:color w:val="231F20"/>
        </w:rPr>
        <w:t>one of the major functional differences between the female and the male sex chromosome is that the male chromosome has the </w:t>
      </w:r>
      <w:r>
        <w:rPr>
          <w:i/>
          <w:color w:val="231F20"/>
        </w:rPr>
        <w:t>sex-determining region Y (SRY) gene </w:t>
      </w:r>
      <w:r>
        <w:rPr>
          <w:color w:val="231F20"/>
        </w:rPr>
        <w:t>that encodes a protein called the </w:t>
      </w:r>
      <w:r>
        <w:rPr>
          <w:i/>
          <w:color w:val="231F20"/>
        </w:rPr>
        <w:t>testis determining factor </w:t>
      </w:r>
      <w:r>
        <w:rPr>
          <w:color w:val="231F20"/>
        </w:rPr>
        <w:t>(also called the </w:t>
      </w:r>
      <w:r>
        <w:rPr>
          <w:i/>
          <w:color w:val="231F20"/>
          <w:spacing w:val="-4"/>
        </w:rPr>
        <w:t>SRY </w:t>
      </w:r>
      <w:r>
        <w:rPr>
          <w:i/>
          <w:color w:val="231F20"/>
        </w:rPr>
        <w:t>protein</w:t>
      </w:r>
      <w:r>
        <w:rPr>
          <w:color w:val="231F20"/>
        </w:rPr>
        <w:t>). The SRY protein initiates a cascade of gene activations that cause the genital ridge cells to differentiate into cells that secrete</w:t>
      </w:r>
      <w:r>
        <w:rPr>
          <w:color w:val="231F20"/>
          <w:spacing w:val="26"/>
        </w:rPr>
        <w:t> </w:t>
      </w:r>
      <w:r>
        <w:rPr>
          <w:color w:val="231F20"/>
        </w:rPr>
        <w:t>testosterone and eventually become the testes, whereas the female chromosome causes this ridge to differentiate into cells that secrete</w:t>
      </w:r>
      <w:r>
        <w:rPr>
          <w:color w:val="231F20"/>
          <w:spacing w:val="14"/>
        </w:rPr>
        <w:t> </w:t>
      </w:r>
      <w:r>
        <w:rPr>
          <w:color w:val="231F20"/>
        </w:rPr>
        <w:t>estrogens.</w:t>
      </w:r>
    </w:p>
    <w:p>
      <w:pPr>
        <w:pStyle w:val="BodyText"/>
        <w:spacing w:line="249" w:lineRule="auto" w:before="8"/>
        <w:ind w:left="319" w:right="1077" w:firstLine="240"/>
        <w:jc w:val="both"/>
      </w:pPr>
      <w:r>
        <w:rPr/>
        <w:pict>
          <v:rect style="position:absolute;margin-left:576pt;margin-top:20.385962pt;width:36pt;height:24pt;mso-position-horizontal-relative:page;mso-position-vertical-relative:paragraph;z-index:251742208" filled="true" fillcolor="#d1ddf1" stroked="false">
            <v:fill type="solid"/>
            <w10:wrap type="none"/>
          </v:rect>
        </w:pict>
      </w:r>
      <w:r>
        <w:rPr/>
        <w:pict>
          <v:shape style="position:absolute;margin-left:578.900024pt;margin-top:-72.096741pt;width:15.9pt;height:69.5pt;mso-position-horizontal-relative:page;mso-position-vertical-relative:paragraph;z-index:251755520"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rPr>
        <w:t>Injection</w:t>
      </w:r>
      <w:r>
        <w:rPr>
          <w:color w:val="231F20"/>
          <w:spacing w:val="-11"/>
          <w:w w:val="105"/>
        </w:rPr>
        <w:t> </w:t>
      </w:r>
      <w:r>
        <w:rPr>
          <w:color w:val="231F20"/>
          <w:w w:val="105"/>
        </w:rPr>
        <w:t>of</w:t>
      </w:r>
      <w:r>
        <w:rPr>
          <w:color w:val="231F20"/>
          <w:spacing w:val="-10"/>
          <w:w w:val="105"/>
        </w:rPr>
        <w:t> </w:t>
      </w:r>
      <w:r>
        <w:rPr>
          <w:color w:val="231F20"/>
          <w:w w:val="105"/>
        </w:rPr>
        <w:t>large</w:t>
      </w:r>
      <w:r>
        <w:rPr>
          <w:color w:val="231F20"/>
          <w:spacing w:val="-10"/>
          <w:w w:val="105"/>
        </w:rPr>
        <w:t> </w:t>
      </w:r>
      <w:r>
        <w:rPr>
          <w:color w:val="231F20"/>
          <w:w w:val="105"/>
        </w:rPr>
        <w:t>quantities</w:t>
      </w:r>
      <w:r>
        <w:rPr>
          <w:color w:val="231F20"/>
          <w:spacing w:val="-10"/>
          <w:w w:val="105"/>
        </w:rPr>
        <w:t> </w:t>
      </w:r>
      <w:r>
        <w:rPr>
          <w:color w:val="231F20"/>
          <w:w w:val="105"/>
        </w:rPr>
        <w:t>of</w:t>
      </w:r>
      <w:r>
        <w:rPr>
          <w:color w:val="231F20"/>
          <w:spacing w:val="-10"/>
          <w:w w:val="105"/>
        </w:rPr>
        <w:t> </w:t>
      </w:r>
      <w:r>
        <w:rPr>
          <w:color w:val="231F20"/>
          <w:w w:val="105"/>
        </w:rPr>
        <w:t>male</w:t>
      </w:r>
      <w:r>
        <w:rPr>
          <w:color w:val="231F20"/>
          <w:spacing w:val="-10"/>
          <w:w w:val="105"/>
        </w:rPr>
        <w:t> </w:t>
      </w:r>
      <w:r>
        <w:rPr>
          <w:color w:val="231F20"/>
          <w:w w:val="105"/>
        </w:rPr>
        <w:t>sex</w:t>
      </w:r>
      <w:r>
        <w:rPr>
          <w:color w:val="231F20"/>
          <w:spacing w:val="-10"/>
          <w:w w:val="105"/>
        </w:rPr>
        <w:t> </w:t>
      </w:r>
      <w:r>
        <w:rPr>
          <w:color w:val="231F20"/>
          <w:w w:val="105"/>
        </w:rPr>
        <w:t>hormone</w:t>
      </w:r>
      <w:r>
        <w:rPr>
          <w:color w:val="231F20"/>
          <w:spacing w:val="-10"/>
          <w:w w:val="105"/>
        </w:rPr>
        <w:t> </w:t>
      </w:r>
      <w:r>
        <w:rPr>
          <w:color w:val="231F20"/>
          <w:w w:val="105"/>
        </w:rPr>
        <w:t>into pregnant animals causes development of male </w:t>
      </w:r>
      <w:r>
        <w:rPr>
          <w:color w:val="231F20"/>
          <w:spacing w:val="-3"/>
          <w:w w:val="105"/>
        </w:rPr>
        <w:t>sexual </w:t>
      </w:r>
      <w:r>
        <w:rPr>
          <w:color w:val="231F20"/>
          <w:w w:val="105"/>
        </w:rPr>
        <w:t>organs, even though the fetus is female. Also, </w:t>
      </w:r>
      <w:r>
        <w:rPr>
          <w:color w:val="231F20"/>
          <w:spacing w:val="-4"/>
          <w:w w:val="105"/>
        </w:rPr>
        <w:t>early </w:t>
      </w:r>
      <w:r>
        <w:rPr>
          <w:color w:val="231F20"/>
          <w:w w:val="105"/>
        </w:rPr>
        <w:t>removal of the testes in the male fetus causes develop­ ment of female sexual</w:t>
      </w:r>
      <w:r>
        <w:rPr>
          <w:color w:val="231F20"/>
          <w:spacing w:val="6"/>
          <w:w w:val="105"/>
        </w:rPr>
        <w:t> </w:t>
      </w:r>
      <w:r>
        <w:rPr>
          <w:color w:val="231F20"/>
          <w:w w:val="105"/>
        </w:rPr>
        <w:t>organs.</w:t>
      </w:r>
    </w:p>
    <w:p>
      <w:pPr>
        <w:pStyle w:val="BodyText"/>
        <w:spacing w:line="249" w:lineRule="auto" w:before="4"/>
        <w:ind w:left="319" w:right="1077" w:firstLine="240"/>
        <w:jc w:val="both"/>
      </w:pPr>
      <w:r>
        <w:rPr>
          <w:color w:val="231F20"/>
        </w:rPr>
        <w:t>Thus, testosterone secreted first by the genital ridges and later by the fetal testes is responsible for the develop­ ment of the male body characteristics, including the </w:t>
      </w:r>
      <w:r>
        <w:rPr>
          <w:color w:val="231F20"/>
          <w:spacing w:val="-3"/>
        </w:rPr>
        <w:t>for­ </w:t>
      </w:r>
      <w:r>
        <w:rPr>
          <w:color w:val="231F20"/>
        </w:rPr>
        <w:t>mation of a penis and a scrotum rather than formation     of a clitoris and a vagina. </w:t>
      </w:r>
      <w:r>
        <w:rPr>
          <w:color w:val="231F20"/>
          <w:spacing w:val="-3"/>
        </w:rPr>
        <w:t>It </w:t>
      </w:r>
      <w:r>
        <w:rPr>
          <w:color w:val="231F20"/>
        </w:rPr>
        <w:t>also causes formation of the prostate gland, seminal vesicles, and male genital ducts, while at the same time suppressing the formation of female genital</w:t>
      </w:r>
      <w:r>
        <w:rPr>
          <w:color w:val="231F20"/>
          <w:spacing w:val="12"/>
        </w:rPr>
        <w:t> </w:t>
      </w:r>
      <w:r>
        <w:rPr>
          <w:color w:val="231F20"/>
        </w:rPr>
        <w:t>organs.</w:t>
      </w:r>
    </w:p>
    <w:p>
      <w:pPr>
        <w:pStyle w:val="BodyText"/>
        <w:spacing w:before="2"/>
        <w:rPr>
          <w:sz w:val="22"/>
        </w:rPr>
      </w:pPr>
    </w:p>
    <w:p>
      <w:pPr>
        <w:pStyle w:val="BodyText"/>
        <w:spacing w:line="249" w:lineRule="auto"/>
        <w:ind w:left="319" w:right="1077"/>
        <w:jc w:val="both"/>
      </w:pPr>
      <w:r>
        <w:rPr>
          <w:rFonts w:ascii="Trebuchet MS"/>
          <w:b/>
          <w:color w:val="231F20"/>
          <w:w w:val="105"/>
          <w:sz w:val="19"/>
        </w:rPr>
        <w:t>Effect of </w:t>
      </w:r>
      <w:r>
        <w:rPr>
          <w:rFonts w:ascii="Trebuchet MS"/>
          <w:b/>
          <w:color w:val="231F20"/>
          <w:spacing w:val="-3"/>
          <w:w w:val="105"/>
          <w:sz w:val="19"/>
        </w:rPr>
        <w:t>Testosterone </w:t>
      </w:r>
      <w:r>
        <w:rPr>
          <w:rFonts w:ascii="Trebuchet MS"/>
          <w:b/>
          <w:color w:val="231F20"/>
          <w:w w:val="105"/>
          <w:sz w:val="19"/>
        </w:rPr>
        <w:t>to Cause Descent of </w:t>
      </w:r>
      <w:r>
        <w:rPr>
          <w:rFonts w:ascii="Trebuchet MS"/>
          <w:b/>
          <w:color w:val="231F20"/>
          <w:spacing w:val="-5"/>
          <w:w w:val="105"/>
          <w:sz w:val="19"/>
        </w:rPr>
        <w:t>the </w:t>
      </w:r>
      <w:r>
        <w:rPr>
          <w:rFonts w:ascii="Trebuchet MS"/>
          <w:b/>
          <w:color w:val="231F20"/>
          <w:spacing w:val="-4"/>
          <w:w w:val="105"/>
          <w:sz w:val="19"/>
        </w:rPr>
        <w:t>Testes. </w:t>
      </w:r>
      <w:r>
        <w:rPr>
          <w:color w:val="231F20"/>
          <w:w w:val="105"/>
        </w:rPr>
        <w:t>The testes usually descend into the scrotum during</w:t>
      </w:r>
      <w:r>
        <w:rPr>
          <w:color w:val="231F20"/>
          <w:spacing w:val="-10"/>
          <w:w w:val="105"/>
        </w:rPr>
        <w:t> </w:t>
      </w:r>
      <w:r>
        <w:rPr>
          <w:color w:val="231F20"/>
          <w:w w:val="105"/>
        </w:rPr>
        <w:t>the</w:t>
      </w:r>
      <w:r>
        <w:rPr>
          <w:color w:val="231F20"/>
          <w:spacing w:val="-10"/>
          <w:w w:val="105"/>
        </w:rPr>
        <w:t> </w:t>
      </w:r>
      <w:r>
        <w:rPr>
          <w:color w:val="231F20"/>
          <w:w w:val="105"/>
        </w:rPr>
        <w:t>last</w:t>
      </w:r>
      <w:r>
        <w:rPr>
          <w:color w:val="231F20"/>
          <w:spacing w:val="-10"/>
          <w:w w:val="105"/>
        </w:rPr>
        <w:t> </w:t>
      </w:r>
      <w:r>
        <w:rPr>
          <w:color w:val="231F20"/>
          <w:w w:val="105"/>
        </w:rPr>
        <w:t>2</w:t>
      </w:r>
      <w:r>
        <w:rPr>
          <w:color w:val="231F20"/>
          <w:spacing w:val="-10"/>
          <w:w w:val="105"/>
        </w:rPr>
        <w:t> </w:t>
      </w:r>
      <w:r>
        <w:rPr>
          <w:color w:val="231F20"/>
          <w:w w:val="105"/>
        </w:rPr>
        <w:t>to</w:t>
      </w:r>
      <w:r>
        <w:rPr>
          <w:color w:val="231F20"/>
          <w:spacing w:val="-10"/>
          <w:w w:val="105"/>
        </w:rPr>
        <w:t> </w:t>
      </w:r>
      <w:r>
        <w:rPr>
          <w:color w:val="231F20"/>
          <w:w w:val="105"/>
        </w:rPr>
        <w:t>3</w:t>
      </w:r>
      <w:r>
        <w:rPr>
          <w:color w:val="231F20"/>
          <w:spacing w:val="-10"/>
          <w:w w:val="105"/>
        </w:rPr>
        <w:t> </w:t>
      </w:r>
      <w:r>
        <w:rPr>
          <w:color w:val="231F20"/>
          <w:w w:val="105"/>
        </w:rPr>
        <w:t>months</w:t>
      </w:r>
      <w:r>
        <w:rPr>
          <w:color w:val="231F20"/>
          <w:spacing w:val="-10"/>
          <w:w w:val="105"/>
        </w:rPr>
        <w:t> </w:t>
      </w:r>
      <w:r>
        <w:rPr>
          <w:color w:val="231F20"/>
          <w:w w:val="105"/>
        </w:rPr>
        <w:t>of</w:t>
      </w:r>
      <w:r>
        <w:rPr>
          <w:color w:val="231F20"/>
          <w:spacing w:val="-10"/>
          <w:w w:val="105"/>
        </w:rPr>
        <w:t> </w:t>
      </w:r>
      <w:r>
        <w:rPr>
          <w:color w:val="231F20"/>
          <w:w w:val="105"/>
        </w:rPr>
        <w:t>gestation</w:t>
      </w:r>
      <w:r>
        <w:rPr>
          <w:color w:val="231F20"/>
          <w:spacing w:val="-10"/>
          <w:w w:val="105"/>
        </w:rPr>
        <w:t> </w:t>
      </w:r>
      <w:r>
        <w:rPr>
          <w:color w:val="231F20"/>
          <w:w w:val="105"/>
        </w:rPr>
        <w:t>when</w:t>
      </w:r>
      <w:r>
        <w:rPr>
          <w:color w:val="231F20"/>
          <w:spacing w:val="-10"/>
          <w:w w:val="105"/>
        </w:rPr>
        <w:t> </w:t>
      </w:r>
      <w:r>
        <w:rPr>
          <w:color w:val="231F20"/>
          <w:w w:val="105"/>
        </w:rPr>
        <w:t>the</w:t>
      </w:r>
      <w:r>
        <w:rPr>
          <w:color w:val="231F20"/>
          <w:spacing w:val="-10"/>
          <w:w w:val="105"/>
        </w:rPr>
        <w:t> </w:t>
      </w:r>
      <w:r>
        <w:rPr>
          <w:color w:val="231F20"/>
          <w:w w:val="105"/>
        </w:rPr>
        <w:t>testes begin secreting reasonable quantities of testosterone. If a male child is born with undescended but otherwise normal testes, administration of testosterone usually causes the testes to descend in the usual manner if the inguinal canals are large enough to allow the testes to pass.</w:t>
      </w:r>
    </w:p>
    <w:p>
      <w:pPr>
        <w:pStyle w:val="BodyText"/>
        <w:spacing w:line="249" w:lineRule="auto" w:before="9"/>
        <w:ind w:left="319" w:right="1077" w:firstLine="240"/>
        <w:jc w:val="both"/>
      </w:pPr>
      <w:r>
        <w:rPr/>
        <w:pict>
          <v:shape style="position:absolute;margin-left:548.304321pt;margin-top:56.21603pt;width:11.55pt;height:129.6pt;mso-position-horizontal-relative:page;mso-position-vertical-relative:paragraph;z-index:251756544" type="#_x0000_t202" filled="false" stroked="false">
            <v:textbox inset="0,0,0,0" style="layout-flow:vertical">
              <w:txbxContent>
                <w:p>
                  <w:pPr>
                    <w:spacing w:before="24"/>
                    <w:ind w:left="20" w:right="0" w:firstLine="0"/>
                    <w:jc w:val="left"/>
                    <w:rPr>
                      <w:rFonts w:ascii="Helvetica"/>
                      <w:b/>
                      <w:sz w:val="16"/>
                    </w:rPr>
                  </w:pPr>
                  <w:r>
                    <w:rPr>
                      <w:rFonts w:ascii="Helvetica"/>
                      <w:b/>
                      <w:color w:val="231F20"/>
                      <w:sz w:val="16"/>
                    </w:rPr>
                    <w:t>Sperm production (% of maximal)</w:t>
                  </w:r>
                </w:p>
              </w:txbxContent>
            </v:textbox>
            <w10:wrap type="none"/>
          </v:shape>
        </w:pict>
      </w:r>
      <w:r>
        <w:rPr>
          <w:color w:val="231F20"/>
          <w:w w:val="105"/>
        </w:rPr>
        <w:t>Administration of gonadotropic hormones, which stimulate the Leydig cells of the newborn child’s testes</w:t>
      </w:r>
    </w:p>
    <w:p>
      <w:pPr>
        <w:spacing w:after="0" w:line="249" w:lineRule="auto"/>
        <w:jc w:val="both"/>
        <w:sectPr>
          <w:type w:val="continuous"/>
          <w:pgSz w:w="12240" w:h="15660"/>
          <w:pgMar w:top="0" w:bottom="760" w:left="0" w:right="0"/>
          <w:cols w:num="2" w:equalWidth="0">
            <w:col w:w="6121" w:space="40"/>
            <w:col w:w="6079"/>
          </w:cols>
        </w:sectPr>
      </w:pPr>
    </w:p>
    <w:p>
      <w:pPr>
        <w:pStyle w:val="BodyText"/>
      </w:pPr>
    </w:p>
    <w:p>
      <w:pPr>
        <w:pStyle w:val="BodyText"/>
      </w:pPr>
    </w:p>
    <w:p>
      <w:pPr>
        <w:pStyle w:val="BodyText"/>
      </w:pPr>
    </w:p>
    <w:p>
      <w:pPr>
        <w:pStyle w:val="BodyText"/>
      </w:pPr>
    </w:p>
    <w:p>
      <w:pPr>
        <w:spacing w:after="0"/>
        <w:sectPr>
          <w:type w:val="continuous"/>
          <w:pgSz w:w="12240" w:h="15660"/>
          <w:pgMar w:top="0" w:bottom="760" w:left="0" w:right="0"/>
        </w:sectPr>
      </w:pPr>
    </w:p>
    <w:p>
      <w:pPr>
        <w:pStyle w:val="BodyText"/>
        <w:rPr>
          <w:sz w:val="18"/>
        </w:rPr>
      </w:pPr>
    </w:p>
    <w:p>
      <w:pPr>
        <w:pStyle w:val="BodyText"/>
        <w:spacing w:before="9"/>
        <w:rPr>
          <w:sz w:val="14"/>
        </w:rPr>
      </w:pPr>
    </w:p>
    <w:p>
      <w:pPr>
        <w:spacing w:before="0"/>
        <w:ind w:left="0" w:right="0" w:firstLine="0"/>
        <w:jc w:val="right"/>
        <w:rPr>
          <w:rFonts w:ascii="Helvetica"/>
          <w:sz w:val="16"/>
        </w:rPr>
      </w:pPr>
      <w:r>
        <w:rPr/>
        <w:pict>
          <v:group style="position:absolute;margin-left:294.868286pt;margin-top:-45.987106pt;width:235.55pt;height:193.55pt;mso-position-horizontal-relative:page;mso-position-vertical-relative:paragraph;z-index:-258870272" coordorigin="5897,-920" coordsize="4711,3871">
            <v:shape style="position:absolute;left:0;top:4843;width:1121;height:80" coordorigin="0,4844" coordsize="1121,80" path="m5978,2260l5978,2180m6352,2260l6352,2180m6725,2260l6725,2180m7099,2260l7099,2180e" filled="false" stroked="true" strokeweight="1pt" strokecolor="#231f20">
              <v:path arrowok="t"/>
              <v:stroke dashstyle="solid"/>
            </v:shape>
            <v:shape style="position:absolute;left:-4540;top:4613;width:4540;height:3080" coordorigin="-4540,4614" coordsize="4540,3080" path="m10518,-590l5978,-590m7098,2180l7098,-900e" filled="false" stroked="true" strokeweight=".75pt" strokecolor="#231f20">
              <v:path arrowok="t"/>
              <v:stroke dashstyle="solid"/>
            </v:shape>
            <v:line style="position:absolute" from="7827,2260" to="7827,2180" stroked="true" strokeweight="1pt" strokecolor="#231f20">
              <v:stroke dashstyle="solid"/>
            </v:line>
            <v:line style="position:absolute" from="7827,2180" to="7827,-900" stroked="true" strokeweight=".75pt" strokecolor="#231f20">
              <v:stroke dashstyle="solid"/>
            </v:line>
            <v:line style="position:absolute" from="8117,2260" to="8117,2180" stroked="true" strokeweight="1pt" strokecolor="#231f20">
              <v:stroke dashstyle="solid"/>
            </v:line>
            <v:line style="position:absolute" from="8117,2178" to="8117,-900" stroked="true" strokeweight=".75pt" strokecolor="#231f20">
              <v:stroke dashstyle="solid"/>
            </v:line>
            <v:line style="position:absolute" from="8938,2260" to="8938,2180" stroked="true" strokeweight="1pt" strokecolor="#231f20">
              <v:stroke dashstyle="solid"/>
            </v:line>
            <v:shape style="position:absolute;left:-1581;top:4613;width:941;height:3080" coordorigin="-1580,4614" coordsize="941,3080" path="m8938,2180l8938,-900m9878,2175l9878,-900e" filled="false" stroked="true" strokeweight=".75pt" strokecolor="#231f20">
              <v:path arrowok="t"/>
              <v:stroke dashstyle="solid"/>
            </v:shape>
            <v:line style="position:absolute" from="7099,2754" to="7099,2364" stroked="true" strokeweight=".75pt" strokecolor="#231f20">
              <v:stroke dashstyle="solid"/>
            </v:line>
            <v:shape style="position:absolute;left:7053;top:2264;width:90;height:139" coordorigin="7053,2265" coordsize="90,139" path="m7133,2378l7098,2378,7142,2403,7143,2402,7133,2378xm7099,2265l7082,2335,7053,2401,7054,2403,7098,2378,7133,2378,7115,2334,7099,2265xe" filled="true" fillcolor="#231f20" stroked="false">
              <v:path arrowok="t"/>
              <v:fill type="solid"/>
            </v:shape>
            <v:shape style="position:absolute;left:-81;top:3700;width:4711;height:8" coordorigin="-81,3701" coordsize="4711,8" path="m5977,1045l5897,1045m10608,1037l10528,1037e" filled="false" stroked="true" strokeweight="1pt" strokecolor="#231f20">
              <v:path arrowok="t"/>
              <v:stroke dashstyle="solid"/>
            </v:shape>
            <v:shape style="position:absolute;left:-1930;top:2603;width:4711;height:2321" coordorigin="-1930,2604" coordsize="4711,2321" path="m9339,2260l9339,2180m9735,2260l9735,2180m10128,2260l10128,2180m5977,100l5897,100m10608,-60l10528,-60e" filled="false" stroked="true" strokeweight="1pt" strokecolor="#231f20">
              <v:path arrowok="t"/>
              <v:stroke dashstyle="solid"/>
            </v:shape>
            <v:shape style="position:absolute;left:6002;top:5;width:4515;height:2165" coordorigin="6003,5" coordsize="4515,2165" path="m6003,2170l6113,2095,6173,2041,6205,1980,6228,1885,6249,1767,6264,1680,6279,1581,6296,1473,6313,1362,6330,1250,6346,1143,6360,1045,6373,959,6383,890,6393,820,6398,787,6409,724,6429,645,6457,563,6494,491,6543,441,6603,425,6690,435,6737,482,6761,607,6778,850,6814,1197,6870,1550,6920,1825,6943,1935,6962,2068,6984,2137,7023,2162,7093,2165,7166,2125,7210,2038,7232,1950,7328,1185,7340,1087,7350,1037,7364,1018,7388,1015,7414,1036,7446,1138,7588,1985,7602,2092,7628,2146,7683,2163,7788,2160,7936,2156,8085,2157,8201,2159,8248,2160,8368,2149,8439,2109,8490,2007,8548,1810,8649,1440,8778,958,8890,539,8938,360,8992,152,9052,46,9156,8,9343,5,9437,13,9528,30,9615,56,9696,88,9770,125,9838,163,9897,202,9948,239,10018,300,10093,382,10146,442,10205,511,10268,586,10330,662,10390,738,10443,808,10486,870,10518,920e" filled="false" stroked="true" strokeweight="2pt" strokecolor="#f0535f">
              <v:path arrowok="t"/>
              <v:stroke dashstyle="solid"/>
            </v:shape>
            <v:shape style="position:absolute;left:8517;top:6;width:2000;height:2164" coordorigin="8518,6" coordsize="2000,2164" path="m8518,2170l8570,2077,8617,1948,8686,1695,8803,1230,8936,712,9005,443,9033,337,9058,262,9112,161,9159,112,9224,68,9310,34,9423,15,9512,9,9603,6,9693,7,9780,12,9863,22,9940,37,10009,58,10069,85,10153,160,10217,272,10257,347,10300,429,10344,516,10387,602,10428,684,10465,759,10495,822,10518,870e" filled="false" stroked="true" strokeweight="2pt" strokecolor="#2062af">
              <v:path arrowok="t"/>
              <v:stroke dashstyle="solid"/>
            </v:shape>
            <v:shape style="position:absolute;left:5977;top:-910;width:4550;height:3090" coordorigin="5978,-910" coordsize="4550,3090" path="m10528,2180l5978,2180,5978,-590,5978,-910,10528,-910,10528,2180xe" filled="false" stroked="true" strokeweight="1pt" strokecolor="#231f20">
              <v:path arrowok="t"/>
              <v:stroke dashstyle="solid"/>
            </v:shape>
            <v:shape style="position:absolute;left:6058;top:2272;width:1247;height:679"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1st 2nd 3rd</w:t>
                    </w:r>
                  </w:p>
                  <w:p>
                    <w:pPr>
                      <w:spacing w:line="235" w:lineRule="auto" w:before="55"/>
                      <w:ind w:left="83" w:right="15" w:hanging="9"/>
                      <w:jc w:val="left"/>
                      <w:rPr>
                        <w:rFonts w:ascii="Helvetica"/>
                        <w:b/>
                        <w:sz w:val="16"/>
                      </w:rPr>
                    </w:pPr>
                    <w:r>
                      <w:rPr>
                        <w:rFonts w:ascii="Helvetica"/>
                        <w:b/>
                        <w:color w:val="231F20"/>
                        <w:sz w:val="16"/>
                      </w:rPr>
                      <w:t>Trimester gestation </w:t>
                    </w:r>
                    <w:r>
                      <w:rPr>
                        <w:rFonts w:ascii="Helvetica"/>
                        <w:b/>
                        <w:color w:val="231F20"/>
                        <w:position w:val="-7"/>
                        <w:sz w:val="16"/>
                      </w:rPr>
                      <w:t>Birth</w:t>
                    </w:r>
                  </w:p>
                </w:txbxContent>
              </v:textbox>
              <w10:wrap type="none"/>
            </v:shape>
            <v:shape style="position:absolute;left:7782;top:2272;width:44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1 10</w:t>
                    </w:r>
                  </w:p>
                </w:txbxContent>
              </v:textbox>
              <w10:wrap type="none"/>
            </v:shape>
            <v:shape style="position:absolute;left:8848;top:2272;width:1389;height:421" type="#_x0000_t202" filled="false" stroked="false">
              <v:textbox inset="0,0,0,0">
                <w:txbxContent>
                  <w:p>
                    <w:pPr>
                      <w:tabs>
                        <w:tab w:pos="401" w:val="left" w:leader="none"/>
                        <w:tab w:pos="797" w:val="left" w:leader="none"/>
                        <w:tab w:pos="1190" w:val="left" w:leader="none"/>
                      </w:tabs>
                      <w:spacing w:line="183" w:lineRule="exact" w:before="0"/>
                      <w:ind w:left="0" w:right="0" w:firstLine="0"/>
                      <w:jc w:val="left"/>
                      <w:rPr>
                        <w:rFonts w:ascii="Helvetica"/>
                        <w:sz w:val="16"/>
                      </w:rPr>
                    </w:pPr>
                    <w:r>
                      <w:rPr>
                        <w:rFonts w:ascii="Helvetica"/>
                        <w:color w:val="231F20"/>
                        <w:sz w:val="16"/>
                      </w:rPr>
                      <w:t>17</w:t>
                      <w:tab/>
                      <w:t>40</w:t>
                      <w:tab/>
                      <w:t>60</w:t>
                      <w:tab/>
                      <w:t>80</w:t>
                    </w:r>
                  </w:p>
                  <w:p>
                    <w:pPr>
                      <w:spacing w:before="51"/>
                      <w:ind w:left="73" w:right="0" w:firstLine="0"/>
                      <w:jc w:val="left"/>
                      <w:rPr>
                        <w:rFonts w:ascii="Helvetica"/>
                        <w:b/>
                        <w:sz w:val="16"/>
                      </w:rPr>
                    </w:pPr>
                    <w:r>
                      <w:rPr>
                        <w:rFonts w:ascii="Helvetica"/>
                        <w:b/>
                        <w:color w:val="231F20"/>
                        <w:sz w:val="16"/>
                      </w:rPr>
                      <w:t>Year</w:t>
                    </w:r>
                  </w:p>
                </w:txbxContent>
              </v:textbox>
              <w10:wrap type="none"/>
            </v:shape>
            <v:shape style="position:absolute;left:9885;top:-900;width:633;height:303" type="#_x0000_t202" filled="false" stroked="false">
              <v:textbox inset="0,0,0,0">
                <w:txbxContent>
                  <w:p>
                    <w:pPr>
                      <w:spacing w:before="57"/>
                      <w:ind w:left="22" w:right="0" w:firstLine="0"/>
                      <w:jc w:val="left"/>
                      <w:rPr>
                        <w:rFonts w:ascii="Helvetica"/>
                        <w:b/>
                        <w:sz w:val="16"/>
                      </w:rPr>
                    </w:pPr>
                    <w:r>
                      <w:rPr>
                        <w:rFonts w:ascii="Helvetica"/>
                        <w:b/>
                        <w:color w:val="231F20"/>
                        <w:sz w:val="16"/>
                      </w:rPr>
                      <w:t>Old age</w:t>
                    </w:r>
                  </w:p>
                </w:txbxContent>
              </v:textbox>
              <w10:wrap type="none"/>
            </v:shape>
            <v:shape style="position:absolute;left:8945;top:-900;width:926;height:303" type="#_x0000_t202" filled="false" stroked="false">
              <v:textbox inset="0,0,0,0">
                <w:txbxContent>
                  <w:p>
                    <w:pPr>
                      <w:spacing w:before="57"/>
                      <w:ind w:left="265" w:right="0" w:firstLine="0"/>
                      <w:jc w:val="left"/>
                      <w:rPr>
                        <w:rFonts w:ascii="Helvetica"/>
                        <w:b/>
                        <w:sz w:val="16"/>
                      </w:rPr>
                    </w:pPr>
                    <w:r>
                      <w:rPr>
                        <w:rFonts w:ascii="Helvetica"/>
                        <w:b/>
                        <w:color w:val="231F20"/>
                        <w:sz w:val="16"/>
                      </w:rPr>
                      <w:t>Adult</w:t>
                    </w:r>
                  </w:p>
                </w:txbxContent>
              </v:textbox>
              <w10:wrap type="none"/>
            </v:shape>
            <v:shape style="position:absolute;left:8124;top:-900;width:806;height:303" type="#_x0000_t202" filled="false" stroked="false">
              <v:textbox inset="0,0,0,0">
                <w:txbxContent>
                  <w:p>
                    <w:pPr>
                      <w:spacing w:before="57"/>
                      <w:ind w:left="81" w:right="0" w:firstLine="0"/>
                      <w:jc w:val="left"/>
                      <w:rPr>
                        <w:rFonts w:ascii="Helvetica"/>
                        <w:b/>
                        <w:sz w:val="16"/>
                      </w:rPr>
                    </w:pPr>
                    <w:r>
                      <w:rPr>
                        <w:rFonts w:ascii="Helvetica"/>
                        <w:b/>
                        <w:color w:val="231F20"/>
                        <w:sz w:val="16"/>
                      </w:rPr>
                      <w:t>Pubertal</w:t>
                    </w:r>
                  </w:p>
                </w:txbxContent>
              </v:textbox>
              <w10:wrap type="none"/>
            </v:shape>
            <v:shape style="position:absolute;left:7105;top:-900;width:715;height:303" type="#_x0000_t202" filled="false" stroked="false">
              <v:textbox inset="0,0,0,0">
                <w:txbxContent>
                  <w:p>
                    <w:pPr>
                      <w:spacing w:before="57"/>
                      <w:ind w:left="18" w:right="0" w:firstLine="0"/>
                      <w:jc w:val="left"/>
                      <w:rPr>
                        <w:rFonts w:ascii="Helvetica"/>
                        <w:b/>
                        <w:sz w:val="16"/>
                      </w:rPr>
                    </w:pPr>
                    <w:r>
                      <w:rPr>
                        <w:rFonts w:ascii="Helvetica"/>
                        <w:b/>
                        <w:color w:val="231F20"/>
                        <w:sz w:val="16"/>
                      </w:rPr>
                      <w:t>Neonatal</w:t>
                    </w:r>
                  </w:p>
                </w:txbxContent>
              </v:textbox>
              <w10:wrap type="none"/>
            </v:shape>
            <v:shape style="position:absolute;left:5987;top:-900;width:1103;height:303" type="#_x0000_t202" filled="false" stroked="false">
              <v:textbox inset="0,0,0,0">
                <w:txbxContent>
                  <w:p>
                    <w:pPr>
                      <w:spacing w:before="57"/>
                      <w:ind w:left="378" w:right="0" w:firstLine="0"/>
                      <w:jc w:val="left"/>
                      <w:rPr>
                        <w:rFonts w:ascii="Helvetica"/>
                        <w:b/>
                        <w:sz w:val="16"/>
                      </w:rPr>
                    </w:pPr>
                    <w:r>
                      <w:rPr>
                        <w:rFonts w:ascii="Helvetica"/>
                        <w:b/>
                        <w:color w:val="231F20"/>
                        <w:sz w:val="16"/>
                      </w:rPr>
                      <w:t>Fetal</w:t>
                    </w:r>
                  </w:p>
                </w:txbxContent>
              </v:textbox>
              <w10:wrap type="none"/>
            </v:shape>
            <w10:wrap type="none"/>
          </v:group>
        </w:pict>
      </w:r>
      <w:r>
        <w:rPr/>
        <w:pict>
          <v:shape style="position:absolute;margin-left:258.058411pt;margin-top:-8.361103pt;width:20.55pt;height:80.25pt;mso-position-horizontal-relative:page;mso-position-vertical-relative:paragraph;z-index:251757568" type="#_x0000_t202" filled="false" stroked="false">
            <v:textbox inset="0,0,0,0" style="layout-flow:vertical;mso-layout-flow-alt:bottom-to-top">
              <w:txbxContent>
                <w:p>
                  <w:pPr>
                    <w:spacing w:line="235" w:lineRule="auto" w:before="27"/>
                    <w:ind w:left="535" w:right="0" w:hanging="516"/>
                    <w:jc w:val="left"/>
                    <w:rPr>
                      <w:rFonts w:ascii="Helvetica"/>
                      <w:b/>
                      <w:sz w:val="16"/>
                    </w:rPr>
                  </w:pPr>
                  <w:r>
                    <w:rPr>
                      <w:rFonts w:ascii="Helvetica"/>
                      <w:b/>
                      <w:color w:val="231F20"/>
                      <w:sz w:val="16"/>
                    </w:rPr>
                    <w:t>Plasma testosterone (ng/ml)</w:t>
                  </w:r>
                </w:p>
              </w:txbxContent>
            </v:textbox>
            <w10:wrap type="none"/>
          </v:shape>
        </w:pict>
      </w:r>
      <w:r>
        <w:rPr>
          <w:rFonts w:ascii="Helvetica"/>
          <w:color w:val="231F20"/>
          <w:w w:val="95"/>
          <w:sz w:val="16"/>
        </w:rPr>
        <w:t>5.0</w:t>
      </w:r>
    </w:p>
    <w:p>
      <w:pPr>
        <w:pStyle w:val="BodyText"/>
        <w:spacing w:before="8"/>
        <w:rPr>
          <w:rFonts w:ascii="Helvetica"/>
          <w:sz w:val="18"/>
        </w:rPr>
      </w:pPr>
      <w:r>
        <w:rPr/>
        <w:br w:type="column"/>
      </w:r>
      <w:r>
        <w:rPr>
          <w:rFonts w:ascii="Helvetica"/>
          <w:sz w:val="18"/>
        </w:rPr>
      </w:r>
    </w:p>
    <w:p>
      <w:pPr>
        <w:spacing w:before="1"/>
        <w:ind w:left="0" w:right="1329" w:firstLine="0"/>
        <w:jc w:val="right"/>
        <w:rPr>
          <w:rFonts w:ascii="Helvetica"/>
          <w:sz w:val="16"/>
        </w:rPr>
      </w:pPr>
      <w:r>
        <w:rPr>
          <w:rFonts w:ascii="Helvetica"/>
          <w:color w:val="231F20"/>
          <w:w w:val="95"/>
          <w:sz w:val="16"/>
        </w:rPr>
        <w:t>100</w:t>
      </w:r>
    </w:p>
    <w:p>
      <w:pPr>
        <w:spacing w:after="0"/>
        <w:jc w:val="right"/>
        <w:rPr>
          <w:rFonts w:ascii="Helvetica"/>
          <w:sz w:val="16"/>
        </w:rPr>
        <w:sectPr>
          <w:type w:val="continuous"/>
          <w:pgSz w:w="12240" w:h="15660"/>
          <w:pgMar w:top="0" w:bottom="760" w:left="0" w:right="0"/>
          <w:cols w:num="2" w:equalWidth="0">
            <w:col w:w="5854" w:space="40"/>
            <w:col w:w="6346"/>
          </w:cols>
        </w:sectPr>
      </w:pPr>
    </w:p>
    <w:p>
      <w:pPr>
        <w:pStyle w:val="BodyText"/>
        <w:rPr>
          <w:rFonts w:ascii="Helvetica"/>
        </w:rPr>
      </w:pPr>
      <w:r>
        <w:rPr/>
        <w:pict>
          <v:group style="position:absolute;margin-left:0pt;margin-top:0pt;width:612pt;height:207pt;mso-position-horizontal-relative:page;mso-position-vertical-relative:page;z-index:-258880512" coordorigin="0,0" coordsize="12240,414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rFonts w:ascii="Lucida Sans"/>
                        <w:i/>
                        <w:sz w:val="20"/>
                      </w:rPr>
                    </w:pPr>
                  </w:p>
                  <w:p>
                    <w:pPr>
                      <w:spacing w:line="240" w:lineRule="auto" w:before="3"/>
                      <w:rPr>
                        <w:rFonts w:ascii="Lucida Sans"/>
                        <w:i/>
                        <w:sz w:val="18"/>
                      </w:rPr>
                    </w:pPr>
                  </w:p>
                  <w:p>
                    <w:pPr>
                      <w:spacing w:before="0"/>
                      <w:ind w:left="2738" w:right="0" w:firstLine="0"/>
                      <w:jc w:val="left"/>
                      <w:rPr>
                        <w:rFonts w:ascii="Trebuchet MS"/>
                        <w:sz w:val="18"/>
                      </w:rPr>
                    </w:pPr>
                    <w:r>
                      <w:rPr>
                        <w:rFonts w:ascii="Trebuchet MS"/>
                        <w:b/>
                        <w:color w:val="231F20"/>
                        <w:w w:val="105"/>
                        <w:sz w:val="18"/>
                      </w:rPr>
                      <w:t>Chapter 81 </w:t>
                    </w:r>
                    <w:r>
                      <w:rPr>
                        <w:rFonts w:ascii="Trebuchet MS"/>
                        <w:color w:val="231F20"/>
                        <w:w w:val="105"/>
                        <w:sz w:val="18"/>
                      </w:rPr>
                      <w:t>Reproductive and Hormonal Functions of the Male (and Function of the Pineal Gland)</w:t>
                    </w:r>
                  </w:p>
                </w:txbxContent>
              </v:textbox>
              <v:fill type="solid"/>
              <w10:wrap type="none"/>
            </v:shape>
            <v:shape style="position:absolute;left:1440;top:1080;width:4680;height:3060" type="#_x0000_t202" filled="true" fillcolor="#f0eef6" stroked="false">
              <v:textbox inset="0,0,0,0">
                <w:txbxContent>
                  <w:p>
                    <w:pPr>
                      <w:spacing w:line="254" w:lineRule="auto" w:before="72"/>
                      <w:ind w:left="180" w:right="177" w:firstLine="0"/>
                      <w:jc w:val="both"/>
                      <w:rPr>
                        <w:sz w:val="18"/>
                      </w:rPr>
                    </w:pPr>
                    <w:r>
                      <w:rPr>
                        <w:color w:val="231F20"/>
                        <w:w w:val="105"/>
                        <w:sz w:val="18"/>
                      </w:rPr>
                      <w:t>recovered</w:t>
                    </w:r>
                    <w:r>
                      <w:rPr>
                        <w:color w:val="231F20"/>
                        <w:spacing w:val="-27"/>
                        <w:w w:val="105"/>
                        <w:sz w:val="18"/>
                      </w:rPr>
                      <w:t> </w:t>
                    </w:r>
                    <w:r>
                      <w:rPr>
                        <w:color w:val="231F20"/>
                        <w:w w:val="105"/>
                        <w:sz w:val="18"/>
                      </w:rPr>
                      <w:t>from</w:t>
                    </w:r>
                    <w:r>
                      <w:rPr>
                        <w:color w:val="231F20"/>
                        <w:spacing w:val="-27"/>
                        <w:w w:val="105"/>
                        <w:sz w:val="18"/>
                      </w:rPr>
                      <w:t> </w:t>
                    </w:r>
                    <w:r>
                      <w:rPr>
                        <w:color w:val="231F20"/>
                        <w:w w:val="105"/>
                        <w:sz w:val="18"/>
                      </w:rPr>
                      <w:t>a</w:t>
                    </w:r>
                    <w:r>
                      <w:rPr>
                        <w:color w:val="231F20"/>
                        <w:spacing w:val="-27"/>
                        <w:w w:val="105"/>
                        <w:sz w:val="18"/>
                      </w:rPr>
                      <w:t> </w:t>
                    </w:r>
                    <w:r>
                      <w:rPr>
                        <w:color w:val="231F20"/>
                        <w:spacing w:val="-4"/>
                        <w:w w:val="105"/>
                        <w:sz w:val="18"/>
                      </w:rPr>
                      <w:t>man’s</w:t>
                    </w:r>
                    <w:r>
                      <w:rPr>
                        <w:color w:val="231F20"/>
                        <w:spacing w:val="-27"/>
                        <w:w w:val="105"/>
                        <w:sz w:val="18"/>
                      </w:rPr>
                      <w:t> </w:t>
                    </w:r>
                    <w:r>
                      <w:rPr>
                        <w:color w:val="231F20"/>
                        <w:w w:val="105"/>
                        <w:sz w:val="18"/>
                      </w:rPr>
                      <w:t>urine.</w:t>
                    </w:r>
                    <w:r>
                      <w:rPr>
                        <w:color w:val="231F20"/>
                        <w:spacing w:val="-27"/>
                        <w:w w:val="105"/>
                        <w:sz w:val="18"/>
                      </w:rPr>
                      <w:t> </w:t>
                    </w:r>
                    <w:r>
                      <w:rPr>
                        <w:color w:val="231F20"/>
                        <w:w w:val="105"/>
                        <w:sz w:val="18"/>
                      </w:rPr>
                      <w:t>The</w:t>
                    </w:r>
                    <w:r>
                      <w:rPr>
                        <w:color w:val="231F20"/>
                        <w:spacing w:val="-27"/>
                        <w:w w:val="105"/>
                        <w:sz w:val="18"/>
                      </w:rPr>
                      <w:t> </w:t>
                    </w:r>
                    <w:r>
                      <w:rPr>
                        <w:color w:val="231F20"/>
                        <w:w w:val="105"/>
                        <w:sz w:val="18"/>
                      </w:rPr>
                      <w:t>exact</w:t>
                    </w:r>
                    <w:r>
                      <w:rPr>
                        <w:color w:val="231F20"/>
                        <w:spacing w:val="-27"/>
                        <w:w w:val="105"/>
                        <w:sz w:val="18"/>
                      </w:rPr>
                      <w:t> </w:t>
                    </w:r>
                    <w:r>
                      <w:rPr>
                        <w:color w:val="231F20"/>
                        <w:w w:val="105"/>
                        <w:sz w:val="18"/>
                      </w:rPr>
                      <w:t>source</w:t>
                    </w:r>
                    <w:r>
                      <w:rPr>
                        <w:color w:val="231F20"/>
                        <w:spacing w:val="-27"/>
                        <w:w w:val="105"/>
                        <w:sz w:val="18"/>
                      </w:rPr>
                      <w:t> </w:t>
                    </w:r>
                    <w:r>
                      <w:rPr>
                        <w:color w:val="231F20"/>
                        <w:w w:val="105"/>
                        <w:sz w:val="18"/>
                      </w:rPr>
                      <w:t>of</w:t>
                    </w:r>
                    <w:r>
                      <w:rPr>
                        <w:color w:val="231F20"/>
                        <w:spacing w:val="-27"/>
                        <w:w w:val="105"/>
                        <w:sz w:val="18"/>
                      </w:rPr>
                      <w:t> </w:t>
                    </w:r>
                    <w:r>
                      <w:rPr>
                        <w:color w:val="231F20"/>
                        <w:w w:val="105"/>
                        <w:sz w:val="18"/>
                      </w:rPr>
                      <w:t>estrogens in the male is unclear, but the following information is known:</w:t>
                    </w:r>
                  </w:p>
                  <w:p>
                    <w:pPr>
                      <w:numPr>
                        <w:ilvl w:val="0"/>
                        <w:numId w:val="2"/>
                      </w:numPr>
                      <w:tabs>
                        <w:tab w:pos="639" w:val="left" w:leader="none"/>
                      </w:tabs>
                      <w:spacing w:line="254" w:lineRule="auto" w:before="1"/>
                      <w:ind w:left="638" w:right="177" w:hanging="219"/>
                      <w:jc w:val="both"/>
                      <w:rPr>
                        <w:sz w:val="18"/>
                      </w:rPr>
                    </w:pPr>
                    <w:r>
                      <w:rPr>
                        <w:color w:val="231F20"/>
                        <w:sz w:val="18"/>
                      </w:rPr>
                      <w:t>The concentration of estrogens in the fluid of the seminiferous tubules is quite high and probably plays an important role in spermiogenesis. This estrogen   is believed to be formed by the Sertoli cells by con­ verting testosterone to</w:t>
                    </w:r>
                    <w:r>
                      <w:rPr>
                        <w:color w:val="231F20"/>
                        <w:spacing w:val="24"/>
                        <w:sz w:val="18"/>
                      </w:rPr>
                      <w:t> </w:t>
                    </w:r>
                    <w:r>
                      <w:rPr>
                        <w:color w:val="231F20"/>
                        <w:sz w:val="18"/>
                      </w:rPr>
                      <w:t>estradiol.</w:t>
                    </w:r>
                  </w:p>
                  <w:p>
                    <w:pPr>
                      <w:numPr>
                        <w:ilvl w:val="0"/>
                        <w:numId w:val="2"/>
                      </w:numPr>
                      <w:tabs>
                        <w:tab w:pos="639" w:val="left" w:leader="none"/>
                      </w:tabs>
                      <w:spacing w:line="254" w:lineRule="auto" w:before="3"/>
                      <w:ind w:left="638" w:right="178" w:hanging="219"/>
                      <w:jc w:val="both"/>
                      <w:rPr>
                        <w:sz w:val="18"/>
                      </w:rPr>
                    </w:pPr>
                    <w:r>
                      <w:rPr>
                        <w:color w:val="231F20"/>
                        <w:w w:val="105"/>
                        <w:sz w:val="18"/>
                      </w:rPr>
                      <w:t>Much larger amounts of estrogens are formed</w:t>
                    </w:r>
                    <w:r>
                      <w:rPr>
                        <w:color w:val="231F20"/>
                        <w:spacing w:val="-13"/>
                        <w:w w:val="105"/>
                        <w:sz w:val="18"/>
                      </w:rPr>
                      <w:t> </w:t>
                    </w:r>
                    <w:r>
                      <w:rPr>
                        <w:color w:val="231F20"/>
                        <w:w w:val="105"/>
                        <w:sz w:val="18"/>
                      </w:rPr>
                      <w:t>from testosterone and androstanediol in other tissues of the</w:t>
                    </w:r>
                    <w:r>
                      <w:rPr>
                        <w:color w:val="231F20"/>
                        <w:spacing w:val="-31"/>
                        <w:w w:val="105"/>
                        <w:sz w:val="18"/>
                      </w:rPr>
                      <w:t> </w:t>
                    </w:r>
                    <w:r>
                      <w:rPr>
                        <w:color w:val="231F20"/>
                        <w:w w:val="105"/>
                        <w:sz w:val="18"/>
                      </w:rPr>
                      <w:t>body,</w:t>
                    </w:r>
                    <w:r>
                      <w:rPr>
                        <w:color w:val="231F20"/>
                        <w:spacing w:val="-30"/>
                        <w:w w:val="105"/>
                        <w:sz w:val="18"/>
                      </w:rPr>
                      <w:t> </w:t>
                    </w:r>
                    <w:r>
                      <w:rPr>
                        <w:color w:val="231F20"/>
                        <w:w w:val="105"/>
                        <w:sz w:val="18"/>
                      </w:rPr>
                      <w:t>especially</w:t>
                    </w:r>
                    <w:r>
                      <w:rPr>
                        <w:color w:val="231F20"/>
                        <w:spacing w:val="-31"/>
                        <w:w w:val="105"/>
                        <w:sz w:val="18"/>
                      </w:rPr>
                      <w:t> </w:t>
                    </w:r>
                    <w:r>
                      <w:rPr>
                        <w:color w:val="231F20"/>
                        <w:w w:val="105"/>
                        <w:sz w:val="18"/>
                      </w:rPr>
                      <w:t>the</w:t>
                    </w:r>
                    <w:r>
                      <w:rPr>
                        <w:color w:val="231F20"/>
                        <w:spacing w:val="-30"/>
                        <w:w w:val="105"/>
                        <w:sz w:val="18"/>
                      </w:rPr>
                      <w:t> </w:t>
                    </w:r>
                    <w:r>
                      <w:rPr>
                        <w:color w:val="231F20"/>
                        <w:spacing w:val="-3"/>
                        <w:w w:val="105"/>
                        <w:sz w:val="18"/>
                      </w:rPr>
                      <w:t>liver,</w:t>
                    </w:r>
                    <w:r>
                      <w:rPr>
                        <w:color w:val="231F20"/>
                        <w:spacing w:val="-31"/>
                        <w:w w:val="105"/>
                        <w:sz w:val="18"/>
                      </w:rPr>
                      <w:t> </w:t>
                    </w:r>
                    <w:r>
                      <w:rPr>
                        <w:color w:val="231F20"/>
                        <w:w w:val="105"/>
                        <w:sz w:val="18"/>
                      </w:rPr>
                      <w:t>probably</w:t>
                    </w:r>
                    <w:r>
                      <w:rPr>
                        <w:color w:val="231F20"/>
                        <w:spacing w:val="-30"/>
                        <w:w w:val="105"/>
                        <w:sz w:val="18"/>
                      </w:rPr>
                      <w:t> </w:t>
                    </w:r>
                    <w:r>
                      <w:rPr>
                        <w:color w:val="231F20"/>
                        <w:w w:val="105"/>
                        <w:sz w:val="18"/>
                      </w:rPr>
                      <w:t>accounting</w:t>
                    </w:r>
                    <w:r>
                      <w:rPr>
                        <w:color w:val="231F20"/>
                        <w:spacing w:val="-31"/>
                        <w:w w:val="105"/>
                        <w:sz w:val="18"/>
                      </w:rPr>
                      <w:t> </w:t>
                    </w:r>
                    <w:r>
                      <w:rPr>
                        <w:color w:val="231F20"/>
                        <w:w w:val="105"/>
                        <w:sz w:val="18"/>
                      </w:rPr>
                      <w:t>for as much as 80 percent of the total male estrogen production.</w:t>
                    </w:r>
                  </w:p>
                </w:txbxContent>
              </v:textbox>
              <v:fill type="solid"/>
              <w10:wrap type="none"/>
            </v:shape>
            <w10:wrap type="none"/>
          </v:group>
        </w:pict>
      </w:r>
    </w:p>
    <w:p>
      <w:pPr>
        <w:pStyle w:val="BodyText"/>
        <w:rPr>
          <w:rFonts w:ascii="Helvetica"/>
        </w:rPr>
      </w:pPr>
    </w:p>
    <w:p>
      <w:pPr>
        <w:pStyle w:val="BodyText"/>
        <w:spacing w:before="11"/>
        <w:rPr>
          <w:rFonts w:ascii="Helvetica"/>
          <w:sz w:val="16"/>
        </w:rPr>
      </w:pPr>
    </w:p>
    <w:p>
      <w:pPr>
        <w:tabs>
          <w:tab w:pos="10652" w:val="left" w:leader="none"/>
        </w:tabs>
        <w:spacing w:before="96"/>
        <w:ind w:left="5631" w:right="0" w:firstLine="0"/>
        <w:jc w:val="left"/>
        <w:rPr>
          <w:rFonts w:ascii="Helvetica"/>
          <w:sz w:val="16"/>
        </w:rPr>
      </w:pPr>
      <w:r>
        <w:rPr>
          <w:rFonts w:ascii="Helvetica"/>
          <w:color w:val="231F20"/>
          <w:sz w:val="16"/>
        </w:rPr>
        <w:t>2.5</w:t>
        <w:tab/>
      </w:r>
      <w:r>
        <w:rPr>
          <w:rFonts w:ascii="Helvetica"/>
          <w:color w:val="231F20"/>
          <w:position w:val="1"/>
          <w:sz w:val="16"/>
        </w:rPr>
        <w:t>50</w:t>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spacing w:before="3"/>
        <w:rPr>
          <w:rFonts w:ascii="Helvetica"/>
          <w:sz w:val="26"/>
        </w:rPr>
      </w:pPr>
    </w:p>
    <w:p>
      <w:pPr>
        <w:spacing w:line="254" w:lineRule="auto" w:before="0"/>
        <w:ind w:left="1439" w:right="7281" w:firstLine="0"/>
        <w:jc w:val="both"/>
        <w:rPr>
          <w:rFonts w:ascii="Lucida Sans"/>
          <w:i/>
          <w:sz w:val="16"/>
        </w:rPr>
      </w:pPr>
      <w:r>
        <w:rPr/>
        <w:pict>
          <v:line style="position:absolute;mso-position-horizontal-relative:page;mso-position-vertical-relative:paragraph;z-index:251752448" from="383.225296pt,30.345726pt" to="365.559296pt,30.345726pt" stroked="true" strokeweight="2pt" strokecolor="#f0535f">
            <v:stroke dashstyle="solid"/>
            <w10:wrap type="none"/>
          </v:line>
        </w:pict>
      </w:r>
      <w:r>
        <w:rPr/>
        <w:pict>
          <v:line style="position:absolute;mso-position-horizontal-relative:page;mso-position-vertical-relative:paragraph;z-index:251753472" from="383.225296pt,50.845726pt" to="365.559296pt,50.845726pt" stroked="true" strokeweight="2pt" strokecolor="#2062af">
            <v:stroke dashstyle="solid"/>
            <w10:wrap type="none"/>
          </v:line>
        </w:pict>
      </w:r>
      <w:r>
        <w:rPr/>
        <w:pict>
          <v:shape style="position:absolute;margin-left:361.225006pt;margin-top:23.17872pt;width:102.85pt;height:43.85pt;mso-position-horizontal-relative:page;mso-position-vertical-relative:paragraph;z-index:251754496" type="#_x0000_t202" filled="false" stroked="true" strokeweight="1pt" strokecolor="#231f20">
            <v:textbox inset="0,0,0,0">
              <w:txbxContent>
                <w:p>
                  <w:pPr>
                    <w:spacing w:line="235" w:lineRule="auto" w:before="45"/>
                    <w:ind w:left="504" w:right="54" w:firstLine="0"/>
                    <w:jc w:val="left"/>
                    <w:rPr>
                      <w:rFonts w:ascii="Helvetica"/>
                      <w:sz w:val="16"/>
                    </w:rPr>
                  </w:pPr>
                  <w:r>
                    <w:rPr>
                      <w:rFonts w:ascii="Helvetica"/>
                      <w:color w:val="231F20"/>
                      <w:sz w:val="16"/>
                    </w:rPr>
                    <w:t>Plasma testosterone (ng/ml)</w:t>
                  </w:r>
                </w:p>
                <w:p>
                  <w:pPr>
                    <w:spacing w:line="235" w:lineRule="auto" w:before="39"/>
                    <w:ind w:left="504" w:right="250" w:firstLine="0"/>
                    <w:jc w:val="left"/>
                    <w:rPr>
                      <w:rFonts w:ascii="Helvetica"/>
                      <w:sz w:val="16"/>
                    </w:rPr>
                  </w:pPr>
                  <w:r>
                    <w:rPr>
                      <w:rFonts w:ascii="Helvetica"/>
                      <w:color w:val="231F20"/>
                      <w:sz w:val="16"/>
                    </w:rPr>
                    <w:t>Sperm production (% of maximal)</w:t>
                  </w:r>
                </w:p>
              </w:txbxContent>
            </v:textbox>
            <v:stroke dashstyle="solid"/>
            <w10:wrap type="none"/>
          </v:shape>
        </w:pict>
      </w:r>
      <w:bookmarkStart w:name="_bookmark8" w:id="9"/>
      <w:bookmarkEnd w:id="9"/>
      <w:r>
        <w:rPr/>
      </w:r>
      <w:r>
        <w:rPr>
          <w:rFonts w:ascii="Trebuchet MS"/>
          <w:b/>
          <w:color w:val="231F20"/>
          <w:sz w:val="16"/>
        </w:rPr>
        <w:t>Figure 81-9. </w:t>
      </w:r>
      <w:r>
        <w:rPr>
          <w:rFonts w:ascii="Arial"/>
          <w:color w:val="231F20"/>
          <w:sz w:val="16"/>
        </w:rPr>
        <w:t>The different stages of male </w:t>
      </w:r>
      <w:r>
        <w:rPr>
          <w:rFonts w:ascii="Arial"/>
          <w:color w:val="231F20"/>
          <w:spacing w:val="-3"/>
          <w:sz w:val="16"/>
        </w:rPr>
        <w:t>sexual </w:t>
      </w:r>
      <w:r>
        <w:rPr>
          <w:rFonts w:ascii="Arial"/>
          <w:color w:val="231F20"/>
          <w:sz w:val="16"/>
        </w:rPr>
        <w:t>function as reflected by average plasma </w:t>
      </w:r>
      <w:r>
        <w:rPr>
          <w:rFonts w:ascii="Arial"/>
          <w:color w:val="231F20"/>
          <w:spacing w:val="-3"/>
          <w:sz w:val="16"/>
        </w:rPr>
        <w:t>testoster- </w:t>
      </w:r>
      <w:r>
        <w:rPr>
          <w:rFonts w:ascii="Arial"/>
          <w:color w:val="231F20"/>
          <w:sz w:val="16"/>
        </w:rPr>
        <w:t>one</w:t>
      </w:r>
      <w:r>
        <w:rPr>
          <w:rFonts w:ascii="Arial"/>
          <w:color w:val="231F20"/>
          <w:spacing w:val="-23"/>
          <w:sz w:val="16"/>
        </w:rPr>
        <w:t> </w:t>
      </w:r>
      <w:r>
        <w:rPr>
          <w:rFonts w:ascii="Arial"/>
          <w:color w:val="231F20"/>
          <w:sz w:val="16"/>
        </w:rPr>
        <w:t>concentrations</w:t>
      </w:r>
      <w:r>
        <w:rPr>
          <w:rFonts w:ascii="Arial"/>
          <w:color w:val="231F20"/>
          <w:spacing w:val="-22"/>
          <w:sz w:val="16"/>
        </w:rPr>
        <w:t> </w:t>
      </w:r>
      <w:r>
        <w:rPr>
          <w:rFonts w:ascii="Arial"/>
          <w:color w:val="231F20"/>
          <w:sz w:val="16"/>
        </w:rPr>
        <w:t>(</w:t>
      </w:r>
      <w:r>
        <w:rPr>
          <w:rFonts w:ascii="Lucida Sans"/>
          <w:i/>
          <w:color w:val="231F20"/>
          <w:sz w:val="16"/>
        </w:rPr>
        <w:t>red</w:t>
      </w:r>
      <w:r>
        <w:rPr>
          <w:rFonts w:ascii="Lucida Sans"/>
          <w:i/>
          <w:color w:val="231F20"/>
          <w:spacing w:val="-29"/>
          <w:sz w:val="16"/>
        </w:rPr>
        <w:t> </w:t>
      </w:r>
      <w:r>
        <w:rPr>
          <w:rFonts w:ascii="Lucida Sans"/>
          <w:i/>
          <w:color w:val="231F20"/>
          <w:sz w:val="16"/>
        </w:rPr>
        <w:t>line</w:t>
      </w:r>
      <w:r>
        <w:rPr>
          <w:rFonts w:ascii="Arial"/>
          <w:color w:val="231F20"/>
          <w:sz w:val="16"/>
        </w:rPr>
        <w:t>)</w:t>
      </w:r>
      <w:r>
        <w:rPr>
          <w:rFonts w:ascii="Arial"/>
          <w:color w:val="231F20"/>
          <w:spacing w:val="-22"/>
          <w:sz w:val="16"/>
        </w:rPr>
        <w:t> </w:t>
      </w:r>
      <w:r>
        <w:rPr>
          <w:rFonts w:ascii="Arial"/>
          <w:color w:val="231F20"/>
          <w:sz w:val="16"/>
        </w:rPr>
        <w:t>and</w:t>
      </w:r>
      <w:r>
        <w:rPr>
          <w:rFonts w:ascii="Arial"/>
          <w:color w:val="231F20"/>
          <w:spacing w:val="-22"/>
          <w:sz w:val="16"/>
        </w:rPr>
        <w:t> </w:t>
      </w:r>
      <w:r>
        <w:rPr>
          <w:rFonts w:ascii="Arial"/>
          <w:color w:val="231F20"/>
          <w:sz w:val="16"/>
        </w:rPr>
        <w:t>sperm</w:t>
      </w:r>
      <w:r>
        <w:rPr>
          <w:rFonts w:ascii="Arial"/>
          <w:color w:val="231F20"/>
          <w:spacing w:val="-23"/>
          <w:sz w:val="16"/>
        </w:rPr>
        <w:t> </w:t>
      </w:r>
      <w:r>
        <w:rPr>
          <w:rFonts w:ascii="Arial"/>
          <w:color w:val="231F20"/>
          <w:spacing w:val="-3"/>
          <w:sz w:val="16"/>
        </w:rPr>
        <w:t>production </w:t>
      </w:r>
      <w:r>
        <w:rPr>
          <w:rFonts w:ascii="Arial"/>
          <w:color w:val="231F20"/>
          <w:w w:val="95"/>
          <w:sz w:val="16"/>
        </w:rPr>
        <w:t>(</w:t>
      </w:r>
      <w:r>
        <w:rPr>
          <w:rFonts w:ascii="Lucida Sans"/>
          <w:i/>
          <w:color w:val="231F20"/>
          <w:w w:val="95"/>
          <w:sz w:val="16"/>
        </w:rPr>
        <w:t>blue</w:t>
      </w:r>
      <w:r>
        <w:rPr>
          <w:rFonts w:ascii="Lucida Sans"/>
          <w:i/>
          <w:color w:val="231F20"/>
          <w:spacing w:val="-10"/>
          <w:w w:val="95"/>
          <w:sz w:val="16"/>
        </w:rPr>
        <w:t> </w:t>
      </w:r>
      <w:r>
        <w:rPr>
          <w:rFonts w:ascii="Lucida Sans"/>
          <w:i/>
          <w:color w:val="231F20"/>
          <w:w w:val="95"/>
          <w:sz w:val="16"/>
        </w:rPr>
        <w:t>line</w:t>
      </w:r>
      <w:r>
        <w:rPr>
          <w:rFonts w:ascii="Arial"/>
          <w:color w:val="231F20"/>
          <w:w w:val="95"/>
          <w:sz w:val="16"/>
        </w:rPr>
        <w:t>)</w:t>
      </w:r>
      <w:r>
        <w:rPr>
          <w:rFonts w:ascii="Arial"/>
          <w:color w:val="231F20"/>
          <w:spacing w:val="-3"/>
          <w:w w:val="95"/>
          <w:sz w:val="16"/>
        </w:rPr>
        <w:t> </w:t>
      </w:r>
      <w:r>
        <w:rPr>
          <w:rFonts w:ascii="Arial"/>
          <w:color w:val="231F20"/>
          <w:w w:val="95"/>
          <w:sz w:val="16"/>
        </w:rPr>
        <w:t>at</w:t>
      </w:r>
      <w:r>
        <w:rPr>
          <w:rFonts w:ascii="Arial"/>
          <w:color w:val="231F20"/>
          <w:spacing w:val="-2"/>
          <w:w w:val="95"/>
          <w:sz w:val="16"/>
        </w:rPr>
        <w:t> </w:t>
      </w:r>
      <w:r>
        <w:rPr>
          <w:rFonts w:ascii="Arial"/>
          <w:color w:val="231F20"/>
          <w:w w:val="95"/>
          <w:sz w:val="16"/>
        </w:rPr>
        <w:t>different</w:t>
      </w:r>
      <w:r>
        <w:rPr>
          <w:rFonts w:ascii="Arial"/>
          <w:color w:val="231F20"/>
          <w:spacing w:val="-3"/>
          <w:w w:val="95"/>
          <w:sz w:val="16"/>
        </w:rPr>
        <w:t> </w:t>
      </w:r>
      <w:r>
        <w:rPr>
          <w:rFonts w:ascii="Arial"/>
          <w:color w:val="231F20"/>
          <w:w w:val="95"/>
          <w:sz w:val="16"/>
        </w:rPr>
        <w:t>ages.</w:t>
      </w:r>
      <w:r>
        <w:rPr>
          <w:rFonts w:ascii="Arial"/>
          <w:color w:val="231F20"/>
          <w:spacing w:val="-3"/>
          <w:w w:val="95"/>
          <w:sz w:val="16"/>
        </w:rPr>
        <w:t> </w:t>
      </w:r>
      <w:r>
        <w:rPr>
          <w:rFonts w:ascii="Lucida Sans"/>
          <w:i/>
          <w:color w:val="231F20"/>
          <w:w w:val="95"/>
          <w:sz w:val="16"/>
        </w:rPr>
        <w:t>(Modified</w:t>
      </w:r>
      <w:r>
        <w:rPr>
          <w:rFonts w:ascii="Lucida Sans"/>
          <w:i/>
          <w:color w:val="231F20"/>
          <w:spacing w:val="-9"/>
          <w:w w:val="95"/>
          <w:sz w:val="16"/>
        </w:rPr>
        <w:t> </w:t>
      </w:r>
      <w:r>
        <w:rPr>
          <w:rFonts w:ascii="Lucida Sans"/>
          <w:i/>
          <w:color w:val="231F20"/>
          <w:w w:val="95"/>
          <w:sz w:val="16"/>
        </w:rPr>
        <w:t>from</w:t>
      </w:r>
      <w:r>
        <w:rPr>
          <w:rFonts w:ascii="Lucida Sans"/>
          <w:i/>
          <w:color w:val="231F20"/>
          <w:spacing w:val="-10"/>
          <w:w w:val="95"/>
          <w:sz w:val="16"/>
        </w:rPr>
        <w:t> </w:t>
      </w:r>
      <w:r>
        <w:rPr>
          <w:rFonts w:ascii="Lucida Sans"/>
          <w:i/>
          <w:color w:val="231F20"/>
          <w:w w:val="95"/>
          <w:sz w:val="16"/>
        </w:rPr>
        <w:t>Griffin </w:t>
      </w:r>
      <w:r>
        <w:rPr>
          <w:rFonts w:ascii="Lucida Sans"/>
          <w:i/>
          <w:color w:val="231F20"/>
          <w:spacing w:val="-7"/>
          <w:w w:val="95"/>
          <w:sz w:val="16"/>
        </w:rPr>
        <w:t>JF,</w:t>
      </w:r>
      <w:r>
        <w:rPr>
          <w:rFonts w:ascii="Lucida Sans"/>
          <w:i/>
          <w:color w:val="231F20"/>
          <w:spacing w:val="-12"/>
          <w:w w:val="95"/>
          <w:sz w:val="16"/>
        </w:rPr>
        <w:t> </w:t>
      </w:r>
      <w:r>
        <w:rPr>
          <w:rFonts w:ascii="Lucida Sans"/>
          <w:i/>
          <w:color w:val="231F20"/>
          <w:w w:val="95"/>
          <w:sz w:val="16"/>
        </w:rPr>
        <w:t>Wilson</w:t>
      </w:r>
      <w:r>
        <w:rPr>
          <w:rFonts w:ascii="Lucida Sans"/>
          <w:i/>
          <w:color w:val="231F20"/>
          <w:spacing w:val="-11"/>
          <w:w w:val="95"/>
          <w:sz w:val="16"/>
        </w:rPr>
        <w:t> </w:t>
      </w:r>
      <w:r>
        <w:rPr>
          <w:rFonts w:ascii="Lucida Sans"/>
          <w:i/>
          <w:color w:val="231F20"/>
          <w:w w:val="95"/>
          <w:sz w:val="16"/>
        </w:rPr>
        <w:t>JD:</w:t>
      </w:r>
      <w:r>
        <w:rPr>
          <w:rFonts w:ascii="Lucida Sans"/>
          <w:i/>
          <w:color w:val="231F20"/>
          <w:spacing w:val="-11"/>
          <w:w w:val="95"/>
          <w:sz w:val="16"/>
        </w:rPr>
        <w:t> </w:t>
      </w:r>
      <w:r>
        <w:rPr>
          <w:rFonts w:ascii="Lucida Sans"/>
          <w:i/>
          <w:color w:val="231F20"/>
          <w:w w:val="95"/>
          <w:sz w:val="16"/>
        </w:rPr>
        <w:t>The</w:t>
      </w:r>
      <w:r>
        <w:rPr>
          <w:rFonts w:ascii="Lucida Sans"/>
          <w:i/>
          <w:color w:val="231F20"/>
          <w:spacing w:val="-11"/>
          <w:w w:val="95"/>
          <w:sz w:val="16"/>
        </w:rPr>
        <w:t> </w:t>
      </w:r>
      <w:r>
        <w:rPr>
          <w:rFonts w:ascii="Lucida Sans"/>
          <w:i/>
          <w:color w:val="231F20"/>
          <w:w w:val="95"/>
          <w:sz w:val="16"/>
        </w:rPr>
        <w:t>testis.</w:t>
      </w:r>
      <w:r>
        <w:rPr>
          <w:rFonts w:ascii="Lucida Sans"/>
          <w:i/>
          <w:color w:val="231F20"/>
          <w:spacing w:val="-11"/>
          <w:w w:val="95"/>
          <w:sz w:val="16"/>
        </w:rPr>
        <w:t> </w:t>
      </w:r>
      <w:r>
        <w:rPr>
          <w:rFonts w:ascii="Lucida Sans"/>
          <w:i/>
          <w:color w:val="231F20"/>
          <w:w w:val="95"/>
          <w:sz w:val="16"/>
        </w:rPr>
        <w:t>In:</w:t>
      </w:r>
      <w:r>
        <w:rPr>
          <w:rFonts w:ascii="Lucida Sans"/>
          <w:i/>
          <w:color w:val="231F20"/>
          <w:spacing w:val="-11"/>
          <w:w w:val="95"/>
          <w:sz w:val="16"/>
        </w:rPr>
        <w:t> </w:t>
      </w:r>
      <w:r>
        <w:rPr>
          <w:rFonts w:ascii="Lucida Sans"/>
          <w:i/>
          <w:color w:val="231F20"/>
          <w:w w:val="95"/>
          <w:sz w:val="16"/>
        </w:rPr>
        <w:t>Bondy</w:t>
      </w:r>
      <w:r>
        <w:rPr>
          <w:rFonts w:ascii="Lucida Sans"/>
          <w:i/>
          <w:color w:val="231F20"/>
          <w:spacing w:val="-11"/>
          <w:w w:val="95"/>
          <w:sz w:val="16"/>
        </w:rPr>
        <w:t> </w:t>
      </w:r>
      <w:r>
        <w:rPr>
          <w:rFonts w:ascii="Lucida Sans"/>
          <w:i/>
          <w:color w:val="231F20"/>
          <w:w w:val="95"/>
          <w:sz w:val="16"/>
        </w:rPr>
        <w:t>PK,</w:t>
      </w:r>
      <w:r>
        <w:rPr>
          <w:rFonts w:ascii="Lucida Sans"/>
          <w:i/>
          <w:color w:val="231F20"/>
          <w:spacing w:val="-11"/>
          <w:w w:val="95"/>
          <w:sz w:val="16"/>
        </w:rPr>
        <w:t> </w:t>
      </w:r>
      <w:r>
        <w:rPr>
          <w:rFonts w:ascii="Lucida Sans"/>
          <w:i/>
          <w:color w:val="231F20"/>
          <w:w w:val="95"/>
          <w:sz w:val="16"/>
        </w:rPr>
        <w:t>Rosenberg </w:t>
      </w:r>
      <w:r>
        <w:rPr>
          <w:rFonts w:ascii="Lucida Sans"/>
          <w:i/>
          <w:color w:val="231F20"/>
          <w:sz w:val="16"/>
        </w:rPr>
        <w:t>LE</w:t>
      </w:r>
      <w:r>
        <w:rPr>
          <w:rFonts w:ascii="Lucida Sans"/>
          <w:i/>
          <w:color w:val="231F20"/>
          <w:spacing w:val="-22"/>
          <w:sz w:val="16"/>
        </w:rPr>
        <w:t> </w:t>
      </w:r>
      <w:r>
        <w:rPr>
          <w:rFonts w:ascii="Lucida Sans"/>
          <w:i/>
          <w:color w:val="231F20"/>
          <w:sz w:val="16"/>
        </w:rPr>
        <w:t>[eds]:</w:t>
      </w:r>
      <w:r>
        <w:rPr>
          <w:rFonts w:ascii="Lucida Sans"/>
          <w:i/>
          <w:color w:val="231F20"/>
          <w:spacing w:val="-22"/>
          <w:sz w:val="16"/>
        </w:rPr>
        <w:t> </w:t>
      </w:r>
      <w:r>
        <w:rPr>
          <w:rFonts w:ascii="Lucida Sans"/>
          <w:i/>
          <w:color w:val="231F20"/>
          <w:sz w:val="16"/>
        </w:rPr>
        <w:t>Metabolic</w:t>
      </w:r>
      <w:r>
        <w:rPr>
          <w:rFonts w:ascii="Lucida Sans"/>
          <w:i/>
          <w:color w:val="231F20"/>
          <w:spacing w:val="-22"/>
          <w:sz w:val="16"/>
        </w:rPr>
        <w:t> </w:t>
      </w:r>
      <w:r>
        <w:rPr>
          <w:rFonts w:ascii="Lucida Sans"/>
          <w:i/>
          <w:color w:val="231F20"/>
          <w:sz w:val="16"/>
        </w:rPr>
        <w:t>Control</w:t>
      </w:r>
      <w:r>
        <w:rPr>
          <w:rFonts w:ascii="Lucida Sans"/>
          <w:i/>
          <w:color w:val="231F20"/>
          <w:spacing w:val="-22"/>
          <w:sz w:val="16"/>
        </w:rPr>
        <w:t> </w:t>
      </w:r>
      <w:r>
        <w:rPr>
          <w:rFonts w:ascii="Lucida Sans"/>
          <w:i/>
          <w:color w:val="231F20"/>
          <w:sz w:val="16"/>
        </w:rPr>
        <w:t>and</w:t>
      </w:r>
      <w:r>
        <w:rPr>
          <w:rFonts w:ascii="Lucida Sans"/>
          <w:i/>
          <w:color w:val="231F20"/>
          <w:spacing w:val="-22"/>
          <w:sz w:val="16"/>
        </w:rPr>
        <w:t> </w:t>
      </w:r>
      <w:r>
        <w:rPr>
          <w:rFonts w:ascii="Lucida Sans"/>
          <w:i/>
          <w:color w:val="231F20"/>
          <w:sz w:val="16"/>
        </w:rPr>
        <w:t>Disease,</w:t>
      </w:r>
      <w:r>
        <w:rPr>
          <w:rFonts w:ascii="Lucida Sans"/>
          <w:i/>
          <w:color w:val="231F20"/>
          <w:spacing w:val="-22"/>
          <w:sz w:val="16"/>
        </w:rPr>
        <w:t> </w:t>
      </w:r>
      <w:r>
        <w:rPr>
          <w:rFonts w:ascii="Lucida Sans"/>
          <w:i/>
          <w:color w:val="231F20"/>
          <w:sz w:val="16"/>
        </w:rPr>
        <w:t>8th</w:t>
      </w:r>
      <w:r>
        <w:rPr>
          <w:rFonts w:ascii="Lucida Sans"/>
          <w:i/>
          <w:color w:val="231F20"/>
          <w:spacing w:val="-22"/>
          <w:sz w:val="16"/>
        </w:rPr>
        <w:t> </w:t>
      </w:r>
      <w:r>
        <w:rPr>
          <w:rFonts w:ascii="Lucida Sans"/>
          <w:i/>
          <w:color w:val="231F20"/>
          <w:spacing w:val="-5"/>
          <w:sz w:val="16"/>
        </w:rPr>
        <w:t>ed. </w:t>
      </w:r>
      <w:r>
        <w:rPr>
          <w:rFonts w:ascii="Lucida Sans"/>
          <w:i/>
          <w:color w:val="231F20"/>
          <w:sz w:val="16"/>
        </w:rPr>
        <w:t>Philadelphia: WB Saunders,</w:t>
      </w:r>
      <w:r>
        <w:rPr>
          <w:rFonts w:ascii="Lucida Sans"/>
          <w:i/>
          <w:color w:val="231F20"/>
          <w:spacing w:val="-31"/>
          <w:sz w:val="16"/>
        </w:rPr>
        <w:t> </w:t>
      </w:r>
      <w:r>
        <w:rPr>
          <w:rFonts w:ascii="Lucida Sans"/>
          <w:i/>
          <w:color w:val="231F20"/>
          <w:sz w:val="16"/>
        </w:rPr>
        <w:t>1980.)</w:t>
      </w:r>
    </w:p>
    <w:p>
      <w:pPr>
        <w:spacing w:after="0" w:line="254" w:lineRule="auto"/>
        <w:jc w:val="both"/>
        <w:rPr>
          <w:rFonts w:ascii="Lucida Sans"/>
          <w:sz w:val="16"/>
        </w:rPr>
        <w:sectPr>
          <w:type w:val="continuous"/>
          <w:pgSz w:w="12240" w:h="15660"/>
          <w:pgMar w:top="0" w:bottom="760" w:left="0" w:right="0"/>
        </w:sectPr>
      </w:pPr>
    </w:p>
    <w:p>
      <w:pPr>
        <w:pStyle w:val="BodyText"/>
        <w:spacing w:before="9"/>
        <w:rPr>
          <w:rFonts w:ascii="Lucida Sans"/>
          <w:i/>
          <w:sz w:val="18"/>
        </w:rPr>
      </w:pPr>
    </w:p>
    <w:p>
      <w:pPr>
        <w:spacing w:after="0"/>
        <w:rPr>
          <w:rFonts w:ascii="Lucida Sans"/>
          <w:sz w:val="18"/>
        </w:rPr>
        <w:sectPr>
          <w:headerReference w:type="even" r:id="rId142"/>
          <w:footerReference w:type="even" r:id="rId143"/>
          <w:footerReference w:type="default" r:id="rId144"/>
          <w:pgSz w:w="12240" w:h="15660"/>
          <w:pgMar w:header="0" w:footer="567" w:top="720" w:bottom="760" w:left="0" w:right="0"/>
        </w:sectPr>
      </w:pPr>
    </w:p>
    <w:p>
      <w:pPr>
        <w:pStyle w:val="BodyText"/>
        <w:spacing w:line="249" w:lineRule="auto" w:before="99"/>
        <w:ind w:left="1080"/>
        <w:jc w:val="both"/>
      </w:pPr>
      <w:r>
        <w:rPr>
          <w:color w:val="231F20"/>
          <w:w w:val="105"/>
        </w:rPr>
        <w:t>to produce testosterone, can also cause the testes to descend. Thus, the stimulus for descent of the testes is testosterone, indicating again that testosterone is an important hormone for male sexual development</w:t>
      </w:r>
      <w:r>
        <w:rPr>
          <w:color w:val="231F20"/>
          <w:spacing w:val="-37"/>
          <w:w w:val="105"/>
        </w:rPr>
        <w:t> </w:t>
      </w:r>
      <w:r>
        <w:rPr>
          <w:color w:val="231F20"/>
          <w:w w:val="105"/>
        </w:rPr>
        <w:t>during fetal</w:t>
      </w:r>
      <w:r>
        <w:rPr>
          <w:color w:val="231F20"/>
          <w:spacing w:val="2"/>
          <w:w w:val="105"/>
        </w:rPr>
        <w:t> </w:t>
      </w:r>
      <w:r>
        <w:rPr>
          <w:color w:val="231F20"/>
          <w:w w:val="105"/>
        </w:rPr>
        <w:t>life.</w:t>
      </w:r>
    </w:p>
    <w:p>
      <w:pPr>
        <w:pStyle w:val="Heading2"/>
        <w:spacing w:line="225" w:lineRule="auto" w:before="157"/>
        <w:ind w:left="1080" w:right="612"/>
      </w:pPr>
      <w:r>
        <w:rPr>
          <w:color w:val="231F20"/>
        </w:rPr>
        <w:t>Effect of </w:t>
      </w:r>
      <w:r>
        <w:rPr>
          <w:color w:val="231F20"/>
          <w:spacing w:val="-3"/>
        </w:rPr>
        <w:t>Testosterone </w:t>
      </w:r>
      <w:r>
        <w:rPr>
          <w:color w:val="231F20"/>
        </w:rPr>
        <w:t>on Development of Adult Primary  and  Secondary Sexual</w:t>
      </w:r>
      <w:r>
        <w:rPr>
          <w:color w:val="231F20"/>
          <w:spacing w:val="5"/>
        </w:rPr>
        <w:t> </w:t>
      </w:r>
      <w:r>
        <w:rPr>
          <w:color w:val="231F20"/>
        </w:rPr>
        <w:t>Characteristics</w:t>
      </w:r>
    </w:p>
    <w:p>
      <w:pPr>
        <w:pStyle w:val="BodyText"/>
        <w:spacing w:line="249" w:lineRule="auto" w:before="87"/>
        <w:ind w:left="1080"/>
        <w:jc w:val="both"/>
      </w:pPr>
      <w:r>
        <w:rPr/>
        <w:pict>
          <v:rect style="position:absolute;margin-left:0pt;margin-top:36.33596pt;width:36pt;height:24pt;mso-position-horizontal-relative:page;mso-position-vertical-relative:paragraph;z-index:251758592" filled="true" fillcolor="#d1ddf1" stroked="false">
            <v:fill type="solid"/>
            <w10:wrap type="none"/>
          </v:rect>
        </w:pict>
      </w:r>
      <w:r>
        <w:rPr>
          <w:color w:val="231F20"/>
          <w:w w:val="105"/>
        </w:rPr>
        <w:t>After puberty, increasing amounts of testosterone</w:t>
      </w:r>
      <w:r>
        <w:rPr>
          <w:color w:val="231F20"/>
          <w:spacing w:val="-35"/>
          <w:w w:val="105"/>
        </w:rPr>
        <w:t> </w:t>
      </w:r>
      <w:r>
        <w:rPr>
          <w:color w:val="231F20"/>
          <w:w w:val="105"/>
        </w:rPr>
        <w:t>secre­ tion</w:t>
      </w:r>
      <w:r>
        <w:rPr>
          <w:color w:val="231F20"/>
          <w:spacing w:val="-10"/>
          <w:w w:val="105"/>
        </w:rPr>
        <w:t> </w:t>
      </w:r>
      <w:r>
        <w:rPr>
          <w:color w:val="231F20"/>
          <w:w w:val="105"/>
        </w:rPr>
        <w:t>cause</w:t>
      </w:r>
      <w:r>
        <w:rPr>
          <w:color w:val="231F20"/>
          <w:spacing w:val="-10"/>
          <w:w w:val="105"/>
        </w:rPr>
        <w:t> </w:t>
      </w:r>
      <w:r>
        <w:rPr>
          <w:color w:val="231F20"/>
          <w:w w:val="105"/>
        </w:rPr>
        <w:t>the</w:t>
      </w:r>
      <w:r>
        <w:rPr>
          <w:color w:val="231F20"/>
          <w:spacing w:val="-9"/>
          <w:w w:val="105"/>
        </w:rPr>
        <w:t> </w:t>
      </w:r>
      <w:r>
        <w:rPr>
          <w:color w:val="231F20"/>
          <w:w w:val="105"/>
        </w:rPr>
        <w:t>penis,</w:t>
      </w:r>
      <w:r>
        <w:rPr>
          <w:color w:val="231F20"/>
          <w:spacing w:val="-10"/>
          <w:w w:val="105"/>
        </w:rPr>
        <w:t> </w:t>
      </w:r>
      <w:r>
        <w:rPr>
          <w:color w:val="231F20"/>
          <w:w w:val="105"/>
        </w:rPr>
        <w:t>scrotum,</w:t>
      </w:r>
      <w:r>
        <w:rPr>
          <w:color w:val="231F20"/>
          <w:spacing w:val="-10"/>
          <w:w w:val="105"/>
        </w:rPr>
        <w:t> </w:t>
      </w:r>
      <w:r>
        <w:rPr>
          <w:color w:val="231F20"/>
          <w:w w:val="105"/>
        </w:rPr>
        <w:t>and</w:t>
      </w:r>
      <w:r>
        <w:rPr>
          <w:color w:val="231F20"/>
          <w:spacing w:val="-9"/>
          <w:w w:val="105"/>
        </w:rPr>
        <w:t> </w:t>
      </w:r>
      <w:r>
        <w:rPr>
          <w:color w:val="231F20"/>
          <w:w w:val="105"/>
        </w:rPr>
        <w:t>testes</w:t>
      </w:r>
      <w:r>
        <w:rPr>
          <w:color w:val="231F20"/>
          <w:spacing w:val="-10"/>
          <w:w w:val="105"/>
        </w:rPr>
        <w:t> </w:t>
      </w:r>
      <w:r>
        <w:rPr>
          <w:color w:val="231F20"/>
          <w:w w:val="105"/>
        </w:rPr>
        <w:t>to</w:t>
      </w:r>
      <w:r>
        <w:rPr>
          <w:color w:val="231F20"/>
          <w:spacing w:val="-9"/>
          <w:w w:val="105"/>
        </w:rPr>
        <w:t> </w:t>
      </w:r>
      <w:r>
        <w:rPr>
          <w:color w:val="231F20"/>
          <w:w w:val="105"/>
        </w:rPr>
        <w:t>enlarge</w:t>
      </w:r>
      <w:r>
        <w:rPr>
          <w:color w:val="231F20"/>
          <w:spacing w:val="-10"/>
          <w:w w:val="105"/>
        </w:rPr>
        <w:t> </w:t>
      </w:r>
      <w:r>
        <w:rPr>
          <w:color w:val="231F20"/>
          <w:spacing w:val="-3"/>
          <w:w w:val="105"/>
        </w:rPr>
        <w:t>about </w:t>
      </w:r>
      <w:r>
        <w:rPr>
          <w:color w:val="231F20"/>
          <w:w w:val="105"/>
        </w:rPr>
        <w:t>eightfold</w:t>
      </w:r>
      <w:r>
        <w:rPr>
          <w:color w:val="231F20"/>
          <w:spacing w:val="-21"/>
          <w:w w:val="105"/>
        </w:rPr>
        <w:t> </w:t>
      </w:r>
      <w:r>
        <w:rPr>
          <w:color w:val="231F20"/>
          <w:w w:val="105"/>
        </w:rPr>
        <w:t>before</w:t>
      </w:r>
      <w:r>
        <w:rPr>
          <w:color w:val="231F20"/>
          <w:spacing w:val="-20"/>
          <w:w w:val="105"/>
        </w:rPr>
        <w:t> </w:t>
      </w:r>
      <w:r>
        <w:rPr>
          <w:color w:val="231F20"/>
          <w:w w:val="105"/>
        </w:rPr>
        <w:t>the</w:t>
      </w:r>
      <w:r>
        <w:rPr>
          <w:color w:val="231F20"/>
          <w:spacing w:val="-21"/>
          <w:w w:val="105"/>
        </w:rPr>
        <w:t> </w:t>
      </w:r>
      <w:r>
        <w:rPr>
          <w:color w:val="231F20"/>
          <w:w w:val="105"/>
        </w:rPr>
        <w:t>age</w:t>
      </w:r>
      <w:r>
        <w:rPr>
          <w:color w:val="231F20"/>
          <w:spacing w:val="-20"/>
          <w:w w:val="105"/>
        </w:rPr>
        <w:t> </w:t>
      </w:r>
      <w:r>
        <w:rPr>
          <w:color w:val="231F20"/>
          <w:w w:val="105"/>
        </w:rPr>
        <w:t>of</w:t>
      </w:r>
      <w:r>
        <w:rPr>
          <w:color w:val="231F20"/>
          <w:spacing w:val="-21"/>
          <w:w w:val="105"/>
        </w:rPr>
        <w:t> </w:t>
      </w:r>
      <w:r>
        <w:rPr>
          <w:color w:val="231F20"/>
          <w:w w:val="105"/>
        </w:rPr>
        <w:t>20</w:t>
      </w:r>
      <w:r>
        <w:rPr>
          <w:color w:val="231F20"/>
          <w:spacing w:val="-20"/>
          <w:w w:val="105"/>
        </w:rPr>
        <w:t> </w:t>
      </w:r>
      <w:r>
        <w:rPr>
          <w:color w:val="231F20"/>
          <w:w w:val="105"/>
        </w:rPr>
        <w:t>years.</w:t>
      </w:r>
      <w:r>
        <w:rPr>
          <w:color w:val="231F20"/>
          <w:spacing w:val="-21"/>
          <w:w w:val="105"/>
        </w:rPr>
        <w:t> </w:t>
      </w:r>
      <w:r>
        <w:rPr>
          <w:color w:val="231F20"/>
          <w:w w:val="105"/>
        </w:rPr>
        <w:t>In</w:t>
      </w:r>
      <w:r>
        <w:rPr>
          <w:color w:val="231F20"/>
          <w:spacing w:val="-20"/>
          <w:w w:val="105"/>
        </w:rPr>
        <w:t> </w:t>
      </w:r>
      <w:r>
        <w:rPr>
          <w:color w:val="231F20"/>
          <w:w w:val="105"/>
        </w:rPr>
        <w:t>addition,</w:t>
      </w:r>
      <w:r>
        <w:rPr>
          <w:color w:val="231F20"/>
          <w:spacing w:val="-21"/>
          <w:w w:val="105"/>
        </w:rPr>
        <w:t> </w:t>
      </w:r>
      <w:r>
        <w:rPr>
          <w:color w:val="231F20"/>
          <w:spacing w:val="-3"/>
          <w:w w:val="105"/>
        </w:rPr>
        <w:t>testoster­ </w:t>
      </w:r>
      <w:r>
        <w:rPr>
          <w:color w:val="231F20"/>
          <w:w w:val="105"/>
        </w:rPr>
        <w:t>one causes the secondary sexual characteristics of </w:t>
      </w:r>
      <w:r>
        <w:rPr>
          <w:color w:val="231F20"/>
          <w:spacing w:val="-5"/>
          <w:w w:val="105"/>
        </w:rPr>
        <w:t>the </w:t>
      </w:r>
      <w:r>
        <w:rPr>
          <w:color w:val="231F20"/>
          <w:w w:val="105"/>
        </w:rPr>
        <w:t>male to develop, beginning at puberty and ending </w:t>
      </w:r>
      <w:r>
        <w:rPr>
          <w:color w:val="231F20"/>
          <w:spacing w:val="-8"/>
          <w:w w:val="105"/>
        </w:rPr>
        <w:t>at </w:t>
      </w:r>
      <w:r>
        <w:rPr>
          <w:color w:val="231F20"/>
          <w:w w:val="105"/>
        </w:rPr>
        <w:t>maturity.</w:t>
      </w:r>
      <w:r>
        <w:rPr>
          <w:color w:val="231F20"/>
          <w:spacing w:val="-23"/>
          <w:w w:val="105"/>
        </w:rPr>
        <w:t> </w:t>
      </w:r>
      <w:r>
        <w:rPr>
          <w:color w:val="231F20"/>
          <w:w w:val="105"/>
        </w:rPr>
        <w:t>These</w:t>
      </w:r>
      <w:r>
        <w:rPr>
          <w:color w:val="231F20"/>
          <w:spacing w:val="-22"/>
          <w:w w:val="105"/>
        </w:rPr>
        <w:t> </w:t>
      </w:r>
      <w:r>
        <w:rPr>
          <w:color w:val="231F20"/>
          <w:w w:val="105"/>
        </w:rPr>
        <w:t>secondary</w:t>
      </w:r>
      <w:r>
        <w:rPr>
          <w:color w:val="231F20"/>
          <w:spacing w:val="-22"/>
          <w:w w:val="105"/>
        </w:rPr>
        <w:t> </w:t>
      </w:r>
      <w:r>
        <w:rPr>
          <w:color w:val="231F20"/>
          <w:w w:val="105"/>
        </w:rPr>
        <w:t>sexual</w:t>
      </w:r>
      <w:r>
        <w:rPr>
          <w:color w:val="231F20"/>
          <w:spacing w:val="-22"/>
          <w:w w:val="105"/>
        </w:rPr>
        <w:t> </w:t>
      </w:r>
      <w:r>
        <w:rPr>
          <w:color w:val="231F20"/>
          <w:w w:val="105"/>
        </w:rPr>
        <w:t>characteristics,</w:t>
      </w:r>
      <w:r>
        <w:rPr>
          <w:color w:val="231F20"/>
          <w:spacing w:val="-22"/>
          <w:w w:val="105"/>
        </w:rPr>
        <w:t> </w:t>
      </w:r>
      <w:r>
        <w:rPr>
          <w:color w:val="231F20"/>
          <w:w w:val="105"/>
        </w:rPr>
        <w:t>in</w:t>
      </w:r>
      <w:r>
        <w:rPr>
          <w:color w:val="231F20"/>
          <w:spacing w:val="-22"/>
          <w:w w:val="105"/>
        </w:rPr>
        <w:t> </w:t>
      </w:r>
      <w:r>
        <w:rPr>
          <w:color w:val="231F20"/>
          <w:spacing w:val="-3"/>
          <w:w w:val="105"/>
        </w:rPr>
        <w:t>addi­ </w:t>
      </w:r>
      <w:r>
        <w:rPr>
          <w:color w:val="231F20"/>
          <w:w w:val="105"/>
        </w:rPr>
        <w:t>tion</w:t>
      </w:r>
      <w:r>
        <w:rPr>
          <w:color w:val="231F20"/>
          <w:spacing w:val="-20"/>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sexual</w:t>
      </w:r>
      <w:r>
        <w:rPr>
          <w:color w:val="231F20"/>
          <w:spacing w:val="-19"/>
          <w:w w:val="105"/>
        </w:rPr>
        <w:t> </w:t>
      </w:r>
      <w:r>
        <w:rPr>
          <w:color w:val="231F20"/>
          <w:w w:val="105"/>
        </w:rPr>
        <w:t>organs</w:t>
      </w:r>
      <w:r>
        <w:rPr>
          <w:color w:val="231F20"/>
          <w:spacing w:val="-19"/>
          <w:w w:val="105"/>
        </w:rPr>
        <w:t> </w:t>
      </w:r>
      <w:r>
        <w:rPr>
          <w:color w:val="231F20"/>
          <w:w w:val="105"/>
        </w:rPr>
        <w:t>themselves,</w:t>
      </w:r>
      <w:r>
        <w:rPr>
          <w:color w:val="231F20"/>
          <w:spacing w:val="-19"/>
          <w:w w:val="105"/>
        </w:rPr>
        <w:t> </w:t>
      </w:r>
      <w:r>
        <w:rPr>
          <w:color w:val="231F20"/>
          <w:w w:val="105"/>
        </w:rPr>
        <w:t>distinguish</w:t>
      </w:r>
      <w:r>
        <w:rPr>
          <w:color w:val="231F20"/>
          <w:spacing w:val="-19"/>
          <w:w w:val="105"/>
        </w:rPr>
        <w:t> </w:t>
      </w:r>
      <w:r>
        <w:rPr>
          <w:color w:val="231F20"/>
          <w:w w:val="105"/>
        </w:rPr>
        <w:t>the</w:t>
      </w:r>
      <w:r>
        <w:rPr>
          <w:color w:val="231F20"/>
          <w:spacing w:val="-19"/>
          <w:w w:val="105"/>
        </w:rPr>
        <w:t> </w:t>
      </w:r>
      <w:r>
        <w:rPr>
          <w:color w:val="231F20"/>
          <w:spacing w:val="-4"/>
          <w:w w:val="105"/>
        </w:rPr>
        <w:t>male </w:t>
      </w:r>
      <w:r>
        <w:rPr>
          <w:color w:val="231F20"/>
          <w:w w:val="105"/>
        </w:rPr>
        <w:t>from the female as</w:t>
      </w:r>
      <w:r>
        <w:rPr>
          <w:color w:val="231F20"/>
          <w:spacing w:val="6"/>
          <w:w w:val="105"/>
        </w:rPr>
        <w:t> </w:t>
      </w:r>
      <w:r>
        <w:rPr>
          <w:color w:val="231F20"/>
          <w:w w:val="105"/>
        </w:rPr>
        <w:t>follows.</w:t>
      </w:r>
    </w:p>
    <w:p>
      <w:pPr>
        <w:pStyle w:val="BodyText"/>
        <w:spacing w:line="249" w:lineRule="auto" w:before="246"/>
        <w:ind w:left="1080"/>
        <w:jc w:val="both"/>
      </w:pPr>
      <w:r>
        <w:rPr>
          <w:rFonts w:ascii="Trebuchet MS"/>
          <w:b/>
          <w:color w:val="231F20"/>
          <w:sz w:val="19"/>
        </w:rPr>
        <w:t>Effect on the Distribution of Body Hair. </w:t>
      </w:r>
      <w:r>
        <w:rPr>
          <w:color w:val="231F20"/>
        </w:rPr>
        <w:t>Testosterone causes growth of hair (1) over the pubis, (2) upward along the linea alba of the abdomen sometimes to the umbilicus and above, (3) on the face, (4) usually on the chest, and</w:t>
      </w:r>
    </w:p>
    <w:p>
      <w:pPr>
        <w:pStyle w:val="BodyText"/>
        <w:spacing w:line="249" w:lineRule="auto" w:before="4"/>
        <w:ind w:left="1080"/>
        <w:jc w:val="both"/>
      </w:pPr>
      <w:r>
        <w:rPr>
          <w:color w:val="231F20"/>
          <w:w w:val="105"/>
        </w:rPr>
        <w:t>(5) less often on other regions of the body, such as </w:t>
      </w:r>
      <w:r>
        <w:rPr>
          <w:color w:val="231F20"/>
          <w:spacing w:val="-6"/>
          <w:w w:val="105"/>
        </w:rPr>
        <w:t>the </w:t>
      </w:r>
      <w:r>
        <w:rPr>
          <w:color w:val="231F20"/>
          <w:w w:val="105"/>
        </w:rPr>
        <w:t>back.</w:t>
      </w:r>
      <w:r>
        <w:rPr>
          <w:color w:val="231F20"/>
          <w:spacing w:val="-12"/>
          <w:w w:val="105"/>
        </w:rPr>
        <w:t> </w:t>
      </w:r>
      <w:r>
        <w:rPr>
          <w:color w:val="231F20"/>
          <w:spacing w:val="-3"/>
          <w:w w:val="105"/>
        </w:rPr>
        <w:t>It</w:t>
      </w:r>
      <w:r>
        <w:rPr>
          <w:color w:val="231F20"/>
          <w:spacing w:val="-11"/>
          <w:w w:val="105"/>
        </w:rPr>
        <w:t> </w:t>
      </w:r>
      <w:r>
        <w:rPr>
          <w:color w:val="231F20"/>
          <w:w w:val="105"/>
        </w:rPr>
        <w:t>also</w:t>
      </w:r>
      <w:r>
        <w:rPr>
          <w:color w:val="231F20"/>
          <w:spacing w:val="-11"/>
          <w:w w:val="105"/>
        </w:rPr>
        <w:t> </w:t>
      </w:r>
      <w:r>
        <w:rPr>
          <w:color w:val="231F20"/>
          <w:w w:val="105"/>
        </w:rPr>
        <w:t>causes</w:t>
      </w:r>
      <w:r>
        <w:rPr>
          <w:color w:val="231F20"/>
          <w:spacing w:val="-11"/>
          <w:w w:val="105"/>
        </w:rPr>
        <w:t> </w:t>
      </w:r>
      <w:r>
        <w:rPr>
          <w:color w:val="231F20"/>
          <w:w w:val="105"/>
        </w:rPr>
        <w:t>the</w:t>
      </w:r>
      <w:r>
        <w:rPr>
          <w:color w:val="231F20"/>
          <w:spacing w:val="-11"/>
          <w:w w:val="105"/>
        </w:rPr>
        <w:t> </w:t>
      </w:r>
      <w:r>
        <w:rPr>
          <w:color w:val="231F20"/>
          <w:w w:val="105"/>
        </w:rPr>
        <w:t>hair</w:t>
      </w:r>
      <w:r>
        <w:rPr>
          <w:color w:val="231F20"/>
          <w:spacing w:val="-11"/>
          <w:w w:val="105"/>
        </w:rPr>
        <w:t> </w:t>
      </w:r>
      <w:r>
        <w:rPr>
          <w:color w:val="231F20"/>
          <w:w w:val="105"/>
        </w:rPr>
        <w:t>on</w:t>
      </w:r>
      <w:r>
        <w:rPr>
          <w:color w:val="231F20"/>
          <w:spacing w:val="-11"/>
          <w:w w:val="105"/>
        </w:rPr>
        <w:t> </w:t>
      </w:r>
      <w:r>
        <w:rPr>
          <w:color w:val="231F20"/>
          <w:w w:val="105"/>
        </w:rPr>
        <w:t>most</w:t>
      </w:r>
      <w:r>
        <w:rPr>
          <w:color w:val="231F20"/>
          <w:spacing w:val="-11"/>
          <w:w w:val="105"/>
        </w:rPr>
        <w:t> </w:t>
      </w:r>
      <w:r>
        <w:rPr>
          <w:color w:val="231F20"/>
          <w:w w:val="105"/>
        </w:rPr>
        <w:t>other</w:t>
      </w:r>
      <w:r>
        <w:rPr>
          <w:color w:val="231F20"/>
          <w:spacing w:val="-11"/>
          <w:w w:val="105"/>
        </w:rPr>
        <w:t> </w:t>
      </w:r>
      <w:r>
        <w:rPr>
          <w:color w:val="231F20"/>
          <w:w w:val="105"/>
        </w:rPr>
        <w:t>portions</w:t>
      </w:r>
      <w:r>
        <w:rPr>
          <w:color w:val="231F20"/>
          <w:spacing w:val="-11"/>
          <w:w w:val="105"/>
        </w:rPr>
        <w:t> </w:t>
      </w:r>
      <w:r>
        <w:rPr>
          <w:color w:val="231F20"/>
          <w:w w:val="105"/>
        </w:rPr>
        <w:t>of</w:t>
      </w:r>
      <w:r>
        <w:rPr>
          <w:color w:val="231F20"/>
          <w:spacing w:val="-11"/>
          <w:w w:val="105"/>
        </w:rPr>
        <w:t> </w:t>
      </w:r>
      <w:r>
        <w:rPr>
          <w:color w:val="231F20"/>
          <w:w w:val="105"/>
        </w:rPr>
        <w:t>the body to become more</w:t>
      </w:r>
      <w:r>
        <w:rPr>
          <w:color w:val="231F20"/>
          <w:spacing w:val="8"/>
          <w:w w:val="105"/>
        </w:rPr>
        <w:t> </w:t>
      </w:r>
      <w:r>
        <w:rPr>
          <w:color w:val="231F20"/>
          <w:w w:val="105"/>
        </w:rPr>
        <w:t>prolific.</w:t>
      </w:r>
    </w:p>
    <w:p>
      <w:pPr>
        <w:pStyle w:val="BodyText"/>
        <w:spacing w:line="249" w:lineRule="auto" w:before="242"/>
        <w:ind w:left="1080"/>
        <w:jc w:val="both"/>
      </w:pPr>
      <w:r>
        <w:rPr>
          <w:rFonts w:ascii="Trebuchet MS" w:hAnsi="Trebuchet MS"/>
          <w:b/>
          <w:color w:val="231F20"/>
          <w:w w:val="105"/>
          <w:sz w:val="19"/>
        </w:rPr>
        <w:t>Male Pattern Baldness. </w:t>
      </w:r>
      <w:r>
        <w:rPr>
          <w:color w:val="231F20"/>
          <w:spacing w:val="-3"/>
          <w:w w:val="105"/>
        </w:rPr>
        <w:t>Testosterone </w:t>
      </w:r>
      <w:r>
        <w:rPr>
          <w:color w:val="231F20"/>
          <w:w w:val="105"/>
        </w:rPr>
        <w:t>decreases </w:t>
      </w:r>
      <w:r>
        <w:rPr>
          <w:color w:val="231F20"/>
          <w:spacing w:val="-5"/>
          <w:w w:val="105"/>
        </w:rPr>
        <w:t>the </w:t>
      </w:r>
      <w:r>
        <w:rPr>
          <w:color w:val="231F20"/>
          <w:w w:val="105"/>
        </w:rPr>
        <w:t>growth of hair on the top of the head; a man who does not</w:t>
      </w:r>
      <w:r>
        <w:rPr>
          <w:color w:val="231F20"/>
          <w:spacing w:val="-34"/>
          <w:w w:val="105"/>
        </w:rPr>
        <w:t> </w:t>
      </w:r>
      <w:r>
        <w:rPr>
          <w:color w:val="231F20"/>
          <w:w w:val="105"/>
        </w:rPr>
        <w:t>have</w:t>
      </w:r>
      <w:r>
        <w:rPr>
          <w:color w:val="231F20"/>
          <w:spacing w:val="-34"/>
          <w:w w:val="105"/>
        </w:rPr>
        <w:t> </w:t>
      </w:r>
      <w:r>
        <w:rPr>
          <w:color w:val="231F20"/>
          <w:w w:val="105"/>
        </w:rPr>
        <w:t>functional</w:t>
      </w:r>
      <w:r>
        <w:rPr>
          <w:color w:val="231F20"/>
          <w:spacing w:val="-34"/>
          <w:w w:val="105"/>
        </w:rPr>
        <w:t> </w:t>
      </w:r>
      <w:r>
        <w:rPr>
          <w:color w:val="231F20"/>
          <w:w w:val="105"/>
        </w:rPr>
        <w:t>testes</w:t>
      </w:r>
      <w:r>
        <w:rPr>
          <w:color w:val="231F20"/>
          <w:spacing w:val="-34"/>
          <w:w w:val="105"/>
        </w:rPr>
        <w:t> </w:t>
      </w:r>
      <w:r>
        <w:rPr>
          <w:color w:val="231F20"/>
          <w:w w:val="105"/>
        </w:rPr>
        <w:t>does</w:t>
      </w:r>
      <w:r>
        <w:rPr>
          <w:color w:val="231F20"/>
          <w:spacing w:val="-33"/>
          <w:w w:val="105"/>
        </w:rPr>
        <w:t> </w:t>
      </w:r>
      <w:r>
        <w:rPr>
          <w:color w:val="231F20"/>
          <w:w w:val="105"/>
        </w:rPr>
        <w:t>not</w:t>
      </w:r>
      <w:r>
        <w:rPr>
          <w:color w:val="231F20"/>
          <w:spacing w:val="-34"/>
          <w:w w:val="105"/>
        </w:rPr>
        <w:t> </w:t>
      </w:r>
      <w:r>
        <w:rPr>
          <w:color w:val="231F20"/>
          <w:w w:val="105"/>
        </w:rPr>
        <w:t>become</w:t>
      </w:r>
      <w:r>
        <w:rPr>
          <w:color w:val="231F20"/>
          <w:spacing w:val="-34"/>
          <w:w w:val="105"/>
        </w:rPr>
        <w:t> </w:t>
      </w:r>
      <w:r>
        <w:rPr>
          <w:color w:val="231F20"/>
          <w:w w:val="105"/>
        </w:rPr>
        <w:t>bald.</w:t>
      </w:r>
      <w:r>
        <w:rPr>
          <w:color w:val="231F20"/>
          <w:spacing w:val="-34"/>
          <w:w w:val="105"/>
        </w:rPr>
        <w:t> </w:t>
      </w:r>
      <w:r>
        <w:rPr>
          <w:color w:val="231F20"/>
          <w:w w:val="105"/>
        </w:rPr>
        <w:t>However, many virile men never become bald because baldness</w:t>
      </w:r>
      <w:r>
        <w:rPr>
          <w:color w:val="231F20"/>
          <w:spacing w:val="-23"/>
          <w:w w:val="105"/>
        </w:rPr>
        <w:t> </w:t>
      </w:r>
      <w:r>
        <w:rPr>
          <w:color w:val="231F20"/>
          <w:spacing w:val="-6"/>
          <w:w w:val="105"/>
        </w:rPr>
        <w:t>is </w:t>
      </w:r>
      <w:r>
        <w:rPr>
          <w:color w:val="231F20"/>
          <w:w w:val="105"/>
        </w:rPr>
        <w:t>a</w:t>
      </w:r>
      <w:r>
        <w:rPr>
          <w:color w:val="231F20"/>
          <w:spacing w:val="-13"/>
          <w:w w:val="105"/>
        </w:rPr>
        <w:t> </w:t>
      </w:r>
      <w:r>
        <w:rPr>
          <w:color w:val="231F20"/>
          <w:w w:val="105"/>
        </w:rPr>
        <w:t>result</w:t>
      </w:r>
      <w:r>
        <w:rPr>
          <w:color w:val="231F20"/>
          <w:spacing w:val="-13"/>
          <w:w w:val="105"/>
        </w:rPr>
        <w:t> </w:t>
      </w:r>
      <w:r>
        <w:rPr>
          <w:color w:val="231F20"/>
          <w:w w:val="105"/>
        </w:rPr>
        <w:t>of</w:t>
      </w:r>
      <w:r>
        <w:rPr>
          <w:color w:val="231F20"/>
          <w:spacing w:val="-13"/>
          <w:w w:val="105"/>
        </w:rPr>
        <w:t> </w:t>
      </w:r>
      <w:r>
        <w:rPr>
          <w:color w:val="231F20"/>
          <w:w w:val="105"/>
        </w:rPr>
        <w:t>two</w:t>
      </w:r>
      <w:r>
        <w:rPr>
          <w:color w:val="231F20"/>
          <w:spacing w:val="-12"/>
          <w:w w:val="105"/>
        </w:rPr>
        <w:t> </w:t>
      </w:r>
      <w:r>
        <w:rPr>
          <w:color w:val="231F20"/>
          <w:w w:val="105"/>
        </w:rPr>
        <w:t>factors:</w:t>
      </w:r>
      <w:r>
        <w:rPr>
          <w:color w:val="231F20"/>
          <w:spacing w:val="-13"/>
          <w:w w:val="105"/>
        </w:rPr>
        <w:t> </w:t>
      </w:r>
      <w:r>
        <w:rPr>
          <w:color w:val="231F20"/>
          <w:w w:val="105"/>
        </w:rPr>
        <w:t>first,</w:t>
      </w:r>
      <w:r>
        <w:rPr>
          <w:color w:val="231F20"/>
          <w:spacing w:val="-13"/>
          <w:w w:val="105"/>
        </w:rPr>
        <w:t> </w:t>
      </w:r>
      <w:r>
        <w:rPr>
          <w:color w:val="231F20"/>
          <w:w w:val="105"/>
        </w:rPr>
        <w:t>a</w:t>
      </w:r>
      <w:r>
        <w:rPr>
          <w:color w:val="231F20"/>
          <w:spacing w:val="-12"/>
          <w:w w:val="105"/>
        </w:rPr>
        <w:t> </w:t>
      </w:r>
      <w:r>
        <w:rPr>
          <w:i/>
          <w:color w:val="231F20"/>
          <w:w w:val="105"/>
        </w:rPr>
        <w:t>genetic</w:t>
      </w:r>
      <w:r>
        <w:rPr>
          <w:i/>
          <w:color w:val="231F20"/>
          <w:spacing w:val="-13"/>
          <w:w w:val="105"/>
        </w:rPr>
        <w:t> </w:t>
      </w:r>
      <w:r>
        <w:rPr>
          <w:i/>
          <w:color w:val="231F20"/>
          <w:w w:val="105"/>
        </w:rPr>
        <w:t>background</w:t>
      </w:r>
      <w:r>
        <w:rPr>
          <w:i/>
          <w:color w:val="231F20"/>
          <w:spacing w:val="-13"/>
          <w:w w:val="105"/>
        </w:rPr>
        <w:t> </w:t>
      </w:r>
      <w:r>
        <w:rPr>
          <w:color w:val="231F20"/>
          <w:w w:val="105"/>
        </w:rPr>
        <w:t>for</w:t>
      </w:r>
      <w:r>
        <w:rPr>
          <w:color w:val="231F20"/>
          <w:spacing w:val="-13"/>
          <w:w w:val="105"/>
        </w:rPr>
        <w:t> </w:t>
      </w:r>
      <w:r>
        <w:rPr>
          <w:color w:val="231F20"/>
          <w:w w:val="105"/>
        </w:rPr>
        <w:t>the development of baldness and, second, superimposed </w:t>
      </w:r>
      <w:r>
        <w:rPr>
          <w:color w:val="231F20"/>
          <w:spacing w:val="-6"/>
          <w:w w:val="105"/>
        </w:rPr>
        <w:t>on </w:t>
      </w:r>
      <w:r>
        <w:rPr>
          <w:color w:val="231F20"/>
          <w:w w:val="105"/>
        </w:rPr>
        <w:t>this genetic background, </w:t>
      </w:r>
      <w:r>
        <w:rPr>
          <w:i/>
          <w:color w:val="231F20"/>
          <w:w w:val="105"/>
        </w:rPr>
        <w:t>large quantities of androgenic </w:t>
      </w:r>
      <w:r>
        <w:rPr>
          <w:i/>
          <w:color w:val="231F20"/>
          <w:w w:val="105"/>
        </w:rPr>
        <w:t>hormones</w:t>
      </w:r>
      <w:r>
        <w:rPr>
          <w:color w:val="231F20"/>
          <w:w w:val="105"/>
        </w:rPr>
        <w:t>. When a long­sustained androgenic </w:t>
      </w:r>
      <w:r>
        <w:rPr>
          <w:color w:val="231F20"/>
          <w:spacing w:val="-4"/>
          <w:w w:val="105"/>
        </w:rPr>
        <w:t>tumor </w:t>
      </w:r>
      <w:r>
        <w:rPr>
          <w:color w:val="231F20"/>
          <w:w w:val="105"/>
        </w:rPr>
        <w:t>develops in a woman who has the appropriate </w:t>
      </w:r>
      <w:r>
        <w:rPr>
          <w:color w:val="231F20"/>
          <w:spacing w:val="-3"/>
          <w:w w:val="105"/>
        </w:rPr>
        <w:t>genetic </w:t>
      </w:r>
      <w:r>
        <w:rPr>
          <w:color w:val="231F20"/>
          <w:w w:val="105"/>
        </w:rPr>
        <w:t>background, she becomes bald in the same manner </w:t>
      </w:r>
      <w:r>
        <w:rPr>
          <w:color w:val="231F20"/>
          <w:spacing w:val="-6"/>
          <w:w w:val="105"/>
        </w:rPr>
        <w:t>as </w:t>
      </w:r>
      <w:r>
        <w:rPr>
          <w:color w:val="231F20"/>
          <w:w w:val="105"/>
        </w:rPr>
        <w:t>does a</w:t>
      </w:r>
      <w:r>
        <w:rPr>
          <w:color w:val="231F20"/>
          <w:spacing w:val="6"/>
          <w:w w:val="105"/>
        </w:rPr>
        <w:t> </w:t>
      </w:r>
      <w:r>
        <w:rPr>
          <w:color w:val="231F20"/>
          <w:w w:val="105"/>
        </w:rPr>
        <w:t>man.</w:t>
      </w:r>
    </w:p>
    <w:p>
      <w:pPr>
        <w:pStyle w:val="BodyText"/>
        <w:spacing w:line="249" w:lineRule="auto" w:before="249"/>
        <w:ind w:left="1080" w:hanging="1"/>
        <w:jc w:val="both"/>
      </w:pPr>
      <w:r>
        <w:rPr>
          <w:rFonts w:ascii="Trebuchet MS" w:hAnsi="Trebuchet MS"/>
          <w:b/>
          <w:color w:val="231F20"/>
          <w:w w:val="105"/>
          <w:sz w:val="19"/>
        </w:rPr>
        <w:t>Effect</w:t>
      </w:r>
      <w:r>
        <w:rPr>
          <w:rFonts w:ascii="Trebuchet MS" w:hAnsi="Trebuchet MS"/>
          <w:b/>
          <w:color w:val="231F20"/>
          <w:spacing w:val="-21"/>
          <w:w w:val="105"/>
          <w:sz w:val="19"/>
        </w:rPr>
        <w:t> </w:t>
      </w:r>
      <w:r>
        <w:rPr>
          <w:rFonts w:ascii="Trebuchet MS" w:hAnsi="Trebuchet MS"/>
          <w:b/>
          <w:color w:val="231F20"/>
          <w:w w:val="105"/>
          <w:sz w:val="19"/>
        </w:rPr>
        <w:t>on</w:t>
      </w:r>
      <w:r>
        <w:rPr>
          <w:rFonts w:ascii="Trebuchet MS" w:hAnsi="Trebuchet MS"/>
          <w:b/>
          <w:color w:val="231F20"/>
          <w:spacing w:val="-21"/>
          <w:w w:val="105"/>
          <w:sz w:val="19"/>
        </w:rPr>
        <w:t> </w:t>
      </w:r>
      <w:r>
        <w:rPr>
          <w:rFonts w:ascii="Trebuchet MS" w:hAnsi="Trebuchet MS"/>
          <w:b/>
          <w:color w:val="231F20"/>
          <w:w w:val="105"/>
          <w:sz w:val="19"/>
        </w:rPr>
        <w:t>the</w:t>
      </w:r>
      <w:r>
        <w:rPr>
          <w:rFonts w:ascii="Trebuchet MS" w:hAnsi="Trebuchet MS"/>
          <w:b/>
          <w:color w:val="231F20"/>
          <w:spacing w:val="-21"/>
          <w:w w:val="105"/>
          <w:sz w:val="19"/>
        </w:rPr>
        <w:t> </w:t>
      </w:r>
      <w:r>
        <w:rPr>
          <w:rFonts w:ascii="Trebuchet MS" w:hAnsi="Trebuchet MS"/>
          <w:b/>
          <w:color w:val="231F20"/>
          <w:w w:val="105"/>
          <w:sz w:val="19"/>
        </w:rPr>
        <w:t>Voice.</w:t>
      </w:r>
      <w:r>
        <w:rPr>
          <w:rFonts w:ascii="Trebuchet MS" w:hAnsi="Trebuchet MS"/>
          <w:b/>
          <w:color w:val="231F20"/>
          <w:spacing w:val="8"/>
          <w:w w:val="105"/>
          <w:sz w:val="19"/>
        </w:rPr>
        <w:t> </w:t>
      </w:r>
      <w:r>
        <w:rPr>
          <w:color w:val="231F20"/>
          <w:spacing w:val="-3"/>
          <w:w w:val="105"/>
        </w:rPr>
        <w:t>Testosterone</w:t>
      </w:r>
      <w:r>
        <w:rPr>
          <w:color w:val="231F20"/>
          <w:spacing w:val="-17"/>
          <w:w w:val="105"/>
        </w:rPr>
        <w:t> </w:t>
      </w:r>
      <w:r>
        <w:rPr>
          <w:color w:val="231F20"/>
          <w:w w:val="105"/>
        </w:rPr>
        <w:t>secreted</w:t>
      </w:r>
      <w:r>
        <w:rPr>
          <w:color w:val="231F20"/>
          <w:spacing w:val="-17"/>
          <w:w w:val="105"/>
        </w:rPr>
        <w:t> </w:t>
      </w:r>
      <w:r>
        <w:rPr>
          <w:color w:val="231F20"/>
          <w:w w:val="105"/>
        </w:rPr>
        <w:t>by</w:t>
      </w:r>
      <w:r>
        <w:rPr>
          <w:color w:val="231F20"/>
          <w:spacing w:val="-17"/>
          <w:w w:val="105"/>
        </w:rPr>
        <w:t> </w:t>
      </w:r>
      <w:r>
        <w:rPr>
          <w:color w:val="231F20"/>
          <w:w w:val="105"/>
        </w:rPr>
        <w:t>the</w:t>
      </w:r>
      <w:r>
        <w:rPr>
          <w:color w:val="231F20"/>
          <w:spacing w:val="-17"/>
          <w:w w:val="105"/>
        </w:rPr>
        <w:t> </w:t>
      </w:r>
      <w:r>
        <w:rPr>
          <w:color w:val="231F20"/>
          <w:w w:val="105"/>
        </w:rPr>
        <w:t>testes or</w:t>
      </w:r>
      <w:r>
        <w:rPr>
          <w:color w:val="231F20"/>
          <w:spacing w:val="-17"/>
          <w:w w:val="105"/>
        </w:rPr>
        <w:t> </w:t>
      </w:r>
      <w:r>
        <w:rPr>
          <w:color w:val="231F20"/>
          <w:w w:val="105"/>
        </w:rPr>
        <w:t>injected</w:t>
      </w:r>
      <w:r>
        <w:rPr>
          <w:color w:val="231F20"/>
          <w:spacing w:val="-17"/>
          <w:w w:val="105"/>
        </w:rPr>
        <w:t> </w:t>
      </w:r>
      <w:r>
        <w:rPr>
          <w:color w:val="231F20"/>
          <w:w w:val="105"/>
        </w:rPr>
        <w:t>into</w:t>
      </w:r>
      <w:r>
        <w:rPr>
          <w:color w:val="231F20"/>
          <w:spacing w:val="-17"/>
          <w:w w:val="105"/>
        </w:rPr>
        <w:t> </w:t>
      </w:r>
      <w:r>
        <w:rPr>
          <w:color w:val="231F20"/>
          <w:w w:val="105"/>
        </w:rPr>
        <w:t>the</w:t>
      </w:r>
      <w:r>
        <w:rPr>
          <w:color w:val="231F20"/>
          <w:spacing w:val="-16"/>
          <w:w w:val="105"/>
        </w:rPr>
        <w:t> </w:t>
      </w:r>
      <w:r>
        <w:rPr>
          <w:color w:val="231F20"/>
          <w:w w:val="105"/>
        </w:rPr>
        <w:t>body</w:t>
      </w:r>
      <w:r>
        <w:rPr>
          <w:color w:val="231F20"/>
          <w:spacing w:val="-17"/>
          <w:w w:val="105"/>
        </w:rPr>
        <w:t> </w:t>
      </w:r>
      <w:r>
        <w:rPr>
          <w:color w:val="231F20"/>
          <w:w w:val="105"/>
        </w:rPr>
        <w:t>causes</w:t>
      </w:r>
      <w:r>
        <w:rPr>
          <w:color w:val="231F20"/>
          <w:spacing w:val="-17"/>
          <w:w w:val="105"/>
        </w:rPr>
        <w:t> </w:t>
      </w:r>
      <w:r>
        <w:rPr>
          <w:color w:val="231F20"/>
          <w:w w:val="105"/>
        </w:rPr>
        <w:t>hypertrophy</w:t>
      </w:r>
      <w:r>
        <w:rPr>
          <w:color w:val="231F20"/>
          <w:spacing w:val="-16"/>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laryn­ geal</w:t>
      </w:r>
      <w:r>
        <w:rPr>
          <w:color w:val="231F20"/>
          <w:spacing w:val="-22"/>
          <w:w w:val="105"/>
        </w:rPr>
        <w:t> </w:t>
      </w:r>
      <w:r>
        <w:rPr>
          <w:color w:val="231F20"/>
          <w:w w:val="105"/>
        </w:rPr>
        <w:t>mucosa</w:t>
      </w:r>
      <w:r>
        <w:rPr>
          <w:color w:val="231F20"/>
          <w:spacing w:val="-21"/>
          <w:w w:val="105"/>
        </w:rPr>
        <w:t> </w:t>
      </w:r>
      <w:r>
        <w:rPr>
          <w:color w:val="231F20"/>
          <w:w w:val="105"/>
        </w:rPr>
        <w:t>and</w:t>
      </w:r>
      <w:r>
        <w:rPr>
          <w:color w:val="231F20"/>
          <w:spacing w:val="-21"/>
          <w:w w:val="105"/>
        </w:rPr>
        <w:t> </w:t>
      </w:r>
      <w:r>
        <w:rPr>
          <w:color w:val="231F20"/>
          <w:w w:val="105"/>
        </w:rPr>
        <w:t>enlargement</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larynx.</w:t>
      </w:r>
      <w:r>
        <w:rPr>
          <w:color w:val="231F20"/>
          <w:spacing w:val="-21"/>
          <w:w w:val="105"/>
        </w:rPr>
        <w:t> </w:t>
      </w:r>
      <w:r>
        <w:rPr>
          <w:color w:val="231F20"/>
          <w:w w:val="105"/>
        </w:rPr>
        <w:t>The</w:t>
      </w:r>
      <w:r>
        <w:rPr>
          <w:color w:val="231F20"/>
          <w:spacing w:val="-22"/>
          <w:w w:val="105"/>
        </w:rPr>
        <w:t> </w:t>
      </w:r>
      <w:r>
        <w:rPr>
          <w:color w:val="231F20"/>
          <w:w w:val="105"/>
        </w:rPr>
        <w:t>effects</w:t>
      </w:r>
      <w:r>
        <w:rPr>
          <w:color w:val="231F20"/>
          <w:spacing w:val="-21"/>
          <w:w w:val="105"/>
        </w:rPr>
        <w:t> </w:t>
      </w:r>
      <w:r>
        <w:rPr>
          <w:color w:val="231F20"/>
          <w:w w:val="105"/>
        </w:rPr>
        <w:t>at first cause a relatively discordant, “cracking” voice that gradually</w:t>
      </w:r>
      <w:r>
        <w:rPr>
          <w:color w:val="231F20"/>
          <w:spacing w:val="-16"/>
          <w:w w:val="105"/>
        </w:rPr>
        <w:t> </w:t>
      </w:r>
      <w:r>
        <w:rPr>
          <w:color w:val="231F20"/>
          <w:w w:val="105"/>
        </w:rPr>
        <w:t>changes</w:t>
      </w:r>
      <w:r>
        <w:rPr>
          <w:color w:val="231F20"/>
          <w:spacing w:val="-16"/>
          <w:w w:val="105"/>
        </w:rPr>
        <w:t> </w:t>
      </w:r>
      <w:r>
        <w:rPr>
          <w:color w:val="231F20"/>
          <w:w w:val="105"/>
        </w:rPr>
        <w:t>into</w:t>
      </w:r>
      <w:r>
        <w:rPr>
          <w:color w:val="231F20"/>
          <w:spacing w:val="-16"/>
          <w:w w:val="105"/>
        </w:rPr>
        <w:t> </w:t>
      </w:r>
      <w:r>
        <w:rPr>
          <w:color w:val="231F20"/>
          <w:w w:val="105"/>
        </w:rPr>
        <w:t>the</w:t>
      </w:r>
      <w:r>
        <w:rPr>
          <w:color w:val="231F20"/>
          <w:spacing w:val="-15"/>
          <w:w w:val="105"/>
        </w:rPr>
        <w:t> </w:t>
      </w:r>
      <w:r>
        <w:rPr>
          <w:color w:val="231F20"/>
          <w:w w:val="105"/>
        </w:rPr>
        <w:t>typical</w:t>
      </w:r>
      <w:r>
        <w:rPr>
          <w:color w:val="231F20"/>
          <w:spacing w:val="-16"/>
          <w:w w:val="105"/>
        </w:rPr>
        <w:t> </w:t>
      </w:r>
      <w:r>
        <w:rPr>
          <w:color w:val="231F20"/>
          <w:w w:val="105"/>
        </w:rPr>
        <w:t>adult</w:t>
      </w:r>
      <w:r>
        <w:rPr>
          <w:color w:val="231F20"/>
          <w:spacing w:val="-16"/>
          <w:w w:val="105"/>
        </w:rPr>
        <w:t> </w:t>
      </w:r>
      <w:r>
        <w:rPr>
          <w:color w:val="231F20"/>
          <w:w w:val="105"/>
        </w:rPr>
        <w:t>masculine</w:t>
      </w:r>
      <w:r>
        <w:rPr>
          <w:color w:val="231F20"/>
          <w:spacing w:val="-16"/>
          <w:w w:val="105"/>
        </w:rPr>
        <w:t> </w:t>
      </w:r>
      <w:r>
        <w:rPr>
          <w:color w:val="231F20"/>
          <w:w w:val="105"/>
        </w:rPr>
        <w:t>voice.</w:t>
      </w:r>
    </w:p>
    <w:p>
      <w:pPr>
        <w:pStyle w:val="BodyText"/>
        <w:spacing w:before="11"/>
        <w:rPr>
          <w:sz w:val="21"/>
        </w:rPr>
      </w:pPr>
    </w:p>
    <w:p>
      <w:pPr>
        <w:pStyle w:val="BodyText"/>
        <w:spacing w:line="249" w:lineRule="auto"/>
        <w:ind w:left="1080"/>
        <w:jc w:val="both"/>
      </w:pPr>
      <w:r>
        <w:rPr>
          <w:rFonts w:ascii="Trebuchet MS" w:hAnsi="Trebuchet MS"/>
          <w:b/>
          <w:color w:val="231F20"/>
          <w:spacing w:val="-3"/>
          <w:w w:val="105"/>
          <w:sz w:val="19"/>
        </w:rPr>
        <w:t>Testosterone</w:t>
      </w:r>
      <w:r>
        <w:rPr>
          <w:rFonts w:ascii="Trebuchet MS" w:hAnsi="Trebuchet MS"/>
          <w:b/>
          <w:color w:val="231F20"/>
          <w:spacing w:val="-40"/>
          <w:w w:val="105"/>
          <w:sz w:val="19"/>
        </w:rPr>
        <w:t> </w:t>
      </w:r>
      <w:r>
        <w:rPr>
          <w:rFonts w:ascii="Trebuchet MS" w:hAnsi="Trebuchet MS"/>
          <w:b/>
          <w:color w:val="231F20"/>
          <w:w w:val="105"/>
          <w:sz w:val="19"/>
        </w:rPr>
        <w:t>Increases</w:t>
      </w:r>
      <w:r>
        <w:rPr>
          <w:rFonts w:ascii="Trebuchet MS" w:hAnsi="Trebuchet MS"/>
          <w:b/>
          <w:color w:val="231F20"/>
          <w:spacing w:val="-39"/>
          <w:w w:val="105"/>
          <w:sz w:val="19"/>
        </w:rPr>
        <w:t> </w:t>
      </w:r>
      <w:r>
        <w:rPr>
          <w:rFonts w:ascii="Trebuchet MS" w:hAnsi="Trebuchet MS"/>
          <w:b/>
          <w:color w:val="231F20"/>
          <w:w w:val="105"/>
          <w:sz w:val="19"/>
        </w:rPr>
        <w:t>Thickness</w:t>
      </w:r>
      <w:r>
        <w:rPr>
          <w:rFonts w:ascii="Trebuchet MS" w:hAnsi="Trebuchet MS"/>
          <w:b/>
          <w:color w:val="231F20"/>
          <w:spacing w:val="-40"/>
          <w:w w:val="105"/>
          <w:sz w:val="19"/>
        </w:rPr>
        <w:t> </w:t>
      </w:r>
      <w:r>
        <w:rPr>
          <w:rFonts w:ascii="Trebuchet MS" w:hAnsi="Trebuchet MS"/>
          <w:b/>
          <w:color w:val="231F20"/>
          <w:w w:val="105"/>
          <w:sz w:val="19"/>
        </w:rPr>
        <w:t>of</w:t>
      </w:r>
      <w:r>
        <w:rPr>
          <w:rFonts w:ascii="Trebuchet MS" w:hAnsi="Trebuchet MS"/>
          <w:b/>
          <w:color w:val="231F20"/>
          <w:spacing w:val="-39"/>
          <w:w w:val="105"/>
          <w:sz w:val="19"/>
        </w:rPr>
        <w:t> </w:t>
      </w:r>
      <w:r>
        <w:rPr>
          <w:rFonts w:ascii="Trebuchet MS" w:hAnsi="Trebuchet MS"/>
          <w:b/>
          <w:color w:val="231F20"/>
          <w:w w:val="105"/>
          <w:sz w:val="19"/>
        </w:rPr>
        <w:t>the</w:t>
      </w:r>
      <w:r>
        <w:rPr>
          <w:rFonts w:ascii="Trebuchet MS" w:hAnsi="Trebuchet MS"/>
          <w:b/>
          <w:color w:val="231F20"/>
          <w:spacing w:val="-40"/>
          <w:w w:val="105"/>
          <w:sz w:val="19"/>
        </w:rPr>
        <w:t> </w:t>
      </w:r>
      <w:r>
        <w:rPr>
          <w:rFonts w:ascii="Trebuchet MS" w:hAnsi="Trebuchet MS"/>
          <w:b/>
          <w:color w:val="231F20"/>
          <w:w w:val="105"/>
          <w:sz w:val="19"/>
        </w:rPr>
        <w:t>Skin</w:t>
      </w:r>
      <w:r>
        <w:rPr>
          <w:rFonts w:ascii="Trebuchet MS" w:hAnsi="Trebuchet MS"/>
          <w:b/>
          <w:color w:val="231F20"/>
          <w:spacing w:val="-39"/>
          <w:w w:val="105"/>
          <w:sz w:val="19"/>
        </w:rPr>
        <w:t> </w:t>
      </w:r>
      <w:r>
        <w:rPr>
          <w:rFonts w:ascii="Trebuchet MS" w:hAnsi="Trebuchet MS"/>
          <w:b/>
          <w:color w:val="231F20"/>
          <w:w w:val="105"/>
          <w:sz w:val="19"/>
        </w:rPr>
        <w:t>and</w:t>
      </w:r>
      <w:r>
        <w:rPr>
          <w:rFonts w:ascii="Trebuchet MS" w:hAnsi="Trebuchet MS"/>
          <w:b/>
          <w:color w:val="231F20"/>
          <w:spacing w:val="-39"/>
          <w:w w:val="105"/>
          <w:sz w:val="19"/>
        </w:rPr>
        <w:t> </w:t>
      </w:r>
      <w:r>
        <w:rPr>
          <w:rFonts w:ascii="Trebuchet MS" w:hAnsi="Trebuchet MS"/>
          <w:b/>
          <w:color w:val="231F20"/>
          <w:spacing w:val="-6"/>
          <w:w w:val="105"/>
          <w:sz w:val="19"/>
        </w:rPr>
        <w:t>Can </w:t>
      </w:r>
      <w:r>
        <w:rPr>
          <w:rFonts w:ascii="Trebuchet MS" w:hAnsi="Trebuchet MS"/>
          <w:b/>
          <w:color w:val="231F20"/>
          <w:w w:val="105"/>
          <w:sz w:val="19"/>
        </w:rPr>
        <w:t>Contribute</w:t>
      </w:r>
      <w:r>
        <w:rPr>
          <w:rFonts w:ascii="Trebuchet MS" w:hAnsi="Trebuchet MS"/>
          <w:b/>
          <w:color w:val="231F20"/>
          <w:spacing w:val="-35"/>
          <w:w w:val="105"/>
          <w:sz w:val="19"/>
        </w:rPr>
        <w:t> </w:t>
      </w:r>
      <w:r>
        <w:rPr>
          <w:rFonts w:ascii="Trebuchet MS" w:hAnsi="Trebuchet MS"/>
          <w:b/>
          <w:color w:val="231F20"/>
          <w:w w:val="105"/>
          <w:sz w:val="19"/>
        </w:rPr>
        <w:t>to</w:t>
      </w:r>
      <w:r>
        <w:rPr>
          <w:rFonts w:ascii="Trebuchet MS" w:hAnsi="Trebuchet MS"/>
          <w:b/>
          <w:color w:val="231F20"/>
          <w:spacing w:val="-34"/>
          <w:w w:val="105"/>
          <w:sz w:val="19"/>
        </w:rPr>
        <w:t> </w:t>
      </w:r>
      <w:r>
        <w:rPr>
          <w:rFonts w:ascii="Trebuchet MS" w:hAnsi="Trebuchet MS"/>
          <w:b/>
          <w:color w:val="231F20"/>
          <w:w w:val="105"/>
          <w:sz w:val="19"/>
        </w:rPr>
        <w:t>the</w:t>
      </w:r>
      <w:r>
        <w:rPr>
          <w:rFonts w:ascii="Trebuchet MS" w:hAnsi="Trebuchet MS"/>
          <w:b/>
          <w:color w:val="231F20"/>
          <w:spacing w:val="-34"/>
          <w:w w:val="105"/>
          <w:sz w:val="19"/>
        </w:rPr>
        <w:t> </w:t>
      </w:r>
      <w:r>
        <w:rPr>
          <w:rFonts w:ascii="Trebuchet MS" w:hAnsi="Trebuchet MS"/>
          <w:b/>
          <w:color w:val="231F20"/>
          <w:w w:val="105"/>
          <w:sz w:val="19"/>
        </w:rPr>
        <w:t>Development</w:t>
      </w:r>
      <w:r>
        <w:rPr>
          <w:rFonts w:ascii="Trebuchet MS" w:hAnsi="Trebuchet MS"/>
          <w:b/>
          <w:color w:val="231F20"/>
          <w:spacing w:val="-34"/>
          <w:w w:val="105"/>
          <w:sz w:val="19"/>
        </w:rPr>
        <w:t> </w:t>
      </w:r>
      <w:r>
        <w:rPr>
          <w:rFonts w:ascii="Trebuchet MS" w:hAnsi="Trebuchet MS"/>
          <w:b/>
          <w:color w:val="231F20"/>
          <w:w w:val="105"/>
          <w:sz w:val="19"/>
        </w:rPr>
        <w:t>of</w:t>
      </w:r>
      <w:r>
        <w:rPr>
          <w:rFonts w:ascii="Trebuchet MS" w:hAnsi="Trebuchet MS"/>
          <w:b/>
          <w:color w:val="231F20"/>
          <w:spacing w:val="-34"/>
          <w:w w:val="105"/>
          <w:sz w:val="19"/>
        </w:rPr>
        <w:t> </w:t>
      </w:r>
      <w:r>
        <w:rPr>
          <w:rFonts w:ascii="Trebuchet MS" w:hAnsi="Trebuchet MS"/>
          <w:b/>
          <w:color w:val="231F20"/>
          <w:w w:val="105"/>
          <w:sz w:val="19"/>
        </w:rPr>
        <w:t>Acne.</w:t>
      </w:r>
      <w:r>
        <w:rPr>
          <w:rFonts w:ascii="Trebuchet MS" w:hAnsi="Trebuchet MS"/>
          <w:b/>
          <w:color w:val="231F20"/>
          <w:spacing w:val="2"/>
          <w:w w:val="105"/>
          <w:sz w:val="19"/>
        </w:rPr>
        <w:t> </w:t>
      </w:r>
      <w:r>
        <w:rPr>
          <w:color w:val="231F20"/>
          <w:spacing w:val="-5"/>
          <w:w w:val="105"/>
        </w:rPr>
        <w:t>Testosterone </w:t>
      </w:r>
      <w:r>
        <w:rPr>
          <w:color w:val="231F20"/>
          <w:w w:val="105"/>
        </w:rPr>
        <w:t>increases the thickness of the skin over  the  entire  body and the ruggedness of the subcutaneous tissues. </w:t>
      </w:r>
      <w:r>
        <w:rPr>
          <w:color w:val="231F20"/>
          <w:spacing w:val="-3"/>
          <w:w w:val="105"/>
        </w:rPr>
        <w:t>Testosterone</w:t>
      </w:r>
      <w:r>
        <w:rPr>
          <w:color w:val="231F20"/>
          <w:spacing w:val="-6"/>
          <w:w w:val="105"/>
        </w:rPr>
        <w:t> </w:t>
      </w:r>
      <w:r>
        <w:rPr>
          <w:color w:val="231F20"/>
          <w:w w:val="105"/>
        </w:rPr>
        <w:t>also</w:t>
      </w:r>
      <w:r>
        <w:rPr>
          <w:color w:val="231F20"/>
          <w:spacing w:val="-6"/>
          <w:w w:val="105"/>
        </w:rPr>
        <w:t> </w:t>
      </w:r>
      <w:r>
        <w:rPr>
          <w:color w:val="231F20"/>
          <w:w w:val="105"/>
        </w:rPr>
        <w:t>increases</w:t>
      </w:r>
      <w:r>
        <w:rPr>
          <w:color w:val="231F20"/>
          <w:spacing w:val="-6"/>
          <w:w w:val="105"/>
        </w:rPr>
        <w:t> </w:t>
      </w:r>
      <w:r>
        <w:rPr>
          <w:color w:val="231F20"/>
          <w:w w:val="105"/>
        </w:rPr>
        <w:t>the</w:t>
      </w:r>
      <w:r>
        <w:rPr>
          <w:color w:val="231F20"/>
          <w:spacing w:val="-6"/>
          <w:w w:val="105"/>
        </w:rPr>
        <w:t> </w:t>
      </w:r>
      <w:r>
        <w:rPr>
          <w:color w:val="231F20"/>
          <w:w w:val="105"/>
        </w:rPr>
        <w:t>rate</w:t>
      </w:r>
      <w:r>
        <w:rPr>
          <w:color w:val="231F20"/>
          <w:spacing w:val="-6"/>
          <w:w w:val="105"/>
        </w:rPr>
        <w:t> </w:t>
      </w:r>
      <w:r>
        <w:rPr>
          <w:color w:val="231F20"/>
          <w:w w:val="105"/>
        </w:rPr>
        <w:t>of</w:t>
      </w:r>
      <w:r>
        <w:rPr>
          <w:color w:val="231F20"/>
          <w:spacing w:val="-5"/>
          <w:w w:val="105"/>
        </w:rPr>
        <w:t> </w:t>
      </w:r>
      <w:r>
        <w:rPr>
          <w:color w:val="231F20"/>
          <w:w w:val="105"/>
        </w:rPr>
        <w:t>secretion</w:t>
      </w:r>
      <w:r>
        <w:rPr>
          <w:color w:val="231F20"/>
          <w:spacing w:val="-6"/>
          <w:w w:val="105"/>
        </w:rPr>
        <w:t> </w:t>
      </w:r>
      <w:r>
        <w:rPr>
          <w:color w:val="231F20"/>
          <w:w w:val="105"/>
        </w:rPr>
        <w:t>by</w:t>
      </w:r>
      <w:r>
        <w:rPr>
          <w:color w:val="231F20"/>
          <w:spacing w:val="-6"/>
          <w:w w:val="105"/>
        </w:rPr>
        <w:t> </w:t>
      </w:r>
      <w:r>
        <w:rPr>
          <w:color w:val="231F20"/>
          <w:spacing w:val="-3"/>
          <w:w w:val="105"/>
        </w:rPr>
        <w:t>some </w:t>
      </w:r>
      <w:r>
        <w:rPr>
          <w:color w:val="231F20"/>
          <w:w w:val="105"/>
        </w:rPr>
        <w:t>or</w:t>
      </w:r>
      <w:r>
        <w:rPr>
          <w:color w:val="231F20"/>
          <w:spacing w:val="-15"/>
          <w:w w:val="105"/>
        </w:rPr>
        <w:t> </w:t>
      </w:r>
      <w:r>
        <w:rPr>
          <w:color w:val="231F20"/>
          <w:w w:val="105"/>
        </w:rPr>
        <w:t>perhaps</w:t>
      </w:r>
      <w:r>
        <w:rPr>
          <w:color w:val="231F20"/>
          <w:spacing w:val="-15"/>
          <w:w w:val="105"/>
        </w:rPr>
        <w:t> </w:t>
      </w:r>
      <w:r>
        <w:rPr>
          <w:color w:val="231F20"/>
          <w:w w:val="105"/>
        </w:rPr>
        <w:t>all</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body’s</w:t>
      </w:r>
      <w:r>
        <w:rPr>
          <w:color w:val="231F20"/>
          <w:spacing w:val="-14"/>
          <w:w w:val="105"/>
        </w:rPr>
        <w:t> </w:t>
      </w:r>
      <w:r>
        <w:rPr>
          <w:color w:val="231F20"/>
          <w:w w:val="105"/>
        </w:rPr>
        <w:t>sebaceous</w:t>
      </w:r>
      <w:r>
        <w:rPr>
          <w:color w:val="231F20"/>
          <w:spacing w:val="-15"/>
          <w:w w:val="105"/>
        </w:rPr>
        <w:t> </w:t>
      </w:r>
      <w:r>
        <w:rPr>
          <w:color w:val="231F20"/>
          <w:w w:val="105"/>
        </w:rPr>
        <w:t>glands.</w:t>
      </w:r>
      <w:r>
        <w:rPr>
          <w:color w:val="231F20"/>
          <w:spacing w:val="-15"/>
          <w:w w:val="105"/>
        </w:rPr>
        <w:t> </w:t>
      </w:r>
      <w:r>
        <w:rPr>
          <w:color w:val="231F20"/>
          <w:w w:val="105"/>
        </w:rPr>
        <w:t>Especially important</w:t>
      </w:r>
      <w:r>
        <w:rPr>
          <w:color w:val="231F20"/>
          <w:spacing w:val="-12"/>
          <w:w w:val="105"/>
        </w:rPr>
        <w:t> </w:t>
      </w:r>
      <w:r>
        <w:rPr>
          <w:color w:val="231F20"/>
          <w:w w:val="105"/>
        </w:rPr>
        <w:t>is</w:t>
      </w:r>
      <w:r>
        <w:rPr>
          <w:color w:val="231F20"/>
          <w:spacing w:val="-11"/>
          <w:w w:val="105"/>
        </w:rPr>
        <w:t> </w:t>
      </w:r>
      <w:r>
        <w:rPr>
          <w:color w:val="231F20"/>
          <w:w w:val="105"/>
        </w:rPr>
        <w:t>excessive</w:t>
      </w:r>
      <w:r>
        <w:rPr>
          <w:color w:val="231F20"/>
          <w:spacing w:val="-12"/>
          <w:w w:val="105"/>
        </w:rPr>
        <w:t> </w:t>
      </w:r>
      <w:r>
        <w:rPr>
          <w:color w:val="231F20"/>
          <w:w w:val="105"/>
        </w:rPr>
        <w:t>secretion</w:t>
      </w:r>
      <w:r>
        <w:rPr>
          <w:color w:val="231F20"/>
          <w:spacing w:val="-11"/>
          <w:w w:val="105"/>
        </w:rPr>
        <w:t> </w:t>
      </w:r>
      <w:r>
        <w:rPr>
          <w:color w:val="231F20"/>
          <w:w w:val="105"/>
        </w:rPr>
        <w:t>by</w:t>
      </w:r>
      <w:r>
        <w:rPr>
          <w:color w:val="231F20"/>
          <w:spacing w:val="-11"/>
          <w:w w:val="105"/>
        </w:rPr>
        <w:t> </w:t>
      </w:r>
      <w:r>
        <w:rPr>
          <w:color w:val="231F20"/>
          <w:w w:val="105"/>
        </w:rPr>
        <w:t>the</w:t>
      </w:r>
      <w:r>
        <w:rPr>
          <w:color w:val="231F20"/>
          <w:spacing w:val="-12"/>
          <w:w w:val="105"/>
        </w:rPr>
        <w:t> </w:t>
      </w:r>
      <w:r>
        <w:rPr>
          <w:color w:val="231F20"/>
          <w:w w:val="105"/>
        </w:rPr>
        <w:t>sebaceous</w:t>
      </w:r>
      <w:r>
        <w:rPr>
          <w:color w:val="231F20"/>
          <w:spacing w:val="-11"/>
          <w:w w:val="105"/>
        </w:rPr>
        <w:t> </w:t>
      </w:r>
      <w:r>
        <w:rPr>
          <w:color w:val="231F20"/>
          <w:w w:val="105"/>
        </w:rPr>
        <w:t>glands of the face, which can result in </w:t>
      </w:r>
      <w:r>
        <w:rPr>
          <w:i/>
          <w:color w:val="231F20"/>
          <w:w w:val="105"/>
        </w:rPr>
        <w:t>acne. </w:t>
      </w:r>
      <w:r>
        <w:rPr>
          <w:color w:val="231F20"/>
          <w:w w:val="105"/>
        </w:rPr>
        <w:t>Therefore, acne is one of the most common features of male </w:t>
      </w:r>
      <w:r>
        <w:rPr>
          <w:color w:val="231F20"/>
          <w:spacing w:val="-3"/>
          <w:w w:val="105"/>
        </w:rPr>
        <w:t>adolescence </w:t>
      </w:r>
      <w:r>
        <w:rPr>
          <w:color w:val="231F20"/>
          <w:w w:val="105"/>
        </w:rPr>
        <w:t>when</w:t>
      </w:r>
      <w:r>
        <w:rPr>
          <w:color w:val="231F20"/>
          <w:spacing w:val="-6"/>
          <w:w w:val="105"/>
        </w:rPr>
        <w:t> </w:t>
      </w:r>
      <w:r>
        <w:rPr>
          <w:color w:val="231F20"/>
          <w:w w:val="105"/>
        </w:rPr>
        <w:t>the</w:t>
      </w:r>
      <w:r>
        <w:rPr>
          <w:color w:val="231F20"/>
          <w:spacing w:val="-6"/>
          <w:w w:val="105"/>
        </w:rPr>
        <w:t> </w:t>
      </w:r>
      <w:r>
        <w:rPr>
          <w:color w:val="231F20"/>
          <w:w w:val="105"/>
        </w:rPr>
        <w:t>body</w:t>
      </w:r>
      <w:r>
        <w:rPr>
          <w:color w:val="231F20"/>
          <w:spacing w:val="-5"/>
          <w:w w:val="105"/>
        </w:rPr>
        <w:t> </w:t>
      </w:r>
      <w:r>
        <w:rPr>
          <w:color w:val="231F20"/>
          <w:w w:val="105"/>
        </w:rPr>
        <w:t>is</w:t>
      </w:r>
      <w:r>
        <w:rPr>
          <w:color w:val="231F20"/>
          <w:spacing w:val="-6"/>
          <w:w w:val="105"/>
        </w:rPr>
        <w:t> </w:t>
      </w:r>
      <w:r>
        <w:rPr>
          <w:color w:val="231F20"/>
          <w:w w:val="105"/>
        </w:rPr>
        <w:t>first</w:t>
      </w:r>
      <w:r>
        <w:rPr>
          <w:color w:val="231F20"/>
          <w:spacing w:val="-5"/>
          <w:w w:val="105"/>
        </w:rPr>
        <w:t> </w:t>
      </w:r>
      <w:r>
        <w:rPr>
          <w:color w:val="231F20"/>
          <w:w w:val="105"/>
        </w:rPr>
        <w:t>becoming</w:t>
      </w:r>
      <w:r>
        <w:rPr>
          <w:color w:val="231F20"/>
          <w:spacing w:val="-6"/>
          <w:w w:val="105"/>
        </w:rPr>
        <w:t> </w:t>
      </w:r>
      <w:r>
        <w:rPr>
          <w:color w:val="231F20"/>
          <w:w w:val="105"/>
        </w:rPr>
        <w:t>introduced</w:t>
      </w:r>
      <w:r>
        <w:rPr>
          <w:color w:val="231F20"/>
          <w:spacing w:val="-6"/>
          <w:w w:val="105"/>
        </w:rPr>
        <w:t> </w:t>
      </w:r>
      <w:r>
        <w:rPr>
          <w:color w:val="231F20"/>
          <w:w w:val="105"/>
        </w:rPr>
        <w:t>to</w:t>
      </w:r>
      <w:r>
        <w:rPr>
          <w:color w:val="231F20"/>
          <w:spacing w:val="-5"/>
          <w:w w:val="105"/>
        </w:rPr>
        <w:t> </w:t>
      </w:r>
      <w:r>
        <w:rPr>
          <w:color w:val="231F20"/>
          <w:w w:val="105"/>
        </w:rPr>
        <w:t>increased testosterone.</w:t>
      </w:r>
      <w:r>
        <w:rPr>
          <w:color w:val="231F20"/>
          <w:spacing w:val="-29"/>
          <w:w w:val="105"/>
        </w:rPr>
        <w:t> </w:t>
      </w:r>
      <w:r>
        <w:rPr>
          <w:color w:val="231F20"/>
          <w:w w:val="105"/>
        </w:rPr>
        <w:t>After</w:t>
      </w:r>
      <w:r>
        <w:rPr>
          <w:color w:val="231F20"/>
          <w:spacing w:val="-28"/>
          <w:w w:val="105"/>
        </w:rPr>
        <w:t> </w:t>
      </w:r>
      <w:r>
        <w:rPr>
          <w:color w:val="231F20"/>
          <w:w w:val="105"/>
        </w:rPr>
        <w:t>several</w:t>
      </w:r>
      <w:r>
        <w:rPr>
          <w:color w:val="231F20"/>
          <w:spacing w:val="-29"/>
          <w:w w:val="105"/>
        </w:rPr>
        <w:t> </w:t>
      </w:r>
      <w:r>
        <w:rPr>
          <w:color w:val="231F20"/>
          <w:w w:val="105"/>
        </w:rPr>
        <w:t>years</w:t>
      </w:r>
      <w:r>
        <w:rPr>
          <w:color w:val="231F20"/>
          <w:spacing w:val="-28"/>
          <w:w w:val="105"/>
        </w:rPr>
        <w:t> </w:t>
      </w:r>
      <w:r>
        <w:rPr>
          <w:color w:val="231F20"/>
          <w:w w:val="105"/>
        </w:rPr>
        <w:t>of</w:t>
      </w:r>
      <w:r>
        <w:rPr>
          <w:color w:val="231F20"/>
          <w:spacing w:val="-28"/>
          <w:w w:val="105"/>
        </w:rPr>
        <w:t> </w:t>
      </w:r>
      <w:r>
        <w:rPr>
          <w:color w:val="231F20"/>
          <w:w w:val="105"/>
        </w:rPr>
        <w:t>testosterone</w:t>
      </w:r>
      <w:r>
        <w:rPr>
          <w:color w:val="231F20"/>
          <w:spacing w:val="-29"/>
          <w:w w:val="105"/>
        </w:rPr>
        <w:t> </w:t>
      </w:r>
      <w:r>
        <w:rPr>
          <w:color w:val="231F20"/>
          <w:w w:val="105"/>
        </w:rPr>
        <w:t>secretion, the</w:t>
      </w:r>
      <w:r>
        <w:rPr>
          <w:color w:val="231F20"/>
          <w:spacing w:val="-11"/>
          <w:w w:val="105"/>
        </w:rPr>
        <w:t> </w:t>
      </w:r>
      <w:r>
        <w:rPr>
          <w:color w:val="231F20"/>
          <w:w w:val="105"/>
        </w:rPr>
        <w:t>skin</w:t>
      </w:r>
      <w:r>
        <w:rPr>
          <w:color w:val="231F20"/>
          <w:spacing w:val="-10"/>
          <w:w w:val="105"/>
        </w:rPr>
        <w:t> </w:t>
      </w:r>
      <w:r>
        <w:rPr>
          <w:color w:val="231F20"/>
          <w:w w:val="105"/>
        </w:rPr>
        <w:t>normally</w:t>
      </w:r>
      <w:r>
        <w:rPr>
          <w:color w:val="231F20"/>
          <w:spacing w:val="-10"/>
          <w:w w:val="105"/>
        </w:rPr>
        <w:t> </w:t>
      </w:r>
      <w:r>
        <w:rPr>
          <w:color w:val="231F20"/>
          <w:w w:val="105"/>
        </w:rPr>
        <w:t>adapts</w:t>
      </w:r>
      <w:r>
        <w:rPr>
          <w:color w:val="231F20"/>
          <w:spacing w:val="-11"/>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testosterone</w:t>
      </w:r>
      <w:r>
        <w:rPr>
          <w:color w:val="231F20"/>
          <w:spacing w:val="-10"/>
          <w:w w:val="105"/>
        </w:rPr>
        <w:t> </w:t>
      </w:r>
      <w:r>
        <w:rPr>
          <w:color w:val="231F20"/>
          <w:w w:val="105"/>
        </w:rPr>
        <w:t>in</w:t>
      </w:r>
      <w:r>
        <w:rPr>
          <w:color w:val="231F20"/>
          <w:spacing w:val="-11"/>
          <w:w w:val="105"/>
        </w:rPr>
        <w:t> </w:t>
      </w:r>
      <w:r>
        <w:rPr>
          <w:color w:val="231F20"/>
          <w:w w:val="105"/>
        </w:rPr>
        <w:t>a</w:t>
      </w:r>
      <w:r>
        <w:rPr>
          <w:color w:val="231F20"/>
          <w:spacing w:val="-10"/>
          <w:w w:val="105"/>
        </w:rPr>
        <w:t> </w:t>
      </w:r>
      <w:r>
        <w:rPr>
          <w:color w:val="231F20"/>
          <w:w w:val="105"/>
        </w:rPr>
        <w:t>way</w:t>
      </w:r>
      <w:r>
        <w:rPr>
          <w:color w:val="231F20"/>
          <w:spacing w:val="-10"/>
          <w:w w:val="105"/>
        </w:rPr>
        <w:t> </w:t>
      </w:r>
      <w:r>
        <w:rPr>
          <w:color w:val="231F20"/>
          <w:w w:val="105"/>
        </w:rPr>
        <w:t>that allows it to overcome the</w:t>
      </w:r>
      <w:r>
        <w:rPr>
          <w:color w:val="231F20"/>
          <w:spacing w:val="9"/>
          <w:w w:val="105"/>
        </w:rPr>
        <w:t> </w:t>
      </w:r>
      <w:r>
        <w:rPr>
          <w:color w:val="231F20"/>
          <w:w w:val="105"/>
        </w:rPr>
        <w:t>acne.</w:t>
      </w:r>
    </w:p>
    <w:p>
      <w:pPr>
        <w:pStyle w:val="BodyText"/>
        <w:spacing w:line="249" w:lineRule="auto" w:before="107"/>
        <w:ind w:left="319" w:right="1437"/>
        <w:jc w:val="both"/>
      </w:pPr>
      <w:r>
        <w:rPr/>
        <w:br w:type="column"/>
      </w:r>
      <w:r>
        <w:rPr>
          <w:rFonts w:ascii="Trebuchet MS" w:hAnsi="Trebuchet MS"/>
          <w:b/>
          <w:color w:val="231F20"/>
          <w:spacing w:val="-3"/>
          <w:sz w:val="19"/>
        </w:rPr>
        <w:t>Testosterone</w:t>
      </w:r>
      <w:r>
        <w:rPr>
          <w:rFonts w:ascii="Trebuchet MS" w:hAnsi="Trebuchet MS"/>
          <w:b/>
          <w:color w:val="231F20"/>
          <w:spacing w:val="-15"/>
          <w:sz w:val="19"/>
        </w:rPr>
        <w:t> </w:t>
      </w:r>
      <w:r>
        <w:rPr>
          <w:rFonts w:ascii="Trebuchet MS" w:hAnsi="Trebuchet MS"/>
          <w:b/>
          <w:color w:val="231F20"/>
          <w:sz w:val="19"/>
        </w:rPr>
        <w:t>Increases</w:t>
      </w:r>
      <w:r>
        <w:rPr>
          <w:rFonts w:ascii="Trebuchet MS" w:hAnsi="Trebuchet MS"/>
          <w:b/>
          <w:color w:val="231F20"/>
          <w:spacing w:val="-14"/>
          <w:sz w:val="19"/>
        </w:rPr>
        <w:t> </w:t>
      </w:r>
      <w:r>
        <w:rPr>
          <w:rFonts w:ascii="Trebuchet MS" w:hAnsi="Trebuchet MS"/>
          <w:b/>
          <w:color w:val="231F20"/>
          <w:sz w:val="19"/>
        </w:rPr>
        <w:t>Protein</w:t>
      </w:r>
      <w:r>
        <w:rPr>
          <w:rFonts w:ascii="Trebuchet MS" w:hAnsi="Trebuchet MS"/>
          <w:b/>
          <w:color w:val="231F20"/>
          <w:spacing w:val="-15"/>
          <w:sz w:val="19"/>
        </w:rPr>
        <w:t> </w:t>
      </w:r>
      <w:r>
        <w:rPr>
          <w:rFonts w:ascii="Trebuchet MS" w:hAnsi="Trebuchet MS"/>
          <w:b/>
          <w:color w:val="231F20"/>
          <w:sz w:val="19"/>
        </w:rPr>
        <w:t>Formation</w:t>
      </w:r>
      <w:r>
        <w:rPr>
          <w:rFonts w:ascii="Trebuchet MS" w:hAnsi="Trebuchet MS"/>
          <w:b/>
          <w:color w:val="231F20"/>
          <w:spacing w:val="-14"/>
          <w:sz w:val="19"/>
        </w:rPr>
        <w:t> </w:t>
      </w:r>
      <w:r>
        <w:rPr>
          <w:rFonts w:ascii="Trebuchet MS" w:hAnsi="Trebuchet MS"/>
          <w:b/>
          <w:color w:val="231F20"/>
          <w:sz w:val="19"/>
        </w:rPr>
        <w:t>and</w:t>
      </w:r>
      <w:r>
        <w:rPr>
          <w:rFonts w:ascii="Trebuchet MS" w:hAnsi="Trebuchet MS"/>
          <w:b/>
          <w:color w:val="231F20"/>
          <w:spacing w:val="-14"/>
          <w:sz w:val="19"/>
        </w:rPr>
        <w:t> </w:t>
      </w:r>
      <w:r>
        <w:rPr>
          <w:rFonts w:ascii="Trebuchet MS" w:hAnsi="Trebuchet MS"/>
          <w:b/>
          <w:color w:val="231F20"/>
          <w:sz w:val="19"/>
        </w:rPr>
        <w:t>Muscle Development. </w:t>
      </w:r>
      <w:r>
        <w:rPr>
          <w:color w:val="231F20"/>
        </w:rPr>
        <w:t>One of the most important male </w:t>
      </w:r>
      <w:r>
        <w:rPr>
          <w:color w:val="231F20"/>
          <w:spacing w:val="-3"/>
        </w:rPr>
        <w:t>charac­ </w:t>
      </w:r>
      <w:r>
        <w:rPr>
          <w:color w:val="231F20"/>
        </w:rPr>
        <w:t>teristics is development of increasing musculature after puberty, averaging about a 50 percent increase in muscle mass over that in the female. This increase in muscle</w:t>
      </w:r>
      <w:r>
        <w:rPr>
          <w:color w:val="231F20"/>
          <w:spacing w:val="-15"/>
        </w:rPr>
        <w:t> </w:t>
      </w:r>
      <w:r>
        <w:rPr>
          <w:color w:val="231F20"/>
        </w:rPr>
        <w:t>mass is associated with increased protein in the nonmuscle parts of the body as well. Many of the changes in the skin are due to deposition of proteins in the skin, and the changes in the voice also result partly from this protein anabolic function of</w:t>
      </w:r>
      <w:r>
        <w:rPr>
          <w:color w:val="231F20"/>
          <w:spacing w:val="24"/>
        </w:rPr>
        <w:t> </w:t>
      </w:r>
      <w:r>
        <w:rPr>
          <w:color w:val="231F20"/>
        </w:rPr>
        <w:t>testosterone.</w:t>
      </w:r>
    </w:p>
    <w:p>
      <w:pPr>
        <w:pStyle w:val="BodyText"/>
        <w:spacing w:line="249" w:lineRule="auto" w:before="10"/>
        <w:ind w:left="319" w:right="1437" w:firstLine="240"/>
        <w:jc w:val="both"/>
      </w:pPr>
      <w:r>
        <w:rPr>
          <w:color w:val="231F20"/>
          <w:w w:val="105"/>
        </w:rPr>
        <w:t>Because</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8"/>
          <w:w w:val="105"/>
        </w:rPr>
        <w:t> </w:t>
      </w:r>
      <w:r>
        <w:rPr>
          <w:color w:val="231F20"/>
          <w:w w:val="105"/>
        </w:rPr>
        <w:t>great</w:t>
      </w:r>
      <w:r>
        <w:rPr>
          <w:color w:val="231F20"/>
          <w:spacing w:val="-9"/>
          <w:w w:val="105"/>
        </w:rPr>
        <w:t> </w:t>
      </w:r>
      <w:r>
        <w:rPr>
          <w:color w:val="231F20"/>
          <w:w w:val="105"/>
        </w:rPr>
        <w:t>effect</w:t>
      </w:r>
      <w:r>
        <w:rPr>
          <w:color w:val="231F20"/>
          <w:spacing w:val="-8"/>
          <w:w w:val="105"/>
        </w:rPr>
        <w:t> </w:t>
      </w:r>
      <w:r>
        <w:rPr>
          <w:color w:val="231F20"/>
          <w:w w:val="105"/>
        </w:rPr>
        <w:t>that</w:t>
      </w:r>
      <w:r>
        <w:rPr>
          <w:color w:val="231F20"/>
          <w:spacing w:val="-9"/>
          <w:w w:val="105"/>
        </w:rPr>
        <w:t> </w:t>
      </w:r>
      <w:r>
        <w:rPr>
          <w:color w:val="231F20"/>
          <w:w w:val="105"/>
        </w:rPr>
        <w:t>testosterone</w:t>
      </w:r>
      <w:r>
        <w:rPr>
          <w:color w:val="231F20"/>
          <w:spacing w:val="-8"/>
          <w:w w:val="105"/>
        </w:rPr>
        <w:t> </w:t>
      </w:r>
      <w:r>
        <w:rPr>
          <w:color w:val="231F20"/>
          <w:w w:val="105"/>
        </w:rPr>
        <w:t>and</w:t>
      </w:r>
      <w:r>
        <w:rPr>
          <w:color w:val="231F20"/>
          <w:spacing w:val="-9"/>
          <w:w w:val="105"/>
        </w:rPr>
        <w:t> </w:t>
      </w:r>
      <w:r>
        <w:rPr>
          <w:color w:val="231F20"/>
          <w:w w:val="105"/>
        </w:rPr>
        <w:t>other androgens have on the body musculature, synthetic androgens are widely used by athletes to improve their muscular performance. This practice is to be severely deprecated</w:t>
      </w:r>
      <w:r>
        <w:rPr>
          <w:color w:val="231F20"/>
          <w:spacing w:val="-35"/>
          <w:w w:val="105"/>
        </w:rPr>
        <w:t> </w:t>
      </w:r>
      <w:r>
        <w:rPr>
          <w:color w:val="231F20"/>
          <w:w w:val="105"/>
        </w:rPr>
        <w:t>because</w:t>
      </w:r>
      <w:r>
        <w:rPr>
          <w:color w:val="231F20"/>
          <w:spacing w:val="-35"/>
          <w:w w:val="105"/>
        </w:rPr>
        <w:t> </w:t>
      </w:r>
      <w:r>
        <w:rPr>
          <w:color w:val="231F20"/>
          <w:w w:val="105"/>
        </w:rPr>
        <w:t>of</w:t>
      </w:r>
      <w:r>
        <w:rPr>
          <w:color w:val="231F20"/>
          <w:spacing w:val="-34"/>
          <w:w w:val="105"/>
        </w:rPr>
        <w:t> </w:t>
      </w:r>
      <w:r>
        <w:rPr>
          <w:color w:val="231F20"/>
          <w:w w:val="105"/>
        </w:rPr>
        <w:t>prolonged</w:t>
      </w:r>
      <w:r>
        <w:rPr>
          <w:color w:val="231F20"/>
          <w:spacing w:val="-35"/>
          <w:w w:val="105"/>
        </w:rPr>
        <w:t> </w:t>
      </w:r>
      <w:r>
        <w:rPr>
          <w:color w:val="231F20"/>
          <w:w w:val="105"/>
        </w:rPr>
        <w:t>harmful</w:t>
      </w:r>
      <w:r>
        <w:rPr>
          <w:color w:val="231F20"/>
          <w:spacing w:val="-34"/>
          <w:w w:val="105"/>
        </w:rPr>
        <w:t> </w:t>
      </w:r>
      <w:r>
        <w:rPr>
          <w:color w:val="231F20"/>
          <w:w w:val="105"/>
        </w:rPr>
        <w:t>effects</w:t>
      </w:r>
      <w:r>
        <w:rPr>
          <w:color w:val="231F20"/>
          <w:spacing w:val="-35"/>
          <w:w w:val="105"/>
        </w:rPr>
        <w:t> </w:t>
      </w:r>
      <w:r>
        <w:rPr>
          <w:color w:val="231F20"/>
          <w:w w:val="105"/>
        </w:rPr>
        <w:t>of</w:t>
      </w:r>
      <w:r>
        <w:rPr>
          <w:color w:val="231F20"/>
          <w:spacing w:val="-35"/>
          <w:w w:val="105"/>
        </w:rPr>
        <w:t> </w:t>
      </w:r>
      <w:r>
        <w:rPr>
          <w:color w:val="231F20"/>
          <w:w w:val="105"/>
        </w:rPr>
        <w:t>excess androgens,</w:t>
      </w:r>
      <w:r>
        <w:rPr>
          <w:color w:val="231F20"/>
          <w:spacing w:val="-23"/>
          <w:w w:val="105"/>
        </w:rPr>
        <w:t> </w:t>
      </w:r>
      <w:r>
        <w:rPr>
          <w:color w:val="231F20"/>
          <w:w w:val="105"/>
        </w:rPr>
        <w:t>as</w:t>
      </w:r>
      <w:r>
        <w:rPr>
          <w:color w:val="231F20"/>
          <w:spacing w:val="-23"/>
          <w:w w:val="105"/>
        </w:rPr>
        <w:t> </w:t>
      </w:r>
      <w:r>
        <w:rPr>
          <w:color w:val="231F20"/>
          <w:w w:val="105"/>
        </w:rPr>
        <w:t>discussed</w:t>
      </w:r>
      <w:r>
        <w:rPr>
          <w:color w:val="231F20"/>
          <w:spacing w:val="-22"/>
          <w:w w:val="105"/>
        </w:rPr>
        <w:t> </w:t>
      </w:r>
      <w:r>
        <w:rPr>
          <w:color w:val="231F20"/>
          <w:w w:val="105"/>
        </w:rPr>
        <w:t>in</w:t>
      </w:r>
      <w:r>
        <w:rPr>
          <w:color w:val="231F20"/>
          <w:spacing w:val="-23"/>
          <w:w w:val="105"/>
        </w:rPr>
        <w:t> </w:t>
      </w:r>
      <w:r>
        <w:rPr>
          <w:color w:val="231F20"/>
          <w:w w:val="105"/>
        </w:rPr>
        <w:t>Chapter</w:t>
      </w:r>
      <w:r>
        <w:rPr>
          <w:color w:val="231F20"/>
          <w:spacing w:val="-23"/>
          <w:w w:val="105"/>
        </w:rPr>
        <w:t> </w:t>
      </w:r>
      <w:r>
        <w:rPr>
          <w:color w:val="231F20"/>
          <w:w w:val="105"/>
        </w:rPr>
        <w:t>85</w:t>
      </w:r>
      <w:r>
        <w:rPr>
          <w:color w:val="231F20"/>
          <w:spacing w:val="-22"/>
          <w:w w:val="105"/>
        </w:rPr>
        <w:t> </w:t>
      </w:r>
      <w:r>
        <w:rPr>
          <w:color w:val="231F20"/>
          <w:w w:val="105"/>
        </w:rPr>
        <w:t>in</w:t>
      </w:r>
      <w:r>
        <w:rPr>
          <w:color w:val="231F20"/>
          <w:spacing w:val="-23"/>
          <w:w w:val="105"/>
        </w:rPr>
        <w:t> </w:t>
      </w:r>
      <w:r>
        <w:rPr>
          <w:color w:val="231F20"/>
          <w:w w:val="105"/>
        </w:rPr>
        <w:t>relation</w:t>
      </w:r>
      <w:r>
        <w:rPr>
          <w:color w:val="231F20"/>
          <w:spacing w:val="-23"/>
          <w:w w:val="105"/>
        </w:rPr>
        <w:t> </w:t>
      </w:r>
      <w:r>
        <w:rPr>
          <w:color w:val="231F20"/>
          <w:w w:val="105"/>
        </w:rPr>
        <w:t>to</w:t>
      </w:r>
      <w:r>
        <w:rPr>
          <w:color w:val="231F20"/>
          <w:spacing w:val="-22"/>
          <w:w w:val="105"/>
        </w:rPr>
        <w:t> </w:t>
      </w:r>
      <w:r>
        <w:rPr>
          <w:color w:val="231F20"/>
          <w:w w:val="105"/>
        </w:rPr>
        <w:t>sports physiology. </w:t>
      </w:r>
      <w:r>
        <w:rPr>
          <w:color w:val="231F20"/>
          <w:spacing w:val="-3"/>
          <w:w w:val="105"/>
        </w:rPr>
        <w:t>Testosterone </w:t>
      </w:r>
      <w:r>
        <w:rPr>
          <w:color w:val="231F20"/>
          <w:w w:val="105"/>
        </w:rPr>
        <w:t>or synthetic androgens are also</w:t>
      </w:r>
      <w:r>
        <w:rPr>
          <w:color w:val="231F20"/>
          <w:spacing w:val="-19"/>
          <w:w w:val="105"/>
        </w:rPr>
        <w:t> </w:t>
      </w:r>
      <w:r>
        <w:rPr>
          <w:color w:val="231F20"/>
          <w:w w:val="105"/>
        </w:rPr>
        <w:t>occasionally</w:t>
      </w:r>
      <w:r>
        <w:rPr>
          <w:color w:val="231F20"/>
          <w:spacing w:val="-19"/>
          <w:w w:val="105"/>
        </w:rPr>
        <w:t> </w:t>
      </w:r>
      <w:r>
        <w:rPr>
          <w:color w:val="231F20"/>
          <w:w w:val="105"/>
        </w:rPr>
        <w:t>used</w:t>
      </w:r>
      <w:r>
        <w:rPr>
          <w:color w:val="231F20"/>
          <w:spacing w:val="-19"/>
          <w:w w:val="105"/>
        </w:rPr>
        <w:t> </w:t>
      </w:r>
      <w:r>
        <w:rPr>
          <w:color w:val="231F20"/>
          <w:w w:val="105"/>
        </w:rPr>
        <w:t>in</w:t>
      </w:r>
      <w:r>
        <w:rPr>
          <w:color w:val="231F20"/>
          <w:spacing w:val="-19"/>
          <w:w w:val="105"/>
        </w:rPr>
        <w:t> </w:t>
      </w:r>
      <w:r>
        <w:rPr>
          <w:color w:val="231F20"/>
          <w:w w:val="105"/>
        </w:rPr>
        <w:t>old</w:t>
      </w:r>
      <w:r>
        <w:rPr>
          <w:color w:val="231F20"/>
          <w:spacing w:val="-19"/>
          <w:w w:val="105"/>
        </w:rPr>
        <w:t> </w:t>
      </w:r>
      <w:r>
        <w:rPr>
          <w:color w:val="231F20"/>
          <w:w w:val="105"/>
        </w:rPr>
        <w:t>age</w:t>
      </w:r>
      <w:r>
        <w:rPr>
          <w:color w:val="231F20"/>
          <w:spacing w:val="-19"/>
          <w:w w:val="105"/>
        </w:rPr>
        <w:t> </w:t>
      </w:r>
      <w:r>
        <w:rPr>
          <w:color w:val="231F20"/>
          <w:w w:val="105"/>
        </w:rPr>
        <w:t>as</w:t>
      </w:r>
      <w:r>
        <w:rPr>
          <w:color w:val="231F20"/>
          <w:spacing w:val="-19"/>
          <w:w w:val="105"/>
        </w:rPr>
        <w:t> </w:t>
      </w:r>
      <w:r>
        <w:rPr>
          <w:color w:val="231F20"/>
          <w:w w:val="105"/>
        </w:rPr>
        <w:t>a</w:t>
      </w:r>
      <w:r>
        <w:rPr>
          <w:color w:val="231F20"/>
          <w:spacing w:val="-18"/>
          <w:w w:val="105"/>
        </w:rPr>
        <w:t> </w:t>
      </w:r>
      <w:r>
        <w:rPr>
          <w:color w:val="231F20"/>
          <w:w w:val="105"/>
        </w:rPr>
        <w:t>“youth</w:t>
      </w:r>
      <w:r>
        <w:rPr>
          <w:color w:val="231F20"/>
          <w:spacing w:val="-19"/>
          <w:w w:val="105"/>
        </w:rPr>
        <w:t> </w:t>
      </w:r>
      <w:r>
        <w:rPr>
          <w:color w:val="231F20"/>
          <w:w w:val="105"/>
        </w:rPr>
        <w:t>hormone”</w:t>
      </w:r>
      <w:r>
        <w:rPr>
          <w:color w:val="231F20"/>
          <w:spacing w:val="-19"/>
          <w:w w:val="105"/>
        </w:rPr>
        <w:t> </w:t>
      </w:r>
      <w:r>
        <w:rPr>
          <w:color w:val="231F20"/>
          <w:w w:val="105"/>
        </w:rPr>
        <w:t>to improve</w:t>
      </w:r>
      <w:r>
        <w:rPr>
          <w:color w:val="231F20"/>
          <w:spacing w:val="-21"/>
          <w:w w:val="105"/>
        </w:rPr>
        <w:t> </w:t>
      </w:r>
      <w:r>
        <w:rPr>
          <w:color w:val="231F20"/>
          <w:w w:val="105"/>
        </w:rPr>
        <w:t>muscle</w:t>
      </w:r>
      <w:r>
        <w:rPr>
          <w:color w:val="231F20"/>
          <w:spacing w:val="-21"/>
          <w:w w:val="105"/>
        </w:rPr>
        <w:t> </w:t>
      </w:r>
      <w:r>
        <w:rPr>
          <w:color w:val="231F20"/>
          <w:w w:val="105"/>
        </w:rPr>
        <w:t>strength</w:t>
      </w:r>
      <w:r>
        <w:rPr>
          <w:color w:val="231F20"/>
          <w:spacing w:val="-21"/>
          <w:w w:val="105"/>
        </w:rPr>
        <w:t> </w:t>
      </w:r>
      <w:r>
        <w:rPr>
          <w:color w:val="231F20"/>
          <w:w w:val="105"/>
        </w:rPr>
        <w:t>and</w:t>
      </w:r>
      <w:r>
        <w:rPr>
          <w:color w:val="231F20"/>
          <w:spacing w:val="-21"/>
          <w:w w:val="105"/>
        </w:rPr>
        <w:t> </w:t>
      </w:r>
      <w:r>
        <w:rPr>
          <w:color w:val="231F20"/>
          <w:spacing w:val="-3"/>
          <w:w w:val="105"/>
        </w:rPr>
        <w:t>vigor,</w:t>
      </w:r>
      <w:r>
        <w:rPr>
          <w:color w:val="231F20"/>
          <w:spacing w:val="-21"/>
          <w:w w:val="105"/>
        </w:rPr>
        <w:t> </w:t>
      </w:r>
      <w:r>
        <w:rPr>
          <w:color w:val="231F20"/>
          <w:w w:val="105"/>
        </w:rPr>
        <w:t>but</w:t>
      </w:r>
      <w:r>
        <w:rPr>
          <w:color w:val="231F20"/>
          <w:spacing w:val="-21"/>
          <w:w w:val="105"/>
        </w:rPr>
        <w:t> </w:t>
      </w:r>
      <w:r>
        <w:rPr>
          <w:color w:val="231F20"/>
          <w:w w:val="105"/>
        </w:rPr>
        <w:t>with</w:t>
      </w:r>
      <w:r>
        <w:rPr>
          <w:color w:val="231F20"/>
          <w:spacing w:val="-21"/>
          <w:w w:val="105"/>
        </w:rPr>
        <w:t> </w:t>
      </w:r>
      <w:r>
        <w:rPr>
          <w:color w:val="231F20"/>
          <w:w w:val="105"/>
        </w:rPr>
        <w:t>questionable results.</w:t>
      </w:r>
    </w:p>
    <w:p>
      <w:pPr>
        <w:pStyle w:val="BodyText"/>
        <w:spacing w:before="3"/>
        <w:rPr>
          <w:sz w:val="22"/>
        </w:rPr>
      </w:pPr>
    </w:p>
    <w:p>
      <w:pPr>
        <w:pStyle w:val="BodyText"/>
        <w:spacing w:line="249" w:lineRule="auto"/>
        <w:ind w:left="319" w:right="1437"/>
        <w:jc w:val="both"/>
      </w:pPr>
      <w:r>
        <w:rPr>
          <w:rFonts w:ascii="Trebuchet MS" w:hAnsi="Trebuchet MS"/>
          <w:b/>
          <w:color w:val="231F20"/>
          <w:spacing w:val="-3"/>
          <w:w w:val="105"/>
          <w:sz w:val="19"/>
        </w:rPr>
        <w:t>Testosterone </w:t>
      </w:r>
      <w:r>
        <w:rPr>
          <w:rFonts w:ascii="Trebuchet MS" w:hAnsi="Trebuchet MS"/>
          <w:b/>
          <w:color w:val="231F20"/>
          <w:w w:val="105"/>
          <w:sz w:val="19"/>
        </w:rPr>
        <w:t>Increases Bone Matrix and Causes Calcium</w:t>
      </w:r>
      <w:r>
        <w:rPr>
          <w:rFonts w:ascii="Trebuchet MS" w:hAnsi="Trebuchet MS"/>
          <w:b/>
          <w:color w:val="231F20"/>
          <w:spacing w:val="-21"/>
          <w:w w:val="105"/>
          <w:sz w:val="19"/>
        </w:rPr>
        <w:t> </w:t>
      </w:r>
      <w:r>
        <w:rPr>
          <w:rFonts w:ascii="Trebuchet MS" w:hAnsi="Trebuchet MS"/>
          <w:b/>
          <w:color w:val="231F20"/>
          <w:w w:val="105"/>
          <w:sz w:val="19"/>
        </w:rPr>
        <w:t>Retention.</w:t>
      </w:r>
      <w:r>
        <w:rPr>
          <w:rFonts w:ascii="Trebuchet MS" w:hAnsi="Trebuchet MS"/>
          <w:b/>
          <w:color w:val="231F20"/>
          <w:spacing w:val="1"/>
          <w:w w:val="105"/>
          <w:sz w:val="19"/>
        </w:rPr>
        <w:t> </w:t>
      </w:r>
      <w:r>
        <w:rPr>
          <w:color w:val="231F20"/>
          <w:w w:val="105"/>
        </w:rPr>
        <w:t>After</w:t>
      </w:r>
      <w:r>
        <w:rPr>
          <w:color w:val="231F20"/>
          <w:spacing w:val="-18"/>
          <w:w w:val="105"/>
        </w:rPr>
        <w:t> </w:t>
      </w:r>
      <w:r>
        <w:rPr>
          <w:color w:val="231F20"/>
          <w:w w:val="105"/>
        </w:rPr>
        <w:t>the</w:t>
      </w:r>
      <w:r>
        <w:rPr>
          <w:color w:val="231F20"/>
          <w:spacing w:val="-17"/>
          <w:w w:val="105"/>
        </w:rPr>
        <w:t> </w:t>
      </w:r>
      <w:r>
        <w:rPr>
          <w:color w:val="231F20"/>
          <w:w w:val="105"/>
        </w:rPr>
        <w:t>great</w:t>
      </w:r>
      <w:r>
        <w:rPr>
          <w:color w:val="231F20"/>
          <w:spacing w:val="-17"/>
          <w:w w:val="105"/>
        </w:rPr>
        <w:t> </w:t>
      </w:r>
      <w:r>
        <w:rPr>
          <w:color w:val="231F20"/>
          <w:w w:val="105"/>
        </w:rPr>
        <w:t>increase</w:t>
      </w:r>
      <w:r>
        <w:rPr>
          <w:color w:val="231F20"/>
          <w:spacing w:val="-17"/>
          <w:w w:val="105"/>
        </w:rPr>
        <w:t> </w:t>
      </w:r>
      <w:r>
        <w:rPr>
          <w:color w:val="231F20"/>
          <w:w w:val="105"/>
        </w:rPr>
        <w:t>in</w:t>
      </w:r>
      <w:r>
        <w:rPr>
          <w:color w:val="231F20"/>
          <w:spacing w:val="-17"/>
          <w:w w:val="105"/>
        </w:rPr>
        <w:t> </w:t>
      </w:r>
      <w:r>
        <w:rPr>
          <w:color w:val="231F20"/>
          <w:w w:val="105"/>
        </w:rPr>
        <w:t>circulat­ ing</w:t>
      </w:r>
      <w:r>
        <w:rPr>
          <w:color w:val="231F20"/>
          <w:spacing w:val="-20"/>
          <w:w w:val="105"/>
        </w:rPr>
        <w:t> </w:t>
      </w:r>
      <w:r>
        <w:rPr>
          <w:color w:val="231F20"/>
          <w:w w:val="105"/>
        </w:rPr>
        <w:t>testosterone</w:t>
      </w:r>
      <w:r>
        <w:rPr>
          <w:color w:val="231F20"/>
          <w:spacing w:val="-20"/>
          <w:w w:val="105"/>
        </w:rPr>
        <w:t> </w:t>
      </w:r>
      <w:r>
        <w:rPr>
          <w:color w:val="231F20"/>
          <w:w w:val="105"/>
        </w:rPr>
        <w:t>that</w:t>
      </w:r>
      <w:r>
        <w:rPr>
          <w:color w:val="231F20"/>
          <w:spacing w:val="-20"/>
          <w:w w:val="105"/>
        </w:rPr>
        <w:t> </w:t>
      </w:r>
      <w:r>
        <w:rPr>
          <w:color w:val="231F20"/>
          <w:w w:val="105"/>
        </w:rPr>
        <w:t>occurs</w:t>
      </w:r>
      <w:r>
        <w:rPr>
          <w:color w:val="231F20"/>
          <w:spacing w:val="-19"/>
          <w:w w:val="105"/>
        </w:rPr>
        <w:t> </w:t>
      </w:r>
      <w:r>
        <w:rPr>
          <w:color w:val="231F20"/>
          <w:w w:val="105"/>
        </w:rPr>
        <w:t>at</w:t>
      </w:r>
      <w:r>
        <w:rPr>
          <w:color w:val="231F20"/>
          <w:spacing w:val="-20"/>
          <w:w w:val="105"/>
        </w:rPr>
        <w:t> </w:t>
      </w:r>
      <w:r>
        <w:rPr>
          <w:color w:val="231F20"/>
          <w:w w:val="105"/>
        </w:rPr>
        <w:t>puberty</w:t>
      </w:r>
      <w:r>
        <w:rPr>
          <w:color w:val="231F20"/>
          <w:spacing w:val="-20"/>
          <w:w w:val="105"/>
        </w:rPr>
        <w:t> </w:t>
      </w:r>
      <w:r>
        <w:rPr>
          <w:color w:val="231F20"/>
          <w:w w:val="105"/>
        </w:rPr>
        <w:t>(or</w:t>
      </w:r>
      <w:r>
        <w:rPr>
          <w:color w:val="231F20"/>
          <w:spacing w:val="-20"/>
          <w:w w:val="105"/>
        </w:rPr>
        <w:t> </w:t>
      </w:r>
      <w:r>
        <w:rPr>
          <w:color w:val="231F20"/>
          <w:w w:val="105"/>
        </w:rPr>
        <w:t>after</w:t>
      </w:r>
      <w:r>
        <w:rPr>
          <w:color w:val="231F20"/>
          <w:spacing w:val="-19"/>
          <w:w w:val="105"/>
        </w:rPr>
        <w:t> </w:t>
      </w:r>
      <w:r>
        <w:rPr>
          <w:color w:val="231F20"/>
          <w:w w:val="105"/>
        </w:rPr>
        <w:t>prolonged injection of testosterone), the bones grow considerably thicker</w:t>
      </w:r>
      <w:r>
        <w:rPr>
          <w:color w:val="231F20"/>
          <w:spacing w:val="-22"/>
          <w:w w:val="105"/>
        </w:rPr>
        <w:t> </w:t>
      </w:r>
      <w:r>
        <w:rPr>
          <w:color w:val="231F20"/>
          <w:w w:val="105"/>
        </w:rPr>
        <w:t>and</w:t>
      </w:r>
      <w:r>
        <w:rPr>
          <w:color w:val="231F20"/>
          <w:spacing w:val="-21"/>
          <w:w w:val="105"/>
        </w:rPr>
        <w:t> </w:t>
      </w:r>
      <w:r>
        <w:rPr>
          <w:color w:val="231F20"/>
          <w:w w:val="105"/>
        </w:rPr>
        <w:t>deposit</w:t>
      </w:r>
      <w:r>
        <w:rPr>
          <w:color w:val="231F20"/>
          <w:spacing w:val="-22"/>
          <w:w w:val="105"/>
        </w:rPr>
        <w:t> </w:t>
      </w:r>
      <w:r>
        <w:rPr>
          <w:color w:val="231F20"/>
          <w:w w:val="105"/>
        </w:rPr>
        <w:t>considerable</w:t>
      </w:r>
      <w:r>
        <w:rPr>
          <w:color w:val="231F20"/>
          <w:spacing w:val="-21"/>
          <w:w w:val="105"/>
        </w:rPr>
        <w:t> </w:t>
      </w:r>
      <w:r>
        <w:rPr>
          <w:color w:val="231F20"/>
          <w:w w:val="105"/>
        </w:rPr>
        <w:t>additional</w:t>
      </w:r>
      <w:r>
        <w:rPr>
          <w:color w:val="231F20"/>
          <w:spacing w:val="-22"/>
          <w:w w:val="105"/>
        </w:rPr>
        <w:t> </w:t>
      </w:r>
      <w:r>
        <w:rPr>
          <w:color w:val="231F20"/>
          <w:w w:val="105"/>
        </w:rPr>
        <w:t>calcium</w:t>
      </w:r>
      <w:r>
        <w:rPr>
          <w:color w:val="231F20"/>
          <w:spacing w:val="-21"/>
          <w:w w:val="105"/>
        </w:rPr>
        <w:t> </w:t>
      </w:r>
      <w:r>
        <w:rPr>
          <w:color w:val="231F20"/>
          <w:w w:val="105"/>
        </w:rPr>
        <w:t>salts. Thus, testosterone increases the total quantity of bone matrix and causes calcium retention. The increase </w:t>
      </w:r>
      <w:r>
        <w:rPr>
          <w:color w:val="231F20"/>
          <w:spacing w:val="-6"/>
          <w:w w:val="105"/>
        </w:rPr>
        <w:t>in </w:t>
      </w:r>
      <w:r>
        <w:rPr>
          <w:color w:val="231F20"/>
          <w:w w:val="105"/>
        </w:rPr>
        <w:t>bone</w:t>
      </w:r>
      <w:r>
        <w:rPr>
          <w:color w:val="231F20"/>
          <w:spacing w:val="-13"/>
          <w:w w:val="105"/>
        </w:rPr>
        <w:t> </w:t>
      </w:r>
      <w:r>
        <w:rPr>
          <w:color w:val="231F20"/>
          <w:w w:val="105"/>
        </w:rPr>
        <w:t>matrix</w:t>
      </w:r>
      <w:r>
        <w:rPr>
          <w:color w:val="231F20"/>
          <w:spacing w:val="-13"/>
          <w:w w:val="105"/>
        </w:rPr>
        <w:t> </w:t>
      </w:r>
      <w:r>
        <w:rPr>
          <w:color w:val="231F20"/>
          <w:w w:val="105"/>
        </w:rPr>
        <w:t>is</w:t>
      </w:r>
      <w:r>
        <w:rPr>
          <w:color w:val="231F20"/>
          <w:spacing w:val="-12"/>
          <w:w w:val="105"/>
        </w:rPr>
        <w:t> </w:t>
      </w:r>
      <w:r>
        <w:rPr>
          <w:color w:val="231F20"/>
          <w:w w:val="105"/>
        </w:rPr>
        <w:t>believed</w:t>
      </w:r>
      <w:r>
        <w:rPr>
          <w:color w:val="231F20"/>
          <w:spacing w:val="-13"/>
          <w:w w:val="105"/>
        </w:rPr>
        <w:t> </w:t>
      </w:r>
      <w:r>
        <w:rPr>
          <w:color w:val="231F20"/>
          <w:w w:val="105"/>
        </w:rPr>
        <w:t>to</w:t>
      </w:r>
      <w:r>
        <w:rPr>
          <w:color w:val="231F20"/>
          <w:spacing w:val="-12"/>
          <w:w w:val="105"/>
        </w:rPr>
        <w:t> </w:t>
      </w:r>
      <w:r>
        <w:rPr>
          <w:color w:val="231F20"/>
          <w:w w:val="105"/>
        </w:rPr>
        <w:t>result</w:t>
      </w:r>
      <w:r>
        <w:rPr>
          <w:color w:val="231F20"/>
          <w:spacing w:val="-13"/>
          <w:w w:val="105"/>
        </w:rPr>
        <w:t> </w:t>
      </w:r>
      <w:r>
        <w:rPr>
          <w:color w:val="231F20"/>
          <w:w w:val="105"/>
        </w:rPr>
        <w:t>from</w:t>
      </w:r>
      <w:r>
        <w:rPr>
          <w:color w:val="231F20"/>
          <w:spacing w:val="-12"/>
          <w:w w:val="105"/>
        </w:rPr>
        <w:t> </w:t>
      </w:r>
      <w:r>
        <w:rPr>
          <w:color w:val="231F20"/>
          <w:w w:val="105"/>
        </w:rPr>
        <w:t>the</w:t>
      </w:r>
      <w:r>
        <w:rPr>
          <w:color w:val="231F20"/>
          <w:spacing w:val="-13"/>
          <w:w w:val="105"/>
        </w:rPr>
        <w:t> </w:t>
      </w:r>
      <w:r>
        <w:rPr>
          <w:color w:val="231F20"/>
          <w:w w:val="105"/>
        </w:rPr>
        <w:t>general</w:t>
      </w:r>
      <w:r>
        <w:rPr>
          <w:color w:val="231F20"/>
          <w:spacing w:val="-12"/>
          <w:w w:val="105"/>
        </w:rPr>
        <w:t> </w:t>
      </w:r>
      <w:r>
        <w:rPr>
          <w:color w:val="231F20"/>
          <w:w w:val="105"/>
        </w:rPr>
        <w:t>protein anabolic function of testosterone plus deposition of calcium salts in response to the increased</w:t>
      </w:r>
      <w:r>
        <w:rPr>
          <w:color w:val="231F20"/>
          <w:spacing w:val="2"/>
          <w:w w:val="105"/>
        </w:rPr>
        <w:t> </w:t>
      </w:r>
      <w:r>
        <w:rPr>
          <w:color w:val="231F20"/>
          <w:w w:val="105"/>
        </w:rPr>
        <w:t>protein.</w:t>
      </w:r>
    </w:p>
    <w:p>
      <w:pPr>
        <w:pStyle w:val="BodyText"/>
        <w:spacing w:before="10"/>
        <w:ind w:left="559"/>
        <w:jc w:val="both"/>
      </w:pPr>
      <w:r>
        <w:rPr>
          <w:color w:val="231F20"/>
          <w:w w:val="105"/>
        </w:rPr>
        <w:t>Testosterone has a specific effect on the pelvis to</w:t>
      </w:r>
    </w:p>
    <w:p>
      <w:pPr>
        <w:pStyle w:val="BodyText"/>
        <w:spacing w:line="249" w:lineRule="auto" w:before="10"/>
        <w:ind w:left="319" w:right="1439"/>
        <w:jc w:val="both"/>
      </w:pPr>
      <w:r>
        <w:rPr>
          <w:color w:val="231F20"/>
        </w:rPr>
        <w:t>(1) narrow the pelvic outlet, (2) lengthen it, (3) cause a funnel­like shape instead of the broad ovoid shape of the female pelvis, and (4) greatly increase the strength of the entire pelvis for load bearing. In the absence of testoster­ one, the male pelvis develops into a pelvis that is similar to that of the female.</w:t>
      </w:r>
    </w:p>
    <w:p>
      <w:pPr>
        <w:pStyle w:val="BodyText"/>
        <w:spacing w:line="249" w:lineRule="auto" w:before="5"/>
        <w:ind w:left="319" w:right="1437" w:firstLine="240"/>
        <w:jc w:val="both"/>
      </w:pPr>
      <w:r>
        <w:rPr>
          <w:color w:val="231F20"/>
        </w:rPr>
        <w:t>Because of the ability of testosterone to increase the size and strength of bones, it is sometimes used in older men to treat osteoporosis.</w:t>
      </w:r>
    </w:p>
    <w:p>
      <w:pPr>
        <w:pStyle w:val="BodyText"/>
        <w:spacing w:line="249" w:lineRule="auto" w:before="3"/>
        <w:ind w:left="319" w:right="1437" w:firstLine="240"/>
        <w:jc w:val="both"/>
      </w:pPr>
      <w:r>
        <w:rPr>
          <w:color w:val="231F20"/>
        </w:rPr>
        <w:t>When great quantities of testosterone (or any other androgen) are secreted abnormally in the still­growing child, the rate of bone growth increases markedly, causing a spurt in total body height. However, the testosterone also causes the epiphyses of the long bones to unite with the shafts of the bones at an early age. Therefore, despite the rapidity of growth, this early uniting of the epiphyses prevents the person from growing as tall as he would </w:t>
      </w:r>
      <w:r>
        <w:rPr>
          <w:color w:val="231F20"/>
          <w:spacing w:val="-4"/>
        </w:rPr>
        <w:t>have </w:t>
      </w:r>
      <w:r>
        <w:rPr>
          <w:color w:val="231F20"/>
        </w:rPr>
        <w:t>grown had testosterone not been secreted at all. Even in normal men, the final adult height is slightly less than that which occurs in males castrated before</w:t>
      </w:r>
      <w:r>
        <w:rPr>
          <w:color w:val="231F20"/>
          <w:spacing w:val="14"/>
        </w:rPr>
        <w:t> </w:t>
      </w:r>
      <w:r>
        <w:rPr>
          <w:color w:val="231F20"/>
        </w:rPr>
        <w:t>puberty.</w:t>
      </w:r>
    </w:p>
    <w:p>
      <w:pPr>
        <w:pStyle w:val="BodyText"/>
        <w:spacing w:before="4"/>
        <w:rPr>
          <w:sz w:val="22"/>
        </w:rPr>
      </w:pPr>
    </w:p>
    <w:p>
      <w:pPr>
        <w:spacing w:line="252" w:lineRule="auto" w:before="0"/>
        <w:ind w:left="319" w:right="1437" w:firstLine="0"/>
        <w:jc w:val="both"/>
        <w:rPr>
          <w:sz w:val="20"/>
        </w:rPr>
      </w:pPr>
      <w:r>
        <w:rPr>
          <w:rFonts w:ascii="Trebuchet MS"/>
          <w:b/>
          <w:color w:val="231F20"/>
          <w:sz w:val="19"/>
        </w:rPr>
        <w:t>Testosterone Increases the Basal Metabolic Rate. </w:t>
      </w:r>
      <w:r>
        <w:rPr>
          <w:color w:val="231F20"/>
          <w:sz w:val="20"/>
        </w:rPr>
        <w:t>Injection of large quantities of testosterone can increase the basal metabolic rate by as much as 15 percent. Also, even the usual quantity of testosterone secreted by the</w:t>
      </w:r>
    </w:p>
    <w:p>
      <w:pPr>
        <w:spacing w:after="0" w:line="252" w:lineRule="auto"/>
        <w:jc w:val="both"/>
        <w:rPr>
          <w:sz w:val="20"/>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145"/>
          <w:pgSz w:w="12240" w:h="15660"/>
          <w:pgMar w:header="0" w:footer="567" w:top="0" w:bottom="760" w:left="0" w:right="0"/>
        </w:sectPr>
      </w:pPr>
    </w:p>
    <w:p>
      <w:pPr>
        <w:pStyle w:val="BodyText"/>
        <w:spacing w:line="249" w:lineRule="auto" w:before="100"/>
        <w:ind w:left="1440"/>
        <w:jc w:val="both"/>
      </w:pPr>
      <w:r>
        <w:rPr/>
        <w:pict>
          <v:group style="position:absolute;margin-left:0pt;margin-top:0pt;width:612pt;height:180pt;mso-position-horizontal-relative:page;mso-position-vertical-relative:page;z-index:-258861056"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2738" w:right="0" w:firstLine="0"/>
                      <w:jc w:val="left"/>
                      <w:rPr>
                        <w:rFonts w:ascii="Trebuchet MS"/>
                        <w:sz w:val="18"/>
                      </w:rPr>
                    </w:pPr>
                    <w:r>
                      <w:rPr>
                        <w:rFonts w:ascii="Trebuchet MS"/>
                        <w:b/>
                        <w:color w:val="231F20"/>
                        <w:w w:val="105"/>
                        <w:sz w:val="18"/>
                      </w:rPr>
                      <w:t>Chapter 81 </w:t>
                    </w:r>
                    <w:r>
                      <w:rPr>
                        <w:rFonts w:ascii="Trebuchet MS"/>
                        <w:color w:val="231F20"/>
                        <w:w w:val="105"/>
                        <w:sz w:val="18"/>
                      </w:rPr>
                      <w:t>Reproductive and Hormonal Functions of the Male (and Function of the Pineal Gland)</w:t>
                    </w:r>
                  </w:p>
                </w:txbxContent>
              </v:textbox>
              <v:fill type="solid"/>
              <w10:wrap type="none"/>
            </v:shape>
            <w10:wrap type="none"/>
          </v:group>
        </w:pict>
      </w:r>
      <w:r>
        <w:rPr>
          <w:color w:val="231F20"/>
          <w:w w:val="105"/>
        </w:rPr>
        <w:t>testes</w:t>
      </w:r>
      <w:r>
        <w:rPr>
          <w:color w:val="231F20"/>
          <w:spacing w:val="-29"/>
          <w:w w:val="105"/>
        </w:rPr>
        <w:t> </w:t>
      </w:r>
      <w:r>
        <w:rPr>
          <w:color w:val="231F20"/>
          <w:w w:val="105"/>
        </w:rPr>
        <w:t>during</w:t>
      </w:r>
      <w:r>
        <w:rPr>
          <w:color w:val="231F20"/>
          <w:spacing w:val="-28"/>
          <w:w w:val="105"/>
        </w:rPr>
        <w:t> </w:t>
      </w:r>
      <w:r>
        <w:rPr>
          <w:color w:val="231F20"/>
          <w:w w:val="105"/>
        </w:rPr>
        <w:t>adolescence</w:t>
      </w:r>
      <w:r>
        <w:rPr>
          <w:color w:val="231F20"/>
          <w:spacing w:val="-28"/>
          <w:w w:val="105"/>
        </w:rPr>
        <w:t> </w:t>
      </w:r>
      <w:r>
        <w:rPr>
          <w:color w:val="231F20"/>
          <w:w w:val="105"/>
        </w:rPr>
        <w:t>and</w:t>
      </w:r>
      <w:r>
        <w:rPr>
          <w:color w:val="231F20"/>
          <w:spacing w:val="-28"/>
          <w:w w:val="105"/>
        </w:rPr>
        <w:t> </w:t>
      </w:r>
      <w:r>
        <w:rPr>
          <w:color w:val="231F20"/>
          <w:w w:val="105"/>
        </w:rPr>
        <w:t>early</w:t>
      </w:r>
      <w:r>
        <w:rPr>
          <w:color w:val="231F20"/>
          <w:spacing w:val="-28"/>
          <w:w w:val="105"/>
        </w:rPr>
        <w:t> </w:t>
      </w:r>
      <w:r>
        <w:rPr>
          <w:color w:val="231F20"/>
          <w:w w:val="105"/>
        </w:rPr>
        <w:t>adult</w:t>
      </w:r>
      <w:r>
        <w:rPr>
          <w:color w:val="231F20"/>
          <w:spacing w:val="-29"/>
          <w:w w:val="105"/>
        </w:rPr>
        <w:t> </w:t>
      </w:r>
      <w:r>
        <w:rPr>
          <w:color w:val="231F20"/>
          <w:w w:val="105"/>
        </w:rPr>
        <w:t>life</w:t>
      </w:r>
      <w:r>
        <w:rPr>
          <w:color w:val="231F20"/>
          <w:spacing w:val="-28"/>
          <w:w w:val="105"/>
        </w:rPr>
        <w:t> </w:t>
      </w:r>
      <w:r>
        <w:rPr>
          <w:color w:val="231F20"/>
          <w:w w:val="105"/>
        </w:rPr>
        <w:t>increases</w:t>
      </w:r>
      <w:r>
        <w:rPr>
          <w:color w:val="231F20"/>
          <w:spacing w:val="-28"/>
          <w:w w:val="105"/>
        </w:rPr>
        <w:t> </w:t>
      </w:r>
      <w:r>
        <w:rPr>
          <w:color w:val="231F20"/>
          <w:w w:val="105"/>
        </w:rPr>
        <w:t>the rate</w:t>
      </w:r>
      <w:r>
        <w:rPr>
          <w:color w:val="231F20"/>
          <w:spacing w:val="-7"/>
          <w:w w:val="105"/>
        </w:rPr>
        <w:t> </w:t>
      </w:r>
      <w:r>
        <w:rPr>
          <w:color w:val="231F20"/>
          <w:w w:val="105"/>
        </w:rPr>
        <w:t>of</w:t>
      </w:r>
      <w:r>
        <w:rPr>
          <w:color w:val="231F20"/>
          <w:spacing w:val="-7"/>
          <w:w w:val="105"/>
        </w:rPr>
        <w:t> </w:t>
      </w:r>
      <w:r>
        <w:rPr>
          <w:color w:val="231F20"/>
          <w:w w:val="105"/>
        </w:rPr>
        <w:t>metabolism</w:t>
      </w:r>
      <w:r>
        <w:rPr>
          <w:color w:val="231F20"/>
          <w:spacing w:val="-7"/>
          <w:w w:val="105"/>
        </w:rPr>
        <w:t> </w:t>
      </w:r>
      <w:r>
        <w:rPr>
          <w:color w:val="231F20"/>
          <w:w w:val="105"/>
        </w:rPr>
        <w:t>some</w:t>
      </w:r>
      <w:r>
        <w:rPr>
          <w:color w:val="231F20"/>
          <w:spacing w:val="-7"/>
          <w:w w:val="105"/>
        </w:rPr>
        <w:t> </w:t>
      </w:r>
      <w:r>
        <w:rPr>
          <w:color w:val="231F20"/>
          <w:w w:val="105"/>
        </w:rPr>
        <w:t>5</w:t>
      </w:r>
      <w:r>
        <w:rPr>
          <w:color w:val="231F20"/>
          <w:spacing w:val="-6"/>
          <w:w w:val="105"/>
        </w:rPr>
        <w:t> </w:t>
      </w:r>
      <w:r>
        <w:rPr>
          <w:color w:val="231F20"/>
          <w:w w:val="105"/>
        </w:rPr>
        <w:t>to</w:t>
      </w:r>
      <w:r>
        <w:rPr>
          <w:color w:val="231F20"/>
          <w:spacing w:val="-7"/>
          <w:w w:val="105"/>
        </w:rPr>
        <w:t> </w:t>
      </w:r>
      <w:r>
        <w:rPr>
          <w:color w:val="231F20"/>
          <w:w w:val="105"/>
        </w:rPr>
        <w:t>10</w:t>
      </w:r>
      <w:r>
        <w:rPr>
          <w:color w:val="231F20"/>
          <w:spacing w:val="-7"/>
          <w:w w:val="105"/>
        </w:rPr>
        <w:t> </w:t>
      </w:r>
      <w:r>
        <w:rPr>
          <w:color w:val="231F20"/>
          <w:w w:val="105"/>
        </w:rPr>
        <w:t>percent</w:t>
      </w:r>
      <w:r>
        <w:rPr>
          <w:color w:val="231F20"/>
          <w:spacing w:val="-7"/>
          <w:w w:val="105"/>
        </w:rPr>
        <w:t> </w:t>
      </w:r>
      <w:r>
        <w:rPr>
          <w:color w:val="231F20"/>
          <w:w w:val="105"/>
        </w:rPr>
        <w:t>above</w:t>
      </w:r>
      <w:r>
        <w:rPr>
          <w:color w:val="231F20"/>
          <w:spacing w:val="-6"/>
          <w:w w:val="105"/>
        </w:rPr>
        <w:t> </w:t>
      </w:r>
      <w:r>
        <w:rPr>
          <w:color w:val="231F20"/>
          <w:w w:val="105"/>
        </w:rPr>
        <w:t>the</w:t>
      </w:r>
      <w:r>
        <w:rPr>
          <w:color w:val="231F20"/>
          <w:spacing w:val="-7"/>
          <w:w w:val="105"/>
        </w:rPr>
        <w:t> </w:t>
      </w:r>
      <w:r>
        <w:rPr>
          <w:color w:val="231F20"/>
          <w:spacing w:val="-3"/>
          <w:w w:val="105"/>
        </w:rPr>
        <w:t>value </w:t>
      </w:r>
      <w:r>
        <w:rPr>
          <w:color w:val="231F20"/>
          <w:w w:val="105"/>
        </w:rPr>
        <w:t>that</w:t>
      </w:r>
      <w:r>
        <w:rPr>
          <w:color w:val="231F20"/>
          <w:spacing w:val="-14"/>
          <w:w w:val="105"/>
        </w:rPr>
        <w:t> </w:t>
      </w:r>
      <w:r>
        <w:rPr>
          <w:color w:val="231F20"/>
          <w:w w:val="105"/>
        </w:rPr>
        <w:t>it</w:t>
      </w:r>
      <w:r>
        <w:rPr>
          <w:color w:val="231F20"/>
          <w:spacing w:val="-13"/>
          <w:w w:val="105"/>
        </w:rPr>
        <w:t> </w:t>
      </w:r>
      <w:r>
        <w:rPr>
          <w:color w:val="231F20"/>
          <w:w w:val="105"/>
        </w:rPr>
        <w:t>would</w:t>
      </w:r>
      <w:r>
        <w:rPr>
          <w:color w:val="231F20"/>
          <w:spacing w:val="-14"/>
          <w:w w:val="105"/>
        </w:rPr>
        <w:t> </w:t>
      </w:r>
      <w:r>
        <w:rPr>
          <w:color w:val="231F20"/>
          <w:w w:val="105"/>
        </w:rPr>
        <w:t>be</w:t>
      </w:r>
      <w:r>
        <w:rPr>
          <w:color w:val="231F20"/>
          <w:spacing w:val="-13"/>
          <w:w w:val="105"/>
        </w:rPr>
        <w:t> </w:t>
      </w:r>
      <w:r>
        <w:rPr>
          <w:color w:val="231F20"/>
          <w:w w:val="105"/>
        </w:rPr>
        <w:t>were</w:t>
      </w:r>
      <w:r>
        <w:rPr>
          <w:color w:val="231F20"/>
          <w:spacing w:val="-14"/>
          <w:w w:val="105"/>
        </w:rPr>
        <w:t> </w:t>
      </w:r>
      <w:r>
        <w:rPr>
          <w:color w:val="231F20"/>
          <w:w w:val="105"/>
        </w:rPr>
        <w:t>the</w:t>
      </w:r>
      <w:r>
        <w:rPr>
          <w:color w:val="231F20"/>
          <w:spacing w:val="-13"/>
          <w:w w:val="105"/>
        </w:rPr>
        <w:t> </w:t>
      </w:r>
      <w:r>
        <w:rPr>
          <w:color w:val="231F20"/>
          <w:w w:val="105"/>
        </w:rPr>
        <w:t>testes</w:t>
      </w:r>
      <w:r>
        <w:rPr>
          <w:color w:val="231F20"/>
          <w:spacing w:val="-13"/>
          <w:w w:val="105"/>
        </w:rPr>
        <w:t> </w:t>
      </w:r>
      <w:r>
        <w:rPr>
          <w:color w:val="231F20"/>
          <w:w w:val="105"/>
        </w:rPr>
        <w:t>not</w:t>
      </w:r>
      <w:r>
        <w:rPr>
          <w:color w:val="231F20"/>
          <w:spacing w:val="-14"/>
          <w:w w:val="105"/>
        </w:rPr>
        <w:t> </w:t>
      </w:r>
      <w:r>
        <w:rPr>
          <w:color w:val="231F20"/>
          <w:w w:val="105"/>
        </w:rPr>
        <w:t>active.</w:t>
      </w:r>
      <w:r>
        <w:rPr>
          <w:color w:val="231F20"/>
          <w:spacing w:val="-13"/>
          <w:w w:val="105"/>
        </w:rPr>
        <w:t> </w:t>
      </w:r>
      <w:r>
        <w:rPr>
          <w:color w:val="231F20"/>
          <w:w w:val="105"/>
        </w:rPr>
        <w:t>This</w:t>
      </w:r>
      <w:r>
        <w:rPr>
          <w:color w:val="231F20"/>
          <w:spacing w:val="-14"/>
          <w:w w:val="105"/>
        </w:rPr>
        <w:t> </w:t>
      </w:r>
      <w:r>
        <w:rPr>
          <w:color w:val="231F20"/>
          <w:w w:val="105"/>
        </w:rPr>
        <w:t>increased rate of metabolism is possibly an indirect result of the effect of testosterone on protein anabolism, with </w:t>
      </w:r>
      <w:r>
        <w:rPr>
          <w:color w:val="231F20"/>
          <w:spacing w:val="-5"/>
          <w:w w:val="105"/>
        </w:rPr>
        <w:t>the </w:t>
      </w:r>
      <w:r>
        <w:rPr>
          <w:color w:val="231F20"/>
          <w:w w:val="105"/>
        </w:rPr>
        <w:t>increased</w:t>
      </w:r>
      <w:r>
        <w:rPr>
          <w:color w:val="231F20"/>
          <w:spacing w:val="-34"/>
          <w:w w:val="105"/>
        </w:rPr>
        <w:t> </w:t>
      </w:r>
      <w:r>
        <w:rPr>
          <w:color w:val="231F20"/>
          <w:w w:val="105"/>
        </w:rPr>
        <w:t>quantity</w:t>
      </w:r>
      <w:r>
        <w:rPr>
          <w:color w:val="231F20"/>
          <w:spacing w:val="-34"/>
          <w:w w:val="105"/>
        </w:rPr>
        <w:t> </w:t>
      </w:r>
      <w:r>
        <w:rPr>
          <w:color w:val="231F20"/>
          <w:w w:val="105"/>
        </w:rPr>
        <w:t>of</w:t>
      </w:r>
      <w:r>
        <w:rPr>
          <w:color w:val="231F20"/>
          <w:spacing w:val="-34"/>
          <w:w w:val="105"/>
        </w:rPr>
        <w:t> </w:t>
      </w:r>
      <w:r>
        <w:rPr>
          <w:color w:val="231F20"/>
          <w:w w:val="105"/>
        </w:rPr>
        <w:t>proteins—the</w:t>
      </w:r>
      <w:r>
        <w:rPr>
          <w:color w:val="231F20"/>
          <w:spacing w:val="-34"/>
          <w:w w:val="105"/>
        </w:rPr>
        <w:t> </w:t>
      </w:r>
      <w:r>
        <w:rPr>
          <w:color w:val="231F20"/>
          <w:w w:val="105"/>
        </w:rPr>
        <w:t>enzymes</w:t>
      </w:r>
      <w:r>
        <w:rPr>
          <w:color w:val="231F20"/>
          <w:spacing w:val="-34"/>
          <w:w w:val="105"/>
        </w:rPr>
        <w:t> </w:t>
      </w:r>
      <w:r>
        <w:rPr>
          <w:color w:val="231F20"/>
          <w:w w:val="105"/>
        </w:rPr>
        <w:t>especially— increasing the activities of all</w:t>
      </w:r>
      <w:r>
        <w:rPr>
          <w:color w:val="231F20"/>
          <w:spacing w:val="1"/>
          <w:w w:val="105"/>
        </w:rPr>
        <w:t> </w:t>
      </w:r>
      <w:r>
        <w:rPr>
          <w:color w:val="231F20"/>
          <w:w w:val="105"/>
        </w:rPr>
        <w:t>cells.</w:t>
      </w:r>
    </w:p>
    <w:p>
      <w:pPr>
        <w:pStyle w:val="BodyText"/>
        <w:spacing w:line="249" w:lineRule="auto" w:before="245"/>
        <w:ind w:left="1440"/>
        <w:jc w:val="both"/>
      </w:pPr>
      <w:r>
        <w:rPr>
          <w:rFonts w:ascii="Trebuchet MS" w:hAnsi="Trebuchet MS"/>
          <w:b/>
          <w:color w:val="231F20"/>
          <w:spacing w:val="-3"/>
          <w:w w:val="105"/>
          <w:sz w:val="19"/>
        </w:rPr>
        <w:t>Testosterone </w:t>
      </w:r>
      <w:r>
        <w:rPr>
          <w:rFonts w:ascii="Trebuchet MS" w:hAnsi="Trebuchet MS"/>
          <w:b/>
          <w:color w:val="231F20"/>
          <w:w w:val="105"/>
          <w:sz w:val="19"/>
        </w:rPr>
        <w:t>Increases Red Blood Cells. </w:t>
      </w:r>
      <w:r>
        <w:rPr>
          <w:color w:val="231F20"/>
          <w:spacing w:val="-4"/>
          <w:w w:val="105"/>
        </w:rPr>
        <w:t>When </w:t>
      </w:r>
      <w:r>
        <w:rPr>
          <w:color w:val="231F20"/>
          <w:w w:val="105"/>
        </w:rPr>
        <w:t>normal quantities of testosterone are injected into a</w:t>
      </w:r>
      <w:r>
        <w:rPr>
          <w:color w:val="231F20"/>
          <w:spacing w:val="-25"/>
          <w:w w:val="105"/>
        </w:rPr>
        <w:t> </w:t>
      </w:r>
      <w:r>
        <w:rPr>
          <w:color w:val="231F20"/>
          <w:w w:val="105"/>
        </w:rPr>
        <w:t>cas­ trated adult, the number of red blood cells per cubic millimeter</w:t>
      </w:r>
      <w:r>
        <w:rPr>
          <w:color w:val="231F20"/>
          <w:spacing w:val="-6"/>
          <w:w w:val="105"/>
        </w:rPr>
        <w:t> </w:t>
      </w:r>
      <w:r>
        <w:rPr>
          <w:color w:val="231F20"/>
          <w:w w:val="105"/>
        </w:rPr>
        <w:t>of</w:t>
      </w:r>
      <w:r>
        <w:rPr>
          <w:color w:val="231F20"/>
          <w:spacing w:val="-6"/>
          <w:w w:val="105"/>
        </w:rPr>
        <w:t> </w:t>
      </w:r>
      <w:r>
        <w:rPr>
          <w:color w:val="231F20"/>
          <w:w w:val="105"/>
        </w:rPr>
        <w:t>blood</w:t>
      </w:r>
      <w:r>
        <w:rPr>
          <w:color w:val="231F20"/>
          <w:spacing w:val="-5"/>
          <w:w w:val="105"/>
        </w:rPr>
        <w:t> </w:t>
      </w:r>
      <w:r>
        <w:rPr>
          <w:color w:val="231F20"/>
          <w:w w:val="105"/>
        </w:rPr>
        <w:t>increases</w:t>
      </w:r>
      <w:r>
        <w:rPr>
          <w:color w:val="231F20"/>
          <w:spacing w:val="-6"/>
          <w:w w:val="105"/>
        </w:rPr>
        <w:t> </w:t>
      </w:r>
      <w:r>
        <w:rPr>
          <w:color w:val="231F20"/>
          <w:w w:val="105"/>
        </w:rPr>
        <w:t>15</w:t>
      </w:r>
      <w:r>
        <w:rPr>
          <w:color w:val="231F20"/>
          <w:spacing w:val="-5"/>
          <w:w w:val="105"/>
        </w:rPr>
        <w:t> </w:t>
      </w:r>
      <w:r>
        <w:rPr>
          <w:color w:val="231F20"/>
          <w:w w:val="105"/>
        </w:rPr>
        <w:t>to</w:t>
      </w:r>
      <w:r>
        <w:rPr>
          <w:color w:val="231F20"/>
          <w:spacing w:val="-6"/>
          <w:w w:val="105"/>
        </w:rPr>
        <w:t> </w:t>
      </w:r>
      <w:r>
        <w:rPr>
          <w:color w:val="231F20"/>
          <w:w w:val="105"/>
        </w:rPr>
        <w:t>20</w:t>
      </w:r>
      <w:r>
        <w:rPr>
          <w:color w:val="231F20"/>
          <w:spacing w:val="-5"/>
          <w:w w:val="105"/>
        </w:rPr>
        <w:t> </w:t>
      </w:r>
      <w:r>
        <w:rPr>
          <w:color w:val="231F20"/>
          <w:w w:val="105"/>
        </w:rPr>
        <w:t>percent.</w:t>
      </w:r>
      <w:r>
        <w:rPr>
          <w:color w:val="231F20"/>
          <w:spacing w:val="-6"/>
          <w:w w:val="105"/>
        </w:rPr>
        <w:t> </w:t>
      </w:r>
      <w:r>
        <w:rPr>
          <w:color w:val="231F20"/>
          <w:w w:val="105"/>
        </w:rPr>
        <w:t>Also,</w:t>
      </w:r>
      <w:r>
        <w:rPr>
          <w:color w:val="231F20"/>
          <w:spacing w:val="-5"/>
          <w:w w:val="105"/>
        </w:rPr>
        <w:t> the </w:t>
      </w:r>
      <w:r>
        <w:rPr>
          <w:color w:val="231F20"/>
          <w:w w:val="105"/>
        </w:rPr>
        <w:t>average</w:t>
      </w:r>
      <w:r>
        <w:rPr>
          <w:color w:val="231F20"/>
          <w:spacing w:val="-8"/>
          <w:w w:val="105"/>
        </w:rPr>
        <w:t> </w:t>
      </w:r>
      <w:r>
        <w:rPr>
          <w:color w:val="231F20"/>
          <w:w w:val="105"/>
        </w:rPr>
        <w:t>man</w:t>
      </w:r>
      <w:r>
        <w:rPr>
          <w:color w:val="231F20"/>
          <w:spacing w:val="-7"/>
          <w:w w:val="105"/>
        </w:rPr>
        <w:t> </w:t>
      </w:r>
      <w:r>
        <w:rPr>
          <w:color w:val="231F20"/>
          <w:w w:val="105"/>
        </w:rPr>
        <w:t>has</w:t>
      </w:r>
      <w:r>
        <w:rPr>
          <w:color w:val="231F20"/>
          <w:spacing w:val="-8"/>
          <w:w w:val="105"/>
        </w:rPr>
        <w:t> </w:t>
      </w:r>
      <w:r>
        <w:rPr>
          <w:color w:val="231F20"/>
          <w:w w:val="105"/>
        </w:rPr>
        <w:t>about</w:t>
      </w:r>
      <w:r>
        <w:rPr>
          <w:color w:val="231F20"/>
          <w:spacing w:val="-7"/>
          <w:w w:val="105"/>
        </w:rPr>
        <w:t> </w:t>
      </w:r>
      <w:r>
        <w:rPr>
          <w:color w:val="231F20"/>
          <w:w w:val="105"/>
        </w:rPr>
        <w:t>700,000</w:t>
      </w:r>
      <w:r>
        <w:rPr>
          <w:color w:val="231F20"/>
          <w:spacing w:val="-7"/>
          <w:w w:val="105"/>
        </w:rPr>
        <w:t> </w:t>
      </w:r>
      <w:r>
        <w:rPr>
          <w:color w:val="231F20"/>
          <w:w w:val="105"/>
        </w:rPr>
        <w:t>more</w:t>
      </w:r>
      <w:r>
        <w:rPr>
          <w:color w:val="231F20"/>
          <w:spacing w:val="-8"/>
          <w:w w:val="105"/>
        </w:rPr>
        <w:t> </w:t>
      </w:r>
      <w:r>
        <w:rPr>
          <w:color w:val="231F20"/>
          <w:w w:val="105"/>
        </w:rPr>
        <w:t>red</w:t>
      </w:r>
      <w:r>
        <w:rPr>
          <w:color w:val="231F20"/>
          <w:spacing w:val="-7"/>
          <w:w w:val="105"/>
        </w:rPr>
        <w:t> </w:t>
      </w:r>
      <w:r>
        <w:rPr>
          <w:color w:val="231F20"/>
          <w:w w:val="105"/>
        </w:rPr>
        <w:t>blood</w:t>
      </w:r>
      <w:r>
        <w:rPr>
          <w:color w:val="231F20"/>
          <w:spacing w:val="-8"/>
          <w:w w:val="105"/>
        </w:rPr>
        <w:t> </w:t>
      </w:r>
      <w:r>
        <w:rPr>
          <w:color w:val="231F20"/>
          <w:w w:val="105"/>
        </w:rPr>
        <w:t>cells</w:t>
      </w:r>
      <w:r>
        <w:rPr>
          <w:color w:val="231F20"/>
          <w:spacing w:val="-7"/>
          <w:w w:val="105"/>
        </w:rPr>
        <w:t> </w:t>
      </w:r>
      <w:r>
        <w:rPr>
          <w:color w:val="231F20"/>
          <w:spacing w:val="-5"/>
          <w:w w:val="105"/>
        </w:rPr>
        <w:t>per </w:t>
      </w:r>
      <w:r>
        <w:rPr>
          <w:color w:val="231F20"/>
          <w:w w:val="105"/>
        </w:rPr>
        <w:t>cubic millimeter than the average woman. Despite </w:t>
      </w:r>
      <w:r>
        <w:rPr>
          <w:color w:val="231F20"/>
          <w:spacing w:val="-6"/>
          <w:w w:val="105"/>
        </w:rPr>
        <w:t>the </w:t>
      </w:r>
      <w:r>
        <w:rPr>
          <w:color w:val="231F20"/>
          <w:w w:val="105"/>
        </w:rPr>
        <w:t>strong</w:t>
      </w:r>
      <w:r>
        <w:rPr>
          <w:color w:val="231F20"/>
          <w:spacing w:val="-9"/>
          <w:w w:val="105"/>
        </w:rPr>
        <w:t> </w:t>
      </w:r>
      <w:r>
        <w:rPr>
          <w:color w:val="231F20"/>
          <w:w w:val="105"/>
        </w:rPr>
        <w:t>association</w:t>
      </w:r>
      <w:r>
        <w:rPr>
          <w:color w:val="231F20"/>
          <w:spacing w:val="-8"/>
          <w:w w:val="105"/>
        </w:rPr>
        <w:t> </w:t>
      </w:r>
      <w:r>
        <w:rPr>
          <w:color w:val="231F20"/>
          <w:w w:val="105"/>
        </w:rPr>
        <w:t>of</w:t>
      </w:r>
      <w:r>
        <w:rPr>
          <w:color w:val="231F20"/>
          <w:spacing w:val="-9"/>
          <w:w w:val="105"/>
        </w:rPr>
        <w:t> </w:t>
      </w:r>
      <w:r>
        <w:rPr>
          <w:color w:val="231F20"/>
          <w:w w:val="105"/>
        </w:rPr>
        <w:t>testosterone</w:t>
      </w:r>
      <w:r>
        <w:rPr>
          <w:color w:val="231F20"/>
          <w:spacing w:val="-8"/>
          <w:w w:val="105"/>
        </w:rPr>
        <w:t> </w:t>
      </w:r>
      <w:r>
        <w:rPr>
          <w:color w:val="231F20"/>
          <w:w w:val="105"/>
        </w:rPr>
        <w:t>and</w:t>
      </w:r>
      <w:r>
        <w:rPr>
          <w:color w:val="231F20"/>
          <w:spacing w:val="-9"/>
          <w:w w:val="105"/>
        </w:rPr>
        <w:t> </w:t>
      </w:r>
      <w:r>
        <w:rPr>
          <w:color w:val="231F20"/>
          <w:w w:val="105"/>
        </w:rPr>
        <w:t>increased</w:t>
      </w:r>
      <w:r>
        <w:rPr>
          <w:color w:val="231F20"/>
          <w:spacing w:val="-8"/>
          <w:w w:val="105"/>
        </w:rPr>
        <w:t> </w:t>
      </w:r>
      <w:r>
        <w:rPr>
          <w:color w:val="231F20"/>
          <w:spacing w:val="-3"/>
          <w:w w:val="105"/>
        </w:rPr>
        <w:t>hemato­ </w:t>
      </w:r>
      <w:r>
        <w:rPr>
          <w:color w:val="231F20"/>
          <w:w w:val="105"/>
        </w:rPr>
        <w:t>crit, testosterone does not appear to directly increase erythropoietin</w:t>
      </w:r>
      <w:r>
        <w:rPr>
          <w:color w:val="231F20"/>
          <w:spacing w:val="-7"/>
          <w:w w:val="105"/>
        </w:rPr>
        <w:t> </w:t>
      </w:r>
      <w:r>
        <w:rPr>
          <w:color w:val="231F20"/>
          <w:w w:val="105"/>
        </w:rPr>
        <w:t>levels</w:t>
      </w:r>
      <w:r>
        <w:rPr>
          <w:color w:val="231F20"/>
          <w:spacing w:val="-7"/>
          <w:w w:val="105"/>
        </w:rPr>
        <w:t> </w:t>
      </w:r>
      <w:r>
        <w:rPr>
          <w:color w:val="231F20"/>
          <w:w w:val="105"/>
        </w:rPr>
        <w:t>or</w:t>
      </w:r>
      <w:r>
        <w:rPr>
          <w:color w:val="231F20"/>
          <w:spacing w:val="-7"/>
          <w:w w:val="105"/>
        </w:rPr>
        <w:t> </w:t>
      </w:r>
      <w:r>
        <w:rPr>
          <w:color w:val="231F20"/>
          <w:w w:val="105"/>
        </w:rPr>
        <w:t>have</w:t>
      </w:r>
      <w:r>
        <w:rPr>
          <w:color w:val="231F20"/>
          <w:spacing w:val="-6"/>
          <w:w w:val="105"/>
        </w:rPr>
        <w:t> </w:t>
      </w:r>
      <w:r>
        <w:rPr>
          <w:color w:val="231F20"/>
          <w:w w:val="105"/>
        </w:rPr>
        <w:t>a</w:t>
      </w:r>
      <w:r>
        <w:rPr>
          <w:color w:val="231F20"/>
          <w:spacing w:val="-7"/>
          <w:w w:val="105"/>
        </w:rPr>
        <w:t> </w:t>
      </w:r>
      <w:r>
        <w:rPr>
          <w:color w:val="231F20"/>
          <w:w w:val="105"/>
        </w:rPr>
        <w:t>direct</w:t>
      </w:r>
      <w:r>
        <w:rPr>
          <w:color w:val="231F20"/>
          <w:spacing w:val="-7"/>
          <w:w w:val="105"/>
        </w:rPr>
        <w:t> </w:t>
      </w:r>
      <w:r>
        <w:rPr>
          <w:color w:val="231F20"/>
          <w:w w:val="105"/>
        </w:rPr>
        <w:t>effect</w:t>
      </w:r>
      <w:r>
        <w:rPr>
          <w:color w:val="231F20"/>
          <w:spacing w:val="-7"/>
          <w:w w:val="105"/>
        </w:rPr>
        <w:t> </w:t>
      </w:r>
      <w:r>
        <w:rPr>
          <w:color w:val="231F20"/>
          <w:w w:val="105"/>
        </w:rPr>
        <w:t>on</w:t>
      </w:r>
      <w:r>
        <w:rPr>
          <w:color w:val="231F20"/>
          <w:spacing w:val="-6"/>
          <w:w w:val="105"/>
        </w:rPr>
        <w:t> </w:t>
      </w:r>
      <w:r>
        <w:rPr>
          <w:color w:val="231F20"/>
          <w:w w:val="105"/>
        </w:rPr>
        <w:t>red</w:t>
      </w:r>
      <w:r>
        <w:rPr>
          <w:color w:val="231F20"/>
          <w:spacing w:val="-7"/>
          <w:w w:val="105"/>
        </w:rPr>
        <w:t> </w:t>
      </w:r>
      <w:r>
        <w:rPr>
          <w:color w:val="231F20"/>
          <w:w w:val="105"/>
        </w:rPr>
        <w:t>blood cell</w:t>
      </w:r>
      <w:r>
        <w:rPr>
          <w:color w:val="231F20"/>
          <w:spacing w:val="-15"/>
          <w:w w:val="105"/>
        </w:rPr>
        <w:t> </w:t>
      </w:r>
      <w:r>
        <w:rPr>
          <w:color w:val="231F20"/>
          <w:w w:val="105"/>
        </w:rPr>
        <w:t>production.</w:t>
      </w:r>
      <w:r>
        <w:rPr>
          <w:color w:val="231F20"/>
          <w:spacing w:val="-15"/>
          <w:w w:val="105"/>
        </w:rPr>
        <w:t> </w:t>
      </w:r>
      <w:r>
        <w:rPr>
          <w:color w:val="231F20"/>
          <w:w w:val="105"/>
        </w:rPr>
        <w:t>The</w:t>
      </w:r>
      <w:r>
        <w:rPr>
          <w:color w:val="231F20"/>
          <w:spacing w:val="-15"/>
          <w:w w:val="105"/>
        </w:rPr>
        <w:t> </w:t>
      </w:r>
      <w:r>
        <w:rPr>
          <w:color w:val="231F20"/>
          <w:w w:val="105"/>
        </w:rPr>
        <w:t>effect</w:t>
      </w:r>
      <w:r>
        <w:rPr>
          <w:color w:val="231F20"/>
          <w:spacing w:val="-14"/>
          <w:w w:val="105"/>
        </w:rPr>
        <w:t> </w:t>
      </w:r>
      <w:r>
        <w:rPr>
          <w:color w:val="231F20"/>
          <w:w w:val="105"/>
        </w:rPr>
        <w:t>of</w:t>
      </w:r>
      <w:r>
        <w:rPr>
          <w:color w:val="231F20"/>
          <w:spacing w:val="-15"/>
          <w:w w:val="105"/>
        </w:rPr>
        <w:t> </w:t>
      </w:r>
      <w:r>
        <w:rPr>
          <w:color w:val="231F20"/>
          <w:w w:val="105"/>
        </w:rPr>
        <w:t>testosterone</w:t>
      </w:r>
      <w:r>
        <w:rPr>
          <w:color w:val="231F20"/>
          <w:spacing w:val="-15"/>
          <w:w w:val="105"/>
        </w:rPr>
        <w:t> </w:t>
      </w:r>
      <w:r>
        <w:rPr>
          <w:color w:val="231F20"/>
          <w:w w:val="105"/>
        </w:rPr>
        <w:t>to</w:t>
      </w:r>
      <w:r>
        <w:rPr>
          <w:color w:val="231F20"/>
          <w:spacing w:val="-15"/>
          <w:w w:val="105"/>
        </w:rPr>
        <w:t> </w:t>
      </w:r>
      <w:r>
        <w:rPr>
          <w:color w:val="231F20"/>
          <w:w w:val="105"/>
        </w:rPr>
        <w:t>increase</w:t>
      </w:r>
      <w:r>
        <w:rPr>
          <w:color w:val="231F20"/>
          <w:spacing w:val="-14"/>
          <w:w w:val="105"/>
        </w:rPr>
        <w:t> </w:t>
      </w:r>
      <w:r>
        <w:rPr>
          <w:color w:val="231F20"/>
          <w:w w:val="105"/>
        </w:rPr>
        <w:t>red blood cell production may be at least partly indirect because of the increased metabolic rate that occurs</w:t>
      </w:r>
      <w:r>
        <w:rPr>
          <w:color w:val="231F20"/>
          <w:spacing w:val="-32"/>
          <w:w w:val="105"/>
        </w:rPr>
        <w:t> </w:t>
      </w:r>
      <w:r>
        <w:rPr>
          <w:color w:val="231F20"/>
          <w:w w:val="105"/>
        </w:rPr>
        <w:t>after testosterone</w:t>
      </w:r>
      <w:r>
        <w:rPr>
          <w:color w:val="231F20"/>
          <w:spacing w:val="3"/>
          <w:w w:val="105"/>
        </w:rPr>
        <w:t> </w:t>
      </w:r>
      <w:r>
        <w:rPr>
          <w:color w:val="231F20"/>
          <w:w w:val="105"/>
        </w:rPr>
        <w:t>administration.</w:t>
      </w:r>
    </w:p>
    <w:p>
      <w:pPr>
        <w:pStyle w:val="BodyText"/>
        <w:spacing w:line="249" w:lineRule="auto" w:before="251"/>
        <w:ind w:left="1440" w:hanging="1"/>
        <w:jc w:val="both"/>
      </w:pPr>
      <w:r>
        <w:rPr>
          <w:rFonts w:ascii="Trebuchet MS" w:hAnsi="Trebuchet MS"/>
          <w:b/>
          <w:color w:val="231F20"/>
          <w:sz w:val="19"/>
        </w:rPr>
        <w:t>Effect on Electrolyte and Water Balance. </w:t>
      </w:r>
      <w:r>
        <w:rPr>
          <w:color w:val="231F20"/>
        </w:rPr>
        <w:t>As pointed out in Chapter 78, many steroid hormones can increase the reabsorption of sodium in the distal tubules of the kidneys. </w:t>
      </w:r>
      <w:r>
        <w:rPr>
          <w:color w:val="231F20"/>
          <w:spacing w:val="-3"/>
        </w:rPr>
        <w:t>Testosterone </w:t>
      </w:r>
      <w:r>
        <w:rPr>
          <w:color w:val="231F20"/>
        </w:rPr>
        <w:t>also has such an effect, but only to  a minor degree in comparison with the adrenal </w:t>
      </w:r>
      <w:r>
        <w:rPr>
          <w:color w:val="231F20"/>
          <w:spacing w:val="-3"/>
        </w:rPr>
        <w:t>mineralo­ </w:t>
      </w:r>
      <w:r>
        <w:rPr>
          <w:color w:val="231F20"/>
        </w:rPr>
        <w:t>corticoids. Nevertheless, after puberty, the blood </w:t>
      </w:r>
      <w:r>
        <w:rPr>
          <w:color w:val="231F20"/>
          <w:spacing w:val="-4"/>
        </w:rPr>
        <w:t>and </w:t>
      </w:r>
      <w:r>
        <w:rPr>
          <w:color w:val="231F20"/>
        </w:rPr>
        <w:t>extracellular fluid volumes of the male in relation to body weight</w:t>
      </w:r>
      <w:r>
        <w:rPr>
          <w:color w:val="231F20"/>
          <w:spacing w:val="8"/>
        </w:rPr>
        <w:t> </w:t>
      </w:r>
      <w:r>
        <w:rPr>
          <w:color w:val="231F20"/>
        </w:rPr>
        <w:t>increase</w:t>
      </w:r>
      <w:r>
        <w:rPr>
          <w:color w:val="231F20"/>
          <w:spacing w:val="9"/>
        </w:rPr>
        <w:t> </w:t>
      </w:r>
      <w:r>
        <w:rPr>
          <w:color w:val="231F20"/>
        </w:rPr>
        <w:t>as</w:t>
      </w:r>
      <w:r>
        <w:rPr>
          <w:color w:val="231F20"/>
          <w:spacing w:val="9"/>
        </w:rPr>
        <w:t> </w:t>
      </w:r>
      <w:r>
        <w:rPr>
          <w:color w:val="231F20"/>
        </w:rPr>
        <w:t>much</w:t>
      </w:r>
      <w:r>
        <w:rPr>
          <w:color w:val="231F20"/>
          <w:spacing w:val="9"/>
        </w:rPr>
        <w:t> </w:t>
      </w:r>
      <w:r>
        <w:rPr>
          <w:color w:val="231F20"/>
        </w:rPr>
        <w:t>as</w:t>
      </w:r>
      <w:r>
        <w:rPr>
          <w:color w:val="231F20"/>
          <w:spacing w:val="9"/>
        </w:rPr>
        <w:t> </w:t>
      </w:r>
      <w:r>
        <w:rPr>
          <w:color w:val="231F20"/>
        </w:rPr>
        <w:t>5</w:t>
      </w:r>
      <w:r>
        <w:rPr>
          <w:color w:val="231F20"/>
          <w:spacing w:val="9"/>
        </w:rPr>
        <w:t> </w:t>
      </w:r>
      <w:r>
        <w:rPr>
          <w:color w:val="231F20"/>
        </w:rPr>
        <w:t>to</w:t>
      </w:r>
      <w:r>
        <w:rPr>
          <w:color w:val="231F20"/>
          <w:spacing w:val="9"/>
        </w:rPr>
        <w:t> </w:t>
      </w:r>
      <w:r>
        <w:rPr>
          <w:color w:val="231F20"/>
        </w:rPr>
        <w:t>10</w:t>
      </w:r>
      <w:r>
        <w:rPr>
          <w:color w:val="231F20"/>
          <w:spacing w:val="9"/>
        </w:rPr>
        <w:t> </w:t>
      </w:r>
      <w:r>
        <w:rPr>
          <w:color w:val="231F20"/>
        </w:rPr>
        <w:t>percent.</w:t>
      </w:r>
    </w:p>
    <w:p>
      <w:pPr>
        <w:pStyle w:val="BodyText"/>
        <w:spacing w:before="2"/>
        <w:rPr>
          <w:sz w:val="31"/>
        </w:rPr>
      </w:pPr>
    </w:p>
    <w:p>
      <w:pPr>
        <w:pStyle w:val="Heading2"/>
        <w:spacing w:line="225" w:lineRule="auto" w:before="1"/>
        <w:ind w:left="1439" w:right="846"/>
      </w:pPr>
      <w:r>
        <w:rPr>
          <w:color w:val="231F20"/>
        </w:rPr>
        <w:t>BASIC INTRACELLULAR MECHANISM OF ACTION OF TESTOSTERONE</w:t>
      </w:r>
    </w:p>
    <w:p>
      <w:pPr>
        <w:pStyle w:val="BodyText"/>
        <w:spacing w:line="249" w:lineRule="auto" w:before="127"/>
        <w:ind w:left="1440"/>
        <w:jc w:val="both"/>
      </w:pPr>
      <w:r>
        <w:rPr>
          <w:color w:val="231F20"/>
          <w:w w:val="105"/>
        </w:rPr>
        <w:t>Most of the effects of testosterone result basically from increased</w:t>
      </w:r>
      <w:r>
        <w:rPr>
          <w:color w:val="231F20"/>
          <w:spacing w:val="-24"/>
          <w:w w:val="105"/>
        </w:rPr>
        <w:t> </w:t>
      </w:r>
      <w:r>
        <w:rPr>
          <w:color w:val="231F20"/>
          <w:w w:val="105"/>
        </w:rPr>
        <w:t>rate</w:t>
      </w:r>
      <w:r>
        <w:rPr>
          <w:color w:val="231F20"/>
          <w:spacing w:val="-24"/>
          <w:w w:val="105"/>
        </w:rPr>
        <w:t> </w:t>
      </w:r>
      <w:r>
        <w:rPr>
          <w:color w:val="231F20"/>
          <w:w w:val="105"/>
        </w:rPr>
        <w:t>of</w:t>
      </w:r>
      <w:r>
        <w:rPr>
          <w:color w:val="231F20"/>
          <w:spacing w:val="-24"/>
          <w:w w:val="105"/>
        </w:rPr>
        <w:t> </w:t>
      </w:r>
      <w:r>
        <w:rPr>
          <w:color w:val="231F20"/>
          <w:w w:val="105"/>
        </w:rPr>
        <w:t>protein</w:t>
      </w:r>
      <w:r>
        <w:rPr>
          <w:color w:val="231F20"/>
          <w:spacing w:val="-23"/>
          <w:w w:val="105"/>
        </w:rPr>
        <w:t> </w:t>
      </w:r>
      <w:r>
        <w:rPr>
          <w:color w:val="231F20"/>
          <w:w w:val="105"/>
        </w:rPr>
        <w:t>formation</w:t>
      </w:r>
      <w:r>
        <w:rPr>
          <w:color w:val="231F20"/>
          <w:spacing w:val="-24"/>
          <w:w w:val="105"/>
        </w:rPr>
        <w:t> </w:t>
      </w:r>
      <w:r>
        <w:rPr>
          <w:color w:val="231F20"/>
          <w:w w:val="105"/>
        </w:rPr>
        <w:t>in</w:t>
      </w:r>
      <w:r>
        <w:rPr>
          <w:color w:val="231F20"/>
          <w:spacing w:val="-24"/>
          <w:w w:val="105"/>
        </w:rPr>
        <w:t> </w:t>
      </w:r>
      <w:r>
        <w:rPr>
          <w:color w:val="231F20"/>
          <w:w w:val="105"/>
        </w:rPr>
        <w:t>the</w:t>
      </w:r>
      <w:r>
        <w:rPr>
          <w:color w:val="231F20"/>
          <w:spacing w:val="-23"/>
          <w:w w:val="105"/>
        </w:rPr>
        <w:t> </w:t>
      </w:r>
      <w:r>
        <w:rPr>
          <w:color w:val="231F20"/>
          <w:w w:val="105"/>
        </w:rPr>
        <w:t>target</w:t>
      </w:r>
      <w:r>
        <w:rPr>
          <w:color w:val="231F20"/>
          <w:spacing w:val="-24"/>
          <w:w w:val="105"/>
        </w:rPr>
        <w:t> </w:t>
      </w:r>
      <w:r>
        <w:rPr>
          <w:color w:val="231F20"/>
          <w:w w:val="105"/>
        </w:rPr>
        <w:t>cells.</w:t>
      </w:r>
      <w:r>
        <w:rPr>
          <w:color w:val="231F20"/>
          <w:spacing w:val="-24"/>
          <w:w w:val="105"/>
        </w:rPr>
        <w:t> </w:t>
      </w:r>
      <w:r>
        <w:rPr>
          <w:color w:val="231F20"/>
          <w:w w:val="105"/>
        </w:rPr>
        <w:t>This phenomenon</w:t>
      </w:r>
      <w:r>
        <w:rPr>
          <w:color w:val="231F20"/>
          <w:spacing w:val="-15"/>
          <w:w w:val="105"/>
        </w:rPr>
        <w:t> </w:t>
      </w:r>
      <w:r>
        <w:rPr>
          <w:color w:val="231F20"/>
          <w:w w:val="105"/>
        </w:rPr>
        <w:t>has</w:t>
      </w:r>
      <w:r>
        <w:rPr>
          <w:color w:val="231F20"/>
          <w:spacing w:val="-15"/>
          <w:w w:val="105"/>
        </w:rPr>
        <w:t> </w:t>
      </w:r>
      <w:r>
        <w:rPr>
          <w:color w:val="231F20"/>
          <w:w w:val="105"/>
        </w:rPr>
        <w:t>been</w:t>
      </w:r>
      <w:r>
        <w:rPr>
          <w:color w:val="231F20"/>
          <w:spacing w:val="-15"/>
          <w:w w:val="105"/>
        </w:rPr>
        <w:t> </w:t>
      </w:r>
      <w:r>
        <w:rPr>
          <w:color w:val="231F20"/>
          <w:w w:val="105"/>
        </w:rPr>
        <w:t>studied</w:t>
      </w:r>
      <w:r>
        <w:rPr>
          <w:color w:val="231F20"/>
          <w:spacing w:val="-15"/>
          <w:w w:val="105"/>
        </w:rPr>
        <w:t> </w:t>
      </w:r>
      <w:r>
        <w:rPr>
          <w:color w:val="231F20"/>
          <w:w w:val="105"/>
        </w:rPr>
        <w:t>extensively</w:t>
      </w:r>
      <w:r>
        <w:rPr>
          <w:color w:val="231F20"/>
          <w:spacing w:val="-15"/>
          <w:w w:val="105"/>
        </w:rPr>
        <w:t> </w:t>
      </w:r>
      <w:r>
        <w:rPr>
          <w:color w:val="231F20"/>
          <w:w w:val="105"/>
        </w:rPr>
        <w:t>in</w:t>
      </w:r>
      <w:r>
        <w:rPr>
          <w:color w:val="231F20"/>
          <w:spacing w:val="-15"/>
          <w:w w:val="105"/>
        </w:rPr>
        <w:t> </w:t>
      </w:r>
      <w:r>
        <w:rPr>
          <w:color w:val="231F20"/>
          <w:w w:val="105"/>
        </w:rPr>
        <w:t>the</w:t>
      </w:r>
      <w:r>
        <w:rPr>
          <w:color w:val="231F20"/>
          <w:spacing w:val="-15"/>
          <w:w w:val="105"/>
        </w:rPr>
        <w:t> </w:t>
      </w:r>
      <w:r>
        <w:rPr>
          <w:color w:val="231F20"/>
          <w:w w:val="105"/>
        </w:rPr>
        <w:t>prostate gland,</w:t>
      </w:r>
      <w:r>
        <w:rPr>
          <w:color w:val="231F20"/>
          <w:spacing w:val="-11"/>
          <w:w w:val="105"/>
        </w:rPr>
        <w:t> </w:t>
      </w:r>
      <w:r>
        <w:rPr>
          <w:color w:val="231F20"/>
          <w:w w:val="105"/>
        </w:rPr>
        <w:t>which</w:t>
      </w:r>
      <w:r>
        <w:rPr>
          <w:color w:val="231F20"/>
          <w:spacing w:val="-10"/>
          <w:w w:val="105"/>
        </w:rPr>
        <w:t> </w:t>
      </w:r>
      <w:r>
        <w:rPr>
          <w:color w:val="231F20"/>
          <w:w w:val="105"/>
        </w:rPr>
        <w:t>is</w:t>
      </w:r>
      <w:r>
        <w:rPr>
          <w:color w:val="231F20"/>
          <w:spacing w:val="-11"/>
          <w:w w:val="105"/>
        </w:rPr>
        <w:t> </w:t>
      </w:r>
      <w:r>
        <w:rPr>
          <w:color w:val="231F20"/>
          <w:w w:val="105"/>
        </w:rPr>
        <w:t>one</w:t>
      </w:r>
      <w:r>
        <w:rPr>
          <w:color w:val="231F20"/>
          <w:spacing w:val="-10"/>
          <w:w w:val="105"/>
        </w:rPr>
        <w:t> </w:t>
      </w:r>
      <w:r>
        <w:rPr>
          <w:color w:val="231F20"/>
          <w:w w:val="105"/>
        </w:rPr>
        <w:t>of</w:t>
      </w:r>
      <w:r>
        <w:rPr>
          <w:color w:val="231F20"/>
          <w:spacing w:val="-11"/>
          <w:w w:val="105"/>
        </w:rPr>
        <w:t> </w:t>
      </w:r>
      <w:r>
        <w:rPr>
          <w:color w:val="231F20"/>
          <w:w w:val="105"/>
        </w:rPr>
        <w:t>the</w:t>
      </w:r>
      <w:r>
        <w:rPr>
          <w:color w:val="231F20"/>
          <w:spacing w:val="-10"/>
          <w:w w:val="105"/>
        </w:rPr>
        <w:t> </w:t>
      </w:r>
      <w:r>
        <w:rPr>
          <w:color w:val="231F20"/>
          <w:w w:val="105"/>
        </w:rPr>
        <w:t>organs</w:t>
      </w:r>
      <w:r>
        <w:rPr>
          <w:color w:val="231F20"/>
          <w:spacing w:val="-11"/>
          <w:w w:val="105"/>
        </w:rPr>
        <w:t> </w:t>
      </w:r>
      <w:r>
        <w:rPr>
          <w:color w:val="231F20"/>
          <w:w w:val="105"/>
        </w:rPr>
        <w:t>that</w:t>
      </w:r>
      <w:r>
        <w:rPr>
          <w:color w:val="231F20"/>
          <w:spacing w:val="-10"/>
          <w:w w:val="105"/>
        </w:rPr>
        <w:t> </w:t>
      </w:r>
      <w:r>
        <w:rPr>
          <w:color w:val="231F20"/>
          <w:w w:val="105"/>
        </w:rPr>
        <w:t>is</w:t>
      </w:r>
      <w:r>
        <w:rPr>
          <w:color w:val="231F20"/>
          <w:spacing w:val="-10"/>
          <w:w w:val="105"/>
        </w:rPr>
        <w:t> </w:t>
      </w:r>
      <w:r>
        <w:rPr>
          <w:color w:val="231F20"/>
          <w:w w:val="105"/>
        </w:rPr>
        <w:t>most</w:t>
      </w:r>
      <w:r>
        <w:rPr>
          <w:color w:val="231F20"/>
          <w:spacing w:val="-11"/>
          <w:w w:val="105"/>
        </w:rPr>
        <w:t> </w:t>
      </w:r>
      <w:r>
        <w:rPr>
          <w:color w:val="231F20"/>
          <w:w w:val="105"/>
        </w:rPr>
        <w:t>affected</w:t>
      </w:r>
      <w:r>
        <w:rPr>
          <w:color w:val="231F20"/>
          <w:spacing w:val="-10"/>
          <w:w w:val="105"/>
        </w:rPr>
        <w:t> </w:t>
      </w:r>
      <w:r>
        <w:rPr>
          <w:color w:val="231F20"/>
          <w:spacing w:val="-7"/>
          <w:w w:val="105"/>
        </w:rPr>
        <w:t>by </w:t>
      </w:r>
      <w:r>
        <w:rPr>
          <w:color w:val="231F20"/>
          <w:w w:val="105"/>
        </w:rPr>
        <w:t>testosterone. In this gland, testosterone enters the </w:t>
      </w:r>
      <w:r>
        <w:rPr>
          <w:color w:val="231F20"/>
          <w:spacing w:val="-3"/>
          <w:w w:val="105"/>
        </w:rPr>
        <w:t>pros­ </w:t>
      </w:r>
      <w:r>
        <w:rPr>
          <w:color w:val="231F20"/>
          <w:w w:val="105"/>
        </w:rPr>
        <w:t>tatic</w:t>
      </w:r>
      <w:r>
        <w:rPr>
          <w:color w:val="231F20"/>
          <w:spacing w:val="-10"/>
          <w:w w:val="105"/>
        </w:rPr>
        <w:t> </w:t>
      </w:r>
      <w:r>
        <w:rPr>
          <w:color w:val="231F20"/>
          <w:w w:val="105"/>
        </w:rPr>
        <w:t>cells</w:t>
      </w:r>
      <w:r>
        <w:rPr>
          <w:color w:val="231F20"/>
          <w:spacing w:val="-9"/>
          <w:w w:val="105"/>
        </w:rPr>
        <w:t> </w:t>
      </w:r>
      <w:r>
        <w:rPr>
          <w:color w:val="231F20"/>
          <w:w w:val="105"/>
        </w:rPr>
        <w:t>within</w:t>
      </w:r>
      <w:r>
        <w:rPr>
          <w:color w:val="231F20"/>
          <w:spacing w:val="-10"/>
          <w:w w:val="105"/>
        </w:rPr>
        <w:t> </w:t>
      </w:r>
      <w:r>
        <w:rPr>
          <w:color w:val="231F20"/>
          <w:w w:val="105"/>
        </w:rPr>
        <w:t>a</w:t>
      </w:r>
      <w:r>
        <w:rPr>
          <w:color w:val="231F20"/>
          <w:spacing w:val="-9"/>
          <w:w w:val="105"/>
        </w:rPr>
        <w:t> </w:t>
      </w:r>
      <w:r>
        <w:rPr>
          <w:color w:val="231F20"/>
          <w:w w:val="105"/>
        </w:rPr>
        <w:t>few</w:t>
      </w:r>
      <w:r>
        <w:rPr>
          <w:color w:val="231F20"/>
          <w:spacing w:val="-9"/>
          <w:w w:val="105"/>
        </w:rPr>
        <w:t> </w:t>
      </w:r>
      <w:r>
        <w:rPr>
          <w:color w:val="231F20"/>
          <w:w w:val="105"/>
        </w:rPr>
        <w:t>minutes</w:t>
      </w:r>
      <w:r>
        <w:rPr>
          <w:color w:val="231F20"/>
          <w:spacing w:val="-10"/>
          <w:w w:val="105"/>
        </w:rPr>
        <w:t> </w:t>
      </w:r>
      <w:r>
        <w:rPr>
          <w:color w:val="231F20"/>
          <w:w w:val="105"/>
        </w:rPr>
        <w:t>after</w:t>
      </w:r>
      <w:r>
        <w:rPr>
          <w:color w:val="231F20"/>
          <w:spacing w:val="-9"/>
          <w:w w:val="105"/>
        </w:rPr>
        <w:t> </w:t>
      </w:r>
      <w:r>
        <w:rPr>
          <w:color w:val="231F20"/>
          <w:w w:val="105"/>
        </w:rPr>
        <w:t>secretion.</w:t>
      </w:r>
      <w:r>
        <w:rPr>
          <w:color w:val="231F20"/>
          <w:spacing w:val="-9"/>
          <w:w w:val="105"/>
        </w:rPr>
        <w:t> </w:t>
      </w:r>
      <w:r>
        <w:rPr>
          <w:color w:val="231F20"/>
          <w:w w:val="105"/>
        </w:rPr>
        <w:t>Then</w:t>
      </w:r>
      <w:r>
        <w:rPr>
          <w:color w:val="231F20"/>
          <w:spacing w:val="-10"/>
          <w:w w:val="105"/>
        </w:rPr>
        <w:t> </w:t>
      </w:r>
      <w:r>
        <w:rPr>
          <w:color w:val="231F20"/>
          <w:w w:val="105"/>
        </w:rPr>
        <w:t>it</w:t>
      </w:r>
      <w:r>
        <w:rPr>
          <w:color w:val="231F20"/>
          <w:spacing w:val="-9"/>
          <w:w w:val="105"/>
        </w:rPr>
        <w:t> </w:t>
      </w:r>
      <w:r>
        <w:rPr>
          <w:color w:val="231F20"/>
          <w:w w:val="105"/>
        </w:rPr>
        <w:t>is most</w:t>
      </w:r>
      <w:r>
        <w:rPr>
          <w:color w:val="231F20"/>
          <w:spacing w:val="-13"/>
          <w:w w:val="105"/>
        </w:rPr>
        <w:t> </w:t>
      </w:r>
      <w:r>
        <w:rPr>
          <w:color w:val="231F20"/>
          <w:w w:val="105"/>
        </w:rPr>
        <w:t>often</w:t>
      </w:r>
      <w:r>
        <w:rPr>
          <w:color w:val="231F20"/>
          <w:spacing w:val="-12"/>
          <w:w w:val="105"/>
        </w:rPr>
        <w:t> </w:t>
      </w:r>
      <w:r>
        <w:rPr>
          <w:color w:val="231F20"/>
          <w:w w:val="105"/>
        </w:rPr>
        <w:t>converted,</w:t>
      </w:r>
      <w:r>
        <w:rPr>
          <w:color w:val="231F20"/>
          <w:spacing w:val="-13"/>
          <w:w w:val="105"/>
        </w:rPr>
        <w:t> </w:t>
      </w:r>
      <w:r>
        <w:rPr>
          <w:color w:val="231F20"/>
          <w:w w:val="105"/>
        </w:rPr>
        <w:t>under</w:t>
      </w:r>
      <w:r>
        <w:rPr>
          <w:color w:val="231F20"/>
          <w:spacing w:val="-12"/>
          <w:w w:val="105"/>
        </w:rPr>
        <w:t> </w:t>
      </w:r>
      <w:r>
        <w:rPr>
          <w:color w:val="231F20"/>
          <w:w w:val="105"/>
        </w:rPr>
        <w:t>the</w:t>
      </w:r>
      <w:r>
        <w:rPr>
          <w:color w:val="231F20"/>
          <w:spacing w:val="-13"/>
          <w:w w:val="105"/>
        </w:rPr>
        <w:t> </w:t>
      </w:r>
      <w:r>
        <w:rPr>
          <w:color w:val="231F20"/>
          <w:w w:val="105"/>
        </w:rPr>
        <w:t>influence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3"/>
          <w:w w:val="105"/>
        </w:rPr>
        <w:t> </w:t>
      </w:r>
      <w:r>
        <w:rPr>
          <w:color w:val="231F20"/>
          <w:spacing w:val="-3"/>
          <w:w w:val="105"/>
        </w:rPr>
        <w:t>intracel­</w:t>
      </w:r>
    </w:p>
    <w:p>
      <w:pPr>
        <w:pStyle w:val="BodyText"/>
        <w:spacing w:line="194" w:lineRule="auto"/>
        <w:ind w:left="1440" w:hanging="1"/>
        <w:jc w:val="both"/>
      </w:pPr>
      <w:r>
        <w:rPr>
          <w:color w:val="231F20"/>
        </w:rPr>
        <w:t>lular enzyme </w:t>
      </w:r>
      <w:r>
        <w:rPr>
          <w:i/>
          <w:color w:val="231F20"/>
        </w:rPr>
        <w:t>5</w:t>
      </w:r>
      <w:r>
        <w:rPr>
          <w:rFonts w:ascii="Arial Unicode MS" w:hAnsi="Arial Unicode MS"/>
          <w:color w:val="231F20"/>
        </w:rPr>
        <w:t>α</w:t>
      </w:r>
      <w:r>
        <w:rPr>
          <w:color w:val="231F20"/>
        </w:rPr>
        <w:t>­reductase, to </w:t>
      </w:r>
      <w:r>
        <w:rPr>
          <w:i/>
          <w:color w:val="231F20"/>
        </w:rPr>
        <w:t>dihydrotestosterone, </w:t>
      </w:r>
      <w:r>
        <w:rPr>
          <w:color w:val="231F20"/>
          <w:spacing w:val="-4"/>
        </w:rPr>
        <w:t>which </w:t>
      </w:r>
      <w:r>
        <w:rPr>
          <w:color w:val="231F20"/>
        </w:rPr>
        <w:t>in</w:t>
      </w:r>
      <w:r>
        <w:rPr>
          <w:color w:val="231F20"/>
          <w:spacing w:val="22"/>
        </w:rPr>
        <w:t> </w:t>
      </w:r>
      <w:r>
        <w:rPr>
          <w:color w:val="231F20"/>
        </w:rPr>
        <w:t>turn</w:t>
      </w:r>
      <w:r>
        <w:rPr>
          <w:color w:val="231F20"/>
          <w:spacing w:val="22"/>
        </w:rPr>
        <w:t> </w:t>
      </w:r>
      <w:r>
        <w:rPr>
          <w:color w:val="231F20"/>
        </w:rPr>
        <w:t>binds</w:t>
      </w:r>
      <w:r>
        <w:rPr>
          <w:color w:val="231F20"/>
          <w:spacing w:val="22"/>
        </w:rPr>
        <w:t> </w:t>
      </w:r>
      <w:r>
        <w:rPr>
          <w:color w:val="231F20"/>
        </w:rPr>
        <w:t>with</w:t>
      </w:r>
      <w:r>
        <w:rPr>
          <w:color w:val="231F20"/>
          <w:spacing w:val="23"/>
        </w:rPr>
        <w:t> </w:t>
      </w:r>
      <w:r>
        <w:rPr>
          <w:color w:val="231F20"/>
        </w:rPr>
        <w:t>a</w:t>
      </w:r>
      <w:r>
        <w:rPr>
          <w:color w:val="231F20"/>
          <w:spacing w:val="22"/>
        </w:rPr>
        <w:t> </w:t>
      </w:r>
      <w:r>
        <w:rPr>
          <w:color w:val="231F20"/>
        </w:rPr>
        <w:t>cytoplasmic</w:t>
      </w:r>
      <w:r>
        <w:rPr>
          <w:color w:val="231F20"/>
          <w:spacing w:val="22"/>
        </w:rPr>
        <w:t> </w:t>
      </w:r>
      <w:r>
        <w:rPr>
          <w:color w:val="231F20"/>
        </w:rPr>
        <w:t>“receptor</w:t>
      </w:r>
      <w:r>
        <w:rPr>
          <w:color w:val="231F20"/>
          <w:spacing w:val="23"/>
        </w:rPr>
        <w:t> </w:t>
      </w:r>
      <w:r>
        <w:rPr>
          <w:color w:val="231F20"/>
          <w:spacing w:val="-4"/>
        </w:rPr>
        <w:t>protein.”</w:t>
      </w:r>
      <w:r>
        <w:rPr>
          <w:color w:val="231F20"/>
          <w:spacing w:val="22"/>
        </w:rPr>
        <w:t> </w:t>
      </w:r>
      <w:r>
        <w:rPr>
          <w:color w:val="231F20"/>
        </w:rPr>
        <w:t>This</w:t>
      </w:r>
    </w:p>
    <w:p>
      <w:pPr>
        <w:pStyle w:val="BodyText"/>
        <w:spacing w:line="249" w:lineRule="auto" w:before="17"/>
        <w:ind w:left="1440"/>
        <w:jc w:val="both"/>
      </w:pPr>
      <w:r>
        <w:rPr>
          <w:color w:val="231F20"/>
          <w:w w:val="105"/>
        </w:rPr>
        <w:t>combination migrates to the cell nucleus, where it</w:t>
      </w:r>
      <w:r>
        <w:rPr>
          <w:color w:val="231F20"/>
          <w:spacing w:val="-16"/>
          <w:w w:val="105"/>
        </w:rPr>
        <w:t> </w:t>
      </w:r>
      <w:r>
        <w:rPr>
          <w:color w:val="231F20"/>
          <w:spacing w:val="-3"/>
          <w:w w:val="105"/>
        </w:rPr>
        <w:t>binds </w:t>
      </w:r>
      <w:r>
        <w:rPr>
          <w:color w:val="231F20"/>
          <w:w w:val="105"/>
        </w:rPr>
        <w:t>with</w:t>
      </w:r>
      <w:r>
        <w:rPr>
          <w:color w:val="231F20"/>
          <w:spacing w:val="-14"/>
          <w:w w:val="105"/>
        </w:rPr>
        <w:t> </w:t>
      </w:r>
      <w:r>
        <w:rPr>
          <w:color w:val="231F20"/>
          <w:w w:val="105"/>
        </w:rPr>
        <w:t>a</w:t>
      </w:r>
      <w:r>
        <w:rPr>
          <w:color w:val="231F20"/>
          <w:spacing w:val="-13"/>
          <w:w w:val="105"/>
        </w:rPr>
        <w:t> </w:t>
      </w:r>
      <w:r>
        <w:rPr>
          <w:color w:val="231F20"/>
          <w:w w:val="105"/>
        </w:rPr>
        <w:t>nuclear</w:t>
      </w:r>
      <w:r>
        <w:rPr>
          <w:color w:val="231F20"/>
          <w:spacing w:val="-13"/>
          <w:w w:val="105"/>
        </w:rPr>
        <w:t> </w:t>
      </w:r>
      <w:r>
        <w:rPr>
          <w:color w:val="231F20"/>
          <w:w w:val="105"/>
        </w:rPr>
        <w:t>protein</w:t>
      </w:r>
      <w:r>
        <w:rPr>
          <w:color w:val="231F20"/>
          <w:spacing w:val="-13"/>
          <w:w w:val="105"/>
        </w:rPr>
        <w:t> </w:t>
      </w:r>
      <w:r>
        <w:rPr>
          <w:color w:val="231F20"/>
          <w:w w:val="105"/>
        </w:rPr>
        <w:t>and</w:t>
      </w:r>
      <w:r>
        <w:rPr>
          <w:color w:val="231F20"/>
          <w:spacing w:val="-13"/>
          <w:w w:val="105"/>
        </w:rPr>
        <w:t> </w:t>
      </w:r>
      <w:r>
        <w:rPr>
          <w:color w:val="231F20"/>
          <w:w w:val="105"/>
        </w:rPr>
        <w:t>induces</w:t>
      </w:r>
      <w:r>
        <w:rPr>
          <w:color w:val="231F20"/>
          <w:spacing w:val="-13"/>
          <w:w w:val="105"/>
        </w:rPr>
        <w:t> </w:t>
      </w:r>
      <w:r>
        <w:rPr>
          <w:color w:val="231F20"/>
          <w:w w:val="105"/>
        </w:rPr>
        <w:t>DNA­RNA</w:t>
      </w:r>
      <w:r>
        <w:rPr>
          <w:color w:val="231F20"/>
          <w:spacing w:val="-13"/>
          <w:w w:val="105"/>
        </w:rPr>
        <w:t> </w:t>
      </w:r>
      <w:r>
        <w:rPr>
          <w:color w:val="231F20"/>
          <w:w w:val="105"/>
        </w:rPr>
        <w:t>transcrip­ tion. Within 30 minutes, RNA polymerase has become activated</w:t>
      </w:r>
      <w:r>
        <w:rPr>
          <w:color w:val="231F20"/>
          <w:spacing w:val="-29"/>
          <w:w w:val="105"/>
        </w:rPr>
        <w:t> </w:t>
      </w:r>
      <w:r>
        <w:rPr>
          <w:color w:val="231F20"/>
          <w:w w:val="105"/>
        </w:rPr>
        <w:t>and</w:t>
      </w:r>
      <w:r>
        <w:rPr>
          <w:color w:val="231F20"/>
          <w:spacing w:val="-28"/>
          <w:w w:val="105"/>
        </w:rPr>
        <w:t> </w:t>
      </w:r>
      <w:r>
        <w:rPr>
          <w:color w:val="231F20"/>
          <w:w w:val="105"/>
        </w:rPr>
        <w:t>the</w:t>
      </w:r>
      <w:r>
        <w:rPr>
          <w:color w:val="231F20"/>
          <w:spacing w:val="-29"/>
          <w:w w:val="105"/>
        </w:rPr>
        <w:t> </w:t>
      </w:r>
      <w:r>
        <w:rPr>
          <w:color w:val="231F20"/>
          <w:w w:val="105"/>
        </w:rPr>
        <w:t>concentration</w:t>
      </w:r>
      <w:r>
        <w:rPr>
          <w:color w:val="231F20"/>
          <w:spacing w:val="-28"/>
          <w:w w:val="105"/>
        </w:rPr>
        <w:t> </w:t>
      </w:r>
      <w:r>
        <w:rPr>
          <w:color w:val="231F20"/>
          <w:w w:val="105"/>
        </w:rPr>
        <w:t>of</w:t>
      </w:r>
      <w:r>
        <w:rPr>
          <w:color w:val="231F20"/>
          <w:spacing w:val="-29"/>
          <w:w w:val="105"/>
        </w:rPr>
        <w:t> </w:t>
      </w:r>
      <w:r>
        <w:rPr>
          <w:color w:val="231F20"/>
          <w:w w:val="105"/>
        </w:rPr>
        <w:t>RNA</w:t>
      </w:r>
      <w:r>
        <w:rPr>
          <w:color w:val="231F20"/>
          <w:spacing w:val="-28"/>
          <w:w w:val="105"/>
        </w:rPr>
        <w:t> </w:t>
      </w:r>
      <w:r>
        <w:rPr>
          <w:color w:val="231F20"/>
          <w:w w:val="105"/>
        </w:rPr>
        <w:t>begins</w:t>
      </w:r>
      <w:r>
        <w:rPr>
          <w:color w:val="231F20"/>
          <w:spacing w:val="-29"/>
          <w:w w:val="105"/>
        </w:rPr>
        <w:t> </w:t>
      </w:r>
      <w:r>
        <w:rPr>
          <w:color w:val="231F20"/>
          <w:w w:val="105"/>
        </w:rPr>
        <w:t>to</w:t>
      </w:r>
      <w:r>
        <w:rPr>
          <w:color w:val="231F20"/>
          <w:spacing w:val="-28"/>
          <w:w w:val="105"/>
        </w:rPr>
        <w:t> </w:t>
      </w:r>
      <w:r>
        <w:rPr>
          <w:color w:val="231F20"/>
          <w:w w:val="105"/>
        </w:rPr>
        <w:t>increase in</w:t>
      </w:r>
      <w:r>
        <w:rPr>
          <w:color w:val="231F20"/>
          <w:spacing w:val="-7"/>
          <w:w w:val="105"/>
        </w:rPr>
        <w:t> </w:t>
      </w:r>
      <w:r>
        <w:rPr>
          <w:color w:val="231F20"/>
          <w:w w:val="105"/>
        </w:rPr>
        <w:t>the</w:t>
      </w:r>
      <w:r>
        <w:rPr>
          <w:color w:val="231F20"/>
          <w:spacing w:val="-6"/>
          <w:w w:val="105"/>
        </w:rPr>
        <w:t> </w:t>
      </w:r>
      <w:r>
        <w:rPr>
          <w:color w:val="231F20"/>
          <w:w w:val="105"/>
        </w:rPr>
        <w:t>prostatic</w:t>
      </w:r>
      <w:r>
        <w:rPr>
          <w:color w:val="231F20"/>
          <w:spacing w:val="-6"/>
          <w:w w:val="105"/>
        </w:rPr>
        <w:t> </w:t>
      </w:r>
      <w:r>
        <w:rPr>
          <w:color w:val="231F20"/>
          <w:w w:val="105"/>
        </w:rPr>
        <w:t>cells,</w:t>
      </w:r>
      <w:r>
        <w:rPr>
          <w:color w:val="231F20"/>
          <w:spacing w:val="-7"/>
          <w:w w:val="105"/>
        </w:rPr>
        <w:t> </w:t>
      </w:r>
      <w:r>
        <w:rPr>
          <w:color w:val="231F20"/>
          <w:w w:val="105"/>
        </w:rPr>
        <w:t>which</w:t>
      </w:r>
      <w:r>
        <w:rPr>
          <w:color w:val="231F20"/>
          <w:spacing w:val="-6"/>
          <w:w w:val="105"/>
        </w:rPr>
        <w:t> </w:t>
      </w:r>
      <w:r>
        <w:rPr>
          <w:color w:val="231F20"/>
          <w:w w:val="105"/>
        </w:rPr>
        <w:t>is</w:t>
      </w:r>
      <w:r>
        <w:rPr>
          <w:color w:val="231F20"/>
          <w:spacing w:val="-6"/>
          <w:w w:val="105"/>
        </w:rPr>
        <w:t> </w:t>
      </w:r>
      <w:r>
        <w:rPr>
          <w:color w:val="231F20"/>
          <w:w w:val="105"/>
        </w:rPr>
        <w:t>followed</w:t>
      </w:r>
      <w:r>
        <w:rPr>
          <w:color w:val="231F20"/>
          <w:spacing w:val="-7"/>
          <w:w w:val="105"/>
        </w:rPr>
        <w:t> </w:t>
      </w:r>
      <w:r>
        <w:rPr>
          <w:color w:val="231F20"/>
          <w:w w:val="105"/>
        </w:rPr>
        <w:t>by</w:t>
      </w:r>
      <w:r>
        <w:rPr>
          <w:color w:val="231F20"/>
          <w:spacing w:val="-6"/>
          <w:w w:val="105"/>
        </w:rPr>
        <w:t> </w:t>
      </w:r>
      <w:r>
        <w:rPr>
          <w:color w:val="231F20"/>
          <w:w w:val="105"/>
        </w:rPr>
        <w:t>a</w:t>
      </w:r>
      <w:r>
        <w:rPr>
          <w:color w:val="231F20"/>
          <w:spacing w:val="-7"/>
          <w:w w:val="105"/>
        </w:rPr>
        <w:t> </w:t>
      </w:r>
      <w:r>
        <w:rPr>
          <w:color w:val="231F20"/>
          <w:w w:val="105"/>
        </w:rPr>
        <w:t>progressive increase</w:t>
      </w:r>
      <w:r>
        <w:rPr>
          <w:color w:val="231F20"/>
          <w:spacing w:val="-10"/>
          <w:w w:val="105"/>
        </w:rPr>
        <w:t> </w:t>
      </w:r>
      <w:r>
        <w:rPr>
          <w:color w:val="231F20"/>
          <w:w w:val="105"/>
        </w:rPr>
        <w:t>in</w:t>
      </w:r>
      <w:r>
        <w:rPr>
          <w:color w:val="231F20"/>
          <w:spacing w:val="-9"/>
          <w:w w:val="105"/>
        </w:rPr>
        <w:t> </w:t>
      </w:r>
      <w:r>
        <w:rPr>
          <w:color w:val="231F20"/>
          <w:w w:val="105"/>
        </w:rPr>
        <w:t>cellular</w:t>
      </w:r>
      <w:r>
        <w:rPr>
          <w:color w:val="231F20"/>
          <w:spacing w:val="-9"/>
          <w:w w:val="105"/>
        </w:rPr>
        <w:t> </w:t>
      </w:r>
      <w:r>
        <w:rPr>
          <w:color w:val="231F20"/>
          <w:w w:val="105"/>
        </w:rPr>
        <w:t>protein.</w:t>
      </w:r>
      <w:r>
        <w:rPr>
          <w:color w:val="231F20"/>
          <w:spacing w:val="-9"/>
          <w:w w:val="105"/>
        </w:rPr>
        <w:t> </w:t>
      </w:r>
      <w:r>
        <w:rPr>
          <w:color w:val="231F20"/>
          <w:w w:val="105"/>
        </w:rPr>
        <w:t>After</w:t>
      </w:r>
      <w:r>
        <w:rPr>
          <w:color w:val="231F20"/>
          <w:spacing w:val="-9"/>
          <w:w w:val="105"/>
        </w:rPr>
        <w:t> </w:t>
      </w:r>
      <w:r>
        <w:rPr>
          <w:color w:val="231F20"/>
          <w:w w:val="105"/>
        </w:rPr>
        <w:t>several</w:t>
      </w:r>
      <w:r>
        <w:rPr>
          <w:color w:val="231F20"/>
          <w:spacing w:val="-9"/>
          <w:w w:val="105"/>
        </w:rPr>
        <w:t> </w:t>
      </w:r>
      <w:r>
        <w:rPr>
          <w:color w:val="231F20"/>
          <w:w w:val="105"/>
        </w:rPr>
        <w:t>days,</w:t>
      </w:r>
      <w:r>
        <w:rPr>
          <w:color w:val="231F20"/>
          <w:spacing w:val="-9"/>
          <w:w w:val="105"/>
        </w:rPr>
        <w:t> </w:t>
      </w:r>
      <w:r>
        <w:rPr>
          <w:color w:val="231F20"/>
          <w:w w:val="105"/>
        </w:rPr>
        <w:t>the</w:t>
      </w:r>
      <w:r>
        <w:rPr>
          <w:color w:val="231F20"/>
          <w:spacing w:val="-9"/>
          <w:w w:val="105"/>
        </w:rPr>
        <w:t> </w:t>
      </w:r>
      <w:r>
        <w:rPr>
          <w:color w:val="231F20"/>
          <w:spacing w:val="-4"/>
          <w:w w:val="105"/>
        </w:rPr>
        <w:t>quan­ </w:t>
      </w:r>
      <w:r>
        <w:rPr>
          <w:color w:val="231F20"/>
          <w:w w:val="105"/>
        </w:rPr>
        <w:t>tity</w:t>
      </w:r>
      <w:r>
        <w:rPr>
          <w:color w:val="231F20"/>
          <w:spacing w:val="-9"/>
          <w:w w:val="105"/>
        </w:rPr>
        <w:t> </w:t>
      </w:r>
      <w:r>
        <w:rPr>
          <w:color w:val="231F20"/>
          <w:w w:val="105"/>
        </w:rPr>
        <w:t>of</w:t>
      </w:r>
      <w:r>
        <w:rPr>
          <w:color w:val="231F20"/>
          <w:spacing w:val="-8"/>
          <w:w w:val="105"/>
        </w:rPr>
        <w:t> </w:t>
      </w:r>
      <w:r>
        <w:rPr>
          <w:color w:val="231F20"/>
          <w:w w:val="105"/>
        </w:rPr>
        <w:t>DNA</w:t>
      </w:r>
      <w:r>
        <w:rPr>
          <w:color w:val="231F20"/>
          <w:spacing w:val="-9"/>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prostate</w:t>
      </w:r>
      <w:r>
        <w:rPr>
          <w:color w:val="231F20"/>
          <w:spacing w:val="-9"/>
          <w:w w:val="105"/>
        </w:rPr>
        <w:t> </w:t>
      </w:r>
      <w:r>
        <w:rPr>
          <w:color w:val="231F20"/>
          <w:w w:val="105"/>
        </w:rPr>
        <w:t>gland</w:t>
      </w:r>
      <w:r>
        <w:rPr>
          <w:color w:val="231F20"/>
          <w:spacing w:val="-8"/>
          <w:w w:val="105"/>
        </w:rPr>
        <w:t> </w:t>
      </w:r>
      <w:r>
        <w:rPr>
          <w:color w:val="231F20"/>
          <w:w w:val="105"/>
        </w:rPr>
        <w:t>has</w:t>
      </w:r>
      <w:r>
        <w:rPr>
          <w:color w:val="231F20"/>
          <w:spacing w:val="-8"/>
          <w:w w:val="105"/>
        </w:rPr>
        <w:t> </w:t>
      </w:r>
      <w:r>
        <w:rPr>
          <w:color w:val="231F20"/>
          <w:w w:val="105"/>
        </w:rPr>
        <w:t>also</w:t>
      </w:r>
      <w:r>
        <w:rPr>
          <w:color w:val="231F20"/>
          <w:spacing w:val="-9"/>
          <w:w w:val="105"/>
        </w:rPr>
        <w:t> </w:t>
      </w:r>
      <w:r>
        <w:rPr>
          <w:color w:val="231F20"/>
          <w:w w:val="105"/>
        </w:rPr>
        <w:t>increased,</w:t>
      </w:r>
      <w:r>
        <w:rPr>
          <w:color w:val="231F20"/>
          <w:spacing w:val="-8"/>
          <w:w w:val="105"/>
        </w:rPr>
        <w:t> </w:t>
      </w:r>
      <w:r>
        <w:rPr>
          <w:color w:val="231F20"/>
          <w:w w:val="105"/>
        </w:rPr>
        <w:t>and a simultaneous increase in the number of prostatic </w:t>
      </w:r>
      <w:r>
        <w:rPr>
          <w:color w:val="231F20"/>
          <w:spacing w:val="-4"/>
          <w:w w:val="105"/>
        </w:rPr>
        <w:t>cells </w:t>
      </w:r>
      <w:r>
        <w:rPr>
          <w:color w:val="231F20"/>
          <w:w w:val="105"/>
        </w:rPr>
        <w:t>has</w:t>
      </w:r>
      <w:r>
        <w:rPr>
          <w:color w:val="231F20"/>
          <w:spacing w:val="3"/>
          <w:w w:val="105"/>
        </w:rPr>
        <w:t> </w:t>
      </w:r>
      <w:r>
        <w:rPr>
          <w:color w:val="231F20"/>
          <w:w w:val="105"/>
        </w:rPr>
        <w:t>occurred.</w:t>
      </w:r>
    </w:p>
    <w:p>
      <w:pPr>
        <w:pStyle w:val="BodyText"/>
        <w:spacing w:line="249" w:lineRule="auto" w:before="8"/>
        <w:ind w:left="1440" w:firstLine="240"/>
        <w:jc w:val="both"/>
      </w:pPr>
      <w:r>
        <w:rPr>
          <w:color w:val="231F20"/>
        </w:rPr>
        <w:t>Testosterone stimulates production of proteins virtu­ ally everywhere in the body, although more specifically affecting the proteins in “target” organs or tissues respon­ sible for the development of both primary and secondary male sexual characteristics.</w:t>
      </w:r>
    </w:p>
    <w:p>
      <w:pPr>
        <w:pStyle w:val="BodyText"/>
        <w:spacing w:line="249" w:lineRule="auto" w:before="100"/>
        <w:ind w:left="319" w:right="1079" w:firstLine="240"/>
        <w:jc w:val="both"/>
      </w:pPr>
      <w:r>
        <w:rPr/>
        <w:br w:type="column"/>
      </w:r>
      <w:r>
        <w:rPr>
          <w:color w:val="231F20"/>
          <w:w w:val="105"/>
        </w:rPr>
        <w:t>Recent</w:t>
      </w:r>
      <w:r>
        <w:rPr>
          <w:color w:val="231F20"/>
          <w:spacing w:val="-22"/>
          <w:w w:val="105"/>
        </w:rPr>
        <w:t> </w:t>
      </w:r>
      <w:r>
        <w:rPr>
          <w:color w:val="231F20"/>
          <w:w w:val="105"/>
        </w:rPr>
        <w:t>studies</w:t>
      </w:r>
      <w:r>
        <w:rPr>
          <w:color w:val="231F20"/>
          <w:spacing w:val="-22"/>
          <w:w w:val="105"/>
        </w:rPr>
        <w:t> </w:t>
      </w:r>
      <w:r>
        <w:rPr>
          <w:color w:val="231F20"/>
          <w:w w:val="105"/>
        </w:rPr>
        <w:t>suggest</w:t>
      </w:r>
      <w:r>
        <w:rPr>
          <w:color w:val="231F20"/>
          <w:spacing w:val="-21"/>
          <w:w w:val="105"/>
        </w:rPr>
        <w:t> </w:t>
      </w:r>
      <w:r>
        <w:rPr>
          <w:color w:val="231F20"/>
          <w:w w:val="105"/>
        </w:rPr>
        <w:t>that</w:t>
      </w:r>
      <w:r>
        <w:rPr>
          <w:color w:val="231F20"/>
          <w:spacing w:val="-22"/>
          <w:w w:val="105"/>
        </w:rPr>
        <w:t> </w:t>
      </w:r>
      <w:r>
        <w:rPr>
          <w:color w:val="231F20"/>
          <w:w w:val="105"/>
        </w:rPr>
        <w:t>testosterone,</w:t>
      </w:r>
      <w:r>
        <w:rPr>
          <w:color w:val="231F20"/>
          <w:spacing w:val="-21"/>
          <w:w w:val="105"/>
        </w:rPr>
        <w:t> </w:t>
      </w:r>
      <w:r>
        <w:rPr>
          <w:color w:val="231F20"/>
          <w:w w:val="105"/>
        </w:rPr>
        <w:t>like</w:t>
      </w:r>
      <w:r>
        <w:rPr>
          <w:color w:val="231F20"/>
          <w:spacing w:val="-22"/>
          <w:w w:val="105"/>
        </w:rPr>
        <w:t> </w:t>
      </w:r>
      <w:r>
        <w:rPr>
          <w:color w:val="231F20"/>
          <w:w w:val="105"/>
        </w:rPr>
        <w:t>other</w:t>
      </w:r>
      <w:r>
        <w:rPr>
          <w:color w:val="231F20"/>
          <w:spacing w:val="-21"/>
          <w:w w:val="105"/>
        </w:rPr>
        <w:t> </w:t>
      </w:r>
      <w:r>
        <w:rPr>
          <w:color w:val="231F20"/>
          <w:w w:val="105"/>
        </w:rPr>
        <w:t>ste­ roidal</w:t>
      </w:r>
      <w:r>
        <w:rPr>
          <w:color w:val="231F20"/>
          <w:spacing w:val="-20"/>
          <w:w w:val="105"/>
        </w:rPr>
        <w:t> </w:t>
      </w:r>
      <w:r>
        <w:rPr>
          <w:color w:val="231F20"/>
          <w:w w:val="105"/>
        </w:rPr>
        <w:t>hormones,</w:t>
      </w:r>
      <w:r>
        <w:rPr>
          <w:color w:val="231F20"/>
          <w:spacing w:val="-20"/>
          <w:w w:val="105"/>
        </w:rPr>
        <w:t> </w:t>
      </w:r>
      <w:r>
        <w:rPr>
          <w:color w:val="231F20"/>
          <w:w w:val="105"/>
        </w:rPr>
        <w:t>may</w:t>
      </w:r>
      <w:r>
        <w:rPr>
          <w:color w:val="231F20"/>
          <w:spacing w:val="-19"/>
          <w:w w:val="105"/>
        </w:rPr>
        <w:t> </w:t>
      </w:r>
      <w:r>
        <w:rPr>
          <w:color w:val="231F20"/>
          <w:w w:val="105"/>
        </w:rPr>
        <w:t>also</w:t>
      </w:r>
      <w:r>
        <w:rPr>
          <w:color w:val="231F20"/>
          <w:spacing w:val="-20"/>
          <w:w w:val="105"/>
        </w:rPr>
        <w:t> </w:t>
      </w:r>
      <w:r>
        <w:rPr>
          <w:color w:val="231F20"/>
          <w:w w:val="105"/>
        </w:rPr>
        <w:t>exert</w:t>
      </w:r>
      <w:r>
        <w:rPr>
          <w:color w:val="231F20"/>
          <w:spacing w:val="-19"/>
          <w:w w:val="105"/>
        </w:rPr>
        <w:t> </w:t>
      </w:r>
      <w:r>
        <w:rPr>
          <w:color w:val="231F20"/>
          <w:w w:val="105"/>
        </w:rPr>
        <w:t>some</w:t>
      </w:r>
      <w:r>
        <w:rPr>
          <w:color w:val="231F20"/>
          <w:spacing w:val="-20"/>
          <w:w w:val="105"/>
        </w:rPr>
        <w:t> </w:t>
      </w:r>
      <w:r>
        <w:rPr>
          <w:color w:val="231F20"/>
          <w:w w:val="105"/>
        </w:rPr>
        <w:t>rapid,</w:t>
      </w:r>
      <w:r>
        <w:rPr>
          <w:color w:val="231F20"/>
          <w:spacing w:val="-19"/>
          <w:w w:val="105"/>
        </w:rPr>
        <w:t> </w:t>
      </w:r>
      <w:r>
        <w:rPr>
          <w:i/>
          <w:color w:val="231F20"/>
          <w:w w:val="105"/>
        </w:rPr>
        <w:t>nongenomic </w:t>
      </w:r>
      <w:r>
        <w:rPr>
          <w:i/>
          <w:color w:val="231F20"/>
          <w:w w:val="105"/>
        </w:rPr>
        <w:t>effects</w:t>
      </w:r>
      <w:r>
        <w:rPr>
          <w:i/>
          <w:color w:val="231F20"/>
          <w:spacing w:val="-9"/>
          <w:w w:val="105"/>
        </w:rPr>
        <w:t> </w:t>
      </w:r>
      <w:r>
        <w:rPr>
          <w:color w:val="231F20"/>
          <w:w w:val="105"/>
        </w:rPr>
        <w:t>that</w:t>
      </w:r>
      <w:r>
        <w:rPr>
          <w:color w:val="231F20"/>
          <w:spacing w:val="-8"/>
          <w:w w:val="105"/>
        </w:rPr>
        <w:t> </w:t>
      </w:r>
      <w:r>
        <w:rPr>
          <w:color w:val="231F20"/>
          <w:w w:val="105"/>
        </w:rPr>
        <w:t>do</w:t>
      </w:r>
      <w:r>
        <w:rPr>
          <w:color w:val="231F20"/>
          <w:spacing w:val="-9"/>
          <w:w w:val="105"/>
        </w:rPr>
        <w:t> </w:t>
      </w:r>
      <w:r>
        <w:rPr>
          <w:color w:val="231F20"/>
          <w:w w:val="105"/>
        </w:rPr>
        <w:t>not</w:t>
      </w:r>
      <w:r>
        <w:rPr>
          <w:color w:val="231F20"/>
          <w:spacing w:val="-8"/>
          <w:w w:val="105"/>
        </w:rPr>
        <w:t> </w:t>
      </w:r>
      <w:r>
        <w:rPr>
          <w:color w:val="231F20"/>
          <w:w w:val="105"/>
        </w:rPr>
        <w:t>require</w:t>
      </w:r>
      <w:r>
        <w:rPr>
          <w:color w:val="231F20"/>
          <w:spacing w:val="-8"/>
          <w:w w:val="105"/>
        </w:rPr>
        <w:t> </w:t>
      </w:r>
      <w:r>
        <w:rPr>
          <w:color w:val="231F20"/>
          <w:w w:val="105"/>
        </w:rPr>
        <w:t>synthesis</w:t>
      </w:r>
      <w:r>
        <w:rPr>
          <w:color w:val="231F20"/>
          <w:spacing w:val="-9"/>
          <w:w w:val="105"/>
        </w:rPr>
        <w:t> </w:t>
      </w:r>
      <w:r>
        <w:rPr>
          <w:color w:val="231F20"/>
          <w:w w:val="105"/>
        </w:rPr>
        <w:t>of</w:t>
      </w:r>
      <w:r>
        <w:rPr>
          <w:color w:val="231F20"/>
          <w:spacing w:val="-8"/>
          <w:w w:val="105"/>
        </w:rPr>
        <w:t> </w:t>
      </w:r>
      <w:r>
        <w:rPr>
          <w:color w:val="231F20"/>
          <w:w w:val="105"/>
        </w:rPr>
        <w:t>new</w:t>
      </w:r>
      <w:r>
        <w:rPr>
          <w:color w:val="231F20"/>
          <w:spacing w:val="-9"/>
          <w:w w:val="105"/>
        </w:rPr>
        <w:t> </w:t>
      </w:r>
      <w:r>
        <w:rPr>
          <w:color w:val="231F20"/>
          <w:w w:val="105"/>
        </w:rPr>
        <w:t>proteins.</w:t>
      </w:r>
      <w:r>
        <w:rPr>
          <w:color w:val="231F20"/>
          <w:spacing w:val="-8"/>
          <w:w w:val="105"/>
        </w:rPr>
        <w:t> </w:t>
      </w:r>
      <w:r>
        <w:rPr>
          <w:color w:val="231F20"/>
          <w:w w:val="105"/>
        </w:rPr>
        <w:t>The physiological</w:t>
      </w:r>
      <w:r>
        <w:rPr>
          <w:color w:val="231F20"/>
          <w:spacing w:val="-18"/>
          <w:w w:val="105"/>
        </w:rPr>
        <w:t> </w:t>
      </w:r>
      <w:r>
        <w:rPr>
          <w:color w:val="231F20"/>
          <w:w w:val="105"/>
        </w:rPr>
        <w:t>role</w:t>
      </w:r>
      <w:r>
        <w:rPr>
          <w:color w:val="231F20"/>
          <w:spacing w:val="-17"/>
          <w:w w:val="105"/>
        </w:rPr>
        <w:t> </w:t>
      </w:r>
      <w:r>
        <w:rPr>
          <w:color w:val="231F20"/>
          <w:w w:val="105"/>
        </w:rPr>
        <w:t>of</w:t>
      </w:r>
      <w:r>
        <w:rPr>
          <w:color w:val="231F20"/>
          <w:spacing w:val="-17"/>
          <w:w w:val="105"/>
        </w:rPr>
        <w:t> </w:t>
      </w:r>
      <w:r>
        <w:rPr>
          <w:color w:val="231F20"/>
          <w:w w:val="105"/>
        </w:rPr>
        <w:t>these</w:t>
      </w:r>
      <w:r>
        <w:rPr>
          <w:color w:val="231F20"/>
          <w:spacing w:val="-17"/>
          <w:w w:val="105"/>
        </w:rPr>
        <w:t> </w:t>
      </w:r>
      <w:r>
        <w:rPr>
          <w:color w:val="231F20"/>
          <w:w w:val="105"/>
        </w:rPr>
        <w:t>nongenomic</w:t>
      </w:r>
      <w:r>
        <w:rPr>
          <w:color w:val="231F20"/>
          <w:spacing w:val="-17"/>
          <w:w w:val="105"/>
        </w:rPr>
        <w:t> </w:t>
      </w:r>
      <w:r>
        <w:rPr>
          <w:color w:val="231F20"/>
          <w:w w:val="105"/>
        </w:rPr>
        <w:t>actions</w:t>
      </w:r>
      <w:r>
        <w:rPr>
          <w:color w:val="231F20"/>
          <w:spacing w:val="-17"/>
          <w:w w:val="105"/>
        </w:rPr>
        <w:t> </w:t>
      </w:r>
      <w:r>
        <w:rPr>
          <w:color w:val="231F20"/>
          <w:w w:val="105"/>
        </w:rPr>
        <w:t>of</w:t>
      </w:r>
      <w:r>
        <w:rPr>
          <w:color w:val="231F20"/>
          <w:spacing w:val="-18"/>
          <w:w w:val="105"/>
        </w:rPr>
        <w:t> </w:t>
      </w:r>
      <w:r>
        <w:rPr>
          <w:color w:val="231F20"/>
          <w:w w:val="105"/>
        </w:rPr>
        <w:t>testos­ terone, however, has yet to be</w:t>
      </w:r>
      <w:r>
        <w:rPr>
          <w:color w:val="231F20"/>
          <w:spacing w:val="5"/>
          <w:w w:val="105"/>
        </w:rPr>
        <w:t> </w:t>
      </w:r>
      <w:r>
        <w:rPr>
          <w:color w:val="231F20"/>
          <w:w w:val="105"/>
        </w:rPr>
        <w:t>determined.</w:t>
      </w:r>
    </w:p>
    <w:p>
      <w:pPr>
        <w:pStyle w:val="BodyText"/>
        <w:rPr>
          <w:sz w:val="31"/>
        </w:rPr>
      </w:pPr>
    </w:p>
    <w:p>
      <w:pPr>
        <w:pStyle w:val="Heading2"/>
        <w:spacing w:line="225" w:lineRule="auto"/>
        <w:ind w:right="1797"/>
      </w:pPr>
      <w:r>
        <w:rPr/>
        <w:pict>
          <v:shape style="position:absolute;margin-left:578.900024pt;margin-top:-30.123779pt;width:15.9pt;height:69.5pt;mso-position-horizontal-relative:page;mso-position-vertical-relative:paragraph;z-index:251762688"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rPr>
        <w:t>CONTROL OF MALE SEXUAL FUNCTIONS BY HORMONES FROM THE HYPOTHALAMUS AND ANTERIOR </w:t>
      </w:r>
      <w:r>
        <w:rPr>
          <w:color w:val="231F20"/>
          <w:spacing w:val="-3"/>
          <w:w w:val="105"/>
        </w:rPr>
        <w:t>PITUITARY</w:t>
      </w:r>
      <w:r>
        <w:rPr>
          <w:color w:val="231F20"/>
          <w:spacing w:val="2"/>
          <w:w w:val="105"/>
        </w:rPr>
        <w:t> </w:t>
      </w:r>
      <w:r>
        <w:rPr>
          <w:color w:val="231F20"/>
          <w:w w:val="105"/>
        </w:rPr>
        <w:t>GLAND</w:t>
      </w:r>
    </w:p>
    <w:p>
      <w:pPr>
        <w:spacing w:line="249" w:lineRule="auto" w:before="127"/>
        <w:ind w:left="319" w:right="1077" w:firstLine="0"/>
        <w:jc w:val="both"/>
        <w:rPr>
          <w:sz w:val="20"/>
        </w:rPr>
      </w:pPr>
      <w:r>
        <w:rPr/>
        <w:pict>
          <v:rect style="position:absolute;margin-left:576pt;margin-top:14.335962pt;width:36pt;height:24pt;mso-position-horizontal-relative:page;mso-position-vertical-relative:paragraph;z-index:251761664" filled="true" fillcolor="#d1ddf1" stroked="false">
            <v:fill type="solid"/>
            <w10:wrap type="none"/>
          </v:rect>
        </w:pict>
      </w:r>
      <w:r>
        <w:rPr>
          <w:color w:val="231F20"/>
          <w:sz w:val="20"/>
        </w:rPr>
        <w:t>A major share of the control  of  sexual  functions  in  both the male and the female begins with secretion </w:t>
      </w:r>
      <w:r>
        <w:rPr>
          <w:color w:val="231F20"/>
          <w:spacing w:val="-5"/>
          <w:sz w:val="20"/>
        </w:rPr>
        <w:t>of </w:t>
      </w:r>
      <w:r>
        <w:rPr>
          <w:i/>
          <w:color w:val="231F20"/>
          <w:sz w:val="20"/>
        </w:rPr>
        <w:t>gonadotropin-releasing hormone </w:t>
      </w:r>
      <w:r>
        <w:rPr>
          <w:color w:val="231F20"/>
          <w:sz w:val="20"/>
        </w:rPr>
        <w:t>(GnRH) by the </w:t>
      </w:r>
      <w:r>
        <w:rPr>
          <w:color w:val="231F20"/>
          <w:spacing w:val="-3"/>
          <w:sz w:val="20"/>
        </w:rPr>
        <w:t>hypo­ </w:t>
      </w:r>
      <w:r>
        <w:rPr>
          <w:color w:val="231F20"/>
          <w:sz w:val="20"/>
        </w:rPr>
        <w:t>thalamus (</w:t>
      </w:r>
      <w:hyperlink w:history="true" w:anchor="_bookmark9">
        <w:r>
          <w:rPr>
            <w:b/>
            <w:color w:val="0080AC"/>
            <w:sz w:val="20"/>
          </w:rPr>
          <w:t>Figure 81-10</w:t>
        </w:r>
      </w:hyperlink>
      <w:r>
        <w:rPr>
          <w:color w:val="231F20"/>
          <w:sz w:val="20"/>
        </w:rPr>
        <w:t>). This hormone in turn </w:t>
      </w:r>
      <w:r>
        <w:rPr>
          <w:color w:val="231F20"/>
          <w:spacing w:val="-4"/>
          <w:sz w:val="20"/>
        </w:rPr>
        <w:t>stimu­ </w:t>
      </w:r>
      <w:r>
        <w:rPr>
          <w:color w:val="231F20"/>
          <w:sz w:val="20"/>
        </w:rPr>
        <w:t>lates the anterior pituitary gland to secrete two other hormones called </w:t>
      </w:r>
      <w:r>
        <w:rPr>
          <w:i/>
          <w:color w:val="231F20"/>
          <w:sz w:val="20"/>
        </w:rPr>
        <w:t>gonadotropic hormones: </w:t>
      </w:r>
      <w:r>
        <w:rPr>
          <w:color w:val="231F20"/>
          <w:sz w:val="20"/>
        </w:rPr>
        <w:t>(1) </w:t>
      </w:r>
      <w:r>
        <w:rPr>
          <w:i/>
          <w:color w:val="231F20"/>
          <w:sz w:val="20"/>
        </w:rPr>
        <w:t>luteinizing </w:t>
      </w:r>
      <w:r>
        <w:rPr>
          <w:i/>
          <w:color w:val="231F20"/>
          <w:sz w:val="20"/>
        </w:rPr>
        <w:t>hormone</w:t>
      </w:r>
      <w:r>
        <w:rPr>
          <w:i/>
          <w:color w:val="231F20"/>
          <w:spacing w:val="-8"/>
          <w:sz w:val="20"/>
        </w:rPr>
        <w:t> </w:t>
      </w:r>
      <w:r>
        <w:rPr>
          <w:color w:val="231F20"/>
          <w:sz w:val="20"/>
        </w:rPr>
        <w:t>(LH)</w:t>
      </w:r>
      <w:r>
        <w:rPr>
          <w:color w:val="231F20"/>
          <w:spacing w:val="-7"/>
          <w:sz w:val="20"/>
        </w:rPr>
        <w:t> </w:t>
      </w:r>
      <w:r>
        <w:rPr>
          <w:color w:val="231F20"/>
          <w:sz w:val="20"/>
        </w:rPr>
        <w:t>and</w:t>
      </w:r>
      <w:r>
        <w:rPr>
          <w:color w:val="231F20"/>
          <w:spacing w:val="-8"/>
          <w:sz w:val="20"/>
        </w:rPr>
        <w:t> </w:t>
      </w:r>
      <w:r>
        <w:rPr>
          <w:color w:val="231F20"/>
          <w:sz w:val="20"/>
        </w:rPr>
        <w:t>(2)</w:t>
      </w:r>
      <w:r>
        <w:rPr>
          <w:color w:val="231F20"/>
          <w:spacing w:val="-7"/>
          <w:sz w:val="20"/>
        </w:rPr>
        <w:t> </w:t>
      </w:r>
      <w:r>
        <w:rPr>
          <w:i/>
          <w:color w:val="231F20"/>
          <w:sz w:val="20"/>
        </w:rPr>
        <w:t>follicle-stimulating</w:t>
      </w:r>
      <w:r>
        <w:rPr>
          <w:i/>
          <w:color w:val="231F20"/>
          <w:spacing w:val="-8"/>
          <w:sz w:val="20"/>
        </w:rPr>
        <w:t> </w:t>
      </w:r>
      <w:r>
        <w:rPr>
          <w:i/>
          <w:color w:val="231F20"/>
          <w:sz w:val="20"/>
        </w:rPr>
        <w:t>hormone</w:t>
      </w:r>
      <w:r>
        <w:rPr>
          <w:i/>
          <w:color w:val="231F20"/>
          <w:spacing w:val="-7"/>
          <w:sz w:val="20"/>
        </w:rPr>
        <w:t> </w:t>
      </w:r>
      <w:r>
        <w:rPr>
          <w:color w:val="231F20"/>
          <w:sz w:val="20"/>
        </w:rPr>
        <w:t>(FSH). In turn, LH is the primary stimulus for the secretion of testosterone by the testes, and FSH mainly stimulates spermatogenesis.</w:t>
      </w:r>
    </w:p>
    <w:p>
      <w:pPr>
        <w:pStyle w:val="Heading2"/>
        <w:spacing w:line="225" w:lineRule="auto" w:before="160"/>
        <w:ind w:right="1776"/>
      </w:pPr>
      <w:r>
        <w:rPr>
          <w:color w:val="231F20"/>
        </w:rPr>
        <w:t>GnRH and Its Effect in Increasing the Secretion of Luteinizing Hormone and Follicle-Stimulating Hormone</w:t>
      </w:r>
    </w:p>
    <w:p>
      <w:pPr>
        <w:pStyle w:val="BodyText"/>
        <w:spacing w:line="249" w:lineRule="auto" w:before="88"/>
        <w:ind w:left="319" w:right="1077"/>
        <w:jc w:val="both"/>
      </w:pPr>
      <w:r>
        <w:rPr>
          <w:color w:val="231F20"/>
          <w:w w:val="105"/>
        </w:rPr>
        <w:t>GnRH is a 10–amino acid peptide secreted by </w:t>
      </w:r>
      <w:r>
        <w:rPr>
          <w:color w:val="231F20"/>
          <w:spacing w:val="-3"/>
          <w:w w:val="105"/>
        </w:rPr>
        <w:t>neurons </w:t>
      </w:r>
      <w:r>
        <w:rPr>
          <w:color w:val="231F20"/>
          <w:w w:val="105"/>
        </w:rPr>
        <w:t>whose</w:t>
      </w:r>
      <w:r>
        <w:rPr>
          <w:color w:val="231F20"/>
          <w:spacing w:val="-10"/>
          <w:w w:val="105"/>
        </w:rPr>
        <w:t> </w:t>
      </w:r>
      <w:r>
        <w:rPr>
          <w:color w:val="231F20"/>
          <w:w w:val="105"/>
        </w:rPr>
        <w:t>cell</w:t>
      </w:r>
      <w:r>
        <w:rPr>
          <w:color w:val="231F20"/>
          <w:spacing w:val="-10"/>
          <w:w w:val="105"/>
        </w:rPr>
        <w:t> </w:t>
      </w:r>
      <w:r>
        <w:rPr>
          <w:color w:val="231F20"/>
          <w:w w:val="105"/>
        </w:rPr>
        <w:t>bodies</w:t>
      </w:r>
      <w:r>
        <w:rPr>
          <w:color w:val="231F20"/>
          <w:spacing w:val="-9"/>
          <w:w w:val="105"/>
        </w:rPr>
        <w:t> </w:t>
      </w:r>
      <w:r>
        <w:rPr>
          <w:color w:val="231F20"/>
          <w:w w:val="105"/>
        </w:rPr>
        <w:t>are</w:t>
      </w:r>
      <w:r>
        <w:rPr>
          <w:color w:val="231F20"/>
          <w:spacing w:val="-10"/>
          <w:w w:val="105"/>
        </w:rPr>
        <w:t> </w:t>
      </w:r>
      <w:r>
        <w:rPr>
          <w:color w:val="231F20"/>
          <w:w w:val="105"/>
        </w:rPr>
        <w:t>located</w:t>
      </w:r>
      <w:r>
        <w:rPr>
          <w:color w:val="231F20"/>
          <w:spacing w:val="-10"/>
          <w:w w:val="105"/>
        </w:rPr>
        <w:t> </w:t>
      </w:r>
      <w:r>
        <w:rPr>
          <w:color w:val="231F20"/>
          <w:w w:val="105"/>
        </w:rPr>
        <w:t>in</w:t>
      </w:r>
      <w:r>
        <w:rPr>
          <w:color w:val="231F20"/>
          <w:spacing w:val="-9"/>
          <w:w w:val="105"/>
        </w:rPr>
        <w:t> </w:t>
      </w:r>
      <w:r>
        <w:rPr>
          <w:color w:val="231F20"/>
          <w:w w:val="105"/>
        </w:rPr>
        <w:t>the</w:t>
      </w:r>
      <w:r>
        <w:rPr>
          <w:color w:val="231F20"/>
          <w:spacing w:val="-9"/>
          <w:w w:val="105"/>
        </w:rPr>
        <w:t> </w:t>
      </w:r>
      <w:r>
        <w:rPr>
          <w:i/>
          <w:color w:val="231F20"/>
          <w:w w:val="105"/>
        </w:rPr>
        <w:t>arcuate</w:t>
      </w:r>
      <w:r>
        <w:rPr>
          <w:i/>
          <w:color w:val="231F20"/>
          <w:spacing w:val="-10"/>
          <w:w w:val="105"/>
        </w:rPr>
        <w:t> </w:t>
      </w:r>
      <w:r>
        <w:rPr>
          <w:i/>
          <w:color w:val="231F20"/>
          <w:w w:val="105"/>
        </w:rPr>
        <w:t>nuclei</w:t>
      </w:r>
      <w:r>
        <w:rPr>
          <w:i/>
          <w:color w:val="231F20"/>
          <w:spacing w:val="-10"/>
          <w:w w:val="105"/>
        </w:rPr>
        <w:t> </w:t>
      </w:r>
      <w:r>
        <w:rPr>
          <w:i/>
          <w:color w:val="231F20"/>
          <w:w w:val="105"/>
        </w:rPr>
        <w:t>of</w:t>
      </w:r>
      <w:r>
        <w:rPr>
          <w:i/>
          <w:color w:val="231F20"/>
          <w:spacing w:val="-9"/>
          <w:w w:val="105"/>
        </w:rPr>
        <w:t> </w:t>
      </w:r>
      <w:r>
        <w:rPr>
          <w:i/>
          <w:color w:val="231F20"/>
          <w:w w:val="105"/>
        </w:rPr>
        <w:t>the </w:t>
      </w:r>
      <w:r>
        <w:rPr>
          <w:i/>
          <w:color w:val="231F20"/>
          <w:w w:val="105"/>
        </w:rPr>
        <w:t>hypothalamus</w:t>
      </w:r>
      <w:r>
        <w:rPr>
          <w:color w:val="231F20"/>
          <w:w w:val="105"/>
        </w:rPr>
        <w:t>. The endings of these neurons terminate mainly in the median eminence of the hypothalamus, where they release GnRH into the hypothalamic­ hypophysial portal vascular system. The GnRH is then transported</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anterior</w:t>
      </w:r>
      <w:r>
        <w:rPr>
          <w:color w:val="231F20"/>
          <w:spacing w:val="-8"/>
          <w:w w:val="105"/>
        </w:rPr>
        <w:t> </w:t>
      </w:r>
      <w:r>
        <w:rPr>
          <w:color w:val="231F20"/>
          <w:w w:val="105"/>
        </w:rPr>
        <w:t>pituitary</w:t>
      </w:r>
      <w:r>
        <w:rPr>
          <w:color w:val="231F20"/>
          <w:spacing w:val="-8"/>
          <w:w w:val="105"/>
        </w:rPr>
        <w:t> </w:t>
      </w:r>
      <w:r>
        <w:rPr>
          <w:color w:val="231F20"/>
          <w:w w:val="105"/>
        </w:rPr>
        <w:t>gland</w:t>
      </w:r>
      <w:r>
        <w:rPr>
          <w:color w:val="231F20"/>
          <w:spacing w:val="-8"/>
          <w:w w:val="105"/>
        </w:rPr>
        <w:t> </w:t>
      </w:r>
      <w:r>
        <w:rPr>
          <w:color w:val="231F20"/>
          <w:w w:val="105"/>
        </w:rPr>
        <w:t>in</w:t>
      </w:r>
      <w:r>
        <w:rPr>
          <w:color w:val="231F20"/>
          <w:spacing w:val="-7"/>
          <w:w w:val="105"/>
        </w:rPr>
        <w:t> </w:t>
      </w:r>
      <w:r>
        <w:rPr>
          <w:color w:val="231F20"/>
          <w:w w:val="105"/>
        </w:rPr>
        <w:t>the</w:t>
      </w:r>
      <w:r>
        <w:rPr>
          <w:color w:val="231F20"/>
          <w:spacing w:val="-8"/>
          <w:w w:val="105"/>
        </w:rPr>
        <w:t> </w:t>
      </w:r>
      <w:r>
        <w:rPr>
          <w:color w:val="231F20"/>
          <w:w w:val="105"/>
        </w:rPr>
        <w:t>hypoph­ ysial portal blood and stimulates the release of the </w:t>
      </w:r>
      <w:r>
        <w:rPr>
          <w:color w:val="231F20"/>
          <w:spacing w:val="-4"/>
          <w:w w:val="105"/>
        </w:rPr>
        <w:t>two </w:t>
      </w:r>
      <w:r>
        <w:rPr>
          <w:color w:val="231F20"/>
          <w:w w:val="105"/>
        </w:rPr>
        <w:t>gonadotropins, LH and</w:t>
      </w:r>
      <w:r>
        <w:rPr>
          <w:color w:val="231F20"/>
          <w:spacing w:val="5"/>
          <w:w w:val="105"/>
        </w:rPr>
        <w:t> </w:t>
      </w:r>
      <w:r>
        <w:rPr>
          <w:color w:val="231F20"/>
          <w:w w:val="105"/>
        </w:rPr>
        <w:t>FSH.</w:t>
      </w:r>
    </w:p>
    <w:p>
      <w:pPr>
        <w:pStyle w:val="BodyText"/>
        <w:spacing w:line="249" w:lineRule="auto" w:before="7"/>
        <w:ind w:left="319" w:right="1077" w:firstLine="240"/>
        <w:jc w:val="both"/>
      </w:pPr>
      <w:r>
        <w:rPr>
          <w:color w:val="231F20"/>
          <w:w w:val="105"/>
        </w:rPr>
        <w:t>GnRH is secreted intermittently a few minutes at a time once every 1 to 3 hours. The intensity of this hor­ </w:t>
      </w:r>
      <w:r>
        <w:rPr>
          <w:color w:val="231F20"/>
          <w:spacing w:val="-3"/>
          <w:w w:val="105"/>
        </w:rPr>
        <w:t>mone’s </w:t>
      </w:r>
      <w:r>
        <w:rPr>
          <w:color w:val="231F20"/>
          <w:w w:val="105"/>
        </w:rPr>
        <w:t>stimulus is determined in two ways: (1) by the frequency</w:t>
      </w:r>
      <w:r>
        <w:rPr>
          <w:color w:val="231F20"/>
          <w:spacing w:val="-25"/>
          <w:w w:val="105"/>
        </w:rPr>
        <w:t> </w:t>
      </w:r>
      <w:r>
        <w:rPr>
          <w:color w:val="231F20"/>
          <w:w w:val="105"/>
        </w:rPr>
        <w:t>of</w:t>
      </w:r>
      <w:r>
        <w:rPr>
          <w:color w:val="231F20"/>
          <w:spacing w:val="-25"/>
          <w:w w:val="105"/>
        </w:rPr>
        <w:t> </w:t>
      </w:r>
      <w:r>
        <w:rPr>
          <w:color w:val="231F20"/>
          <w:w w:val="105"/>
        </w:rPr>
        <w:t>these</w:t>
      </w:r>
      <w:r>
        <w:rPr>
          <w:color w:val="231F20"/>
          <w:spacing w:val="-25"/>
          <w:w w:val="105"/>
        </w:rPr>
        <w:t> </w:t>
      </w:r>
      <w:r>
        <w:rPr>
          <w:color w:val="231F20"/>
          <w:w w:val="105"/>
        </w:rPr>
        <w:t>cycles</w:t>
      </w:r>
      <w:r>
        <w:rPr>
          <w:color w:val="231F20"/>
          <w:spacing w:val="-25"/>
          <w:w w:val="105"/>
        </w:rPr>
        <w:t> </w:t>
      </w:r>
      <w:r>
        <w:rPr>
          <w:color w:val="231F20"/>
          <w:w w:val="105"/>
        </w:rPr>
        <w:t>of</w:t>
      </w:r>
      <w:r>
        <w:rPr>
          <w:color w:val="231F20"/>
          <w:spacing w:val="-25"/>
          <w:w w:val="105"/>
        </w:rPr>
        <w:t> </w:t>
      </w:r>
      <w:r>
        <w:rPr>
          <w:color w:val="231F20"/>
          <w:w w:val="105"/>
        </w:rPr>
        <w:t>secretion</w:t>
      </w:r>
      <w:r>
        <w:rPr>
          <w:color w:val="231F20"/>
          <w:spacing w:val="-25"/>
          <w:w w:val="105"/>
        </w:rPr>
        <w:t> </w:t>
      </w:r>
      <w:r>
        <w:rPr>
          <w:color w:val="231F20"/>
          <w:w w:val="105"/>
        </w:rPr>
        <w:t>and</w:t>
      </w:r>
      <w:r>
        <w:rPr>
          <w:color w:val="231F20"/>
          <w:spacing w:val="-24"/>
          <w:w w:val="105"/>
        </w:rPr>
        <w:t> </w:t>
      </w:r>
      <w:r>
        <w:rPr>
          <w:color w:val="231F20"/>
          <w:w w:val="105"/>
        </w:rPr>
        <w:t>(2)</w:t>
      </w:r>
      <w:r>
        <w:rPr>
          <w:color w:val="231F20"/>
          <w:spacing w:val="-25"/>
          <w:w w:val="105"/>
        </w:rPr>
        <w:t> </w:t>
      </w:r>
      <w:r>
        <w:rPr>
          <w:color w:val="231F20"/>
          <w:w w:val="105"/>
        </w:rPr>
        <w:t>by</w:t>
      </w:r>
      <w:r>
        <w:rPr>
          <w:color w:val="231F20"/>
          <w:spacing w:val="-25"/>
          <w:w w:val="105"/>
        </w:rPr>
        <w:t> </w:t>
      </w:r>
      <w:r>
        <w:rPr>
          <w:color w:val="231F20"/>
          <w:w w:val="105"/>
        </w:rPr>
        <w:t>the</w:t>
      </w:r>
      <w:r>
        <w:rPr>
          <w:color w:val="231F20"/>
          <w:spacing w:val="-25"/>
          <w:w w:val="105"/>
        </w:rPr>
        <w:t> </w:t>
      </w:r>
      <w:r>
        <w:rPr>
          <w:color w:val="231F20"/>
          <w:w w:val="105"/>
        </w:rPr>
        <w:t>quan­ tity of GnRH released with each cycle.</w:t>
      </w:r>
    </w:p>
    <w:p>
      <w:pPr>
        <w:pStyle w:val="BodyText"/>
        <w:spacing w:line="249" w:lineRule="auto" w:before="4"/>
        <w:ind w:left="319" w:right="1077" w:firstLine="240"/>
        <w:jc w:val="both"/>
        <w:rPr>
          <w:i/>
        </w:rPr>
      </w:pPr>
      <w:r>
        <w:rPr>
          <w:color w:val="231F20"/>
          <w:w w:val="105"/>
        </w:rPr>
        <w:t>The secretion of LH by the anterior pituitary gland</w:t>
      </w:r>
      <w:r>
        <w:rPr>
          <w:color w:val="231F20"/>
          <w:spacing w:val="-15"/>
          <w:w w:val="105"/>
        </w:rPr>
        <w:t> </w:t>
      </w:r>
      <w:r>
        <w:rPr>
          <w:color w:val="231F20"/>
          <w:w w:val="105"/>
        </w:rPr>
        <w:t>is also</w:t>
      </w:r>
      <w:r>
        <w:rPr>
          <w:color w:val="231F20"/>
          <w:spacing w:val="-33"/>
          <w:w w:val="105"/>
        </w:rPr>
        <w:t> </w:t>
      </w:r>
      <w:r>
        <w:rPr>
          <w:color w:val="231F20"/>
          <w:w w:val="105"/>
        </w:rPr>
        <w:t>cyclical,</w:t>
      </w:r>
      <w:r>
        <w:rPr>
          <w:color w:val="231F20"/>
          <w:spacing w:val="-33"/>
          <w:w w:val="105"/>
        </w:rPr>
        <w:t> </w:t>
      </w:r>
      <w:r>
        <w:rPr>
          <w:color w:val="231F20"/>
          <w:w w:val="105"/>
        </w:rPr>
        <w:t>with</w:t>
      </w:r>
      <w:r>
        <w:rPr>
          <w:color w:val="231F20"/>
          <w:spacing w:val="-33"/>
          <w:w w:val="105"/>
        </w:rPr>
        <w:t> </w:t>
      </w:r>
      <w:r>
        <w:rPr>
          <w:color w:val="231F20"/>
          <w:w w:val="105"/>
        </w:rPr>
        <w:t>LH</w:t>
      </w:r>
      <w:r>
        <w:rPr>
          <w:color w:val="231F20"/>
          <w:spacing w:val="-33"/>
          <w:w w:val="105"/>
        </w:rPr>
        <w:t> </w:t>
      </w:r>
      <w:r>
        <w:rPr>
          <w:color w:val="231F20"/>
          <w:w w:val="105"/>
        </w:rPr>
        <w:t>following</w:t>
      </w:r>
      <w:r>
        <w:rPr>
          <w:color w:val="231F20"/>
          <w:spacing w:val="-32"/>
          <w:w w:val="105"/>
        </w:rPr>
        <w:t> </w:t>
      </w:r>
      <w:r>
        <w:rPr>
          <w:color w:val="231F20"/>
          <w:w w:val="105"/>
        </w:rPr>
        <w:t>fairly</w:t>
      </w:r>
      <w:r>
        <w:rPr>
          <w:color w:val="231F20"/>
          <w:spacing w:val="-33"/>
          <w:w w:val="105"/>
        </w:rPr>
        <w:t> </w:t>
      </w:r>
      <w:r>
        <w:rPr>
          <w:color w:val="231F20"/>
          <w:w w:val="105"/>
        </w:rPr>
        <w:t>faithfully</w:t>
      </w:r>
      <w:r>
        <w:rPr>
          <w:color w:val="231F20"/>
          <w:spacing w:val="-33"/>
          <w:w w:val="105"/>
        </w:rPr>
        <w:t> </w:t>
      </w:r>
      <w:r>
        <w:rPr>
          <w:color w:val="231F20"/>
          <w:w w:val="105"/>
        </w:rPr>
        <w:t>the</w:t>
      </w:r>
      <w:r>
        <w:rPr>
          <w:color w:val="231F20"/>
          <w:spacing w:val="-33"/>
          <w:w w:val="105"/>
        </w:rPr>
        <w:t> </w:t>
      </w:r>
      <w:r>
        <w:rPr>
          <w:color w:val="231F20"/>
          <w:w w:val="105"/>
        </w:rPr>
        <w:t>pulsa­ tile</w:t>
      </w:r>
      <w:r>
        <w:rPr>
          <w:color w:val="231F20"/>
          <w:spacing w:val="-35"/>
          <w:w w:val="105"/>
        </w:rPr>
        <w:t> </w:t>
      </w:r>
      <w:r>
        <w:rPr>
          <w:color w:val="231F20"/>
          <w:w w:val="105"/>
        </w:rPr>
        <w:t>release</w:t>
      </w:r>
      <w:r>
        <w:rPr>
          <w:color w:val="231F20"/>
          <w:spacing w:val="-34"/>
          <w:w w:val="105"/>
        </w:rPr>
        <w:t> </w:t>
      </w:r>
      <w:r>
        <w:rPr>
          <w:color w:val="231F20"/>
          <w:w w:val="105"/>
        </w:rPr>
        <w:t>of</w:t>
      </w:r>
      <w:r>
        <w:rPr>
          <w:color w:val="231F20"/>
          <w:spacing w:val="-34"/>
          <w:w w:val="105"/>
        </w:rPr>
        <w:t> </w:t>
      </w:r>
      <w:r>
        <w:rPr>
          <w:color w:val="231F20"/>
          <w:w w:val="105"/>
        </w:rPr>
        <w:t>GnRH.</w:t>
      </w:r>
      <w:r>
        <w:rPr>
          <w:color w:val="231F20"/>
          <w:spacing w:val="-34"/>
          <w:w w:val="105"/>
        </w:rPr>
        <w:t> </w:t>
      </w:r>
      <w:r>
        <w:rPr>
          <w:color w:val="231F20"/>
          <w:w w:val="105"/>
        </w:rPr>
        <w:t>Conversely,</w:t>
      </w:r>
      <w:r>
        <w:rPr>
          <w:color w:val="231F20"/>
          <w:spacing w:val="-35"/>
          <w:w w:val="105"/>
        </w:rPr>
        <w:t> </w:t>
      </w:r>
      <w:r>
        <w:rPr>
          <w:color w:val="231F20"/>
          <w:w w:val="105"/>
        </w:rPr>
        <w:t>FSH</w:t>
      </w:r>
      <w:r>
        <w:rPr>
          <w:color w:val="231F20"/>
          <w:spacing w:val="-34"/>
          <w:w w:val="105"/>
        </w:rPr>
        <w:t> </w:t>
      </w:r>
      <w:r>
        <w:rPr>
          <w:color w:val="231F20"/>
          <w:w w:val="105"/>
        </w:rPr>
        <w:t>secretion</w:t>
      </w:r>
      <w:r>
        <w:rPr>
          <w:color w:val="231F20"/>
          <w:spacing w:val="-34"/>
          <w:w w:val="105"/>
        </w:rPr>
        <w:t> </w:t>
      </w:r>
      <w:r>
        <w:rPr>
          <w:color w:val="231F20"/>
          <w:w w:val="105"/>
        </w:rPr>
        <w:t>increases and</w:t>
      </w:r>
      <w:r>
        <w:rPr>
          <w:color w:val="231F20"/>
          <w:spacing w:val="-31"/>
          <w:w w:val="105"/>
        </w:rPr>
        <w:t> </w:t>
      </w:r>
      <w:r>
        <w:rPr>
          <w:color w:val="231F20"/>
          <w:w w:val="105"/>
        </w:rPr>
        <w:t>decreases</w:t>
      </w:r>
      <w:r>
        <w:rPr>
          <w:color w:val="231F20"/>
          <w:spacing w:val="-31"/>
          <w:w w:val="105"/>
        </w:rPr>
        <w:t> </w:t>
      </w:r>
      <w:r>
        <w:rPr>
          <w:color w:val="231F20"/>
          <w:w w:val="105"/>
        </w:rPr>
        <w:t>only</w:t>
      </w:r>
      <w:r>
        <w:rPr>
          <w:color w:val="231F20"/>
          <w:spacing w:val="-31"/>
          <w:w w:val="105"/>
        </w:rPr>
        <w:t> </w:t>
      </w:r>
      <w:r>
        <w:rPr>
          <w:color w:val="231F20"/>
          <w:w w:val="105"/>
        </w:rPr>
        <w:t>slightly</w:t>
      </w:r>
      <w:r>
        <w:rPr>
          <w:color w:val="231F20"/>
          <w:spacing w:val="-31"/>
          <w:w w:val="105"/>
        </w:rPr>
        <w:t> </w:t>
      </w:r>
      <w:r>
        <w:rPr>
          <w:color w:val="231F20"/>
          <w:w w:val="105"/>
        </w:rPr>
        <w:t>with</w:t>
      </w:r>
      <w:r>
        <w:rPr>
          <w:color w:val="231F20"/>
          <w:spacing w:val="-31"/>
          <w:w w:val="105"/>
        </w:rPr>
        <w:t> </w:t>
      </w:r>
      <w:r>
        <w:rPr>
          <w:color w:val="231F20"/>
          <w:w w:val="105"/>
        </w:rPr>
        <w:t>each</w:t>
      </w:r>
      <w:r>
        <w:rPr>
          <w:color w:val="231F20"/>
          <w:spacing w:val="-31"/>
          <w:w w:val="105"/>
        </w:rPr>
        <w:t> </w:t>
      </w:r>
      <w:r>
        <w:rPr>
          <w:color w:val="231F20"/>
          <w:w w:val="105"/>
        </w:rPr>
        <w:t>fluctuation</w:t>
      </w:r>
      <w:r>
        <w:rPr>
          <w:color w:val="231F20"/>
          <w:spacing w:val="-31"/>
          <w:w w:val="105"/>
        </w:rPr>
        <w:t> </w:t>
      </w:r>
      <w:r>
        <w:rPr>
          <w:color w:val="231F20"/>
          <w:w w:val="105"/>
        </w:rPr>
        <w:t>of</w:t>
      </w:r>
      <w:r>
        <w:rPr>
          <w:color w:val="231F20"/>
          <w:spacing w:val="-30"/>
          <w:w w:val="105"/>
        </w:rPr>
        <w:t> </w:t>
      </w:r>
      <w:r>
        <w:rPr>
          <w:color w:val="231F20"/>
          <w:w w:val="105"/>
        </w:rPr>
        <w:t>GnRH secretion; instead, it changes more slowly over a period of many hours in response to longer­term changes in GnRH. Because of the much closer relation between GnRH</w:t>
      </w:r>
      <w:r>
        <w:rPr>
          <w:color w:val="231F20"/>
          <w:spacing w:val="-6"/>
          <w:w w:val="105"/>
        </w:rPr>
        <w:t> </w:t>
      </w:r>
      <w:r>
        <w:rPr>
          <w:color w:val="231F20"/>
          <w:w w:val="105"/>
        </w:rPr>
        <w:t>secretion</w:t>
      </w:r>
      <w:r>
        <w:rPr>
          <w:color w:val="231F20"/>
          <w:spacing w:val="-5"/>
          <w:w w:val="105"/>
        </w:rPr>
        <w:t> </w:t>
      </w:r>
      <w:r>
        <w:rPr>
          <w:color w:val="231F20"/>
          <w:w w:val="105"/>
        </w:rPr>
        <w:t>and</w:t>
      </w:r>
      <w:r>
        <w:rPr>
          <w:color w:val="231F20"/>
          <w:spacing w:val="-6"/>
          <w:w w:val="105"/>
        </w:rPr>
        <w:t> </w:t>
      </w:r>
      <w:r>
        <w:rPr>
          <w:color w:val="231F20"/>
          <w:w w:val="105"/>
        </w:rPr>
        <w:t>LH</w:t>
      </w:r>
      <w:r>
        <w:rPr>
          <w:color w:val="231F20"/>
          <w:spacing w:val="-6"/>
          <w:w w:val="105"/>
        </w:rPr>
        <w:t> </w:t>
      </w:r>
      <w:r>
        <w:rPr>
          <w:color w:val="231F20"/>
          <w:w w:val="105"/>
        </w:rPr>
        <w:t>secretion,</w:t>
      </w:r>
      <w:r>
        <w:rPr>
          <w:color w:val="231F20"/>
          <w:spacing w:val="-5"/>
          <w:w w:val="105"/>
        </w:rPr>
        <w:t> </w:t>
      </w:r>
      <w:r>
        <w:rPr>
          <w:color w:val="231F20"/>
          <w:w w:val="105"/>
        </w:rPr>
        <w:t>GnRH</w:t>
      </w:r>
      <w:r>
        <w:rPr>
          <w:color w:val="231F20"/>
          <w:spacing w:val="-6"/>
          <w:w w:val="105"/>
        </w:rPr>
        <w:t> </w:t>
      </w:r>
      <w:r>
        <w:rPr>
          <w:color w:val="231F20"/>
          <w:w w:val="105"/>
        </w:rPr>
        <w:t>is</w:t>
      </w:r>
      <w:r>
        <w:rPr>
          <w:color w:val="231F20"/>
          <w:spacing w:val="-6"/>
          <w:w w:val="105"/>
        </w:rPr>
        <w:t> </w:t>
      </w:r>
      <w:r>
        <w:rPr>
          <w:color w:val="231F20"/>
          <w:w w:val="105"/>
        </w:rPr>
        <w:t>also</w:t>
      </w:r>
      <w:r>
        <w:rPr>
          <w:color w:val="231F20"/>
          <w:spacing w:val="-5"/>
          <w:w w:val="105"/>
        </w:rPr>
        <w:t> </w:t>
      </w:r>
      <w:r>
        <w:rPr>
          <w:color w:val="231F20"/>
          <w:w w:val="105"/>
        </w:rPr>
        <w:t>widely known as </w:t>
      </w:r>
      <w:r>
        <w:rPr>
          <w:i/>
          <w:color w:val="231F20"/>
          <w:w w:val="105"/>
        </w:rPr>
        <w:t>LH-releasing</w:t>
      </w:r>
      <w:r>
        <w:rPr>
          <w:i/>
          <w:color w:val="231F20"/>
          <w:spacing w:val="1"/>
          <w:w w:val="105"/>
        </w:rPr>
        <w:t> </w:t>
      </w:r>
      <w:r>
        <w:rPr>
          <w:i/>
          <w:color w:val="231F20"/>
          <w:w w:val="105"/>
        </w:rPr>
        <w:t>hormone.</w:t>
      </w:r>
    </w:p>
    <w:p>
      <w:pPr>
        <w:pStyle w:val="Heading2"/>
        <w:spacing w:line="225" w:lineRule="auto" w:before="160"/>
        <w:ind w:right="2738"/>
      </w:pPr>
      <w:r>
        <w:rPr>
          <w:color w:val="231F20"/>
        </w:rPr>
        <w:t>Gonadotropic Hormones: Luteinizing Hormone and Follicle-Stimulating Hormone</w:t>
      </w:r>
    </w:p>
    <w:p>
      <w:pPr>
        <w:pStyle w:val="BodyText"/>
        <w:spacing w:line="249" w:lineRule="auto" w:before="87"/>
        <w:ind w:left="319" w:right="1077"/>
        <w:jc w:val="both"/>
      </w:pPr>
      <w:r>
        <w:rPr>
          <w:color w:val="231F20"/>
        </w:rPr>
        <w:t>Both of the gonadotropic hormones, LH and FSH, are secreted by the same cells, called </w:t>
      </w:r>
      <w:r>
        <w:rPr>
          <w:i/>
          <w:color w:val="231F20"/>
        </w:rPr>
        <w:t>gonadotropes, </w:t>
      </w:r>
      <w:r>
        <w:rPr>
          <w:color w:val="231F20"/>
        </w:rPr>
        <w:t>in the anterior pituitary gland. In the absence of GnRH secre­ tion from the hypothalamus, the gonadotropes in the pituitary gland secrete almost no LH or FSH.</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146"/>
          <w:footerReference w:type="even" r:id="rId147"/>
          <w:footerReference w:type="default" r:id="rId148"/>
          <w:pgSz w:w="12240" w:h="15660"/>
          <w:pgMar w:header="0" w:footer="567" w:top="720" w:bottom="760" w:left="0" w:right="0"/>
          <w:pgNumType w:start="1032"/>
        </w:sectPr>
      </w:pPr>
    </w:p>
    <w:p>
      <w:pPr>
        <w:spacing w:before="127"/>
        <w:ind w:left="3245" w:right="2138" w:firstLine="0"/>
        <w:jc w:val="center"/>
        <w:rPr>
          <w:rFonts w:ascii="Helvetica"/>
          <w:sz w:val="16"/>
        </w:rPr>
      </w:pPr>
      <w:r>
        <w:rPr/>
        <w:drawing>
          <wp:anchor distT="0" distB="0" distL="0" distR="0" allowOverlap="1" layoutInCell="1" locked="0" behindDoc="0" simplePos="0" relativeHeight="103">
            <wp:simplePos x="0" y="0"/>
            <wp:positionH relativeFrom="page">
              <wp:posOffset>0</wp:posOffset>
            </wp:positionH>
            <wp:positionV relativeFrom="paragraph">
              <wp:posOffset>1841271</wp:posOffset>
            </wp:positionV>
            <wp:extent cx="457200" cy="304800"/>
            <wp:effectExtent l="0" t="0" r="0" b="0"/>
            <wp:wrapTopAndBottom/>
            <wp:docPr id="3" name="image122.png"/>
            <wp:cNvGraphicFramePr>
              <a:graphicFrameLocks noChangeAspect="1"/>
            </wp:cNvGraphicFramePr>
            <a:graphic>
              <a:graphicData uri="http://schemas.openxmlformats.org/drawingml/2006/picture">
                <pic:pic>
                  <pic:nvPicPr>
                    <pic:cNvPr id="4" name="image122.png"/>
                    <pic:cNvPicPr/>
                  </pic:nvPicPr>
                  <pic:blipFill>
                    <a:blip r:embed="rId149" cstate="print"/>
                    <a:stretch>
                      <a:fillRect/>
                    </a:stretch>
                  </pic:blipFill>
                  <pic:spPr>
                    <a:xfrm>
                      <a:off x="0" y="0"/>
                      <a:ext cx="457200" cy="304800"/>
                    </a:xfrm>
                    <a:prstGeom prst="rect">
                      <a:avLst/>
                    </a:prstGeom>
                  </pic:spPr>
                </pic:pic>
              </a:graphicData>
            </a:graphic>
          </wp:anchor>
        </w:drawing>
      </w:r>
      <w:r>
        <w:rPr/>
        <w:pict>
          <v:group style="position:absolute;margin-left:55.5495pt;margin-top:16.956226pt;width:230.95pt;height:461.4pt;mso-position-horizontal-relative:page;mso-position-vertical-relative:paragraph;z-index:-251540480;mso-wrap-distance-left:0;mso-wrap-distance-right:0" coordorigin="1111,339" coordsize="4619,9228">
            <v:shape style="position:absolute;left:1110;top:339;width:4619;height:9228" type="#_x0000_t75" stroked="false">
              <v:imagedata r:id="rId150" o:title=""/>
            </v:shape>
            <v:shape style="position:absolute;left:1329;top:946;width:776;height:365" type="#_x0000_t202" filled="false" stroked="false">
              <v:textbox inset="0,0,0,0">
                <w:txbxContent>
                  <w:p>
                    <w:pPr>
                      <w:spacing w:line="235" w:lineRule="auto" w:before="2"/>
                      <w:ind w:left="142" w:right="0" w:hanging="143"/>
                      <w:jc w:val="left"/>
                      <w:rPr>
                        <w:rFonts w:ascii="Helvetica"/>
                        <w:sz w:val="16"/>
                      </w:rPr>
                    </w:pPr>
                    <w:r>
                      <w:rPr>
                        <w:rFonts w:ascii="Helvetica"/>
                        <w:color w:val="231F20"/>
                        <w:sz w:val="16"/>
                      </w:rPr>
                      <w:t>Behavorial effects</w:t>
                    </w:r>
                  </w:p>
                </w:txbxContent>
              </v:textbox>
              <w10:wrap type="none"/>
            </v:shape>
            <v:shape style="position:absolute;left:4044;top:1540;width:298;height:529" type="#_x0000_t202" filled="false" stroked="false">
              <v:textbox inset="0,0,0,0">
                <w:txbxContent>
                  <w:p>
                    <w:pPr>
                      <w:spacing w:line="229" w:lineRule="exact" w:before="0"/>
                      <w:ind w:left="81" w:right="0" w:firstLine="0"/>
                      <w:jc w:val="left"/>
                      <w:rPr>
                        <w:sz w:val="20"/>
                      </w:rPr>
                    </w:pPr>
                    <w:r>
                      <w:rPr>
                        <w:color w:val="231F20"/>
                        <w:w w:val="94"/>
                        <w:sz w:val="20"/>
                        <w:u w:val="single" w:color="B7705B"/>
                      </w:rPr>
                      <w:t> </w:t>
                    </w:r>
                    <w:r>
                      <w:rPr>
                        <w:color w:val="231F20"/>
                        <w:spacing w:val="-2"/>
                        <w:sz w:val="20"/>
                        <w:u w:val="single" w:color="B7705B"/>
                      </w:rPr>
                      <w:t> </w:t>
                    </w:r>
                  </w:p>
                  <w:p>
                    <w:pPr>
                      <w:spacing w:before="10"/>
                      <w:ind w:left="0" w:right="0" w:firstLine="0"/>
                      <w:jc w:val="left"/>
                      <w:rPr>
                        <w:sz w:val="20"/>
                      </w:rPr>
                    </w:pPr>
                    <w:r>
                      <w:rPr>
                        <w:color w:val="231F20"/>
                        <w:w w:val="94"/>
                        <w:sz w:val="20"/>
                        <w:u w:val="thick" w:color="B7705B"/>
                      </w:rPr>
                      <w:t> </w:t>
                    </w:r>
                    <w:r>
                      <w:rPr>
                        <w:color w:val="231F20"/>
                        <w:spacing w:val="17"/>
                        <w:sz w:val="20"/>
                        <w:u w:val="thick" w:color="B7705B"/>
                      </w:rPr>
                      <w:t> </w:t>
                    </w:r>
                  </w:p>
                </w:txbxContent>
              </v:textbox>
              <w10:wrap type="none"/>
            </v:shape>
            <v:shape style="position:absolute;left:4112;top:3039;width:1043;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Hypothalamus</w:t>
                    </w:r>
                  </w:p>
                </w:txbxContent>
              </v:textbox>
              <w10:wrap type="none"/>
            </v:shape>
            <v:shape style="position:absolute;left:2984;top:4518;width:465;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GnRH</w:t>
                    </w:r>
                  </w:p>
                </w:txbxContent>
              </v:textbox>
              <w10:wrap type="none"/>
            </v:shape>
            <v:shape style="position:absolute;left:2192;top:5226;width:581;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Anterior pituitary</w:t>
                    </w:r>
                  </w:p>
                </w:txbxContent>
              </v:textbox>
              <w10:wrap type="none"/>
            </v:shape>
            <v:shape style="position:absolute;left:2300;top:6323;width:225;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LH</w:t>
                    </w:r>
                  </w:p>
                </w:txbxContent>
              </v:textbox>
              <w10:wrap type="none"/>
            </v:shape>
            <v:shape style="position:absolute;left:3808;top:6323;width:340;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FSH</w:t>
                    </w:r>
                  </w:p>
                </w:txbxContent>
              </v:textbox>
              <w10:wrap type="none"/>
            </v:shape>
            <v:shape style="position:absolute;left:2802;top:7034;width:644;height:785" type="#_x0000_t202" filled="false" stroked="false">
              <v:textbox inset="0,0,0,0">
                <w:txbxContent>
                  <w:p>
                    <w:pPr>
                      <w:spacing w:line="183" w:lineRule="exact" w:before="0"/>
                      <w:ind w:left="196" w:right="0" w:firstLine="0"/>
                      <w:jc w:val="left"/>
                      <w:rPr>
                        <w:rFonts w:ascii="Helvetica"/>
                        <w:sz w:val="16"/>
                      </w:rPr>
                    </w:pPr>
                    <w:r>
                      <w:rPr>
                        <w:rFonts w:ascii="Helvetica"/>
                        <w:color w:val="231F20"/>
                        <w:sz w:val="16"/>
                      </w:rPr>
                      <w:t>Testis</w:t>
                    </w:r>
                  </w:p>
                  <w:p>
                    <w:pPr>
                      <w:spacing w:line="240" w:lineRule="auto" w:before="8"/>
                      <w:rPr>
                        <w:rFonts w:ascii="Helvetica"/>
                        <w:sz w:val="20"/>
                      </w:rPr>
                    </w:pPr>
                  </w:p>
                  <w:p>
                    <w:pPr>
                      <w:spacing w:line="235" w:lineRule="auto" w:before="0"/>
                      <w:ind w:left="0" w:right="152" w:firstLine="0"/>
                      <w:jc w:val="left"/>
                      <w:rPr>
                        <w:rFonts w:ascii="Helvetica"/>
                        <w:sz w:val="16"/>
                      </w:rPr>
                    </w:pPr>
                    <w:r>
                      <w:rPr>
                        <w:rFonts w:ascii="Helvetica"/>
                        <w:color w:val="231F20"/>
                        <w:sz w:val="16"/>
                      </w:rPr>
                      <w:t>Leydig cell</w:t>
                    </w:r>
                  </w:p>
                </w:txbxContent>
              </v:textbox>
              <w10:wrap type="none"/>
            </v:shape>
            <v:shape style="position:absolute;left:4183;top:7655;width:474;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Sertoli cell</w:t>
                    </w:r>
                  </w:p>
                </w:txbxContent>
              </v:textbox>
              <w10:wrap type="none"/>
            </v:shape>
            <v:shape style="position:absolute;left:1935;top:7969;width:3660;height:215" type="#_x0000_t202" filled="false" stroked="false">
              <v:textbox inset="0,0,0,0">
                <w:txbxContent>
                  <w:p>
                    <w:pPr>
                      <w:tabs>
                        <w:tab w:pos="1663" w:val="left" w:leader="none"/>
                        <w:tab w:pos="3167" w:val="left" w:leader="none"/>
                      </w:tabs>
                      <w:spacing w:line="213" w:lineRule="exact" w:before="0"/>
                      <w:ind w:left="0" w:right="0" w:firstLine="0"/>
                      <w:jc w:val="left"/>
                      <w:rPr>
                        <w:rFonts w:ascii="Helvetica"/>
                        <w:sz w:val="16"/>
                      </w:rPr>
                    </w:pPr>
                    <w:r>
                      <w:rPr>
                        <w:rFonts w:ascii="Helvetica"/>
                        <w:color w:val="231F20"/>
                        <w:sz w:val="16"/>
                      </w:rPr>
                      <w:t>Testosteron</w:t>
                    </w:r>
                    <w:r>
                      <w:rPr>
                        <w:rFonts w:ascii="Helvetica"/>
                        <w:strike/>
                        <w:color w:val="231F20"/>
                        <w:sz w:val="16"/>
                      </w:rPr>
                      <w:t>e</w:t>
                      <w:tab/>
                    </w:r>
                    <w:r>
                      <w:rPr>
                        <w:rFonts w:ascii="Helvetica"/>
                        <w:strike w:val="0"/>
                        <w:color w:val="231F20"/>
                        <w:sz w:val="16"/>
                      </w:rPr>
                      <w:tab/>
                    </w:r>
                    <w:r>
                      <w:rPr>
                        <w:rFonts w:ascii="Helvetica"/>
                        <w:strike w:val="0"/>
                        <w:color w:val="231F20"/>
                        <w:position w:val="3"/>
                        <w:sz w:val="16"/>
                      </w:rPr>
                      <w:t>Inhibin</w:t>
                    </w:r>
                  </w:p>
                </w:txbxContent>
              </v:textbox>
              <w10:wrap type="none"/>
            </v:shape>
            <v:shape style="position:absolute;left:1750;top:9204;width:2872;height:185" type="#_x0000_t202" filled="false" stroked="false">
              <v:textbox inset="0,0,0,0">
                <w:txbxContent>
                  <w:p>
                    <w:pPr>
                      <w:tabs>
                        <w:tab w:pos="1605" w:val="left" w:leader="none"/>
                      </w:tabs>
                      <w:spacing w:line="183" w:lineRule="exact" w:before="0"/>
                      <w:ind w:left="0" w:right="0" w:firstLine="0"/>
                      <w:jc w:val="left"/>
                      <w:rPr>
                        <w:rFonts w:ascii="Helvetica"/>
                        <w:sz w:val="16"/>
                      </w:rPr>
                    </w:pPr>
                    <w:r>
                      <w:rPr>
                        <w:rFonts w:ascii="Helvetica"/>
                        <w:color w:val="231F20"/>
                        <w:sz w:val="16"/>
                      </w:rPr>
                      <w:t>Androgenic</w:t>
                    </w:r>
                    <w:r>
                      <w:rPr>
                        <w:rFonts w:ascii="Helvetica"/>
                        <w:color w:val="231F20"/>
                        <w:spacing w:val="-1"/>
                        <w:sz w:val="16"/>
                      </w:rPr>
                      <w:t> </w:t>
                    </w:r>
                    <w:r>
                      <w:rPr>
                        <w:rFonts w:ascii="Helvetica"/>
                        <w:color w:val="231F20"/>
                        <w:sz w:val="16"/>
                      </w:rPr>
                      <w:t>effects</w:t>
                      <w:tab/>
                      <w:t>Spermatogenesis</w:t>
                    </w:r>
                  </w:p>
                </w:txbxContent>
              </v:textbox>
              <w10:wrap type="none"/>
            </v:shape>
            <w10:wrap type="topAndBottom"/>
          </v:group>
        </w:pict>
      </w:r>
      <w:r>
        <w:rPr>
          <w:rFonts w:ascii="Helvetica"/>
          <w:color w:val="231F20"/>
          <w:sz w:val="16"/>
        </w:rPr>
        <w:t>CNS</w:t>
      </w:r>
    </w:p>
    <w:p>
      <w:pPr>
        <w:spacing w:line="259" w:lineRule="auto" w:before="60"/>
        <w:ind w:left="1080" w:right="0" w:firstLine="0"/>
        <w:jc w:val="both"/>
        <w:rPr>
          <w:rFonts w:ascii="Arial"/>
          <w:sz w:val="16"/>
        </w:rPr>
      </w:pPr>
      <w:bookmarkStart w:name="_bookmark9" w:id="10"/>
      <w:bookmarkEnd w:id="10"/>
      <w:r>
        <w:rPr/>
      </w:r>
      <w:r>
        <w:rPr>
          <w:rFonts w:ascii="Trebuchet MS"/>
          <w:b/>
          <w:color w:val="231F20"/>
          <w:sz w:val="16"/>
        </w:rPr>
        <w:t>Figure 81-10. </w:t>
      </w:r>
      <w:r>
        <w:rPr>
          <w:rFonts w:ascii="Arial"/>
          <w:color w:val="231F20"/>
          <w:sz w:val="16"/>
        </w:rPr>
        <w:t>Feedback regulation of the hypothalamic-pituitary- testicular</w:t>
      </w:r>
      <w:r>
        <w:rPr>
          <w:rFonts w:ascii="Arial"/>
          <w:color w:val="231F20"/>
          <w:spacing w:val="-15"/>
          <w:sz w:val="16"/>
        </w:rPr>
        <w:t> </w:t>
      </w:r>
      <w:r>
        <w:rPr>
          <w:rFonts w:ascii="Arial"/>
          <w:color w:val="231F20"/>
          <w:sz w:val="16"/>
        </w:rPr>
        <w:t>axis</w:t>
      </w:r>
      <w:r>
        <w:rPr>
          <w:rFonts w:ascii="Arial"/>
          <w:color w:val="231F20"/>
          <w:spacing w:val="-14"/>
          <w:sz w:val="16"/>
        </w:rPr>
        <w:t> </w:t>
      </w:r>
      <w:r>
        <w:rPr>
          <w:rFonts w:ascii="Arial"/>
          <w:color w:val="231F20"/>
          <w:sz w:val="16"/>
        </w:rPr>
        <w:t>in</w:t>
      </w:r>
      <w:r>
        <w:rPr>
          <w:rFonts w:ascii="Arial"/>
          <w:color w:val="231F20"/>
          <w:spacing w:val="-14"/>
          <w:sz w:val="16"/>
        </w:rPr>
        <w:t> </w:t>
      </w:r>
      <w:r>
        <w:rPr>
          <w:rFonts w:ascii="Arial"/>
          <w:color w:val="231F20"/>
          <w:sz w:val="16"/>
        </w:rPr>
        <w:t>males.</w:t>
      </w:r>
      <w:r>
        <w:rPr>
          <w:rFonts w:ascii="Arial"/>
          <w:color w:val="231F20"/>
          <w:spacing w:val="-14"/>
          <w:sz w:val="16"/>
        </w:rPr>
        <w:t> </w:t>
      </w:r>
      <w:r>
        <w:rPr>
          <w:rFonts w:ascii="Arial"/>
          <w:color w:val="231F20"/>
          <w:sz w:val="16"/>
        </w:rPr>
        <w:t>Stimulatory</w:t>
      </w:r>
      <w:r>
        <w:rPr>
          <w:rFonts w:ascii="Arial"/>
          <w:color w:val="231F20"/>
          <w:spacing w:val="-14"/>
          <w:sz w:val="16"/>
        </w:rPr>
        <w:t> </w:t>
      </w:r>
      <w:r>
        <w:rPr>
          <w:rFonts w:ascii="Arial"/>
          <w:color w:val="231F20"/>
          <w:sz w:val="16"/>
        </w:rPr>
        <w:t>effects</w:t>
      </w:r>
      <w:r>
        <w:rPr>
          <w:rFonts w:ascii="Arial"/>
          <w:color w:val="231F20"/>
          <w:spacing w:val="-14"/>
          <w:sz w:val="16"/>
        </w:rPr>
        <w:t> </w:t>
      </w:r>
      <w:r>
        <w:rPr>
          <w:rFonts w:ascii="Arial"/>
          <w:color w:val="231F20"/>
          <w:sz w:val="16"/>
        </w:rPr>
        <w:t>are</w:t>
      </w:r>
      <w:r>
        <w:rPr>
          <w:rFonts w:ascii="Arial"/>
          <w:color w:val="231F20"/>
          <w:spacing w:val="-14"/>
          <w:sz w:val="16"/>
        </w:rPr>
        <w:t> </w:t>
      </w:r>
      <w:r>
        <w:rPr>
          <w:rFonts w:ascii="Arial"/>
          <w:color w:val="231F20"/>
          <w:sz w:val="16"/>
        </w:rPr>
        <w:t>shown</w:t>
      </w:r>
      <w:r>
        <w:rPr>
          <w:rFonts w:ascii="Arial"/>
          <w:color w:val="231F20"/>
          <w:spacing w:val="-14"/>
          <w:sz w:val="16"/>
        </w:rPr>
        <w:t> </w:t>
      </w:r>
      <w:r>
        <w:rPr>
          <w:rFonts w:ascii="Arial"/>
          <w:color w:val="231F20"/>
          <w:sz w:val="16"/>
        </w:rPr>
        <w:t>by</w:t>
      </w:r>
      <w:r>
        <w:rPr>
          <w:rFonts w:ascii="Arial"/>
          <w:color w:val="231F20"/>
          <w:spacing w:val="-15"/>
          <w:sz w:val="16"/>
        </w:rPr>
        <w:t> </w:t>
      </w:r>
      <w:r>
        <w:rPr>
          <w:rFonts w:ascii="Arial"/>
          <w:color w:val="231F20"/>
          <w:sz w:val="16"/>
        </w:rPr>
        <w:t>plus</w:t>
      </w:r>
      <w:r>
        <w:rPr>
          <w:rFonts w:ascii="Arial"/>
          <w:color w:val="231F20"/>
          <w:spacing w:val="-14"/>
          <w:sz w:val="16"/>
        </w:rPr>
        <w:t> </w:t>
      </w:r>
      <w:r>
        <w:rPr>
          <w:rFonts w:ascii="Arial"/>
          <w:color w:val="231F20"/>
          <w:sz w:val="16"/>
        </w:rPr>
        <w:t>signs, and</w:t>
      </w:r>
      <w:r>
        <w:rPr>
          <w:rFonts w:ascii="Arial"/>
          <w:color w:val="231F20"/>
          <w:spacing w:val="-9"/>
          <w:sz w:val="16"/>
        </w:rPr>
        <w:t> </w:t>
      </w:r>
      <w:r>
        <w:rPr>
          <w:rFonts w:ascii="Arial"/>
          <w:color w:val="231F20"/>
          <w:sz w:val="16"/>
        </w:rPr>
        <w:t>negative</w:t>
      </w:r>
      <w:r>
        <w:rPr>
          <w:rFonts w:ascii="Arial"/>
          <w:color w:val="231F20"/>
          <w:spacing w:val="-8"/>
          <w:sz w:val="16"/>
        </w:rPr>
        <w:t> </w:t>
      </w:r>
      <w:r>
        <w:rPr>
          <w:rFonts w:ascii="Arial"/>
          <w:color w:val="231F20"/>
          <w:sz w:val="16"/>
        </w:rPr>
        <w:t>feedback</w:t>
      </w:r>
      <w:r>
        <w:rPr>
          <w:rFonts w:ascii="Arial"/>
          <w:color w:val="231F20"/>
          <w:spacing w:val="-8"/>
          <w:sz w:val="16"/>
        </w:rPr>
        <w:t> </w:t>
      </w:r>
      <w:r>
        <w:rPr>
          <w:rFonts w:ascii="Arial"/>
          <w:color w:val="231F20"/>
          <w:sz w:val="16"/>
        </w:rPr>
        <w:t>inhibitory</w:t>
      </w:r>
      <w:r>
        <w:rPr>
          <w:rFonts w:ascii="Arial"/>
          <w:color w:val="231F20"/>
          <w:spacing w:val="-8"/>
          <w:sz w:val="16"/>
        </w:rPr>
        <w:t> </w:t>
      </w:r>
      <w:r>
        <w:rPr>
          <w:rFonts w:ascii="Arial"/>
          <w:color w:val="231F20"/>
          <w:sz w:val="16"/>
        </w:rPr>
        <w:t>effects</w:t>
      </w:r>
      <w:r>
        <w:rPr>
          <w:rFonts w:ascii="Arial"/>
          <w:color w:val="231F20"/>
          <w:spacing w:val="-8"/>
          <w:sz w:val="16"/>
        </w:rPr>
        <w:t> </w:t>
      </w:r>
      <w:r>
        <w:rPr>
          <w:rFonts w:ascii="Arial"/>
          <w:color w:val="231F20"/>
          <w:sz w:val="16"/>
        </w:rPr>
        <w:t>are</w:t>
      </w:r>
      <w:r>
        <w:rPr>
          <w:rFonts w:ascii="Arial"/>
          <w:color w:val="231F20"/>
          <w:spacing w:val="-8"/>
          <w:sz w:val="16"/>
        </w:rPr>
        <w:t> </w:t>
      </w:r>
      <w:r>
        <w:rPr>
          <w:rFonts w:ascii="Arial"/>
          <w:color w:val="231F20"/>
          <w:sz w:val="16"/>
        </w:rPr>
        <w:t>shown</w:t>
      </w:r>
      <w:r>
        <w:rPr>
          <w:rFonts w:ascii="Arial"/>
          <w:color w:val="231F20"/>
          <w:spacing w:val="-8"/>
          <w:sz w:val="16"/>
        </w:rPr>
        <w:t> </w:t>
      </w:r>
      <w:r>
        <w:rPr>
          <w:rFonts w:ascii="Arial"/>
          <w:color w:val="231F20"/>
          <w:sz w:val="16"/>
        </w:rPr>
        <w:t>by</w:t>
      </w:r>
      <w:r>
        <w:rPr>
          <w:rFonts w:ascii="Arial"/>
          <w:color w:val="231F20"/>
          <w:spacing w:val="-8"/>
          <w:sz w:val="16"/>
        </w:rPr>
        <w:t> </w:t>
      </w:r>
      <w:r>
        <w:rPr>
          <w:rFonts w:ascii="Arial"/>
          <w:color w:val="231F20"/>
          <w:sz w:val="16"/>
        </w:rPr>
        <w:t>minus</w:t>
      </w:r>
      <w:r>
        <w:rPr>
          <w:rFonts w:ascii="Arial"/>
          <w:color w:val="231F20"/>
          <w:spacing w:val="-8"/>
          <w:sz w:val="16"/>
        </w:rPr>
        <w:t> </w:t>
      </w:r>
      <w:r>
        <w:rPr>
          <w:rFonts w:ascii="Arial"/>
          <w:color w:val="231F20"/>
          <w:sz w:val="16"/>
        </w:rPr>
        <w:t>signs. CNS, central nervous system; FSH, follicle-stimulating hormone; GnRH,</w:t>
      </w:r>
      <w:r>
        <w:rPr>
          <w:rFonts w:ascii="Arial"/>
          <w:color w:val="231F20"/>
          <w:spacing w:val="-12"/>
          <w:sz w:val="16"/>
        </w:rPr>
        <w:t> </w:t>
      </w:r>
      <w:r>
        <w:rPr>
          <w:rFonts w:ascii="Arial"/>
          <w:color w:val="231F20"/>
          <w:sz w:val="16"/>
        </w:rPr>
        <w:t>gonadotropin-releasing</w:t>
      </w:r>
      <w:r>
        <w:rPr>
          <w:rFonts w:ascii="Arial"/>
          <w:color w:val="231F20"/>
          <w:spacing w:val="-12"/>
          <w:sz w:val="16"/>
        </w:rPr>
        <w:t> </w:t>
      </w:r>
      <w:r>
        <w:rPr>
          <w:rFonts w:ascii="Arial"/>
          <w:color w:val="231F20"/>
          <w:sz w:val="16"/>
        </w:rPr>
        <w:t>hormone;</w:t>
      </w:r>
      <w:r>
        <w:rPr>
          <w:rFonts w:ascii="Arial"/>
          <w:color w:val="231F20"/>
          <w:spacing w:val="-13"/>
          <w:sz w:val="16"/>
        </w:rPr>
        <w:t> </w:t>
      </w:r>
      <w:r>
        <w:rPr>
          <w:rFonts w:ascii="Arial"/>
          <w:color w:val="231F20"/>
          <w:sz w:val="16"/>
        </w:rPr>
        <w:t>LH,</w:t>
      </w:r>
      <w:r>
        <w:rPr>
          <w:rFonts w:ascii="Arial"/>
          <w:color w:val="231F20"/>
          <w:spacing w:val="-12"/>
          <w:sz w:val="16"/>
        </w:rPr>
        <w:t> </w:t>
      </w:r>
      <w:r>
        <w:rPr>
          <w:rFonts w:ascii="Arial"/>
          <w:color w:val="231F20"/>
          <w:sz w:val="16"/>
        </w:rPr>
        <w:t>luteinizing</w:t>
      </w:r>
      <w:r>
        <w:rPr>
          <w:rFonts w:ascii="Arial"/>
          <w:color w:val="231F20"/>
          <w:spacing w:val="-12"/>
          <w:sz w:val="16"/>
        </w:rPr>
        <w:t> </w:t>
      </w:r>
      <w:r>
        <w:rPr>
          <w:rFonts w:ascii="Arial"/>
          <w:color w:val="231F20"/>
          <w:sz w:val="16"/>
        </w:rPr>
        <w:t>hormone.</w:t>
      </w:r>
    </w:p>
    <w:p>
      <w:pPr>
        <w:pStyle w:val="BodyText"/>
        <w:rPr>
          <w:rFonts w:ascii="Arial"/>
          <w:sz w:val="18"/>
        </w:rPr>
      </w:pPr>
    </w:p>
    <w:p>
      <w:pPr>
        <w:pStyle w:val="BodyText"/>
        <w:spacing w:before="5"/>
        <w:rPr>
          <w:rFonts w:ascii="Arial"/>
          <w:sz w:val="24"/>
        </w:rPr>
      </w:pPr>
    </w:p>
    <w:p>
      <w:pPr>
        <w:spacing w:line="249" w:lineRule="auto" w:before="1"/>
        <w:ind w:left="1080" w:right="0" w:firstLine="240"/>
        <w:jc w:val="both"/>
        <w:rPr>
          <w:sz w:val="20"/>
        </w:rPr>
      </w:pPr>
      <w:r>
        <w:rPr>
          <w:color w:val="231F20"/>
          <w:sz w:val="20"/>
        </w:rPr>
        <w:t>LH and FSH are </w:t>
      </w:r>
      <w:r>
        <w:rPr>
          <w:i/>
          <w:color w:val="231F20"/>
          <w:sz w:val="20"/>
        </w:rPr>
        <w:t>glycoproteins</w:t>
      </w:r>
      <w:r>
        <w:rPr>
          <w:color w:val="231F20"/>
          <w:sz w:val="20"/>
        </w:rPr>
        <w:t>. They exert their effects on their target tissues in the testes mainly by </w:t>
      </w:r>
      <w:r>
        <w:rPr>
          <w:i/>
          <w:color w:val="231F20"/>
          <w:spacing w:val="-3"/>
          <w:sz w:val="20"/>
        </w:rPr>
        <w:t>activating  </w:t>
      </w:r>
      <w:r>
        <w:rPr>
          <w:i/>
          <w:color w:val="231F20"/>
          <w:sz w:val="20"/>
        </w:rPr>
        <w:t>the cyclic adenosine monophosphate second messenger system, </w:t>
      </w:r>
      <w:r>
        <w:rPr>
          <w:color w:val="231F20"/>
          <w:sz w:val="20"/>
        </w:rPr>
        <w:t>which in turn activates specific enzyme </w:t>
      </w:r>
      <w:r>
        <w:rPr>
          <w:color w:val="231F20"/>
          <w:spacing w:val="-3"/>
          <w:sz w:val="20"/>
        </w:rPr>
        <w:t>systems  </w:t>
      </w:r>
      <w:r>
        <w:rPr>
          <w:color w:val="231F20"/>
          <w:sz w:val="20"/>
        </w:rPr>
        <w:t>in the respective target</w:t>
      </w:r>
      <w:r>
        <w:rPr>
          <w:color w:val="231F20"/>
          <w:spacing w:val="27"/>
          <w:sz w:val="20"/>
        </w:rPr>
        <w:t> </w:t>
      </w:r>
      <w:r>
        <w:rPr>
          <w:color w:val="231F20"/>
          <w:sz w:val="20"/>
        </w:rPr>
        <w:t>cells.</w:t>
      </w:r>
    </w:p>
    <w:p>
      <w:pPr>
        <w:pStyle w:val="BodyText"/>
        <w:spacing w:before="10"/>
        <w:rPr>
          <w:sz w:val="21"/>
        </w:rPr>
      </w:pPr>
    </w:p>
    <w:p>
      <w:pPr>
        <w:spacing w:line="252" w:lineRule="auto" w:before="1"/>
        <w:ind w:left="1080" w:right="0" w:firstLine="0"/>
        <w:jc w:val="both"/>
        <w:rPr>
          <w:sz w:val="20"/>
        </w:rPr>
      </w:pPr>
      <w:r>
        <w:rPr>
          <w:rFonts w:ascii="Trebuchet MS"/>
          <w:b/>
          <w:color w:val="231F20"/>
          <w:sz w:val="19"/>
        </w:rPr>
        <w:t>Regulation</w:t>
      </w:r>
      <w:r>
        <w:rPr>
          <w:rFonts w:ascii="Trebuchet MS"/>
          <w:b/>
          <w:color w:val="231F20"/>
          <w:spacing w:val="-11"/>
          <w:sz w:val="19"/>
        </w:rPr>
        <w:t> </w:t>
      </w:r>
      <w:r>
        <w:rPr>
          <w:rFonts w:ascii="Trebuchet MS"/>
          <w:b/>
          <w:color w:val="231F20"/>
          <w:sz w:val="19"/>
        </w:rPr>
        <w:t>of</w:t>
      </w:r>
      <w:r>
        <w:rPr>
          <w:rFonts w:ascii="Trebuchet MS"/>
          <w:b/>
          <w:color w:val="231F20"/>
          <w:spacing w:val="-11"/>
          <w:sz w:val="19"/>
        </w:rPr>
        <w:t> </w:t>
      </w:r>
      <w:r>
        <w:rPr>
          <w:rFonts w:ascii="Trebuchet MS"/>
          <w:b/>
          <w:color w:val="231F20"/>
          <w:spacing w:val="-3"/>
          <w:sz w:val="19"/>
        </w:rPr>
        <w:t>Testosterone</w:t>
      </w:r>
      <w:r>
        <w:rPr>
          <w:rFonts w:ascii="Trebuchet MS"/>
          <w:b/>
          <w:color w:val="231F20"/>
          <w:spacing w:val="-11"/>
          <w:sz w:val="19"/>
        </w:rPr>
        <w:t> </w:t>
      </w:r>
      <w:r>
        <w:rPr>
          <w:rFonts w:ascii="Trebuchet MS"/>
          <w:b/>
          <w:color w:val="231F20"/>
          <w:sz w:val="19"/>
        </w:rPr>
        <w:t>Production</w:t>
      </w:r>
      <w:r>
        <w:rPr>
          <w:rFonts w:ascii="Trebuchet MS"/>
          <w:b/>
          <w:color w:val="231F20"/>
          <w:spacing w:val="-11"/>
          <w:sz w:val="19"/>
        </w:rPr>
        <w:t> </w:t>
      </w:r>
      <w:r>
        <w:rPr>
          <w:rFonts w:ascii="Trebuchet MS"/>
          <w:b/>
          <w:color w:val="231F20"/>
          <w:sz w:val="19"/>
        </w:rPr>
        <w:t>by</w:t>
      </w:r>
      <w:r>
        <w:rPr>
          <w:rFonts w:ascii="Trebuchet MS"/>
          <w:b/>
          <w:color w:val="231F20"/>
          <w:spacing w:val="-11"/>
          <w:sz w:val="19"/>
        </w:rPr>
        <w:t> </w:t>
      </w:r>
      <w:r>
        <w:rPr>
          <w:rFonts w:ascii="Trebuchet MS"/>
          <w:b/>
          <w:color w:val="231F20"/>
          <w:sz w:val="19"/>
        </w:rPr>
        <w:t>Luteinizing Hormone. </w:t>
      </w:r>
      <w:r>
        <w:rPr>
          <w:i/>
          <w:color w:val="231F20"/>
          <w:sz w:val="20"/>
        </w:rPr>
        <w:t>Testosterone </w:t>
      </w:r>
      <w:r>
        <w:rPr>
          <w:color w:val="231F20"/>
          <w:sz w:val="20"/>
        </w:rPr>
        <w:t>is secreted by the </w:t>
      </w:r>
      <w:r>
        <w:rPr>
          <w:i/>
          <w:color w:val="231F20"/>
          <w:sz w:val="20"/>
        </w:rPr>
        <w:t>interstitial</w:t>
      </w:r>
      <w:r>
        <w:rPr>
          <w:i/>
          <w:color w:val="231F20"/>
          <w:spacing w:val="-24"/>
          <w:sz w:val="20"/>
        </w:rPr>
        <w:t> </w:t>
      </w:r>
      <w:r>
        <w:rPr>
          <w:i/>
          <w:color w:val="231F20"/>
          <w:sz w:val="20"/>
        </w:rPr>
        <w:t>cells </w:t>
      </w:r>
      <w:r>
        <w:rPr>
          <w:i/>
          <w:color w:val="231F20"/>
          <w:sz w:val="20"/>
        </w:rPr>
        <w:t>of Leydig </w:t>
      </w:r>
      <w:r>
        <w:rPr>
          <w:color w:val="231F20"/>
          <w:sz w:val="20"/>
        </w:rPr>
        <w:t>in the testes, but only when they are </w:t>
      </w:r>
      <w:r>
        <w:rPr>
          <w:color w:val="231F20"/>
          <w:spacing w:val="-3"/>
          <w:sz w:val="20"/>
        </w:rPr>
        <w:t>stimulated </w:t>
      </w:r>
      <w:r>
        <w:rPr>
          <w:color w:val="231F20"/>
          <w:sz w:val="20"/>
        </w:rPr>
        <w:t>by LH from the anterior pituitary  gland.  </w:t>
      </w:r>
      <w:r>
        <w:rPr>
          <w:color w:val="231F20"/>
          <w:spacing w:val="-3"/>
          <w:sz w:val="20"/>
        </w:rPr>
        <w:t>Furthermore,  </w:t>
      </w:r>
      <w:r>
        <w:rPr>
          <w:color w:val="231F20"/>
          <w:sz w:val="20"/>
        </w:rPr>
        <w:t>the</w:t>
      </w:r>
      <w:r>
        <w:rPr>
          <w:color w:val="231F20"/>
          <w:spacing w:val="17"/>
          <w:sz w:val="20"/>
        </w:rPr>
        <w:t> </w:t>
      </w:r>
      <w:r>
        <w:rPr>
          <w:color w:val="231F20"/>
          <w:sz w:val="20"/>
        </w:rPr>
        <w:t>quantity</w:t>
      </w:r>
      <w:r>
        <w:rPr>
          <w:color w:val="231F20"/>
          <w:spacing w:val="17"/>
          <w:sz w:val="20"/>
        </w:rPr>
        <w:t> </w:t>
      </w:r>
      <w:r>
        <w:rPr>
          <w:color w:val="231F20"/>
          <w:sz w:val="20"/>
        </w:rPr>
        <w:t>of</w:t>
      </w:r>
      <w:r>
        <w:rPr>
          <w:color w:val="231F20"/>
          <w:spacing w:val="17"/>
          <w:sz w:val="20"/>
        </w:rPr>
        <w:t> </w:t>
      </w:r>
      <w:r>
        <w:rPr>
          <w:color w:val="231F20"/>
          <w:sz w:val="20"/>
        </w:rPr>
        <w:t>testosterone</w:t>
      </w:r>
      <w:r>
        <w:rPr>
          <w:color w:val="231F20"/>
          <w:spacing w:val="18"/>
          <w:sz w:val="20"/>
        </w:rPr>
        <w:t> </w:t>
      </w:r>
      <w:r>
        <w:rPr>
          <w:color w:val="231F20"/>
          <w:sz w:val="20"/>
        </w:rPr>
        <w:t>that</w:t>
      </w:r>
      <w:r>
        <w:rPr>
          <w:color w:val="231F20"/>
          <w:spacing w:val="17"/>
          <w:sz w:val="20"/>
        </w:rPr>
        <w:t> </w:t>
      </w:r>
      <w:r>
        <w:rPr>
          <w:color w:val="231F20"/>
          <w:sz w:val="20"/>
        </w:rPr>
        <w:t>is</w:t>
      </w:r>
      <w:r>
        <w:rPr>
          <w:color w:val="231F20"/>
          <w:spacing w:val="17"/>
          <w:sz w:val="20"/>
        </w:rPr>
        <w:t> </w:t>
      </w:r>
      <w:r>
        <w:rPr>
          <w:color w:val="231F20"/>
          <w:sz w:val="20"/>
        </w:rPr>
        <w:t>secreted</w:t>
      </w:r>
      <w:r>
        <w:rPr>
          <w:color w:val="231F20"/>
          <w:spacing w:val="17"/>
          <w:sz w:val="20"/>
        </w:rPr>
        <w:t> </w:t>
      </w:r>
      <w:r>
        <w:rPr>
          <w:color w:val="231F20"/>
          <w:sz w:val="20"/>
        </w:rPr>
        <w:t>increases</w:t>
      </w:r>
    </w:p>
    <w:p>
      <w:pPr>
        <w:pStyle w:val="BodyText"/>
        <w:spacing w:line="249" w:lineRule="auto" w:before="99"/>
        <w:ind w:right="1438"/>
        <w:jc w:val="both"/>
      </w:pPr>
      <w:r>
        <w:rPr/>
        <w:br w:type="column"/>
      </w:r>
      <w:r>
        <w:rPr>
          <w:color w:val="231F20"/>
        </w:rPr>
        <w:t>approximately in direct proportion to the amount of LH that is available.</w:t>
      </w:r>
    </w:p>
    <w:p>
      <w:pPr>
        <w:pStyle w:val="BodyText"/>
        <w:spacing w:line="249" w:lineRule="auto" w:before="2"/>
        <w:ind w:right="1437" w:firstLine="240"/>
        <w:jc w:val="both"/>
      </w:pPr>
      <w:r>
        <w:rPr>
          <w:color w:val="231F20"/>
          <w:w w:val="105"/>
        </w:rPr>
        <w:t>Mature Leydig cells are normally found in a </w:t>
      </w:r>
      <w:r>
        <w:rPr>
          <w:color w:val="231F20"/>
          <w:spacing w:val="-5"/>
          <w:w w:val="105"/>
        </w:rPr>
        <w:t>child’s </w:t>
      </w:r>
      <w:r>
        <w:rPr>
          <w:color w:val="231F20"/>
          <w:w w:val="105"/>
        </w:rPr>
        <w:t>testes</w:t>
      </w:r>
      <w:r>
        <w:rPr>
          <w:color w:val="231F20"/>
          <w:spacing w:val="-11"/>
          <w:w w:val="105"/>
        </w:rPr>
        <w:t> </w:t>
      </w:r>
      <w:r>
        <w:rPr>
          <w:color w:val="231F20"/>
          <w:w w:val="105"/>
        </w:rPr>
        <w:t>for</w:t>
      </w:r>
      <w:r>
        <w:rPr>
          <w:color w:val="231F20"/>
          <w:spacing w:val="-10"/>
          <w:w w:val="105"/>
        </w:rPr>
        <w:t> </w:t>
      </w:r>
      <w:r>
        <w:rPr>
          <w:color w:val="231F20"/>
          <w:w w:val="105"/>
        </w:rPr>
        <w:t>a</w:t>
      </w:r>
      <w:r>
        <w:rPr>
          <w:color w:val="231F20"/>
          <w:spacing w:val="-10"/>
          <w:w w:val="105"/>
        </w:rPr>
        <w:t> </w:t>
      </w:r>
      <w:r>
        <w:rPr>
          <w:color w:val="231F20"/>
          <w:w w:val="105"/>
        </w:rPr>
        <w:t>few</w:t>
      </w:r>
      <w:r>
        <w:rPr>
          <w:color w:val="231F20"/>
          <w:spacing w:val="-10"/>
          <w:w w:val="105"/>
        </w:rPr>
        <w:t> </w:t>
      </w:r>
      <w:r>
        <w:rPr>
          <w:color w:val="231F20"/>
          <w:w w:val="105"/>
        </w:rPr>
        <w:t>weeks</w:t>
      </w:r>
      <w:r>
        <w:rPr>
          <w:color w:val="231F20"/>
          <w:spacing w:val="-10"/>
          <w:w w:val="105"/>
        </w:rPr>
        <w:t> </w:t>
      </w:r>
      <w:r>
        <w:rPr>
          <w:color w:val="231F20"/>
          <w:w w:val="105"/>
        </w:rPr>
        <w:t>after</w:t>
      </w:r>
      <w:r>
        <w:rPr>
          <w:color w:val="231F20"/>
          <w:spacing w:val="-10"/>
          <w:w w:val="105"/>
        </w:rPr>
        <w:t> </w:t>
      </w:r>
      <w:r>
        <w:rPr>
          <w:color w:val="231F20"/>
          <w:w w:val="105"/>
        </w:rPr>
        <w:t>birth</w:t>
      </w:r>
      <w:r>
        <w:rPr>
          <w:color w:val="231F20"/>
          <w:spacing w:val="-10"/>
          <w:w w:val="105"/>
        </w:rPr>
        <w:t> </w:t>
      </w:r>
      <w:r>
        <w:rPr>
          <w:color w:val="231F20"/>
          <w:w w:val="105"/>
        </w:rPr>
        <w:t>but</w:t>
      </w:r>
      <w:r>
        <w:rPr>
          <w:color w:val="231F20"/>
          <w:spacing w:val="-10"/>
          <w:w w:val="105"/>
        </w:rPr>
        <w:t> </w:t>
      </w:r>
      <w:r>
        <w:rPr>
          <w:color w:val="231F20"/>
          <w:w w:val="105"/>
        </w:rPr>
        <w:t>then</w:t>
      </w:r>
      <w:r>
        <w:rPr>
          <w:color w:val="231F20"/>
          <w:spacing w:val="-10"/>
          <w:w w:val="105"/>
        </w:rPr>
        <w:t> </w:t>
      </w:r>
      <w:r>
        <w:rPr>
          <w:color w:val="231F20"/>
          <w:w w:val="105"/>
        </w:rPr>
        <w:t>disappear</w:t>
      </w:r>
      <w:r>
        <w:rPr>
          <w:color w:val="231F20"/>
          <w:spacing w:val="-11"/>
          <w:w w:val="105"/>
        </w:rPr>
        <w:t> </w:t>
      </w:r>
      <w:r>
        <w:rPr>
          <w:color w:val="231F20"/>
          <w:w w:val="105"/>
        </w:rPr>
        <w:t>until after</w:t>
      </w:r>
      <w:r>
        <w:rPr>
          <w:color w:val="231F20"/>
          <w:spacing w:val="-26"/>
          <w:w w:val="105"/>
        </w:rPr>
        <w:t> </w:t>
      </w:r>
      <w:r>
        <w:rPr>
          <w:color w:val="231F20"/>
          <w:w w:val="105"/>
        </w:rPr>
        <w:t>the</w:t>
      </w:r>
      <w:r>
        <w:rPr>
          <w:color w:val="231F20"/>
          <w:spacing w:val="-26"/>
          <w:w w:val="105"/>
        </w:rPr>
        <w:t> </w:t>
      </w:r>
      <w:r>
        <w:rPr>
          <w:color w:val="231F20"/>
          <w:w w:val="105"/>
        </w:rPr>
        <w:t>age</w:t>
      </w:r>
      <w:r>
        <w:rPr>
          <w:color w:val="231F20"/>
          <w:spacing w:val="-26"/>
          <w:w w:val="105"/>
        </w:rPr>
        <w:t> </w:t>
      </w:r>
      <w:r>
        <w:rPr>
          <w:color w:val="231F20"/>
          <w:w w:val="105"/>
        </w:rPr>
        <w:t>of</w:t>
      </w:r>
      <w:r>
        <w:rPr>
          <w:color w:val="231F20"/>
          <w:spacing w:val="-26"/>
          <w:w w:val="105"/>
        </w:rPr>
        <w:t> </w:t>
      </w:r>
      <w:r>
        <w:rPr>
          <w:color w:val="231F20"/>
          <w:w w:val="105"/>
        </w:rPr>
        <w:t>about</w:t>
      </w:r>
      <w:r>
        <w:rPr>
          <w:color w:val="231F20"/>
          <w:spacing w:val="-26"/>
          <w:w w:val="105"/>
        </w:rPr>
        <w:t> </w:t>
      </w:r>
      <w:r>
        <w:rPr>
          <w:color w:val="231F20"/>
          <w:w w:val="105"/>
        </w:rPr>
        <w:t>10</w:t>
      </w:r>
      <w:r>
        <w:rPr>
          <w:color w:val="231F20"/>
          <w:spacing w:val="-26"/>
          <w:w w:val="105"/>
        </w:rPr>
        <w:t> </w:t>
      </w:r>
      <w:r>
        <w:rPr>
          <w:color w:val="231F20"/>
          <w:w w:val="105"/>
        </w:rPr>
        <w:t>years.</w:t>
      </w:r>
      <w:r>
        <w:rPr>
          <w:color w:val="231F20"/>
          <w:spacing w:val="-26"/>
          <w:w w:val="105"/>
        </w:rPr>
        <w:t> </w:t>
      </w:r>
      <w:r>
        <w:rPr>
          <w:color w:val="231F20"/>
          <w:w w:val="105"/>
        </w:rPr>
        <w:t>However,</w:t>
      </w:r>
      <w:r>
        <w:rPr>
          <w:color w:val="231F20"/>
          <w:spacing w:val="-26"/>
          <w:w w:val="105"/>
        </w:rPr>
        <w:t> </w:t>
      </w:r>
      <w:r>
        <w:rPr>
          <w:color w:val="231F20"/>
          <w:w w:val="105"/>
        </w:rPr>
        <w:t>injection</w:t>
      </w:r>
      <w:r>
        <w:rPr>
          <w:color w:val="231F20"/>
          <w:spacing w:val="-26"/>
          <w:w w:val="105"/>
        </w:rPr>
        <w:t> </w:t>
      </w:r>
      <w:r>
        <w:rPr>
          <w:color w:val="231F20"/>
          <w:w w:val="105"/>
        </w:rPr>
        <w:t>of</w:t>
      </w:r>
      <w:r>
        <w:rPr>
          <w:color w:val="231F20"/>
          <w:spacing w:val="-26"/>
          <w:w w:val="105"/>
        </w:rPr>
        <w:t> </w:t>
      </w:r>
      <w:r>
        <w:rPr>
          <w:color w:val="231F20"/>
          <w:spacing w:val="-3"/>
          <w:w w:val="105"/>
        </w:rPr>
        <w:t>puri­ </w:t>
      </w:r>
      <w:r>
        <w:rPr>
          <w:color w:val="231F20"/>
          <w:w w:val="105"/>
        </w:rPr>
        <w:t>fied LH into a child at any age or secretion of LH at puberty causes testicular interstitial cells that look </w:t>
      </w:r>
      <w:r>
        <w:rPr>
          <w:color w:val="231F20"/>
          <w:spacing w:val="-4"/>
          <w:w w:val="105"/>
        </w:rPr>
        <w:t>like </w:t>
      </w:r>
      <w:r>
        <w:rPr>
          <w:color w:val="231F20"/>
          <w:w w:val="105"/>
        </w:rPr>
        <w:t>fibroblasts</w:t>
      </w:r>
      <w:r>
        <w:rPr>
          <w:color w:val="231F20"/>
          <w:spacing w:val="-7"/>
          <w:w w:val="105"/>
        </w:rPr>
        <w:t> </w:t>
      </w:r>
      <w:r>
        <w:rPr>
          <w:color w:val="231F20"/>
          <w:w w:val="105"/>
        </w:rPr>
        <w:t>to</w:t>
      </w:r>
      <w:r>
        <w:rPr>
          <w:color w:val="231F20"/>
          <w:spacing w:val="-7"/>
          <w:w w:val="105"/>
        </w:rPr>
        <w:t> </w:t>
      </w:r>
      <w:r>
        <w:rPr>
          <w:color w:val="231F20"/>
          <w:w w:val="105"/>
        </w:rPr>
        <w:t>evolve</w:t>
      </w:r>
      <w:r>
        <w:rPr>
          <w:color w:val="231F20"/>
          <w:spacing w:val="-7"/>
          <w:w w:val="105"/>
        </w:rPr>
        <w:t> </w:t>
      </w:r>
      <w:r>
        <w:rPr>
          <w:color w:val="231F20"/>
          <w:w w:val="105"/>
        </w:rPr>
        <w:t>into</w:t>
      </w:r>
      <w:r>
        <w:rPr>
          <w:color w:val="231F20"/>
          <w:spacing w:val="-7"/>
          <w:w w:val="105"/>
        </w:rPr>
        <w:t> </w:t>
      </w:r>
      <w:r>
        <w:rPr>
          <w:color w:val="231F20"/>
          <w:w w:val="105"/>
        </w:rPr>
        <w:t>functioning</w:t>
      </w:r>
      <w:r>
        <w:rPr>
          <w:color w:val="231F20"/>
          <w:spacing w:val="-7"/>
          <w:w w:val="105"/>
        </w:rPr>
        <w:t> </w:t>
      </w:r>
      <w:r>
        <w:rPr>
          <w:color w:val="231F20"/>
          <w:w w:val="105"/>
        </w:rPr>
        <w:t>Leydig</w:t>
      </w:r>
      <w:r>
        <w:rPr>
          <w:color w:val="231F20"/>
          <w:spacing w:val="-7"/>
          <w:w w:val="105"/>
        </w:rPr>
        <w:t> </w:t>
      </w:r>
      <w:r>
        <w:rPr>
          <w:color w:val="231F20"/>
          <w:w w:val="105"/>
        </w:rPr>
        <w:t>cells.</w:t>
      </w:r>
    </w:p>
    <w:p>
      <w:pPr>
        <w:pStyle w:val="BodyText"/>
        <w:rPr>
          <w:sz w:val="22"/>
        </w:rPr>
      </w:pPr>
    </w:p>
    <w:p>
      <w:pPr>
        <w:pStyle w:val="BodyText"/>
        <w:spacing w:line="252" w:lineRule="auto"/>
        <w:ind w:right="1437"/>
        <w:jc w:val="both"/>
      </w:pPr>
      <w:r>
        <w:rPr>
          <w:rFonts w:ascii="Trebuchet MS" w:hAnsi="Trebuchet MS"/>
          <w:b/>
          <w:color w:val="231F20"/>
          <w:sz w:val="19"/>
        </w:rPr>
        <w:t>Inhibition of Anterior Pituitary Secretion of LH </w:t>
      </w:r>
      <w:r>
        <w:rPr>
          <w:rFonts w:ascii="Trebuchet MS" w:hAnsi="Trebuchet MS"/>
          <w:b/>
          <w:color w:val="231F20"/>
          <w:spacing w:val="-5"/>
          <w:sz w:val="19"/>
        </w:rPr>
        <w:t>and </w:t>
      </w:r>
      <w:r>
        <w:rPr>
          <w:rFonts w:ascii="Trebuchet MS" w:hAnsi="Trebuchet MS"/>
          <w:b/>
          <w:color w:val="231F20"/>
          <w:sz w:val="19"/>
        </w:rPr>
        <w:t>FSH by Testosterone-Negative Feedback Control </w:t>
      </w:r>
      <w:r>
        <w:rPr>
          <w:rFonts w:ascii="Trebuchet MS" w:hAnsi="Trebuchet MS"/>
          <w:b/>
          <w:color w:val="231F20"/>
          <w:spacing w:val="-6"/>
          <w:sz w:val="19"/>
        </w:rPr>
        <w:t>of </w:t>
      </w:r>
      <w:r>
        <w:rPr>
          <w:rFonts w:ascii="Trebuchet MS" w:hAnsi="Trebuchet MS"/>
          <w:b/>
          <w:color w:val="231F20"/>
          <w:spacing w:val="-3"/>
          <w:sz w:val="19"/>
        </w:rPr>
        <w:t>Testosterone </w:t>
      </w:r>
      <w:r>
        <w:rPr>
          <w:rFonts w:ascii="Trebuchet MS" w:hAnsi="Trebuchet MS"/>
          <w:b/>
          <w:color w:val="231F20"/>
          <w:sz w:val="19"/>
        </w:rPr>
        <w:t>Secretion. </w:t>
      </w:r>
      <w:r>
        <w:rPr>
          <w:color w:val="231F20"/>
        </w:rPr>
        <w:t>The testosterone secreted by the testes in response to LH has the reciprocal effect of inhibiting anterior pituitary secretion of LH (see </w:t>
      </w:r>
      <w:hyperlink w:history="true" w:anchor="_bookmark9">
        <w:r>
          <w:rPr>
            <w:b/>
            <w:color w:val="0080AC"/>
          </w:rPr>
          <w:t>Figure</w:t>
        </w:r>
      </w:hyperlink>
      <w:r>
        <w:rPr>
          <w:b/>
          <w:color w:val="0080AC"/>
        </w:rPr>
        <w:t> </w:t>
      </w:r>
      <w:hyperlink w:history="true" w:anchor="_bookmark9">
        <w:r>
          <w:rPr>
            <w:b/>
            <w:color w:val="0080AC"/>
          </w:rPr>
          <w:t>81-10</w:t>
        </w:r>
      </w:hyperlink>
      <w:r>
        <w:rPr>
          <w:color w:val="231F20"/>
        </w:rPr>
        <w:t>). Most of this inhibition probably results from a direct effect of testosterone on the hypothalamus to decrease the secretion of GnRH. This effect in turn causes a corresponding decrease in secretion of both LH  and FSH by the anterior pituitary, and the decrease in LH reduces the secretion of testosterone by the testes. Thus, whenever secretion of testosterone becomes too  great, this automatic negative feedback effect, operating through the hypothalamus and anterior pituitary gland,  reduces the testosterone secretion back toward the desired oper­ ating level. Conversely, too little testosterone allows the hypothalamus to secrete large amounts of GnRH, with a corresponding increase in anterior pituitary LH and </w:t>
      </w:r>
      <w:r>
        <w:rPr>
          <w:color w:val="231F20"/>
          <w:spacing w:val="-6"/>
        </w:rPr>
        <w:t>FSH </w:t>
      </w:r>
      <w:r>
        <w:rPr>
          <w:color w:val="231F20"/>
        </w:rPr>
        <w:t>secretion and consequent increase in testicular testoster­ one</w:t>
      </w:r>
      <w:r>
        <w:rPr>
          <w:color w:val="231F20"/>
          <w:spacing w:val="6"/>
        </w:rPr>
        <w:t> </w:t>
      </w:r>
      <w:r>
        <w:rPr>
          <w:color w:val="231F20"/>
        </w:rPr>
        <w:t>secretion.</w:t>
      </w:r>
    </w:p>
    <w:p>
      <w:pPr>
        <w:pStyle w:val="Heading2"/>
        <w:spacing w:line="225" w:lineRule="auto" w:before="135"/>
        <w:ind w:left="0" w:right="2738"/>
      </w:pPr>
      <w:r>
        <w:rPr>
          <w:color w:val="231F20"/>
        </w:rPr>
        <w:t>Regulation of Spermatogenesis by Follicle-Stimulating Hormone and Testosterone</w:t>
      </w:r>
    </w:p>
    <w:p>
      <w:pPr>
        <w:pStyle w:val="BodyText"/>
        <w:spacing w:line="249" w:lineRule="auto" w:before="87"/>
        <w:ind w:right="1437"/>
        <w:jc w:val="both"/>
      </w:pPr>
      <w:r>
        <w:rPr>
          <w:color w:val="231F20"/>
        </w:rPr>
        <w:t>FSH binds with specific FSH receptors attached to the Sertoli cells in the seminiferous tubules, which causes the Sertoli cells to grow and secrete various spermatogenic substances. Simultaneously, testosterone (and dihydrotes­ tosterone) diffusing into the seminiferous tubules  from the Leydig cells in the interstitial spaces also has a strong tropic effect on spermatogenesis. Thus, both FSH and testosterone</w:t>
      </w:r>
      <w:r>
        <w:rPr>
          <w:color w:val="231F20"/>
          <w:spacing w:val="20"/>
        </w:rPr>
        <w:t> </w:t>
      </w:r>
      <w:r>
        <w:rPr>
          <w:color w:val="231F20"/>
        </w:rPr>
        <w:t>are</w:t>
      </w:r>
      <w:r>
        <w:rPr>
          <w:color w:val="231F20"/>
          <w:spacing w:val="20"/>
        </w:rPr>
        <w:t> </w:t>
      </w:r>
      <w:r>
        <w:rPr>
          <w:color w:val="231F20"/>
        </w:rPr>
        <w:t>necessary</w:t>
      </w:r>
      <w:r>
        <w:rPr>
          <w:color w:val="231F20"/>
          <w:spacing w:val="20"/>
        </w:rPr>
        <w:t> </w:t>
      </w:r>
      <w:r>
        <w:rPr>
          <w:color w:val="231F20"/>
        </w:rPr>
        <w:t>to</w:t>
      </w:r>
      <w:r>
        <w:rPr>
          <w:color w:val="231F20"/>
          <w:spacing w:val="20"/>
        </w:rPr>
        <w:t> </w:t>
      </w:r>
      <w:r>
        <w:rPr>
          <w:color w:val="231F20"/>
        </w:rPr>
        <w:t>initiate</w:t>
      </w:r>
      <w:r>
        <w:rPr>
          <w:color w:val="231F20"/>
          <w:spacing w:val="20"/>
        </w:rPr>
        <w:t> </w:t>
      </w:r>
      <w:r>
        <w:rPr>
          <w:color w:val="231F20"/>
        </w:rPr>
        <w:t>spermatogenesis.</w:t>
      </w:r>
    </w:p>
    <w:p>
      <w:pPr>
        <w:pStyle w:val="BodyText"/>
        <w:spacing w:before="2"/>
        <w:rPr>
          <w:sz w:val="22"/>
        </w:rPr>
      </w:pPr>
    </w:p>
    <w:p>
      <w:pPr>
        <w:pStyle w:val="BodyText"/>
        <w:spacing w:line="249" w:lineRule="auto"/>
        <w:ind w:right="1437"/>
        <w:jc w:val="both"/>
      </w:pPr>
      <w:r>
        <w:rPr>
          <w:rFonts w:ascii="Trebuchet MS"/>
          <w:b/>
          <w:color w:val="231F20"/>
          <w:w w:val="105"/>
          <w:sz w:val="19"/>
        </w:rPr>
        <w:t>Role of Inhibin in Negative Feedback Control </w:t>
      </w:r>
      <w:r>
        <w:rPr>
          <w:rFonts w:ascii="Trebuchet MS"/>
          <w:b/>
          <w:color w:val="231F20"/>
          <w:spacing w:val="-7"/>
          <w:w w:val="105"/>
          <w:sz w:val="19"/>
        </w:rPr>
        <w:t>of </w:t>
      </w:r>
      <w:r>
        <w:rPr>
          <w:rFonts w:ascii="Trebuchet MS"/>
          <w:b/>
          <w:color w:val="231F20"/>
          <w:w w:val="105"/>
          <w:sz w:val="19"/>
        </w:rPr>
        <w:t>Seminiferous</w:t>
      </w:r>
      <w:r>
        <w:rPr>
          <w:rFonts w:ascii="Trebuchet MS"/>
          <w:b/>
          <w:color w:val="231F20"/>
          <w:spacing w:val="-22"/>
          <w:w w:val="105"/>
          <w:sz w:val="19"/>
        </w:rPr>
        <w:t> </w:t>
      </w:r>
      <w:r>
        <w:rPr>
          <w:rFonts w:ascii="Trebuchet MS"/>
          <w:b/>
          <w:color w:val="231F20"/>
          <w:spacing w:val="-3"/>
          <w:w w:val="105"/>
          <w:sz w:val="19"/>
        </w:rPr>
        <w:t>Tubule</w:t>
      </w:r>
      <w:r>
        <w:rPr>
          <w:rFonts w:ascii="Trebuchet MS"/>
          <w:b/>
          <w:color w:val="231F20"/>
          <w:spacing w:val="-22"/>
          <w:w w:val="105"/>
          <w:sz w:val="19"/>
        </w:rPr>
        <w:t> </w:t>
      </w:r>
      <w:r>
        <w:rPr>
          <w:rFonts w:ascii="Trebuchet MS"/>
          <w:b/>
          <w:color w:val="231F20"/>
          <w:w w:val="105"/>
          <w:sz w:val="19"/>
        </w:rPr>
        <w:t>Activity.</w:t>
      </w:r>
      <w:r>
        <w:rPr>
          <w:rFonts w:ascii="Trebuchet MS"/>
          <w:b/>
          <w:color w:val="231F20"/>
          <w:spacing w:val="-11"/>
          <w:w w:val="105"/>
          <w:sz w:val="19"/>
        </w:rPr>
        <w:t> </w:t>
      </w:r>
      <w:r>
        <w:rPr>
          <w:color w:val="231F20"/>
          <w:w w:val="105"/>
        </w:rPr>
        <w:t>When</w:t>
      </w:r>
      <w:r>
        <w:rPr>
          <w:color w:val="231F20"/>
          <w:spacing w:val="-18"/>
          <w:w w:val="105"/>
        </w:rPr>
        <w:t> </w:t>
      </w:r>
      <w:r>
        <w:rPr>
          <w:color w:val="231F20"/>
          <w:w w:val="105"/>
        </w:rPr>
        <w:t>the</w:t>
      </w:r>
      <w:r>
        <w:rPr>
          <w:color w:val="231F20"/>
          <w:spacing w:val="-18"/>
          <w:w w:val="105"/>
        </w:rPr>
        <w:t> </w:t>
      </w:r>
      <w:r>
        <w:rPr>
          <w:color w:val="231F20"/>
          <w:w w:val="105"/>
        </w:rPr>
        <w:t>seminiferous tubules fail to produce sperm, secretion of FSH by the anterior</w:t>
      </w:r>
      <w:r>
        <w:rPr>
          <w:color w:val="231F20"/>
          <w:spacing w:val="-9"/>
          <w:w w:val="105"/>
        </w:rPr>
        <w:t> </w:t>
      </w:r>
      <w:r>
        <w:rPr>
          <w:color w:val="231F20"/>
          <w:w w:val="105"/>
        </w:rPr>
        <w:t>pituitary</w:t>
      </w:r>
      <w:r>
        <w:rPr>
          <w:color w:val="231F20"/>
          <w:spacing w:val="-8"/>
          <w:w w:val="105"/>
        </w:rPr>
        <w:t> </w:t>
      </w:r>
      <w:r>
        <w:rPr>
          <w:color w:val="231F20"/>
          <w:w w:val="105"/>
        </w:rPr>
        <w:t>gland</w:t>
      </w:r>
      <w:r>
        <w:rPr>
          <w:color w:val="231F20"/>
          <w:spacing w:val="-8"/>
          <w:w w:val="105"/>
        </w:rPr>
        <w:t> </w:t>
      </w:r>
      <w:r>
        <w:rPr>
          <w:color w:val="231F20"/>
          <w:w w:val="105"/>
        </w:rPr>
        <w:t>increases</w:t>
      </w:r>
      <w:r>
        <w:rPr>
          <w:color w:val="231F20"/>
          <w:spacing w:val="-8"/>
          <w:w w:val="105"/>
        </w:rPr>
        <w:t> </w:t>
      </w:r>
      <w:r>
        <w:rPr>
          <w:color w:val="231F20"/>
          <w:w w:val="105"/>
        </w:rPr>
        <w:t>markedly.</w:t>
      </w:r>
      <w:r>
        <w:rPr>
          <w:color w:val="231F20"/>
          <w:spacing w:val="-9"/>
          <w:w w:val="105"/>
        </w:rPr>
        <w:t> </w:t>
      </w:r>
      <w:r>
        <w:rPr>
          <w:color w:val="231F20"/>
          <w:w w:val="105"/>
        </w:rPr>
        <w:t>Conversely, when spermatogenesis proceeds too rapidly, pituitary secretion of FSH diminishes. The cause of this </w:t>
      </w:r>
      <w:r>
        <w:rPr>
          <w:color w:val="231F20"/>
          <w:spacing w:val="-3"/>
          <w:w w:val="105"/>
        </w:rPr>
        <w:t>negative </w:t>
      </w:r>
      <w:r>
        <w:rPr>
          <w:color w:val="231F20"/>
          <w:w w:val="105"/>
        </w:rPr>
        <w:t>feedback</w:t>
      </w:r>
      <w:r>
        <w:rPr>
          <w:color w:val="231F20"/>
          <w:spacing w:val="-10"/>
          <w:w w:val="105"/>
        </w:rPr>
        <w:t> </w:t>
      </w:r>
      <w:r>
        <w:rPr>
          <w:color w:val="231F20"/>
          <w:w w:val="105"/>
        </w:rPr>
        <w:t>effect</w:t>
      </w:r>
      <w:r>
        <w:rPr>
          <w:color w:val="231F20"/>
          <w:spacing w:val="-9"/>
          <w:w w:val="105"/>
        </w:rPr>
        <w:t> </w:t>
      </w:r>
      <w:r>
        <w:rPr>
          <w:color w:val="231F20"/>
          <w:w w:val="105"/>
        </w:rPr>
        <w:t>on</w:t>
      </w:r>
      <w:r>
        <w:rPr>
          <w:color w:val="231F20"/>
          <w:spacing w:val="-9"/>
          <w:w w:val="105"/>
        </w:rPr>
        <w:t> </w:t>
      </w:r>
      <w:r>
        <w:rPr>
          <w:color w:val="231F20"/>
          <w:w w:val="105"/>
        </w:rPr>
        <w:t>the</w:t>
      </w:r>
      <w:r>
        <w:rPr>
          <w:color w:val="231F20"/>
          <w:spacing w:val="-9"/>
          <w:w w:val="105"/>
        </w:rPr>
        <w:t> </w:t>
      </w:r>
      <w:r>
        <w:rPr>
          <w:color w:val="231F20"/>
          <w:w w:val="105"/>
        </w:rPr>
        <w:t>anterior</w:t>
      </w:r>
      <w:r>
        <w:rPr>
          <w:color w:val="231F20"/>
          <w:spacing w:val="-9"/>
          <w:w w:val="105"/>
        </w:rPr>
        <w:t> </w:t>
      </w:r>
      <w:r>
        <w:rPr>
          <w:color w:val="231F20"/>
          <w:w w:val="105"/>
        </w:rPr>
        <w:t>pituitary</w:t>
      </w:r>
      <w:r>
        <w:rPr>
          <w:color w:val="231F20"/>
          <w:spacing w:val="-9"/>
          <w:w w:val="105"/>
        </w:rPr>
        <w:t> </w:t>
      </w:r>
      <w:r>
        <w:rPr>
          <w:color w:val="231F20"/>
          <w:w w:val="105"/>
        </w:rPr>
        <w:t>is</w:t>
      </w:r>
      <w:r>
        <w:rPr>
          <w:color w:val="231F20"/>
          <w:spacing w:val="-9"/>
          <w:w w:val="105"/>
        </w:rPr>
        <w:t> </w:t>
      </w:r>
      <w:r>
        <w:rPr>
          <w:color w:val="231F20"/>
          <w:w w:val="105"/>
        </w:rPr>
        <w:t>believed</w:t>
      </w:r>
      <w:r>
        <w:rPr>
          <w:color w:val="231F20"/>
          <w:spacing w:val="-9"/>
          <w:w w:val="105"/>
        </w:rPr>
        <w:t> </w:t>
      </w:r>
      <w:r>
        <w:rPr>
          <w:color w:val="231F20"/>
          <w:w w:val="105"/>
        </w:rPr>
        <w:t>to</w:t>
      </w:r>
      <w:r>
        <w:rPr>
          <w:color w:val="231F20"/>
          <w:spacing w:val="-9"/>
          <w:w w:val="105"/>
        </w:rPr>
        <w:t> </w:t>
      </w:r>
      <w:r>
        <w:rPr>
          <w:color w:val="231F20"/>
          <w:w w:val="105"/>
        </w:rPr>
        <w:t>be secretion by the Sertoli cells of still another hormone called </w:t>
      </w:r>
      <w:r>
        <w:rPr>
          <w:i/>
          <w:color w:val="231F20"/>
          <w:w w:val="105"/>
        </w:rPr>
        <w:t>inhibin </w:t>
      </w:r>
      <w:r>
        <w:rPr>
          <w:color w:val="231F20"/>
          <w:w w:val="105"/>
        </w:rPr>
        <w:t>(see </w:t>
      </w:r>
      <w:hyperlink w:history="true" w:anchor="_bookmark9">
        <w:r>
          <w:rPr>
            <w:b/>
            <w:color w:val="0080AC"/>
            <w:w w:val="105"/>
          </w:rPr>
          <w:t>Figure 81-10</w:t>
        </w:r>
      </w:hyperlink>
      <w:r>
        <w:rPr>
          <w:color w:val="231F20"/>
          <w:w w:val="105"/>
        </w:rPr>
        <w:t>). This hormone has </w:t>
      </w:r>
      <w:r>
        <w:rPr>
          <w:color w:val="231F20"/>
          <w:spacing w:val="-12"/>
          <w:w w:val="105"/>
        </w:rPr>
        <w:t>a </w:t>
      </w:r>
      <w:r>
        <w:rPr>
          <w:color w:val="231F20"/>
          <w:w w:val="105"/>
        </w:rPr>
        <w:t>strong direct effect on the anterior pituitary gland </w:t>
      </w:r>
      <w:r>
        <w:rPr>
          <w:color w:val="231F20"/>
          <w:spacing w:val="-7"/>
          <w:w w:val="105"/>
        </w:rPr>
        <w:t>to </w:t>
      </w:r>
      <w:r>
        <w:rPr>
          <w:color w:val="231F20"/>
          <w:w w:val="105"/>
        </w:rPr>
        <w:t>inhibit the secretion of</w:t>
      </w:r>
      <w:r>
        <w:rPr>
          <w:color w:val="231F20"/>
          <w:spacing w:val="8"/>
          <w:w w:val="105"/>
        </w:rPr>
        <w:t> </w:t>
      </w:r>
      <w:r>
        <w:rPr>
          <w:color w:val="231F20"/>
          <w:w w:val="105"/>
        </w:rPr>
        <w:t>FSH.</w:t>
      </w:r>
    </w:p>
    <w:p>
      <w:pPr>
        <w:pStyle w:val="BodyText"/>
        <w:spacing w:line="249" w:lineRule="auto" w:before="10"/>
        <w:ind w:right="1437" w:firstLine="240"/>
        <w:jc w:val="both"/>
      </w:pPr>
      <w:r>
        <w:rPr>
          <w:color w:val="231F20"/>
        </w:rPr>
        <w:t>Inhibin is a glycoprotein, like both LH and FSH, </w:t>
      </w:r>
      <w:r>
        <w:rPr>
          <w:color w:val="231F20"/>
          <w:spacing w:val="-3"/>
        </w:rPr>
        <w:t>with  </w:t>
      </w:r>
      <w:r>
        <w:rPr>
          <w:color w:val="231F20"/>
        </w:rPr>
        <w:t>a molecular weight between 10,000 and 30,000. </w:t>
      </w:r>
      <w:r>
        <w:rPr>
          <w:color w:val="231F20"/>
          <w:spacing w:val="-3"/>
        </w:rPr>
        <w:t>It </w:t>
      </w:r>
      <w:r>
        <w:rPr>
          <w:color w:val="231F20"/>
          <w:spacing w:val="-5"/>
        </w:rPr>
        <w:t>has </w:t>
      </w:r>
      <w:r>
        <w:rPr>
          <w:color w:val="231F20"/>
        </w:rPr>
        <w:t>been isolated from cultured Sertoli cells. Its potent inhibi­ tory feedback effect on the anterior pituitary</w:t>
      </w:r>
      <w:r>
        <w:rPr>
          <w:color w:val="231F20"/>
          <w:spacing w:val="28"/>
        </w:rPr>
        <w:t> </w:t>
      </w:r>
      <w:r>
        <w:rPr>
          <w:color w:val="231F20"/>
        </w:rPr>
        <w:t>gland</w:t>
      </w:r>
    </w:p>
    <w:p>
      <w:pPr>
        <w:spacing w:after="0" w:line="249" w:lineRule="auto"/>
        <w:jc w:val="both"/>
        <w:sectPr>
          <w:type w:val="continuous"/>
          <w:pgSz w:w="12240" w:h="15660"/>
          <w:pgMar w:top="0" w:bottom="760" w:left="0" w:right="0"/>
          <w:cols w:num="2" w:equalWidth="0">
            <w:col w:w="5761" w:space="359"/>
            <w:col w:w="6120"/>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default" r:id="rId151"/>
          <w:pgSz w:w="12240" w:h="15660"/>
          <w:pgMar w:header="0" w:footer="567" w:top="0" w:bottom="760" w:left="0" w:right="0"/>
        </w:sectPr>
      </w:pPr>
    </w:p>
    <w:p>
      <w:pPr>
        <w:pStyle w:val="BodyText"/>
        <w:spacing w:line="249" w:lineRule="auto" w:before="100"/>
        <w:ind w:left="1440"/>
        <w:jc w:val="both"/>
      </w:pPr>
      <w:r>
        <w:rPr/>
        <w:pict>
          <v:group style="position:absolute;margin-left:0pt;margin-top:0pt;width:612pt;height:180pt;mso-position-horizontal-relative:page;mso-position-vertical-relative:page;z-index:-258843648"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2738" w:right="0" w:firstLine="0"/>
                      <w:jc w:val="left"/>
                      <w:rPr>
                        <w:rFonts w:ascii="Trebuchet MS"/>
                        <w:sz w:val="18"/>
                      </w:rPr>
                    </w:pPr>
                    <w:r>
                      <w:rPr>
                        <w:rFonts w:ascii="Trebuchet MS"/>
                        <w:b/>
                        <w:color w:val="231F20"/>
                        <w:w w:val="105"/>
                        <w:sz w:val="18"/>
                      </w:rPr>
                      <w:t>Chapter 81 </w:t>
                    </w:r>
                    <w:r>
                      <w:rPr>
                        <w:rFonts w:ascii="Trebuchet MS"/>
                        <w:color w:val="231F20"/>
                        <w:w w:val="105"/>
                        <w:sz w:val="18"/>
                      </w:rPr>
                      <w:t>Reproductive and Hormonal Functions of the Male (and Function of the Pineal Gland)</w:t>
                    </w:r>
                  </w:p>
                </w:txbxContent>
              </v:textbox>
              <v:fill type="solid"/>
              <w10:wrap type="none"/>
            </v:shape>
            <w10:wrap type="none"/>
          </v:group>
        </w:pict>
      </w:r>
      <w:r>
        <w:rPr/>
        <w:pict>
          <v:rect style="position:absolute;margin-left:324pt;margin-top:54pt;width:234pt;height:679.35pt;mso-position-horizontal-relative:page;mso-position-vertical-relative:page;z-index:-258841600" filled="true" fillcolor="#f0eef6" stroked="false">
            <v:fill type="solid"/>
            <w10:wrap type="none"/>
          </v:rect>
        </w:pict>
      </w:r>
      <w:r>
        <w:rPr>
          <w:color w:val="231F20"/>
        </w:rPr>
        <w:t>provides an important negative feedback mechanism for control of spermatogenesis, operating  simultaneously with and in parallel to the negative feedback mechanism for control of testosterone</w:t>
      </w:r>
      <w:r>
        <w:rPr>
          <w:color w:val="231F20"/>
          <w:spacing w:val="34"/>
        </w:rPr>
        <w:t> </w:t>
      </w:r>
      <w:r>
        <w:rPr>
          <w:color w:val="231F20"/>
        </w:rPr>
        <w:t>secretion.</w:t>
      </w:r>
    </w:p>
    <w:p>
      <w:pPr>
        <w:pStyle w:val="Heading2"/>
        <w:spacing w:line="225" w:lineRule="auto" w:before="155"/>
        <w:ind w:left="1440" w:right="244"/>
      </w:pPr>
      <w:r>
        <w:rPr>
          <w:color w:val="231F20"/>
        </w:rPr>
        <w:t>Human Chorionic Gonadotropin Secreted by the Placenta During Pregnancy Stimulates Testosterone Secretion</w:t>
      </w:r>
    </w:p>
    <w:p>
      <w:pPr>
        <w:spacing w:line="243" w:lineRule="exact" w:before="0"/>
        <w:ind w:left="1440" w:right="0" w:firstLine="0"/>
        <w:jc w:val="left"/>
        <w:rPr>
          <w:rFonts w:ascii="Trebuchet MS"/>
          <w:b/>
          <w:sz w:val="22"/>
        </w:rPr>
      </w:pPr>
      <w:r>
        <w:rPr>
          <w:rFonts w:ascii="Trebuchet MS"/>
          <w:b/>
          <w:color w:val="231F20"/>
          <w:sz w:val="22"/>
        </w:rPr>
        <w:t>by the Fetal Testes</w:t>
      </w:r>
    </w:p>
    <w:p>
      <w:pPr>
        <w:pStyle w:val="BodyText"/>
        <w:spacing w:line="249" w:lineRule="auto" w:before="85"/>
        <w:ind w:left="1440"/>
        <w:jc w:val="both"/>
      </w:pPr>
      <w:r>
        <w:rPr>
          <w:color w:val="231F20"/>
          <w:w w:val="105"/>
        </w:rPr>
        <w:t>During</w:t>
      </w:r>
      <w:r>
        <w:rPr>
          <w:color w:val="231F20"/>
          <w:spacing w:val="-16"/>
          <w:w w:val="105"/>
        </w:rPr>
        <w:t> </w:t>
      </w:r>
      <w:r>
        <w:rPr>
          <w:color w:val="231F20"/>
          <w:w w:val="105"/>
        </w:rPr>
        <w:t>pregnancy</w:t>
      </w:r>
      <w:r>
        <w:rPr>
          <w:color w:val="231F20"/>
          <w:spacing w:val="-15"/>
          <w:w w:val="105"/>
        </w:rPr>
        <w:t> </w:t>
      </w:r>
      <w:r>
        <w:rPr>
          <w:color w:val="231F20"/>
          <w:w w:val="105"/>
        </w:rPr>
        <w:t>the</w:t>
      </w:r>
      <w:r>
        <w:rPr>
          <w:color w:val="231F20"/>
          <w:spacing w:val="-16"/>
          <w:w w:val="105"/>
        </w:rPr>
        <w:t> </w:t>
      </w:r>
      <w:r>
        <w:rPr>
          <w:color w:val="231F20"/>
          <w:w w:val="105"/>
        </w:rPr>
        <w:t>hormone</w:t>
      </w:r>
      <w:r>
        <w:rPr>
          <w:color w:val="231F20"/>
          <w:spacing w:val="-15"/>
          <w:w w:val="105"/>
        </w:rPr>
        <w:t> </w:t>
      </w:r>
      <w:r>
        <w:rPr>
          <w:i/>
          <w:color w:val="231F20"/>
          <w:w w:val="105"/>
        </w:rPr>
        <w:t>human</w:t>
      </w:r>
      <w:r>
        <w:rPr>
          <w:i/>
          <w:color w:val="231F20"/>
          <w:spacing w:val="-15"/>
          <w:w w:val="105"/>
        </w:rPr>
        <w:t> </w:t>
      </w:r>
      <w:r>
        <w:rPr>
          <w:i/>
          <w:color w:val="231F20"/>
          <w:w w:val="105"/>
        </w:rPr>
        <w:t>chorionic</w:t>
      </w:r>
      <w:r>
        <w:rPr>
          <w:i/>
          <w:color w:val="231F20"/>
          <w:spacing w:val="-16"/>
          <w:w w:val="105"/>
        </w:rPr>
        <w:t> </w:t>
      </w:r>
      <w:r>
        <w:rPr>
          <w:i/>
          <w:color w:val="231F20"/>
          <w:w w:val="105"/>
        </w:rPr>
        <w:t>gonad- </w:t>
      </w:r>
      <w:r>
        <w:rPr>
          <w:i/>
          <w:color w:val="231F20"/>
          <w:w w:val="105"/>
        </w:rPr>
        <w:t>otropin </w:t>
      </w:r>
      <w:r>
        <w:rPr>
          <w:color w:val="231F20"/>
          <w:w w:val="105"/>
        </w:rPr>
        <w:t>(hCG) is secreted by the placenta and circulates both in the mother and in the fetus. This hormone has almost the same effects on the sexual organs as</w:t>
      </w:r>
      <w:r>
        <w:rPr>
          <w:color w:val="231F20"/>
          <w:spacing w:val="-33"/>
          <w:w w:val="105"/>
        </w:rPr>
        <w:t> </w:t>
      </w:r>
      <w:r>
        <w:rPr>
          <w:color w:val="231F20"/>
          <w:w w:val="105"/>
        </w:rPr>
        <w:t>LH.</w:t>
      </w:r>
    </w:p>
    <w:p>
      <w:pPr>
        <w:pStyle w:val="BodyText"/>
        <w:spacing w:line="249" w:lineRule="auto" w:before="3"/>
        <w:ind w:left="1440" w:firstLine="240"/>
        <w:jc w:val="both"/>
      </w:pPr>
      <w:r>
        <w:rPr>
          <w:color w:val="231F20"/>
          <w:w w:val="105"/>
        </w:rPr>
        <w:t>During</w:t>
      </w:r>
      <w:r>
        <w:rPr>
          <w:color w:val="231F20"/>
          <w:spacing w:val="-17"/>
          <w:w w:val="105"/>
        </w:rPr>
        <w:t> </w:t>
      </w:r>
      <w:r>
        <w:rPr>
          <w:color w:val="231F20"/>
          <w:w w:val="105"/>
        </w:rPr>
        <w:t>pregnancy,</w:t>
      </w:r>
      <w:r>
        <w:rPr>
          <w:color w:val="231F20"/>
          <w:spacing w:val="-17"/>
          <w:w w:val="105"/>
        </w:rPr>
        <w:t> </w:t>
      </w:r>
      <w:r>
        <w:rPr>
          <w:color w:val="231F20"/>
          <w:w w:val="105"/>
        </w:rPr>
        <w:t>if</w:t>
      </w:r>
      <w:r>
        <w:rPr>
          <w:color w:val="231F20"/>
          <w:spacing w:val="-16"/>
          <w:w w:val="105"/>
        </w:rPr>
        <w:t> </w:t>
      </w:r>
      <w:r>
        <w:rPr>
          <w:color w:val="231F20"/>
          <w:w w:val="105"/>
        </w:rPr>
        <w:t>the</w:t>
      </w:r>
      <w:r>
        <w:rPr>
          <w:color w:val="231F20"/>
          <w:spacing w:val="-17"/>
          <w:w w:val="105"/>
        </w:rPr>
        <w:t> </w:t>
      </w:r>
      <w:r>
        <w:rPr>
          <w:color w:val="231F20"/>
          <w:w w:val="105"/>
        </w:rPr>
        <w:t>fetus</w:t>
      </w:r>
      <w:r>
        <w:rPr>
          <w:color w:val="231F20"/>
          <w:spacing w:val="-16"/>
          <w:w w:val="105"/>
        </w:rPr>
        <w:t> </w:t>
      </w:r>
      <w:r>
        <w:rPr>
          <w:color w:val="231F20"/>
          <w:w w:val="105"/>
        </w:rPr>
        <w:t>is</w:t>
      </w:r>
      <w:r>
        <w:rPr>
          <w:color w:val="231F20"/>
          <w:spacing w:val="-17"/>
          <w:w w:val="105"/>
        </w:rPr>
        <w:t> </w:t>
      </w:r>
      <w:r>
        <w:rPr>
          <w:color w:val="231F20"/>
          <w:w w:val="105"/>
        </w:rPr>
        <w:t>a</w:t>
      </w:r>
      <w:r>
        <w:rPr>
          <w:color w:val="231F20"/>
          <w:spacing w:val="-17"/>
          <w:w w:val="105"/>
        </w:rPr>
        <w:t> </w:t>
      </w:r>
      <w:r>
        <w:rPr>
          <w:color w:val="231F20"/>
          <w:w w:val="105"/>
        </w:rPr>
        <w:t>male,</w:t>
      </w:r>
      <w:r>
        <w:rPr>
          <w:color w:val="231F20"/>
          <w:spacing w:val="-16"/>
          <w:w w:val="105"/>
        </w:rPr>
        <w:t> </w:t>
      </w:r>
      <w:r>
        <w:rPr>
          <w:color w:val="231F20"/>
          <w:w w:val="105"/>
        </w:rPr>
        <w:t>hCG</w:t>
      </w:r>
      <w:r>
        <w:rPr>
          <w:color w:val="231F20"/>
          <w:spacing w:val="-17"/>
          <w:w w:val="105"/>
        </w:rPr>
        <w:t> </w:t>
      </w:r>
      <w:r>
        <w:rPr>
          <w:color w:val="231F20"/>
          <w:w w:val="105"/>
        </w:rPr>
        <w:t>from</w:t>
      </w:r>
      <w:r>
        <w:rPr>
          <w:color w:val="231F20"/>
          <w:spacing w:val="-16"/>
          <w:w w:val="105"/>
        </w:rPr>
        <w:t> </w:t>
      </w:r>
      <w:r>
        <w:rPr>
          <w:color w:val="231F20"/>
          <w:w w:val="105"/>
        </w:rPr>
        <w:t>the placenta</w:t>
      </w:r>
      <w:r>
        <w:rPr>
          <w:color w:val="231F20"/>
          <w:spacing w:val="-15"/>
          <w:w w:val="105"/>
        </w:rPr>
        <w:t> </w:t>
      </w:r>
      <w:r>
        <w:rPr>
          <w:color w:val="231F20"/>
          <w:w w:val="105"/>
        </w:rPr>
        <w:t>causes</w:t>
      </w:r>
      <w:r>
        <w:rPr>
          <w:color w:val="231F20"/>
          <w:spacing w:val="-14"/>
          <w:w w:val="105"/>
        </w:rPr>
        <w:t> </w:t>
      </w:r>
      <w:r>
        <w:rPr>
          <w:color w:val="231F20"/>
          <w:w w:val="105"/>
        </w:rPr>
        <w:t>the</w:t>
      </w:r>
      <w:r>
        <w:rPr>
          <w:color w:val="231F20"/>
          <w:spacing w:val="-14"/>
          <w:w w:val="105"/>
        </w:rPr>
        <w:t> </w:t>
      </w:r>
      <w:r>
        <w:rPr>
          <w:color w:val="231F20"/>
          <w:w w:val="105"/>
        </w:rPr>
        <w:t>testes</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fetus</w:t>
      </w:r>
      <w:r>
        <w:rPr>
          <w:color w:val="231F20"/>
          <w:spacing w:val="-14"/>
          <w:w w:val="105"/>
        </w:rPr>
        <w:t> </w:t>
      </w:r>
      <w:r>
        <w:rPr>
          <w:color w:val="231F20"/>
          <w:w w:val="105"/>
        </w:rPr>
        <w:t>to</w:t>
      </w:r>
      <w:r>
        <w:rPr>
          <w:color w:val="231F20"/>
          <w:spacing w:val="-14"/>
          <w:w w:val="105"/>
        </w:rPr>
        <w:t> </w:t>
      </w:r>
      <w:r>
        <w:rPr>
          <w:color w:val="231F20"/>
          <w:w w:val="105"/>
        </w:rPr>
        <w:t>secrete</w:t>
      </w:r>
      <w:r>
        <w:rPr>
          <w:color w:val="231F20"/>
          <w:spacing w:val="-14"/>
          <w:w w:val="105"/>
        </w:rPr>
        <w:t> </w:t>
      </w:r>
      <w:r>
        <w:rPr>
          <w:color w:val="231F20"/>
          <w:w w:val="105"/>
        </w:rPr>
        <w:t>testoster­ one.</w:t>
      </w:r>
      <w:r>
        <w:rPr>
          <w:color w:val="231F20"/>
          <w:spacing w:val="-15"/>
          <w:w w:val="105"/>
        </w:rPr>
        <w:t> </w:t>
      </w:r>
      <w:r>
        <w:rPr>
          <w:color w:val="231F20"/>
          <w:w w:val="105"/>
        </w:rPr>
        <w:t>This</w:t>
      </w:r>
      <w:r>
        <w:rPr>
          <w:color w:val="231F20"/>
          <w:spacing w:val="-14"/>
          <w:w w:val="105"/>
        </w:rPr>
        <w:t> </w:t>
      </w:r>
      <w:r>
        <w:rPr>
          <w:color w:val="231F20"/>
          <w:w w:val="105"/>
        </w:rPr>
        <w:t>testosterone</w:t>
      </w:r>
      <w:r>
        <w:rPr>
          <w:color w:val="231F20"/>
          <w:spacing w:val="-14"/>
          <w:w w:val="105"/>
        </w:rPr>
        <w:t> </w:t>
      </w:r>
      <w:r>
        <w:rPr>
          <w:color w:val="231F20"/>
          <w:w w:val="105"/>
        </w:rPr>
        <w:t>is</w:t>
      </w:r>
      <w:r>
        <w:rPr>
          <w:color w:val="231F20"/>
          <w:spacing w:val="-14"/>
          <w:w w:val="105"/>
        </w:rPr>
        <w:t> </w:t>
      </w:r>
      <w:r>
        <w:rPr>
          <w:color w:val="231F20"/>
          <w:w w:val="105"/>
        </w:rPr>
        <w:t>critical</w:t>
      </w:r>
      <w:r>
        <w:rPr>
          <w:color w:val="231F20"/>
          <w:spacing w:val="-15"/>
          <w:w w:val="105"/>
        </w:rPr>
        <w:t> </w:t>
      </w:r>
      <w:r>
        <w:rPr>
          <w:color w:val="231F20"/>
          <w:w w:val="105"/>
        </w:rPr>
        <w:t>for</w:t>
      </w:r>
      <w:r>
        <w:rPr>
          <w:color w:val="231F20"/>
          <w:spacing w:val="-14"/>
          <w:w w:val="105"/>
        </w:rPr>
        <w:t> </w:t>
      </w:r>
      <w:r>
        <w:rPr>
          <w:color w:val="231F20"/>
          <w:w w:val="105"/>
        </w:rPr>
        <w:t>promoting</w:t>
      </w:r>
      <w:r>
        <w:rPr>
          <w:color w:val="231F20"/>
          <w:spacing w:val="-14"/>
          <w:w w:val="105"/>
        </w:rPr>
        <w:t> </w:t>
      </w:r>
      <w:r>
        <w:rPr>
          <w:color w:val="231F20"/>
          <w:w w:val="105"/>
        </w:rPr>
        <w:t>formation of the male sexual organs, as pointed out </w:t>
      </w:r>
      <w:r>
        <w:rPr>
          <w:color w:val="231F20"/>
          <w:spacing w:val="-3"/>
          <w:w w:val="105"/>
        </w:rPr>
        <w:t>earlier. </w:t>
      </w:r>
      <w:r>
        <w:rPr>
          <w:color w:val="231F20"/>
          <w:spacing w:val="-14"/>
          <w:w w:val="105"/>
        </w:rPr>
        <w:t>We </w:t>
      </w:r>
      <w:r>
        <w:rPr>
          <w:color w:val="231F20"/>
          <w:w w:val="105"/>
        </w:rPr>
        <w:t>discuss</w:t>
      </w:r>
      <w:r>
        <w:rPr>
          <w:color w:val="231F20"/>
          <w:spacing w:val="-24"/>
          <w:w w:val="105"/>
        </w:rPr>
        <w:t> </w:t>
      </w:r>
      <w:r>
        <w:rPr>
          <w:color w:val="231F20"/>
          <w:w w:val="105"/>
        </w:rPr>
        <w:t>hCG</w:t>
      </w:r>
      <w:r>
        <w:rPr>
          <w:color w:val="231F20"/>
          <w:spacing w:val="-24"/>
          <w:w w:val="105"/>
        </w:rPr>
        <w:t> </w:t>
      </w:r>
      <w:r>
        <w:rPr>
          <w:color w:val="231F20"/>
          <w:w w:val="105"/>
        </w:rPr>
        <w:t>and</w:t>
      </w:r>
      <w:r>
        <w:rPr>
          <w:color w:val="231F20"/>
          <w:spacing w:val="-24"/>
          <w:w w:val="105"/>
        </w:rPr>
        <w:t> </w:t>
      </w:r>
      <w:r>
        <w:rPr>
          <w:color w:val="231F20"/>
          <w:w w:val="105"/>
        </w:rPr>
        <w:t>its</w:t>
      </w:r>
      <w:r>
        <w:rPr>
          <w:color w:val="231F20"/>
          <w:spacing w:val="-24"/>
          <w:w w:val="105"/>
        </w:rPr>
        <w:t> </w:t>
      </w:r>
      <w:r>
        <w:rPr>
          <w:color w:val="231F20"/>
          <w:w w:val="105"/>
        </w:rPr>
        <w:t>functions</w:t>
      </w:r>
      <w:r>
        <w:rPr>
          <w:color w:val="231F20"/>
          <w:spacing w:val="-23"/>
          <w:w w:val="105"/>
        </w:rPr>
        <w:t> </w:t>
      </w:r>
      <w:r>
        <w:rPr>
          <w:color w:val="231F20"/>
          <w:w w:val="105"/>
        </w:rPr>
        <w:t>during</w:t>
      </w:r>
      <w:r>
        <w:rPr>
          <w:color w:val="231F20"/>
          <w:spacing w:val="-24"/>
          <w:w w:val="105"/>
        </w:rPr>
        <w:t> </w:t>
      </w:r>
      <w:r>
        <w:rPr>
          <w:color w:val="231F20"/>
          <w:w w:val="105"/>
        </w:rPr>
        <w:t>pregnancy</w:t>
      </w:r>
      <w:r>
        <w:rPr>
          <w:color w:val="231F20"/>
          <w:spacing w:val="-24"/>
          <w:w w:val="105"/>
        </w:rPr>
        <w:t> </w:t>
      </w:r>
      <w:r>
        <w:rPr>
          <w:color w:val="231F20"/>
          <w:w w:val="105"/>
        </w:rPr>
        <w:t>in</w:t>
      </w:r>
      <w:r>
        <w:rPr>
          <w:color w:val="231F20"/>
          <w:spacing w:val="-24"/>
          <w:w w:val="105"/>
        </w:rPr>
        <w:t> </w:t>
      </w:r>
      <w:r>
        <w:rPr>
          <w:color w:val="231F20"/>
          <w:spacing w:val="-3"/>
          <w:w w:val="105"/>
        </w:rPr>
        <w:t>greater </w:t>
      </w:r>
      <w:r>
        <w:rPr>
          <w:color w:val="231F20"/>
          <w:w w:val="105"/>
        </w:rPr>
        <w:t>detail in Chapter</w:t>
      </w:r>
      <w:r>
        <w:rPr>
          <w:color w:val="231F20"/>
          <w:spacing w:val="8"/>
          <w:w w:val="105"/>
        </w:rPr>
        <w:t> </w:t>
      </w:r>
      <w:r>
        <w:rPr>
          <w:color w:val="231F20"/>
          <w:w w:val="105"/>
        </w:rPr>
        <w:t>83.</w:t>
      </w:r>
    </w:p>
    <w:p>
      <w:pPr>
        <w:pStyle w:val="Heading2"/>
        <w:spacing w:before="145"/>
        <w:ind w:left="1440"/>
      </w:pPr>
      <w:r>
        <w:rPr>
          <w:color w:val="231F20"/>
          <w:w w:val="105"/>
        </w:rPr>
        <w:t>Puberty and Regulation of Its Onset</w:t>
      </w:r>
    </w:p>
    <w:p>
      <w:pPr>
        <w:pStyle w:val="BodyText"/>
        <w:spacing w:line="249" w:lineRule="auto" w:before="84"/>
        <w:ind w:left="1440"/>
        <w:jc w:val="both"/>
      </w:pPr>
      <w:r>
        <w:rPr/>
        <w:pict>
          <v:shape style="position:absolute;margin-left:72pt;margin-top:141.535934pt;width:234pt;height:292pt;mso-position-horizontal-relative:page;mso-position-vertical-relative:paragraph;z-index:251781120" type="#_x0000_t202" filled="true" fillcolor="#f0eef6" stroked="false">
            <v:textbox inset="0,0,0,0">
              <w:txbxContent>
                <w:p>
                  <w:pPr>
                    <w:spacing w:line="254" w:lineRule="auto" w:before="72"/>
                    <w:ind w:left="180" w:right="177" w:firstLine="0"/>
                    <w:jc w:val="both"/>
                    <w:rPr>
                      <w:sz w:val="18"/>
                    </w:rPr>
                  </w:pPr>
                  <w:r>
                    <w:rPr>
                      <w:rFonts w:ascii="Trebuchet MS" w:hAnsi="Trebuchet MS"/>
                      <w:b/>
                      <w:color w:val="231F20"/>
                      <w:w w:val="105"/>
                      <w:sz w:val="16"/>
                    </w:rPr>
                    <w:t>Male Adult Sexual Life and Male Climacteric. </w:t>
                  </w:r>
                  <w:r>
                    <w:rPr>
                      <w:color w:val="231F20"/>
                      <w:spacing w:val="-3"/>
                      <w:w w:val="105"/>
                      <w:sz w:val="18"/>
                    </w:rPr>
                    <w:t>After </w:t>
                  </w:r>
                  <w:r>
                    <w:rPr>
                      <w:color w:val="231F20"/>
                      <w:w w:val="105"/>
                      <w:sz w:val="18"/>
                    </w:rPr>
                    <w:t>puberty,</w:t>
                  </w:r>
                  <w:r>
                    <w:rPr>
                      <w:color w:val="231F20"/>
                      <w:spacing w:val="-15"/>
                      <w:w w:val="105"/>
                      <w:sz w:val="18"/>
                    </w:rPr>
                    <w:t> </w:t>
                  </w:r>
                  <w:r>
                    <w:rPr>
                      <w:color w:val="231F20"/>
                      <w:w w:val="105"/>
                      <w:sz w:val="18"/>
                    </w:rPr>
                    <w:t>gonadotropic</w:t>
                  </w:r>
                  <w:r>
                    <w:rPr>
                      <w:color w:val="231F20"/>
                      <w:spacing w:val="-15"/>
                      <w:w w:val="105"/>
                      <w:sz w:val="18"/>
                    </w:rPr>
                    <w:t> </w:t>
                  </w:r>
                  <w:r>
                    <w:rPr>
                      <w:color w:val="231F20"/>
                      <w:w w:val="105"/>
                      <w:sz w:val="18"/>
                    </w:rPr>
                    <w:t>hormones</w:t>
                  </w:r>
                  <w:r>
                    <w:rPr>
                      <w:color w:val="231F20"/>
                      <w:spacing w:val="-15"/>
                      <w:w w:val="105"/>
                      <w:sz w:val="18"/>
                    </w:rPr>
                    <w:t> </w:t>
                  </w:r>
                  <w:r>
                    <w:rPr>
                      <w:color w:val="231F20"/>
                      <w:w w:val="105"/>
                      <w:sz w:val="18"/>
                    </w:rPr>
                    <w:t>are</w:t>
                  </w:r>
                  <w:r>
                    <w:rPr>
                      <w:color w:val="231F20"/>
                      <w:spacing w:val="-15"/>
                      <w:w w:val="105"/>
                      <w:sz w:val="18"/>
                    </w:rPr>
                    <w:t> </w:t>
                  </w:r>
                  <w:r>
                    <w:rPr>
                      <w:color w:val="231F20"/>
                      <w:w w:val="105"/>
                      <w:sz w:val="18"/>
                    </w:rPr>
                    <w:t>produced</w:t>
                  </w:r>
                  <w:r>
                    <w:rPr>
                      <w:color w:val="231F20"/>
                      <w:spacing w:val="-15"/>
                      <w:w w:val="105"/>
                      <w:sz w:val="18"/>
                    </w:rPr>
                    <w:t> </w:t>
                  </w:r>
                  <w:r>
                    <w:rPr>
                      <w:color w:val="231F20"/>
                      <w:w w:val="105"/>
                      <w:sz w:val="18"/>
                    </w:rPr>
                    <w:t>by</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male pituitary</w:t>
                  </w:r>
                  <w:r>
                    <w:rPr>
                      <w:color w:val="231F20"/>
                      <w:spacing w:val="-5"/>
                      <w:w w:val="105"/>
                      <w:sz w:val="18"/>
                    </w:rPr>
                    <w:t> </w:t>
                  </w:r>
                  <w:r>
                    <w:rPr>
                      <w:color w:val="231F20"/>
                      <w:w w:val="105"/>
                      <w:sz w:val="18"/>
                    </w:rPr>
                    <w:t>gland</w:t>
                  </w:r>
                  <w:r>
                    <w:rPr>
                      <w:color w:val="231F20"/>
                      <w:spacing w:val="-5"/>
                      <w:w w:val="105"/>
                      <w:sz w:val="18"/>
                    </w:rPr>
                    <w:t> </w:t>
                  </w:r>
                  <w:r>
                    <w:rPr>
                      <w:color w:val="231F20"/>
                      <w:w w:val="105"/>
                      <w:sz w:val="18"/>
                    </w:rPr>
                    <w:t>for</w:t>
                  </w:r>
                  <w:r>
                    <w:rPr>
                      <w:color w:val="231F20"/>
                      <w:spacing w:val="-5"/>
                      <w:w w:val="105"/>
                      <w:sz w:val="18"/>
                    </w:rPr>
                    <w:t> </w:t>
                  </w:r>
                  <w:r>
                    <w:rPr>
                      <w:color w:val="231F20"/>
                      <w:w w:val="105"/>
                      <w:sz w:val="18"/>
                    </w:rPr>
                    <w:t>the</w:t>
                  </w:r>
                  <w:r>
                    <w:rPr>
                      <w:color w:val="231F20"/>
                      <w:spacing w:val="-5"/>
                      <w:w w:val="105"/>
                      <w:sz w:val="18"/>
                    </w:rPr>
                    <w:t> </w:t>
                  </w:r>
                  <w:r>
                    <w:rPr>
                      <w:color w:val="231F20"/>
                      <w:w w:val="105"/>
                      <w:sz w:val="18"/>
                    </w:rPr>
                    <w:t>remainder</w:t>
                  </w:r>
                  <w:r>
                    <w:rPr>
                      <w:color w:val="231F20"/>
                      <w:spacing w:val="-5"/>
                      <w:w w:val="105"/>
                      <w:sz w:val="18"/>
                    </w:rPr>
                    <w:t> </w:t>
                  </w:r>
                  <w:r>
                    <w:rPr>
                      <w:color w:val="231F20"/>
                      <w:w w:val="105"/>
                      <w:sz w:val="18"/>
                    </w:rPr>
                    <w:t>of</w:t>
                  </w:r>
                  <w:r>
                    <w:rPr>
                      <w:color w:val="231F20"/>
                      <w:spacing w:val="-5"/>
                      <w:w w:val="105"/>
                      <w:sz w:val="18"/>
                    </w:rPr>
                    <w:t> </w:t>
                  </w:r>
                  <w:r>
                    <w:rPr>
                      <w:color w:val="231F20"/>
                      <w:w w:val="105"/>
                      <w:sz w:val="18"/>
                    </w:rPr>
                    <w:t>life,</w:t>
                  </w:r>
                  <w:r>
                    <w:rPr>
                      <w:color w:val="231F20"/>
                      <w:spacing w:val="-6"/>
                      <w:w w:val="105"/>
                      <w:sz w:val="18"/>
                    </w:rPr>
                    <w:t> </w:t>
                  </w:r>
                  <w:r>
                    <w:rPr>
                      <w:color w:val="231F20"/>
                      <w:w w:val="105"/>
                      <w:sz w:val="18"/>
                    </w:rPr>
                    <w:t>and</w:t>
                  </w:r>
                  <w:r>
                    <w:rPr>
                      <w:color w:val="231F20"/>
                      <w:spacing w:val="-5"/>
                      <w:w w:val="105"/>
                      <w:sz w:val="18"/>
                    </w:rPr>
                    <w:t> </w:t>
                  </w:r>
                  <w:r>
                    <w:rPr>
                      <w:color w:val="231F20"/>
                      <w:w w:val="105"/>
                      <w:sz w:val="18"/>
                    </w:rPr>
                    <w:t>at</w:t>
                  </w:r>
                  <w:r>
                    <w:rPr>
                      <w:color w:val="231F20"/>
                      <w:spacing w:val="-5"/>
                      <w:w w:val="105"/>
                      <w:sz w:val="18"/>
                    </w:rPr>
                    <w:t> </w:t>
                  </w:r>
                  <w:r>
                    <w:rPr>
                      <w:color w:val="231F20"/>
                      <w:w w:val="105"/>
                      <w:sz w:val="18"/>
                    </w:rPr>
                    <w:t>least</w:t>
                  </w:r>
                  <w:r>
                    <w:rPr>
                      <w:color w:val="231F20"/>
                      <w:spacing w:val="-5"/>
                      <w:w w:val="105"/>
                      <w:sz w:val="18"/>
                    </w:rPr>
                    <w:t> </w:t>
                  </w:r>
                  <w:r>
                    <w:rPr>
                      <w:color w:val="231F20"/>
                      <w:w w:val="105"/>
                      <w:sz w:val="18"/>
                    </w:rPr>
                    <w:t>some spermatogenesis</w:t>
                  </w:r>
                  <w:r>
                    <w:rPr>
                      <w:color w:val="231F20"/>
                      <w:spacing w:val="-10"/>
                      <w:w w:val="105"/>
                      <w:sz w:val="18"/>
                    </w:rPr>
                    <w:t> </w:t>
                  </w:r>
                  <w:r>
                    <w:rPr>
                      <w:color w:val="231F20"/>
                      <w:w w:val="105"/>
                      <w:sz w:val="18"/>
                    </w:rPr>
                    <w:t>usually</w:t>
                  </w:r>
                  <w:r>
                    <w:rPr>
                      <w:color w:val="231F20"/>
                      <w:spacing w:val="-9"/>
                      <w:w w:val="105"/>
                      <w:sz w:val="18"/>
                    </w:rPr>
                    <w:t> </w:t>
                  </w:r>
                  <w:r>
                    <w:rPr>
                      <w:color w:val="231F20"/>
                      <w:w w:val="105"/>
                      <w:sz w:val="18"/>
                    </w:rPr>
                    <w:t>continues</w:t>
                  </w:r>
                  <w:r>
                    <w:rPr>
                      <w:color w:val="231F20"/>
                      <w:spacing w:val="-9"/>
                      <w:w w:val="105"/>
                      <w:sz w:val="18"/>
                    </w:rPr>
                    <w:t> </w:t>
                  </w:r>
                  <w:r>
                    <w:rPr>
                      <w:color w:val="231F20"/>
                      <w:w w:val="105"/>
                      <w:sz w:val="18"/>
                    </w:rPr>
                    <w:t>until</w:t>
                  </w:r>
                  <w:r>
                    <w:rPr>
                      <w:color w:val="231F20"/>
                      <w:spacing w:val="-9"/>
                      <w:w w:val="105"/>
                      <w:sz w:val="18"/>
                    </w:rPr>
                    <w:t> </w:t>
                  </w:r>
                  <w:r>
                    <w:rPr>
                      <w:color w:val="231F20"/>
                      <w:w w:val="105"/>
                      <w:sz w:val="18"/>
                    </w:rPr>
                    <w:t>death.</w:t>
                  </w:r>
                  <w:r>
                    <w:rPr>
                      <w:color w:val="231F20"/>
                      <w:spacing w:val="-10"/>
                      <w:w w:val="105"/>
                      <w:sz w:val="18"/>
                    </w:rPr>
                    <w:t> </w:t>
                  </w:r>
                  <w:r>
                    <w:rPr>
                      <w:color w:val="231F20"/>
                      <w:w w:val="105"/>
                      <w:sz w:val="18"/>
                    </w:rPr>
                    <w:t>Most</w:t>
                  </w:r>
                  <w:r>
                    <w:rPr>
                      <w:color w:val="231F20"/>
                      <w:spacing w:val="-9"/>
                      <w:w w:val="105"/>
                      <w:sz w:val="18"/>
                    </w:rPr>
                    <w:t> </w:t>
                  </w:r>
                  <w:r>
                    <w:rPr>
                      <w:color w:val="231F20"/>
                      <w:w w:val="105"/>
                      <w:sz w:val="18"/>
                    </w:rPr>
                    <w:t>men, however, begin to exhibit slowly decreasing sexual func­ tions</w:t>
                  </w:r>
                  <w:r>
                    <w:rPr>
                      <w:color w:val="231F20"/>
                      <w:spacing w:val="-22"/>
                      <w:w w:val="105"/>
                      <w:sz w:val="18"/>
                    </w:rPr>
                    <w:t> </w:t>
                  </w:r>
                  <w:r>
                    <w:rPr>
                      <w:color w:val="231F20"/>
                      <w:w w:val="105"/>
                      <w:sz w:val="18"/>
                    </w:rPr>
                    <w:t>in</w:t>
                  </w:r>
                  <w:r>
                    <w:rPr>
                      <w:color w:val="231F20"/>
                      <w:spacing w:val="-22"/>
                      <w:w w:val="105"/>
                      <w:sz w:val="18"/>
                    </w:rPr>
                    <w:t> </w:t>
                  </w:r>
                  <w:r>
                    <w:rPr>
                      <w:color w:val="231F20"/>
                      <w:w w:val="105"/>
                      <w:sz w:val="18"/>
                    </w:rPr>
                    <w:t>their</w:t>
                  </w:r>
                  <w:r>
                    <w:rPr>
                      <w:color w:val="231F20"/>
                      <w:spacing w:val="-22"/>
                      <w:w w:val="105"/>
                      <w:sz w:val="18"/>
                    </w:rPr>
                    <w:t> </w:t>
                  </w:r>
                  <w:r>
                    <w:rPr>
                      <w:color w:val="231F20"/>
                      <w:w w:val="105"/>
                      <w:sz w:val="18"/>
                    </w:rPr>
                    <w:t>late</w:t>
                  </w:r>
                  <w:r>
                    <w:rPr>
                      <w:color w:val="231F20"/>
                      <w:spacing w:val="-22"/>
                      <w:w w:val="105"/>
                      <w:sz w:val="18"/>
                    </w:rPr>
                    <w:t> </w:t>
                  </w:r>
                  <w:r>
                    <w:rPr>
                      <w:color w:val="231F20"/>
                      <w:w w:val="105"/>
                      <w:sz w:val="18"/>
                    </w:rPr>
                    <w:t>50s</w:t>
                  </w:r>
                  <w:r>
                    <w:rPr>
                      <w:color w:val="231F20"/>
                      <w:spacing w:val="-22"/>
                      <w:w w:val="105"/>
                      <w:sz w:val="18"/>
                    </w:rPr>
                    <w:t> </w:t>
                  </w:r>
                  <w:r>
                    <w:rPr>
                      <w:color w:val="231F20"/>
                      <w:w w:val="105"/>
                      <w:sz w:val="18"/>
                    </w:rPr>
                    <w:t>or</w:t>
                  </w:r>
                  <w:r>
                    <w:rPr>
                      <w:color w:val="231F20"/>
                      <w:spacing w:val="-21"/>
                      <w:w w:val="105"/>
                      <w:sz w:val="18"/>
                    </w:rPr>
                    <w:t> </w:t>
                  </w:r>
                  <w:r>
                    <w:rPr>
                      <w:color w:val="231F20"/>
                      <w:w w:val="105"/>
                      <w:sz w:val="18"/>
                    </w:rPr>
                    <w:t>60s.</w:t>
                  </w:r>
                  <w:r>
                    <w:rPr>
                      <w:color w:val="231F20"/>
                      <w:spacing w:val="-22"/>
                      <w:w w:val="105"/>
                      <w:sz w:val="18"/>
                    </w:rPr>
                    <w:t> </w:t>
                  </w:r>
                  <w:r>
                    <w:rPr>
                      <w:color w:val="231F20"/>
                      <w:w w:val="105"/>
                      <w:sz w:val="18"/>
                    </w:rPr>
                    <w:t>There</w:t>
                  </w:r>
                  <w:r>
                    <w:rPr>
                      <w:color w:val="231F20"/>
                      <w:spacing w:val="-22"/>
                      <w:w w:val="105"/>
                      <w:sz w:val="18"/>
                    </w:rPr>
                    <w:t> </w:t>
                  </w:r>
                  <w:r>
                    <w:rPr>
                      <w:color w:val="231F20"/>
                      <w:w w:val="105"/>
                      <w:sz w:val="18"/>
                    </w:rPr>
                    <w:t>is</w:t>
                  </w:r>
                  <w:r>
                    <w:rPr>
                      <w:color w:val="231F20"/>
                      <w:spacing w:val="-22"/>
                      <w:w w:val="105"/>
                      <w:sz w:val="18"/>
                    </w:rPr>
                    <w:t> </w:t>
                  </w:r>
                  <w:r>
                    <w:rPr>
                      <w:color w:val="231F20"/>
                      <w:w w:val="105"/>
                      <w:sz w:val="18"/>
                    </w:rPr>
                    <w:t>considerable</w:t>
                  </w:r>
                  <w:r>
                    <w:rPr>
                      <w:color w:val="231F20"/>
                      <w:spacing w:val="-22"/>
                      <w:w w:val="105"/>
                      <w:sz w:val="18"/>
                    </w:rPr>
                    <w:t> </w:t>
                  </w:r>
                  <w:r>
                    <w:rPr>
                      <w:color w:val="231F20"/>
                      <w:w w:val="105"/>
                      <w:sz w:val="18"/>
                    </w:rPr>
                    <w:t>variation in</w:t>
                  </w:r>
                  <w:r>
                    <w:rPr>
                      <w:color w:val="231F20"/>
                      <w:spacing w:val="-12"/>
                      <w:w w:val="105"/>
                      <w:sz w:val="18"/>
                    </w:rPr>
                    <w:t> </w:t>
                  </w:r>
                  <w:r>
                    <w:rPr>
                      <w:color w:val="231F20"/>
                      <w:w w:val="105"/>
                      <w:sz w:val="18"/>
                    </w:rPr>
                    <w:t>this</w:t>
                  </w:r>
                  <w:r>
                    <w:rPr>
                      <w:color w:val="231F20"/>
                      <w:spacing w:val="-11"/>
                      <w:w w:val="105"/>
                      <w:sz w:val="18"/>
                    </w:rPr>
                    <w:t> </w:t>
                  </w:r>
                  <w:r>
                    <w:rPr>
                      <w:color w:val="231F20"/>
                      <w:w w:val="105"/>
                      <w:sz w:val="18"/>
                    </w:rPr>
                    <w:t>decline,</w:t>
                  </w:r>
                  <w:r>
                    <w:rPr>
                      <w:color w:val="231F20"/>
                      <w:spacing w:val="-12"/>
                      <w:w w:val="105"/>
                      <w:sz w:val="18"/>
                    </w:rPr>
                    <w:t> </w:t>
                  </w:r>
                  <w:r>
                    <w:rPr>
                      <w:color w:val="231F20"/>
                      <w:w w:val="105"/>
                      <w:sz w:val="18"/>
                    </w:rPr>
                    <w:t>with</w:t>
                  </w:r>
                  <w:r>
                    <w:rPr>
                      <w:color w:val="231F20"/>
                      <w:spacing w:val="-11"/>
                      <w:w w:val="105"/>
                      <w:sz w:val="18"/>
                    </w:rPr>
                    <w:t> </w:t>
                  </w:r>
                  <w:r>
                    <w:rPr>
                      <w:color w:val="231F20"/>
                      <w:w w:val="105"/>
                      <w:sz w:val="18"/>
                    </w:rPr>
                    <w:t>some</w:t>
                  </w:r>
                  <w:r>
                    <w:rPr>
                      <w:color w:val="231F20"/>
                      <w:spacing w:val="-11"/>
                      <w:w w:val="105"/>
                      <w:sz w:val="18"/>
                    </w:rPr>
                    <w:t> </w:t>
                  </w:r>
                  <w:r>
                    <w:rPr>
                      <w:color w:val="231F20"/>
                      <w:w w:val="105"/>
                      <w:sz w:val="18"/>
                    </w:rPr>
                    <w:t>men</w:t>
                  </w:r>
                  <w:r>
                    <w:rPr>
                      <w:color w:val="231F20"/>
                      <w:spacing w:val="-12"/>
                      <w:w w:val="105"/>
                      <w:sz w:val="18"/>
                    </w:rPr>
                    <w:t> </w:t>
                  </w:r>
                  <w:r>
                    <w:rPr>
                      <w:color w:val="231F20"/>
                      <w:w w:val="105"/>
                      <w:sz w:val="18"/>
                    </w:rPr>
                    <w:t>continuing</w:t>
                  </w:r>
                  <w:r>
                    <w:rPr>
                      <w:color w:val="231F20"/>
                      <w:spacing w:val="-11"/>
                      <w:w w:val="105"/>
                      <w:sz w:val="18"/>
                    </w:rPr>
                    <w:t> </w:t>
                  </w:r>
                  <w:r>
                    <w:rPr>
                      <w:color w:val="231F20"/>
                      <w:w w:val="105"/>
                      <w:sz w:val="18"/>
                    </w:rPr>
                    <w:t>to</w:t>
                  </w:r>
                  <w:r>
                    <w:rPr>
                      <w:color w:val="231F20"/>
                      <w:spacing w:val="-12"/>
                      <w:w w:val="105"/>
                      <w:sz w:val="18"/>
                    </w:rPr>
                    <w:t> </w:t>
                  </w:r>
                  <w:r>
                    <w:rPr>
                      <w:color w:val="231F20"/>
                      <w:w w:val="105"/>
                      <w:sz w:val="18"/>
                    </w:rPr>
                    <w:t>be</w:t>
                  </w:r>
                  <w:r>
                    <w:rPr>
                      <w:color w:val="231F20"/>
                      <w:spacing w:val="-11"/>
                      <w:w w:val="105"/>
                      <w:sz w:val="18"/>
                    </w:rPr>
                    <w:t> </w:t>
                  </w:r>
                  <w:r>
                    <w:rPr>
                      <w:color w:val="231F20"/>
                      <w:w w:val="105"/>
                      <w:sz w:val="18"/>
                    </w:rPr>
                    <w:t>virile</w:t>
                  </w:r>
                  <w:r>
                    <w:rPr>
                      <w:color w:val="231F20"/>
                      <w:spacing w:val="-11"/>
                      <w:w w:val="105"/>
                      <w:sz w:val="18"/>
                    </w:rPr>
                    <w:t> </w:t>
                  </w:r>
                  <w:r>
                    <w:rPr>
                      <w:color w:val="231F20"/>
                      <w:w w:val="105"/>
                      <w:sz w:val="18"/>
                    </w:rPr>
                    <w:t>until their 80s and</w:t>
                  </w:r>
                  <w:r>
                    <w:rPr>
                      <w:color w:val="231F20"/>
                      <w:spacing w:val="9"/>
                      <w:w w:val="105"/>
                      <w:sz w:val="18"/>
                    </w:rPr>
                    <w:t> </w:t>
                  </w:r>
                  <w:r>
                    <w:rPr>
                      <w:color w:val="231F20"/>
                      <w:w w:val="105"/>
                      <w:sz w:val="18"/>
                    </w:rPr>
                    <w:t>90s.</w:t>
                  </w:r>
                </w:p>
                <w:p>
                  <w:pPr>
                    <w:spacing w:line="254" w:lineRule="auto" w:before="4"/>
                    <w:ind w:left="180" w:right="177" w:firstLine="239"/>
                    <w:jc w:val="both"/>
                    <w:rPr>
                      <w:sz w:val="18"/>
                    </w:rPr>
                  </w:pPr>
                  <w:r>
                    <w:rPr>
                      <w:color w:val="231F20"/>
                      <w:w w:val="105"/>
                      <w:sz w:val="18"/>
                    </w:rPr>
                    <w:t>The gradual decline in sexual function is related, in part, to a decrease in testosterone secretion, as shown in </w:t>
                  </w:r>
                  <w:hyperlink w:history="true" w:anchor="_bookmark8">
                    <w:r>
                      <w:rPr>
                        <w:b/>
                        <w:color w:val="0080AC"/>
                        <w:w w:val="105"/>
                        <w:sz w:val="18"/>
                      </w:rPr>
                      <w:t>Figure</w:t>
                    </w:r>
                    <w:r>
                      <w:rPr>
                        <w:b/>
                        <w:color w:val="0080AC"/>
                        <w:spacing w:val="-23"/>
                        <w:w w:val="105"/>
                        <w:sz w:val="18"/>
                      </w:rPr>
                      <w:t> </w:t>
                    </w:r>
                    <w:r>
                      <w:rPr>
                        <w:b/>
                        <w:color w:val="0080AC"/>
                        <w:w w:val="105"/>
                        <w:sz w:val="18"/>
                      </w:rPr>
                      <w:t>81-9</w:t>
                    </w:r>
                  </w:hyperlink>
                  <w:r>
                    <w:rPr>
                      <w:color w:val="231F20"/>
                      <w:w w:val="105"/>
                      <w:sz w:val="18"/>
                    </w:rPr>
                    <w:t>.</w:t>
                  </w:r>
                  <w:r>
                    <w:rPr>
                      <w:color w:val="231F20"/>
                      <w:spacing w:val="-21"/>
                      <w:w w:val="105"/>
                      <w:sz w:val="18"/>
                    </w:rPr>
                    <w:t> </w:t>
                  </w:r>
                  <w:r>
                    <w:rPr>
                      <w:color w:val="231F20"/>
                      <w:w w:val="105"/>
                      <w:sz w:val="18"/>
                    </w:rPr>
                    <w:t>The</w:t>
                  </w:r>
                  <w:r>
                    <w:rPr>
                      <w:color w:val="231F20"/>
                      <w:spacing w:val="-21"/>
                      <w:w w:val="105"/>
                      <w:sz w:val="18"/>
                    </w:rPr>
                    <w:t> </w:t>
                  </w:r>
                  <w:r>
                    <w:rPr>
                      <w:color w:val="231F20"/>
                      <w:w w:val="105"/>
                      <w:sz w:val="18"/>
                    </w:rPr>
                    <w:t>decrease</w:t>
                  </w:r>
                  <w:r>
                    <w:rPr>
                      <w:color w:val="231F20"/>
                      <w:spacing w:val="-21"/>
                      <w:w w:val="105"/>
                      <w:sz w:val="18"/>
                    </w:rPr>
                    <w:t> </w:t>
                  </w:r>
                  <w:r>
                    <w:rPr>
                      <w:color w:val="231F20"/>
                      <w:w w:val="105"/>
                      <w:sz w:val="18"/>
                    </w:rPr>
                    <w:t>in</w:t>
                  </w:r>
                  <w:r>
                    <w:rPr>
                      <w:color w:val="231F20"/>
                      <w:spacing w:val="-21"/>
                      <w:w w:val="105"/>
                      <w:sz w:val="18"/>
                    </w:rPr>
                    <w:t> </w:t>
                  </w:r>
                  <w:r>
                    <w:rPr>
                      <w:color w:val="231F20"/>
                      <w:w w:val="105"/>
                      <w:sz w:val="18"/>
                    </w:rPr>
                    <w:t>male</w:t>
                  </w:r>
                  <w:r>
                    <w:rPr>
                      <w:color w:val="231F20"/>
                      <w:spacing w:val="-22"/>
                      <w:w w:val="105"/>
                      <w:sz w:val="18"/>
                    </w:rPr>
                    <w:t> </w:t>
                  </w:r>
                  <w:r>
                    <w:rPr>
                      <w:color w:val="231F20"/>
                      <w:w w:val="105"/>
                      <w:sz w:val="18"/>
                    </w:rPr>
                    <w:t>sexual</w:t>
                  </w:r>
                  <w:r>
                    <w:rPr>
                      <w:color w:val="231F20"/>
                      <w:spacing w:val="-21"/>
                      <w:w w:val="105"/>
                      <w:sz w:val="18"/>
                    </w:rPr>
                    <w:t> </w:t>
                  </w:r>
                  <w:r>
                    <w:rPr>
                      <w:color w:val="231F20"/>
                      <w:w w:val="105"/>
                      <w:sz w:val="18"/>
                    </w:rPr>
                    <w:t>function</w:t>
                  </w:r>
                  <w:r>
                    <w:rPr>
                      <w:color w:val="231F20"/>
                      <w:spacing w:val="-21"/>
                      <w:w w:val="105"/>
                      <w:sz w:val="18"/>
                    </w:rPr>
                    <w:t> </w:t>
                  </w:r>
                  <w:r>
                    <w:rPr>
                      <w:color w:val="231F20"/>
                      <w:w w:val="105"/>
                      <w:sz w:val="18"/>
                    </w:rPr>
                    <w:t>is</w:t>
                  </w:r>
                  <w:r>
                    <w:rPr>
                      <w:color w:val="231F20"/>
                      <w:spacing w:val="-21"/>
                      <w:w w:val="105"/>
                      <w:sz w:val="18"/>
                    </w:rPr>
                    <w:t> </w:t>
                  </w:r>
                  <w:r>
                    <w:rPr>
                      <w:color w:val="231F20"/>
                      <w:w w:val="105"/>
                      <w:sz w:val="18"/>
                    </w:rPr>
                    <w:t>called the</w:t>
                  </w:r>
                  <w:r>
                    <w:rPr>
                      <w:color w:val="231F20"/>
                      <w:spacing w:val="-10"/>
                      <w:w w:val="105"/>
                      <w:sz w:val="18"/>
                    </w:rPr>
                    <w:t> </w:t>
                  </w:r>
                  <w:r>
                    <w:rPr>
                      <w:i/>
                      <w:color w:val="231F20"/>
                      <w:w w:val="105"/>
                      <w:sz w:val="18"/>
                    </w:rPr>
                    <w:t>male</w:t>
                  </w:r>
                  <w:r>
                    <w:rPr>
                      <w:i/>
                      <w:color w:val="231F20"/>
                      <w:spacing w:val="-9"/>
                      <w:w w:val="105"/>
                      <w:sz w:val="18"/>
                    </w:rPr>
                    <w:t> </w:t>
                  </w:r>
                  <w:r>
                    <w:rPr>
                      <w:i/>
                      <w:color w:val="231F20"/>
                      <w:w w:val="105"/>
                      <w:sz w:val="18"/>
                    </w:rPr>
                    <w:t>climacteric.</w:t>
                  </w:r>
                  <w:r>
                    <w:rPr>
                      <w:i/>
                      <w:color w:val="231F20"/>
                      <w:spacing w:val="-9"/>
                      <w:w w:val="105"/>
                      <w:sz w:val="18"/>
                    </w:rPr>
                    <w:t> </w:t>
                  </w:r>
                  <w:r>
                    <w:rPr>
                      <w:color w:val="231F20"/>
                      <w:w w:val="105"/>
                      <w:sz w:val="18"/>
                    </w:rPr>
                    <w:t>Occasionally</w:t>
                  </w:r>
                  <w:r>
                    <w:rPr>
                      <w:color w:val="231F20"/>
                      <w:spacing w:val="-9"/>
                      <w:w w:val="105"/>
                      <w:sz w:val="18"/>
                    </w:rPr>
                    <w:t> </w:t>
                  </w:r>
                  <w:r>
                    <w:rPr>
                      <w:color w:val="231F20"/>
                      <w:w w:val="105"/>
                      <w:sz w:val="18"/>
                    </w:rPr>
                    <w:t>the</w:t>
                  </w:r>
                  <w:r>
                    <w:rPr>
                      <w:color w:val="231F20"/>
                      <w:spacing w:val="-10"/>
                      <w:w w:val="105"/>
                      <w:sz w:val="18"/>
                    </w:rPr>
                    <w:t> </w:t>
                  </w:r>
                  <w:r>
                    <w:rPr>
                      <w:color w:val="231F20"/>
                      <w:w w:val="105"/>
                      <w:sz w:val="18"/>
                    </w:rPr>
                    <w:t>male</w:t>
                  </w:r>
                  <w:r>
                    <w:rPr>
                      <w:color w:val="231F20"/>
                      <w:spacing w:val="-9"/>
                      <w:w w:val="105"/>
                      <w:sz w:val="18"/>
                    </w:rPr>
                    <w:t> </w:t>
                  </w:r>
                  <w:r>
                    <w:rPr>
                      <w:color w:val="231F20"/>
                      <w:w w:val="105"/>
                      <w:sz w:val="18"/>
                    </w:rPr>
                    <w:t>climacteric</w:t>
                  </w:r>
                  <w:r>
                    <w:rPr>
                      <w:color w:val="231F20"/>
                      <w:spacing w:val="-9"/>
                      <w:w w:val="105"/>
                      <w:sz w:val="18"/>
                    </w:rPr>
                    <w:t> </w:t>
                  </w:r>
                  <w:r>
                    <w:rPr>
                      <w:color w:val="231F20"/>
                      <w:w w:val="105"/>
                      <w:sz w:val="18"/>
                    </w:rPr>
                    <w:t>is associated</w:t>
                  </w:r>
                  <w:r>
                    <w:rPr>
                      <w:color w:val="231F20"/>
                      <w:spacing w:val="-7"/>
                      <w:w w:val="105"/>
                      <w:sz w:val="18"/>
                    </w:rPr>
                    <w:t> </w:t>
                  </w:r>
                  <w:r>
                    <w:rPr>
                      <w:color w:val="231F20"/>
                      <w:w w:val="105"/>
                      <w:sz w:val="18"/>
                    </w:rPr>
                    <w:t>with</w:t>
                  </w:r>
                  <w:r>
                    <w:rPr>
                      <w:color w:val="231F20"/>
                      <w:spacing w:val="-7"/>
                      <w:w w:val="105"/>
                      <w:sz w:val="18"/>
                    </w:rPr>
                    <w:t> </w:t>
                  </w:r>
                  <w:r>
                    <w:rPr>
                      <w:color w:val="231F20"/>
                      <w:w w:val="105"/>
                      <w:sz w:val="18"/>
                    </w:rPr>
                    <w:t>symptoms</w:t>
                  </w:r>
                  <w:r>
                    <w:rPr>
                      <w:color w:val="231F20"/>
                      <w:spacing w:val="-7"/>
                      <w:w w:val="105"/>
                      <w:sz w:val="18"/>
                    </w:rPr>
                    <w:t> </w:t>
                  </w:r>
                  <w:r>
                    <w:rPr>
                      <w:color w:val="231F20"/>
                      <w:w w:val="105"/>
                      <w:sz w:val="18"/>
                    </w:rPr>
                    <w:t>of</w:t>
                  </w:r>
                  <w:r>
                    <w:rPr>
                      <w:color w:val="231F20"/>
                      <w:spacing w:val="-7"/>
                      <w:w w:val="105"/>
                      <w:sz w:val="18"/>
                    </w:rPr>
                    <w:t> </w:t>
                  </w:r>
                  <w:r>
                    <w:rPr>
                      <w:color w:val="231F20"/>
                      <w:w w:val="105"/>
                      <w:sz w:val="18"/>
                    </w:rPr>
                    <w:t>hot</w:t>
                  </w:r>
                  <w:r>
                    <w:rPr>
                      <w:color w:val="231F20"/>
                      <w:spacing w:val="-7"/>
                      <w:w w:val="105"/>
                      <w:sz w:val="18"/>
                    </w:rPr>
                    <w:t> </w:t>
                  </w:r>
                  <w:r>
                    <w:rPr>
                      <w:color w:val="231F20"/>
                      <w:w w:val="105"/>
                      <w:sz w:val="18"/>
                    </w:rPr>
                    <w:t>flashes,</w:t>
                  </w:r>
                  <w:r>
                    <w:rPr>
                      <w:color w:val="231F20"/>
                      <w:spacing w:val="-7"/>
                      <w:w w:val="105"/>
                      <w:sz w:val="18"/>
                    </w:rPr>
                    <w:t> </w:t>
                  </w:r>
                  <w:r>
                    <w:rPr>
                      <w:color w:val="231F20"/>
                      <w:w w:val="105"/>
                      <w:sz w:val="18"/>
                    </w:rPr>
                    <w:t>suffocation,</w:t>
                  </w:r>
                  <w:r>
                    <w:rPr>
                      <w:color w:val="231F20"/>
                      <w:spacing w:val="-7"/>
                      <w:w w:val="105"/>
                      <w:sz w:val="18"/>
                    </w:rPr>
                    <w:t> </w:t>
                  </w:r>
                  <w:r>
                    <w:rPr>
                      <w:color w:val="231F20"/>
                      <w:w w:val="105"/>
                      <w:sz w:val="18"/>
                    </w:rPr>
                    <w:t>and psychic disorders similar to the menopausal symptoms of</w:t>
                  </w:r>
                  <w:r>
                    <w:rPr>
                      <w:color w:val="231F20"/>
                      <w:spacing w:val="-23"/>
                      <w:w w:val="105"/>
                      <w:sz w:val="18"/>
                    </w:rPr>
                    <w:t> </w:t>
                  </w:r>
                  <w:r>
                    <w:rPr>
                      <w:color w:val="231F20"/>
                      <w:w w:val="105"/>
                      <w:sz w:val="18"/>
                    </w:rPr>
                    <w:t>the</w:t>
                  </w:r>
                  <w:r>
                    <w:rPr>
                      <w:color w:val="231F20"/>
                      <w:spacing w:val="-22"/>
                      <w:w w:val="105"/>
                      <w:sz w:val="18"/>
                    </w:rPr>
                    <w:t> </w:t>
                  </w:r>
                  <w:r>
                    <w:rPr>
                      <w:color w:val="231F20"/>
                      <w:w w:val="105"/>
                      <w:sz w:val="18"/>
                    </w:rPr>
                    <w:t>female.</w:t>
                  </w:r>
                  <w:r>
                    <w:rPr>
                      <w:color w:val="231F20"/>
                      <w:spacing w:val="-23"/>
                      <w:w w:val="105"/>
                      <w:sz w:val="18"/>
                    </w:rPr>
                    <w:t> </w:t>
                  </w:r>
                  <w:r>
                    <w:rPr>
                      <w:color w:val="231F20"/>
                      <w:w w:val="105"/>
                      <w:sz w:val="18"/>
                    </w:rPr>
                    <w:t>These</w:t>
                  </w:r>
                  <w:r>
                    <w:rPr>
                      <w:color w:val="231F20"/>
                      <w:spacing w:val="-22"/>
                      <w:w w:val="105"/>
                      <w:sz w:val="18"/>
                    </w:rPr>
                    <w:t> </w:t>
                  </w:r>
                  <w:r>
                    <w:rPr>
                      <w:color w:val="231F20"/>
                      <w:w w:val="105"/>
                      <w:sz w:val="18"/>
                    </w:rPr>
                    <w:t>symptoms</w:t>
                  </w:r>
                  <w:r>
                    <w:rPr>
                      <w:color w:val="231F20"/>
                      <w:spacing w:val="-22"/>
                      <w:w w:val="105"/>
                      <w:sz w:val="18"/>
                    </w:rPr>
                    <w:t> </w:t>
                  </w:r>
                  <w:r>
                    <w:rPr>
                      <w:color w:val="231F20"/>
                      <w:w w:val="105"/>
                      <w:sz w:val="18"/>
                    </w:rPr>
                    <w:t>can</w:t>
                  </w:r>
                  <w:r>
                    <w:rPr>
                      <w:color w:val="231F20"/>
                      <w:spacing w:val="-23"/>
                      <w:w w:val="105"/>
                      <w:sz w:val="18"/>
                    </w:rPr>
                    <w:t> </w:t>
                  </w:r>
                  <w:r>
                    <w:rPr>
                      <w:color w:val="231F20"/>
                      <w:w w:val="105"/>
                      <w:sz w:val="18"/>
                    </w:rPr>
                    <w:t>be</w:t>
                  </w:r>
                  <w:r>
                    <w:rPr>
                      <w:color w:val="231F20"/>
                      <w:spacing w:val="-22"/>
                      <w:w w:val="105"/>
                      <w:sz w:val="18"/>
                    </w:rPr>
                    <w:t> </w:t>
                  </w:r>
                  <w:r>
                    <w:rPr>
                      <w:color w:val="231F20"/>
                      <w:w w:val="105"/>
                      <w:sz w:val="18"/>
                    </w:rPr>
                    <w:t>abrogated</w:t>
                  </w:r>
                  <w:r>
                    <w:rPr>
                      <w:color w:val="231F20"/>
                      <w:spacing w:val="-23"/>
                      <w:w w:val="105"/>
                      <w:sz w:val="18"/>
                    </w:rPr>
                    <w:t> </w:t>
                  </w:r>
                  <w:r>
                    <w:rPr>
                      <w:color w:val="231F20"/>
                      <w:w w:val="105"/>
                      <w:sz w:val="18"/>
                    </w:rPr>
                    <w:t>by</w:t>
                  </w:r>
                  <w:r>
                    <w:rPr>
                      <w:color w:val="231F20"/>
                      <w:spacing w:val="-22"/>
                      <w:w w:val="105"/>
                      <w:sz w:val="18"/>
                    </w:rPr>
                    <w:t> </w:t>
                  </w:r>
                  <w:r>
                    <w:rPr>
                      <w:color w:val="231F20"/>
                      <w:w w:val="105"/>
                      <w:sz w:val="18"/>
                    </w:rPr>
                    <w:t>admin­ istration of testosterone, synthetic androgens, or even estrogens</w:t>
                  </w:r>
                  <w:r>
                    <w:rPr>
                      <w:color w:val="231F20"/>
                      <w:spacing w:val="-14"/>
                      <w:w w:val="105"/>
                      <w:sz w:val="18"/>
                    </w:rPr>
                    <w:t> </w:t>
                  </w:r>
                  <w:r>
                    <w:rPr>
                      <w:color w:val="231F20"/>
                      <w:w w:val="105"/>
                      <w:sz w:val="18"/>
                    </w:rPr>
                    <w:t>that</w:t>
                  </w:r>
                  <w:r>
                    <w:rPr>
                      <w:color w:val="231F20"/>
                      <w:spacing w:val="-14"/>
                      <w:w w:val="105"/>
                      <w:sz w:val="18"/>
                    </w:rPr>
                    <w:t> </w:t>
                  </w:r>
                  <w:r>
                    <w:rPr>
                      <w:color w:val="231F20"/>
                      <w:w w:val="105"/>
                      <w:sz w:val="18"/>
                    </w:rPr>
                    <w:t>are</w:t>
                  </w:r>
                  <w:r>
                    <w:rPr>
                      <w:color w:val="231F20"/>
                      <w:spacing w:val="-13"/>
                      <w:w w:val="105"/>
                      <w:sz w:val="18"/>
                    </w:rPr>
                    <w:t> </w:t>
                  </w:r>
                  <w:r>
                    <w:rPr>
                      <w:color w:val="231F20"/>
                      <w:w w:val="105"/>
                      <w:sz w:val="18"/>
                    </w:rPr>
                    <w:t>used</w:t>
                  </w:r>
                  <w:r>
                    <w:rPr>
                      <w:color w:val="231F20"/>
                      <w:spacing w:val="-14"/>
                      <w:w w:val="105"/>
                      <w:sz w:val="18"/>
                    </w:rPr>
                    <w:t> </w:t>
                  </w:r>
                  <w:r>
                    <w:rPr>
                      <w:color w:val="231F20"/>
                      <w:w w:val="105"/>
                      <w:sz w:val="18"/>
                    </w:rPr>
                    <w:t>for</w:t>
                  </w:r>
                  <w:r>
                    <w:rPr>
                      <w:color w:val="231F20"/>
                      <w:spacing w:val="-13"/>
                      <w:w w:val="105"/>
                      <w:sz w:val="18"/>
                    </w:rPr>
                    <w:t> </w:t>
                  </w:r>
                  <w:r>
                    <w:rPr>
                      <w:color w:val="231F20"/>
                      <w:w w:val="105"/>
                      <w:sz w:val="18"/>
                    </w:rPr>
                    <w:t>treatment</w:t>
                  </w:r>
                  <w:r>
                    <w:rPr>
                      <w:color w:val="231F20"/>
                      <w:spacing w:val="-14"/>
                      <w:w w:val="105"/>
                      <w:sz w:val="18"/>
                    </w:rPr>
                    <w:t> </w:t>
                  </w:r>
                  <w:r>
                    <w:rPr>
                      <w:color w:val="231F20"/>
                      <w:w w:val="105"/>
                      <w:sz w:val="18"/>
                    </w:rPr>
                    <w:t>of</w:t>
                  </w:r>
                  <w:r>
                    <w:rPr>
                      <w:color w:val="231F20"/>
                      <w:spacing w:val="-13"/>
                      <w:w w:val="105"/>
                      <w:sz w:val="18"/>
                    </w:rPr>
                    <w:t> </w:t>
                  </w:r>
                  <w:r>
                    <w:rPr>
                      <w:color w:val="231F20"/>
                      <w:w w:val="105"/>
                      <w:sz w:val="18"/>
                    </w:rPr>
                    <w:t>menopausal</w:t>
                  </w:r>
                  <w:r>
                    <w:rPr>
                      <w:color w:val="231F20"/>
                      <w:spacing w:val="-14"/>
                      <w:w w:val="105"/>
                      <w:sz w:val="18"/>
                    </w:rPr>
                    <w:t> </w:t>
                  </w:r>
                  <w:r>
                    <w:rPr>
                      <w:color w:val="231F20"/>
                      <w:w w:val="105"/>
                      <w:sz w:val="18"/>
                    </w:rPr>
                    <w:t>symp­ toms in the</w:t>
                  </w:r>
                  <w:r>
                    <w:rPr>
                      <w:color w:val="231F20"/>
                      <w:spacing w:val="9"/>
                      <w:w w:val="105"/>
                      <w:sz w:val="18"/>
                    </w:rPr>
                    <w:t> </w:t>
                  </w:r>
                  <w:r>
                    <w:rPr>
                      <w:color w:val="231F20"/>
                      <w:w w:val="105"/>
                      <w:sz w:val="18"/>
                    </w:rPr>
                    <w:t>female.</w:t>
                  </w:r>
                </w:p>
                <w:p>
                  <w:pPr>
                    <w:spacing w:before="187"/>
                    <w:ind w:left="180" w:right="0" w:firstLine="0"/>
                    <w:jc w:val="both"/>
                    <w:rPr>
                      <w:rFonts w:ascii="Trebuchet MS"/>
                      <w:b/>
                      <w:sz w:val="20"/>
                    </w:rPr>
                  </w:pPr>
                  <w:r>
                    <w:rPr>
                      <w:rFonts w:ascii="Trebuchet MS"/>
                      <w:b/>
                      <w:color w:val="231F20"/>
                      <w:w w:val="105"/>
                      <w:sz w:val="20"/>
                    </w:rPr>
                    <w:t>Abnormalities of Male Sexual Function</w:t>
                  </w:r>
                </w:p>
                <w:p>
                  <w:pPr>
                    <w:spacing w:before="86"/>
                    <w:ind w:left="180" w:right="0" w:firstLine="0"/>
                    <w:jc w:val="both"/>
                    <w:rPr>
                      <w:rFonts w:ascii="Trebuchet MS"/>
                      <w:b/>
                      <w:sz w:val="18"/>
                    </w:rPr>
                  </w:pPr>
                  <w:r>
                    <w:rPr>
                      <w:rFonts w:ascii="Trebuchet MS"/>
                      <w:b/>
                      <w:color w:val="231F20"/>
                      <w:sz w:val="18"/>
                    </w:rPr>
                    <w:t>The Prostate Gland and Its Abnormalities</w:t>
                  </w:r>
                </w:p>
                <w:p>
                  <w:pPr>
                    <w:spacing w:line="254" w:lineRule="auto" w:before="92"/>
                    <w:ind w:left="180" w:right="177" w:firstLine="0"/>
                    <w:jc w:val="both"/>
                    <w:rPr>
                      <w:sz w:val="18"/>
                    </w:rPr>
                  </w:pPr>
                  <w:r>
                    <w:rPr>
                      <w:color w:val="231F20"/>
                      <w:w w:val="105"/>
                      <w:sz w:val="18"/>
                    </w:rPr>
                    <w:t>The prostate gland remains relatively small throughout childhood and begins to grow at puberty under the</w:t>
                  </w:r>
                  <w:r>
                    <w:rPr>
                      <w:color w:val="231F20"/>
                      <w:spacing w:val="-30"/>
                      <w:w w:val="105"/>
                      <w:sz w:val="18"/>
                    </w:rPr>
                    <w:t> </w:t>
                  </w:r>
                  <w:r>
                    <w:rPr>
                      <w:color w:val="231F20"/>
                      <w:w w:val="105"/>
                      <w:sz w:val="18"/>
                    </w:rPr>
                    <w:t>stimu­ lus</w:t>
                  </w:r>
                  <w:r>
                    <w:rPr>
                      <w:color w:val="231F20"/>
                      <w:spacing w:val="-19"/>
                      <w:w w:val="105"/>
                      <w:sz w:val="18"/>
                    </w:rPr>
                    <w:t> </w:t>
                  </w:r>
                  <w:r>
                    <w:rPr>
                      <w:color w:val="231F20"/>
                      <w:w w:val="105"/>
                      <w:sz w:val="18"/>
                    </w:rPr>
                    <w:t>of</w:t>
                  </w:r>
                  <w:r>
                    <w:rPr>
                      <w:color w:val="231F20"/>
                      <w:spacing w:val="-18"/>
                      <w:w w:val="105"/>
                      <w:sz w:val="18"/>
                    </w:rPr>
                    <w:t> </w:t>
                  </w:r>
                  <w:r>
                    <w:rPr>
                      <w:color w:val="231F20"/>
                      <w:w w:val="105"/>
                      <w:sz w:val="18"/>
                    </w:rPr>
                    <w:t>testosterone.</w:t>
                  </w:r>
                  <w:r>
                    <w:rPr>
                      <w:color w:val="231F20"/>
                      <w:spacing w:val="-18"/>
                      <w:w w:val="105"/>
                      <w:sz w:val="18"/>
                    </w:rPr>
                    <w:t> </w:t>
                  </w:r>
                  <w:r>
                    <w:rPr>
                      <w:color w:val="231F20"/>
                      <w:w w:val="105"/>
                      <w:sz w:val="18"/>
                    </w:rPr>
                    <w:t>This</w:t>
                  </w:r>
                  <w:r>
                    <w:rPr>
                      <w:color w:val="231F20"/>
                      <w:spacing w:val="-18"/>
                      <w:w w:val="105"/>
                      <w:sz w:val="18"/>
                    </w:rPr>
                    <w:t> </w:t>
                  </w:r>
                  <w:r>
                    <w:rPr>
                      <w:color w:val="231F20"/>
                      <w:w w:val="105"/>
                      <w:sz w:val="18"/>
                    </w:rPr>
                    <w:t>gland</w:t>
                  </w:r>
                  <w:r>
                    <w:rPr>
                      <w:color w:val="231F20"/>
                      <w:spacing w:val="-18"/>
                      <w:w w:val="105"/>
                      <w:sz w:val="18"/>
                    </w:rPr>
                    <w:t> </w:t>
                  </w:r>
                  <w:r>
                    <w:rPr>
                      <w:color w:val="231F20"/>
                      <w:w w:val="105"/>
                      <w:sz w:val="18"/>
                    </w:rPr>
                    <w:t>reaches</w:t>
                  </w:r>
                  <w:r>
                    <w:rPr>
                      <w:color w:val="231F20"/>
                      <w:spacing w:val="-18"/>
                      <w:w w:val="105"/>
                      <w:sz w:val="18"/>
                    </w:rPr>
                    <w:t> </w:t>
                  </w:r>
                  <w:r>
                    <w:rPr>
                      <w:color w:val="231F20"/>
                      <w:w w:val="105"/>
                      <w:sz w:val="18"/>
                    </w:rPr>
                    <w:t>an</w:t>
                  </w:r>
                  <w:r>
                    <w:rPr>
                      <w:color w:val="231F20"/>
                      <w:spacing w:val="-18"/>
                      <w:w w:val="105"/>
                      <w:sz w:val="18"/>
                    </w:rPr>
                    <w:t> </w:t>
                  </w:r>
                  <w:r>
                    <w:rPr>
                      <w:color w:val="231F20"/>
                      <w:w w:val="105"/>
                      <w:sz w:val="18"/>
                    </w:rPr>
                    <w:t>almost</w:t>
                  </w:r>
                  <w:r>
                    <w:rPr>
                      <w:color w:val="231F20"/>
                      <w:spacing w:val="-18"/>
                      <w:w w:val="105"/>
                      <w:sz w:val="18"/>
                    </w:rPr>
                    <w:t> </w:t>
                  </w:r>
                  <w:r>
                    <w:rPr>
                      <w:color w:val="231F20"/>
                      <w:w w:val="105"/>
                      <w:sz w:val="18"/>
                    </w:rPr>
                    <w:t>stationary size</w:t>
                  </w:r>
                  <w:r>
                    <w:rPr>
                      <w:color w:val="231F20"/>
                      <w:spacing w:val="5"/>
                      <w:w w:val="105"/>
                      <w:sz w:val="18"/>
                    </w:rPr>
                    <w:t> </w:t>
                  </w:r>
                  <w:r>
                    <w:rPr>
                      <w:color w:val="231F20"/>
                      <w:w w:val="105"/>
                      <w:sz w:val="18"/>
                    </w:rPr>
                    <w:t>by</w:t>
                  </w:r>
                  <w:r>
                    <w:rPr>
                      <w:color w:val="231F20"/>
                      <w:spacing w:val="5"/>
                      <w:w w:val="105"/>
                      <w:sz w:val="18"/>
                    </w:rPr>
                    <w:t> </w:t>
                  </w:r>
                  <w:r>
                    <w:rPr>
                      <w:color w:val="231F20"/>
                      <w:w w:val="105"/>
                      <w:sz w:val="18"/>
                    </w:rPr>
                    <w:t>the</w:t>
                  </w:r>
                  <w:r>
                    <w:rPr>
                      <w:color w:val="231F20"/>
                      <w:spacing w:val="5"/>
                      <w:w w:val="105"/>
                      <w:sz w:val="18"/>
                    </w:rPr>
                    <w:t> </w:t>
                  </w:r>
                  <w:r>
                    <w:rPr>
                      <w:color w:val="231F20"/>
                      <w:w w:val="105"/>
                      <w:sz w:val="18"/>
                    </w:rPr>
                    <w:t>age</w:t>
                  </w:r>
                  <w:r>
                    <w:rPr>
                      <w:color w:val="231F20"/>
                      <w:spacing w:val="5"/>
                      <w:w w:val="105"/>
                      <w:sz w:val="18"/>
                    </w:rPr>
                    <w:t> </w:t>
                  </w:r>
                  <w:r>
                    <w:rPr>
                      <w:color w:val="231F20"/>
                      <w:w w:val="105"/>
                      <w:sz w:val="18"/>
                    </w:rPr>
                    <w:t>of</w:t>
                  </w:r>
                  <w:r>
                    <w:rPr>
                      <w:color w:val="231F20"/>
                      <w:spacing w:val="5"/>
                      <w:w w:val="105"/>
                      <w:sz w:val="18"/>
                    </w:rPr>
                    <w:t> </w:t>
                  </w:r>
                  <w:r>
                    <w:rPr>
                      <w:color w:val="231F20"/>
                      <w:w w:val="105"/>
                      <w:sz w:val="18"/>
                    </w:rPr>
                    <w:t>20</w:t>
                  </w:r>
                  <w:r>
                    <w:rPr>
                      <w:color w:val="231F20"/>
                      <w:spacing w:val="5"/>
                      <w:w w:val="105"/>
                      <w:sz w:val="18"/>
                    </w:rPr>
                    <w:t> </w:t>
                  </w:r>
                  <w:r>
                    <w:rPr>
                      <w:color w:val="231F20"/>
                      <w:w w:val="105"/>
                      <w:sz w:val="18"/>
                    </w:rPr>
                    <w:t>years</w:t>
                  </w:r>
                  <w:r>
                    <w:rPr>
                      <w:color w:val="231F20"/>
                      <w:spacing w:val="5"/>
                      <w:w w:val="105"/>
                      <w:sz w:val="18"/>
                    </w:rPr>
                    <w:t> </w:t>
                  </w:r>
                  <w:r>
                    <w:rPr>
                      <w:color w:val="231F20"/>
                      <w:w w:val="105"/>
                      <w:sz w:val="18"/>
                    </w:rPr>
                    <w:t>and</w:t>
                  </w:r>
                  <w:r>
                    <w:rPr>
                      <w:color w:val="231F20"/>
                      <w:spacing w:val="5"/>
                      <w:w w:val="105"/>
                      <w:sz w:val="18"/>
                    </w:rPr>
                    <w:t> </w:t>
                  </w:r>
                  <w:r>
                    <w:rPr>
                      <w:color w:val="231F20"/>
                      <w:w w:val="105"/>
                      <w:sz w:val="18"/>
                    </w:rPr>
                    <w:t>remains</w:t>
                  </w:r>
                  <w:r>
                    <w:rPr>
                      <w:color w:val="231F20"/>
                      <w:spacing w:val="6"/>
                      <w:w w:val="105"/>
                      <w:sz w:val="18"/>
                    </w:rPr>
                    <w:t> </w:t>
                  </w:r>
                  <w:r>
                    <w:rPr>
                      <w:color w:val="231F20"/>
                      <w:w w:val="105"/>
                      <w:sz w:val="18"/>
                    </w:rPr>
                    <w:t>at</w:t>
                  </w:r>
                  <w:r>
                    <w:rPr>
                      <w:color w:val="231F20"/>
                      <w:spacing w:val="5"/>
                      <w:w w:val="105"/>
                      <w:sz w:val="18"/>
                    </w:rPr>
                    <w:t> </w:t>
                  </w:r>
                  <w:r>
                    <w:rPr>
                      <w:color w:val="231F20"/>
                      <w:w w:val="105"/>
                      <w:sz w:val="18"/>
                    </w:rPr>
                    <w:t>this</w:t>
                  </w:r>
                  <w:r>
                    <w:rPr>
                      <w:color w:val="231F20"/>
                      <w:spacing w:val="5"/>
                      <w:w w:val="105"/>
                      <w:sz w:val="18"/>
                    </w:rPr>
                    <w:t> </w:t>
                  </w:r>
                  <w:r>
                    <w:rPr>
                      <w:color w:val="231F20"/>
                      <w:w w:val="105"/>
                      <w:sz w:val="18"/>
                    </w:rPr>
                    <w:t>size</w:t>
                  </w:r>
                  <w:r>
                    <w:rPr>
                      <w:color w:val="231F20"/>
                      <w:spacing w:val="5"/>
                      <w:w w:val="105"/>
                      <w:sz w:val="18"/>
                    </w:rPr>
                    <w:t> </w:t>
                  </w:r>
                  <w:r>
                    <w:rPr>
                      <w:color w:val="231F20"/>
                      <w:w w:val="105"/>
                      <w:sz w:val="18"/>
                    </w:rPr>
                    <w:t>up</w:t>
                  </w:r>
                  <w:r>
                    <w:rPr>
                      <w:color w:val="231F20"/>
                      <w:spacing w:val="5"/>
                      <w:w w:val="105"/>
                      <w:sz w:val="18"/>
                    </w:rPr>
                    <w:t> </w:t>
                  </w:r>
                  <w:r>
                    <w:rPr>
                      <w:color w:val="231F20"/>
                      <w:w w:val="105"/>
                      <w:sz w:val="18"/>
                    </w:rPr>
                    <w:t>to</w:t>
                  </w:r>
                </w:p>
              </w:txbxContent>
            </v:textbox>
            <v:fill type="solid"/>
            <w10:wrap type="none"/>
          </v:shape>
        </w:pict>
      </w:r>
      <w:r>
        <w:rPr>
          <w:color w:val="231F20"/>
          <w:w w:val="105"/>
        </w:rPr>
        <w:t>Initiation</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onset</w:t>
      </w:r>
      <w:r>
        <w:rPr>
          <w:color w:val="231F20"/>
          <w:spacing w:val="-16"/>
          <w:w w:val="105"/>
        </w:rPr>
        <w:t> </w:t>
      </w:r>
      <w:r>
        <w:rPr>
          <w:color w:val="231F20"/>
          <w:w w:val="105"/>
        </w:rPr>
        <w:t>of</w:t>
      </w:r>
      <w:r>
        <w:rPr>
          <w:color w:val="231F20"/>
          <w:spacing w:val="-16"/>
          <w:w w:val="105"/>
        </w:rPr>
        <w:t> </w:t>
      </w:r>
      <w:r>
        <w:rPr>
          <w:color w:val="231F20"/>
          <w:w w:val="105"/>
        </w:rPr>
        <w:t>puberty</w:t>
      </w:r>
      <w:r>
        <w:rPr>
          <w:color w:val="231F20"/>
          <w:spacing w:val="-17"/>
          <w:w w:val="105"/>
        </w:rPr>
        <w:t> </w:t>
      </w:r>
      <w:r>
        <w:rPr>
          <w:color w:val="231F20"/>
          <w:w w:val="105"/>
        </w:rPr>
        <w:t>has</w:t>
      </w:r>
      <w:r>
        <w:rPr>
          <w:color w:val="231F20"/>
          <w:spacing w:val="-16"/>
          <w:w w:val="105"/>
        </w:rPr>
        <w:t> </w:t>
      </w:r>
      <w:r>
        <w:rPr>
          <w:color w:val="231F20"/>
          <w:w w:val="105"/>
        </w:rPr>
        <w:t>long</w:t>
      </w:r>
      <w:r>
        <w:rPr>
          <w:color w:val="231F20"/>
          <w:spacing w:val="-16"/>
          <w:w w:val="105"/>
        </w:rPr>
        <w:t> </w:t>
      </w:r>
      <w:r>
        <w:rPr>
          <w:color w:val="231F20"/>
          <w:w w:val="105"/>
        </w:rPr>
        <w:t>been</w:t>
      </w:r>
      <w:r>
        <w:rPr>
          <w:color w:val="231F20"/>
          <w:spacing w:val="-16"/>
          <w:w w:val="105"/>
        </w:rPr>
        <w:t> </w:t>
      </w:r>
      <w:r>
        <w:rPr>
          <w:color w:val="231F20"/>
          <w:w w:val="105"/>
        </w:rPr>
        <w:t>a</w:t>
      </w:r>
      <w:r>
        <w:rPr>
          <w:color w:val="231F20"/>
          <w:spacing w:val="-16"/>
          <w:w w:val="105"/>
        </w:rPr>
        <w:t> </w:t>
      </w:r>
      <w:r>
        <w:rPr>
          <w:color w:val="231F20"/>
          <w:spacing w:val="-4"/>
          <w:w w:val="105"/>
        </w:rPr>
        <w:t>mystery, </w:t>
      </w:r>
      <w:r>
        <w:rPr>
          <w:color w:val="231F20"/>
          <w:w w:val="105"/>
        </w:rPr>
        <w:t>but</w:t>
      </w:r>
      <w:r>
        <w:rPr>
          <w:color w:val="231F20"/>
          <w:spacing w:val="-16"/>
          <w:w w:val="105"/>
        </w:rPr>
        <w:t> </w:t>
      </w:r>
      <w:r>
        <w:rPr>
          <w:color w:val="231F20"/>
          <w:w w:val="105"/>
        </w:rPr>
        <w:t>it</w:t>
      </w:r>
      <w:r>
        <w:rPr>
          <w:color w:val="231F20"/>
          <w:spacing w:val="-16"/>
          <w:w w:val="105"/>
        </w:rPr>
        <w:t> </w:t>
      </w:r>
      <w:r>
        <w:rPr>
          <w:color w:val="231F20"/>
          <w:w w:val="105"/>
        </w:rPr>
        <w:t>has</w:t>
      </w:r>
      <w:r>
        <w:rPr>
          <w:color w:val="231F20"/>
          <w:spacing w:val="-16"/>
          <w:w w:val="105"/>
        </w:rPr>
        <w:t> </w:t>
      </w:r>
      <w:r>
        <w:rPr>
          <w:color w:val="231F20"/>
          <w:w w:val="105"/>
        </w:rPr>
        <w:t>now</w:t>
      </w:r>
      <w:r>
        <w:rPr>
          <w:color w:val="231F20"/>
          <w:spacing w:val="-16"/>
          <w:w w:val="105"/>
        </w:rPr>
        <w:t> </w:t>
      </w:r>
      <w:r>
        <w:rPr>
          <w:color w:val="231F20"/>
          <w:w w:val="105"/>
        </w:rPr>
        <w:t>been</w:t>
      </w:r>
      <w:r>
        <w:rPr>
          <w:color w:val="231F20"/>
          <w:spacing w:val="-16"/>
          <w:w w:val="105"/>
        </w:rPr>
        <w:t> </w:t>
      </w:r>
      <w:r>
        <w:rPr>
          <w:color w:val="231F20"/>
          <w:w w:val="105"/>
        </w:rPr>
        <w:t>determined</w:t>
      </w:r>
      <w:r>
        <w:rPr>
          <w:color w:val="231F20"/>
          <w:spacing w:val="-16"/>
          <w:w w:val="105"/>
        </w:rPr>
        <w:t> </w:t>
      </w:r>
      <w:r>
        <w:rPr>
          <w:color w:val="231F20"/>
          <w:w w:val="105"/>
        </w:rPr>
        <w:t>that</w:t>
      </w:r>
      <w:r>
        <w:rPr>
          <w:color w:val="231F20"/>
          <w:spacing w:val="-16"/>
          <w:w w:val="105"/>
        </w:rPr>
        <w:t> </w:t>
      </w:r>
      <w:r>
        <w:rPr>
          <w:i/>
          <w:color w:val="231F20"/>
          <w:w w:val="105"/>
        </w:rPr>
        <w:t>during</w:t>
      </w:r>
      <w:r>
        <w:rPr>
          <w:i/>
          <w:color w:val="231F20"/>
          <w:spacing w:val="-16"/>
          <w:w w:val="105"/>
        </w:rPr>
        <w:t> </w:t>
      </w:r>
      <w:r>
        <w:rPr>
          <w:i/>
          <w:color w:val="231F20"/>
          <w:w w:val="105"/>
        </w:rPr>
        <w:t>childhood</w:t>
      </w:r>
      <w:r>
        <w:rPr>
          <w:i/>
          <w:color w:val="231F20"/>
          <w:spacing w:val="-16"/>
          <w:w w:val="105"/>
        </w:rPr>
        <w:t> </w:t>
      </w:r>
      <w:r>
        <w:rPr>
          <w:i/>
          <w:color w:val="231F20"/>
          <w:w w:val="105"/>
        </w:rPr>
        <w:t>the </w:t>
      </w:r>
      <w:r>
        <w:rPr>
          <w:i/>
          <w:color w:val="231F20"/>
          <w:w w:val="105"/>
        </w:rPr>
        <w:t>hypothalamus does not secrete significant amounts </w:t>
      </w:r>
      <w:r>
        <w:rPr>
          <w:i/>
          <w:color w:val="231F20"/>
          <w:spacing w:val="-6"/>
          <w:w w:val="105"/>
        </w:rPr>
        <w:t>of </w:t>
      </w:r>
      <w:r>
        <w:rPr>
          <w:i/>
          <w:color w:val="231F20"/>
          <w:w w:val="105"/>
        </w:rPr>
        <w:t>GnRH</w:t>
      </w:r>
      <w:r>
        <w:rPr>
          <w:color w:val="231F20"/>
          <w:w w:val="105"/>
        </w:rPr>
        <w:t>. One of the reasons for this is that, during </w:t>
      </w:r>
      <w:r>
        <w:rPr>
          <w:color w:val="231F20"/>
          <w:spacing w:val="-4"/>
          <w:w w:val="105"/>
        </w:rPr>
        <w:t>child­ </w:t>
      </w:r>
      <w:r>
        <w:rPr>
          <w:color w:val="231F20"/>
          <w:w w:val="105"/>
        </w:rPr>
        <w:t>hood,</w:t>
      </w:r>
      <w:r>
        <w:rPr>
          <w:color w:val="231F20"/>
          <w:spacing w:val="-13"/>
          <w:w w:val="105"/>
        </w:rPr>
        <w:t> </w:t>
      </w:r>
      <w:r>
        <w:rPr>
          <w:color w:val="231F20"/>
          <w:w w:val="105"/>
        </w:rPr>
        <w:t>the</w:t>
      </w:r>
      <w:r>
        <w:rPr>
          <w:color w:val="231F20"/>
          <w:spacing w:val="-12"/>
          <w:w w:val="105"/>
        </w:rPr>
        <w:t> </w:t>
      </w:r>
      <w:r>
        <w:rPr>
          <w:color w:val="231F20"/>
          <w:w w:val="105"/>
        </w:rPr>
        <w:t>slightest</w:t>
      </w:r>
      <w:r>
        <w:rPr>
          <w:color w:val="231F20"/>
          <w:spacing w:val="-13"/>
          <w:w w:val="105"/>
        </w:rPr>
        <w:t> </w:t>
      </w:r>
      <w:r>
        <w:rPr>
          <w:color w:val="231F20"/>
          <w:w w:val="105"/>
        </w:rPr>
        <w:t>secretion</w:t>
      </w:r>
      <w:r>
        <w:rPr>
          <w:color w:val="231F20"/>
          <w:spacing w:val="-12"/>
          <w:w w:val="105"/>
        </w:rPr>
        <w:t> </w:t>
      </w:r>
      <w:r>
        <w:rPr>
          <w:color w:val="231F20"/>
          <w:w w:val="105"/>
        </w:rPr>
        <w:t>of</w:t>
      </w:r>
      <w:r>
        <w:rPr>
          <w:color w:val="231F20"/>
          <w:spacing w:val="-13"/>
          <w:w w:val="105"/>
        </w:rPr>
        <w:t> </w:t>
      </w:r>
      <w:r>
        <w:rPr>
          <w:color w:val="231F20"/>
          <w:w w:val="105"/>
        </w:rPr>
        <w:t>any</w:t>
      </w:r>
      <w:r>
        <w:rPr>
          <w:color w:val="231F20"/>
          <w:spacing w:val="-12"/>
          <w:w w:val="105"/>
        </w:rPr>
        <w:t> </w:t>
      </w:r>
      <w:r>
        <w:rPr>
          <w:color w:val="231F20"/>
          <w:w w:val="105"/>
        </w:rPr>
        <w:t>sex</w:t>
      </w:r>
      <w:r>
        <w:rPr>
          <w:color w:val="231F20"/>
          <w:spacing w:val="-13"/>
          <w:w w:val="105"/>
        </w:rPr>
        <w:t> </w:t>
      </w:r>
      <w:r>
        <w:rPr>
          <w:color w:val="231F20"/>
          <w:w w:val="105"/>
        </w:rPr>
        <w:t>steroid</w:t>
      </w:r>
      <w:r>
        <w:rPr>
          <w:color w:val="231F20"/>
          <w:spacing w:val="-12"/>
          <w:w w:val="105"/>
        </w:rPr>
        <w:t> </w:t>
      </w:r>
      <w:r>
        <w:rPr>
          <w:color w:val="231F20"/>
          <w:w w:val="105"/>
        </w:rPr>
        <w:t>hormones exerts a strong inhibitory effect on hypothalamic secre­ tion</w:t>
      </w:r>
      <w:r>
        <w:rPr>
          <w:color w:val="231F20"/>
          <w:spacing w:val="-16"/>
          <w:w w:val="105"/>
        </w:rPr>
        <w:t> </w:t>
      </w:r>
      <w:r>
        <w:rPr>
          <w:color w:val="231F20"/>
          <w:w w:val="105"/>
        </w:rPr>
        <w:t>of</w:t>
      </w:r>
      <w:r>
        <w:rPr>
          <w:color w:val="231F20"/>
          <w:spacing w:val="-15"/>
          <w:w w:val="105"/>
        </w:rPr>
        <w:t> </w:t>
      </w:r>
      <w:r>
        <w:rPr>
          <w:color w:val="231F20"/>
          <w:w w:val="105"/>
        </w:rPr>
        <w:t>GnRH.</w:t>
      </w:r>
      <w:r>
        <w:rPr>
          <w:color w:val="231F20"/>
          <w:spacing w:val="-15"/>
          <w:w w:val="105"/>
        </w:rPr>
        <w:t> </w:t>
      </w:r>
      <w:r>
        <w:rPr>
          <w:color w:val="231F20"/>
          <w:spacing w:val="-4"/>
          <w:w w:val="105"/>
        </w:rPr>
        <w:t>Yet,</w:t>
      </w:r>
      <w:r>
        <w:rPr>
          <w:color w:val="231F20"/>
          <w:spacing w:val="-15"/>
          <w:w w:val="105"/>
        </w:rPr>
        <w:t> </w:t>
      </w:r>
      <w:r>
        <w:rPr>
          <w:color w:val="231F20"/>
          <w:w w:val="105"/>
        </w:rPr>
        <w:t>for</w:t>
      </w:r>
      <w:r>
        <w:rPr>
          <w:color w:val="231F20"/>
          <w:spacing w:val="-15"/>
          <w:w w:val="105"/>
        </w:rPr>
        <w:t> </w:t>
      </w:r>
      <w:r>
        <w:rPr>
          <w:color w:val="231F20"/>
          <w:w w:val="105"/>
        </w:rPr>
        <w:t>reasons</w:t>
      </w:r>
      <w:r>
        <w:rPr>
          <w:color w:val="231F20"/>
          <w:spacing w:val="-15"/>
          <w:w w:val="105"/>
        </w:rPr>
        <w:t> </w:t>
      </w:r>
      <w:r>
        <w:rPr>
          <w:color w:val="231F20"/>
          <w:w w:val="105"/>
        </w:rPr>
        <w:t>still</w:t>
      </w:r>
      <w:r>
        <w:rPr>
          <w:color w:val="231F20"/>
          <w:spacing w:val="-15"/>
          <w:w w:val="105"/>
        </w:rPr>
        <w:t> </w:t>
      </w:r>
      <w:r>
        <w:rPr>
          <w:color w:val="231F20"/>
          <w:w w:val="105"/>
        </w:rPr>
        <w:t>not</w:t>
      </w:r>
      <w:r>
        <w:rPr>
          <w:color w:val="231F20"/>
          <w:spacing w:val="-15"/>
          <w:w w:val="105"/>
        </w:rPr>
        <w:t> </w:t>
      </w:r>
      <w:r>
        <w:rPr>
          <w:color w:val="231F20"/>
          <w:w w:val="105"/>
        </w:rPr>
        <w:t>understood,</w:t>
      </w:r>
      <w:r>
        <w:rPr>
          <w:color w:val="231F20"/>
          <w:spacing w:val="-15"/>
          <w:w w:val="105"/>
        </w:rPr>
        <w:t> </w:t>
      </w:r>
      <w:r>
        <w:rPr>
          <w:color w:val="231F20"/>
          <w:w w:val="105"/>
        </w:rPr>
        <w:t>at</w:t>
      </w:r>
      <w:r>
        <w:rPr>
          <w:color w:val="231F20"/>
          <w:spacing w:val="-15"/>
          <w:w w:val="105"/>
        </w:rPr>
        <w:t> </w:t>
      </w:r>
      <w:r>
        <w:rPr>
          <w:color w:val="231F20"/>
          <w:w w:val="105"/>
        </w:rPr>
        <w:t>the time of puberty, the secretion of hypothalamic </w:t>
      </w:r>
      <w:r>
        <w:rPr>
          <w:color w:val="231F20"/>
          <w:spacing w:val="-3"/>
          <w:w w:val="105"/>
        </w:rPr>
        <w:t>GnRH </w:t>
      </w:r>
      <w:r>
        <w:rPr>
          <w:color w:val="231F20"/>
          <w:w w:val="105"/>
        </w:rPr>
        <w:t>breaks</w:t>
      </w:r>
      <w:r>
        <w:rPr>
          <w:color w:val="231F20"/>
          <w:spacing w:val="-8"/>
          <w:w w:val="105"/>
        </w:rPr>
        <w:t> </w:t>
      </w:r>
      <w:r>
        <w:rPr>
          <w:color w:val="231F20"/>
          <w:w w:val="105"/>
        </w:rPr>
        <w:t>through</w:t>
      </w:r>
      <w:r>
        <w:rPr>
          <w:color w:val="231F20"/>
          <w:spacing w:val="-8"/>
          <w:w w:val="105"/>
        </w:rPr>
        <w:t> </w:t>
      </w:r>
      <w:r>
        <w:rPr>
          <w:color w:val="231F20"/>
          <w:w w:val="105"/>
        </w:rPr>
        <w:t>the</w:t>
      </w:r>
      <w:r>
        <w:rPr>
          <w:color w:val="231F20"/>
          <w:spacing w:val="-8"/>
          <w:w w:val="105"/>
        </w:rPr>
        <w:t> </w:t>
      </w:r>
      <w:r>
        <w:rPr>
          <w:color w:val="231F20"/>
          <w:w w:val="105"/>
        </w:rPr>
        <w:t>childhood</w:t>
      </w:r>
      <w:r>
        <w:rPr>
          <w:color w:val="231F20"/>
          <w:spacing w:val="-8"/>
          <w:w w:val="105"/>
        </w:rPr>
        <w:t> </w:t>
      </w:r>
      <w:r>
        <w:rPr>
          <w:color w:val="231F20"/>
          <w:w w:val="105"/>
        </w:rPr>
        <w:t>inhibition</w:t>
      </w:r>
      <w:r>
        <w:rPr>
          <w:color w:val="231F20"/>
          <w:spacing w:val="-7"/>
          <w:w w:val="105"/>
        </w:rPr>
        <w:t> </w:t>
      </w:r>
      <w:r>
        <w:rPr>
          <w:color w:val="231F20"/>
          <w:w w:val="105"/>
        </w:rPr>
        <w:t>and</w:t>
      </w:r>
      <w:r>
        <w:rPr>
          <w:color w:val="231F20"/>
          <w:spacing w:val="-8"/>
          <w:w w:val="105"/>
        </w:rPr>
        <w:t> </w:t>
      </w:r>
      <w:r>
        <w:rPr>
          <w:color w:val="231F20"/>
          <w:w w:val="105"/>
        </w:rPr>
        <w:t>adult</w:t>
      </w:r>
      <w:r>
        <w:rPr>
          <w:color w:val="231F20"/>
          <w:spacing w:val="-8"/>
          <w:w w:val="105"/>
        </w:rPr>
        <w:t> </w:t>
      </w:r>
      <w:r>
        <w:rPr>
          <w:color w:val="231F20"/>
          <w:spacing w:val="-4"/>
          <w:w w:val="105"/>
        </w:rPr>
        <w:t>sexual </w:t>
      </w:r>
      <w:r>
        <w:rPr>
          <w:color w:val="231F20"/>
          <w:w w:val="105"/>
        </w:rPr>
        <w:t>life</w:t>
      </w:r>
      <w:r>
        <w:rPr>
          <w:color w:val="231F20"/>
          <w:spacing w:val="2"/>
          <w:w w:val="105"/>
        </w:rPr>
        <w:t> </w:t>
      </w:r>
      <w:r>
        <w:rPr>
          <w:color w:val="231F20"/>
          <w:w w:val="105"/>
        </w:rPr>
        <w:t>begins.</w:t>
      </w:r>
    </w:p>
    <w:p>
      <w:pPr>
        <w:spacing w:line="254" w:lineRule="auto" w:before="211"/>
        <w:ind w:left="499" w:right="1257" w:firstLine="0"/>
        <w:jc w:val="both"/>
        <w:rPr>
          <w:sz w:val="18"/>
        </w:rPr>
      </w:pPr>
      <w:r>
        <w:rPr/>
        <w:br w:type="column"/>
      </w:r>
      <w:r>
        <w:rPr>
          <w:color w:val="231F20"/>
          <w:w w:val="105"/>
          <w:sz w:val="18"/>
        </w:rPr>
        <w:t>the age of about 50 years. </w:t>
      </w:r>
      <w:r>
        <w:rPr>
          <w:color w:val="231F20"/>
          <w:spacing w:val="-3"/>
          <w:w w:val="105"/>
          <w:sz w:val="18"/>
        </w:rPr>
        <w:t>At </w:t>
      </w:r>
      <w:r>
        <w:rPr>
          <w:color w:val="231F20"/>
          <w:w w:val="105"/>
          <w:sz w:val="18"/>
        </w:rPr>
        <w:t>that time, in some men </w:t>
      </w:r>
      <w:r>
        <w:rPr>
          <w:color w:val="231F20"/>
          <w:spacing w:val="-6"/>
          <w:w w:val="105"/>
          <w:sz w:val="18"/>
        </w:rPr>
        <w:t>it </w:t>
      </w:r>
      <w:r>
        <w:rPr>
          <w:color w:val="231F20"/>
          <w:w w:val="105"/>
          <w:sz w:val="18"/>
        </w:rPr>
        <w:t>begins</w:t>
      </w:r>
      <w:r>
        <w:rPr>
          <w:color w:val="231F20"/>
          <w:spacing w:val="-16"/>
          <w:w w:val="105"/>
          <w:sz w:val="18"/>
        </w:rPr>
        <w:t> </w:t>
      </w:r>
      <w:r>
        <w:rPr>
          <w:color w:val="231F20"/>
          <w:w w:val="105"/>
          <w:sz w:val="18"/>
        </w:rPr>
        <w:t>to</w:t>
      </w:r>
      <w:r>
        <w:rPr>
          <w:color w:val="231F20"/>
          <w:spacing w:val="-15"/>
          <w:w w:val="105"/>
          <w:sz w:val="18"/>
        </w:rPr>
        <w:t> </w:t>
      </w:r>
      <w:r>
        <w:rPr>
          <w:color w:val="231F20"/>
          <w:w w:val="105"/>
          <w:sz w:val="18"/>
        </w:rPr>
        <w:t>involute,</w:t>
      </w:r>
      <w:r>
        <w:rPr>
          <w:color w:val="231F20"/>
          <w:spacing w:val="-16"/>
          <w:w w:val="105"/>
          <w:sz w:val="18"/>
        </w:rPr>
        <w:t> </w:t>
      </w:r>
      <w:r>
        <w:rPr>
          <w:color w:val="231F20"/>
          <w:w w:val="105"/>
          <w:sz w:val="18"/>
        </w:rPr>
        <w:t>along</w:t>
      </w:r>
      <w:r>
        <w:rPr>
          <w:color w:val="231F20"/>
          <w:spacing w:val="-15"/>
          <w:w w:val="105"/>
          <w:sz w:val="18"/>
        </w:rPr>
        <w:t> </w:t>
      </w:r>
      <w:r>
        <w:rPr>
          <w:color w:val="231F20"/>
          <w:w w:val="105"/>
          <w:sz w:val="18"/>
        </w:rPr>
        <w:t>with</w:t>
      </w:r>
      <w:r>
        <w:rPr>
          <w:color w:val="231F20"/>
          <w:spacing w:val="-16"/>
          <w:w w:val="105"/>
          <w:sz w:val="18"/>
        </w:rPr>
        <w:t> </w:t>
      </w:r>
      <w:r>
        <w:rPr>
          <w:color w:val="231F20"/>
          <w:w w:val="105"/>
          <w:sz w:val="18"/>
        </w:rPr>
        <w:t>decreased</w:t>
      </w:r>
      <w:r>
        <w:rPr>
          <w:color w:val="231F20"/>
          <w:spacing w:val="-15"/>
          <w:w w:val="105"/>
          <w:sz w:val="18"/>
        </w:rPr>
        <w:t> </w:t>
      </w:r>
      <w:r>
        <w:rPr>
          <w:color w:val="231F20"/>
          <w:w w:val="105"/>
          <w:sz w:val="18"/>
        </w:rPr>
        <w:t>production</w:t>
      </w:r>
      <w:r>
        <w:rPr>
          <w:color w:val="231F20"/>
          <w:spacing w:val="-16"/>
          <w:w w:val="105"/>
          <w:sz w:val="18"/>
        </w:rPr>
        <w:t> </w:t>
      </w:r>
      <w:r>
        <w:rPr>
          <w:color w:val="231F20"/>
          <w:w w:val="105"/>
          <w:sz w:val="18"/>
        </w:rPr>
        <w:t>of</w:t>
      </w:r>
      <w:r>
        <w:rPr>
          <w:color w:val="231F20"/>
          <w:spacing w:val="-15"/>
          <w:w w:val="105"/>
          <w:sz w:val="18"/>
        </w:rPr>
        <w:t> </w:t>
      </w:r>
      <w:r>
        <w:rPr>
          <w:color w:val="231F20"/>
          <w:w w:val="105"/>
          <w:sz w:val="18"/>
        </w:rPr>
        <w:t>tes­ tosterone by the</w:t>
      </w:r>
      <w:r>
        <w:rPr>
          <w:color w:val="231F20"/>
          <w:spacing w:val="10"/>
          <w:w w:val="105"/>
          <w:sz w:val="18"/>
        </w:rPr>
        <w:t> </w:t>
      </w:r>
      <w:r>
        <w:rPr>
          <w:color w:val="231F20"/>
          <w:w w:val="105"/>
          <w:sz w:val="18"/>
        </w:rPr>
        <w:t>testes.</w:t>
      </w:r>
    </w:p>
    <w:p>
      <w:pPr>
        <w:spacing w:line="254" w:lineRule="auto" w:before="2"/>
        <w:ind w:left="499" w:right="1257" w:firstLine="239"/>
        <w:jc w:val="both"/>
        <w:rPr>
          <w:sz w:val="18"/>
        </w:rPr>
      </w:pPr>
      <w:r>
        <w:rPr/>
        <w:pict>
          <v:shape style="position:absolute;margin-left:578.900024pt;margin-top:9.025625pt;width:15.9pt;height:69.5pt;mso-position-horizontal-relative:page;mso-position-vertical-relative:paragraph;z-index:251782144"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sz w:val="18"/>
        </w:rPr>
        <w:t>A</w:t>
      </w:r>
      <w:r>
        <w:rPr>
          <w:color w:val="231F20"/>
          <w:spacing w:val="-26"/>
          <w:w w:val="105"/>
          <w:sz w:val="18"/>
        </w:rPr>
        <w:t> </w:t>
      </w:r>
      <w:r>
        <w:rPr>
          <w:color w:val="231F20"/>
          <w:w w:val="105"/>
          <w:sz w:val="18"/>
        </w:rPr>
        <w:t>benign</w:t>
      </w:r>
      <w:r>
        <w:rPr>
          <w:color w:val="231F20"/>
          <w:spacing w:val="-26"/>
          <w:w w:val="105"/>
          <w:sz w:val="18"/>
        </w:rPr>
        <w:t> </w:t>
      </w:r>
      <w:r>
        <w:rPr>
          <w:color w:val="231F20"/>
          <w:w w:val="105"/>
          <w:sz w:val="18"/>
        </w:rPr>
        <w:t>prostatic</w:t>
      </w:r>
      <w:r>
        <w:rPr>
          <w:color w:val="231F20"/>
          <w:spacing w:val="-25"/>
          <w:w w:val="105"/>
          <w:sz w:val="18"/>
        </w:rPr>
        <w:t> </w:t>
      </w:r>
      <w:r>
        <w:rPr>
          <w:color w:val="231F20"/>
          <w:w w:val="105"/>
          <w:sz w:val="18"/>
        </w:rPr>
        <w:t>fibroadenoma</w:t>
      </w:r>
      <w:r>
        <w:rPr>
          <w:color w:val="231F20"/>
          <w:spacing w:val="-26"/>
          <w:w w:val="105"/>
          <w:sz w:val="18"/>
        </w:rPr>
        <w:t> </w:t>
      </w:r>
      <w:r>
        <w:rPr>
          <w:color w:val="231F20"/>
          <w:w w:val="105"/>
          <w:sz w:val="18"/>
        </w:rPr>
        <w:t>frequently</w:t>
      </w:r>
      <w:r>
        <w:rPr>
          <w:color w:val="231F20"/>
          <w:spacing w:val="-25"/>
          <w:w w:val="105"/>
          <w:sz w:val="18"/>
        </w:rPr>
        <w:t> </w:t>
      </w:r>
      <w:r>
        <w:rPr>
          <w:color w:val="231F20"/>
          <w:w w:val="105"/>
          <w:sz w:val="18"/>
        </w:rPr>
        <w:t>develops</w:t>
      </w:r>
      <w:r>
        <w:rPr>
          <w:color w:val="231F20"/>
          <w:spacing w:val="-26"/>
          <w:w w:val="105"/>
          <w:sz w:val="18"/>
        </w:rPr>
        <w:t> </w:t>
      </w:r>
      <w:r>
        <w:rPr>
          <w:color w:val="231F20"/>
          <w:w w:val="105"/>
          <w:sz w:val="18"/>
        </w:rPr>
        <w:t>in the prostate in many older men and can cause urinary obstruction.</w:t>
      </w:r>
      <w:r>
        <w:rPr>
          <w:color w:val="231F20"/>
          <w:spacing w:val="-22"/>
          <w:w w:val="105"/>
          <w:sz w:val="18"/>
        </w:rPr>
        <w:t> </w:t>
      </w:r>
      <w:r>
        <w:rPr>
          <w:color w:val="231F20"/>
          <w:w w:val="105"/>
          <w:sz w:val="18"/>
        </w:rPr>
        <w:t>This</w:t>
      </w:r>
      <w:r>
        <w:rPr>
          <w:color w:val="231F20"/>
          <w:spacing w:val="-22"/>
          <w:w w:val="105"/>
          <w:sz w:val="18"/>
        </w:rPr>
        <w:t> </w:t>
      </w:r>
      <w:r>
        <w:rPr>
          <w:color w:val="231F20"/>
          <w:w w:val="105"/>
          <w:sz w:val="18"/>
        </w:rPr>
        <w:t>hypertrophy</w:t>
      </w:r>
      <w:r>
        <w:rPr>
          <w:color w:val="231F20"/>
          <w:spacing w:val="-22"/>
          <w:w w:val="105"/>
          <w:sz w:val="18"/>
        </w:rPr>
        <w:t> </w:t>
      </w:r>
      <w:r>
        <w:rPr>
          <w:color w:val="231F20"/>
          <w:w w:val="105"/>
          <w:sz w:val="18"/>
        </w:rPr>
        <w:t>is</w:t>
      </w:r>
      <w:r>
        <w:rPr>
          <w:color w:val="231F20"/>
          <w:spacing w:val="-22"/>
          <w:w w:val="105"/>
          <w:sz w:val="18"/>
        </w:rPr>
        <w:t> </w:t>
      </w:r>
      <w:r>
        <w:rPr>
          <w:color w:val="231F20"/>
          <w:w w:val="105"/>
          <w:sz w:val="18"/>
        </w:rPr>
        <w:t>caused</w:t>
      </w:r>
      <w:r>
        <w:rPr>
          <w:color w:val="231F20"/>
          <w:spacing w:val="-22"/>
          <w:w w:val="105"/>
          <w:sz w:val="18"/>
        </w:rPr>
        <w:t> </w:t>
      </w:r>
      <w:r>
        <w:rPr>
          <w:color w:val="231F20"/>
          <w:w w:val="105"/>
          <w:sz w:val="18"/>
        </w:rPr>
        <w:t>not</w:t>
      </w:r>
      <w:r>
        <w:rPr>
          <w:color w:val="231F20"/>
          <w:spacing w:val="-22"/>
          <w:w w:val="105"/>
          <w:sz w:val="18"/>
        </w:rPr>
        <w:t> </w:t>
      </w:r>
      <w:r>
        <w:rPr>
          <w:color w:val="231F20"/>
          <w:w w:val="105"/>
          <w:sz w:val="18"/>
        </w:rPr>
        <w:t>by</w:t>
      </w:r>
      <w:r>
        <w:rPr>
          <w:color w:val="231F20"/>
          <w:spacing w:val="-22"/>
          <w:w w:val="105"/>
          <w:sz w:val="18"/>
        </w:rPr>
        <w:t> </w:t>
      </w:r>
      <w:r>
        <w:rPr>
          <w:color w:val="231F20"/>
          <w:w w:val="105"/>
          <w:sz w:val="18"/>
        </w:rPr>
        <w:t>testosterone but instead by abnormal overgrowth of prostate</w:t>
      </w:r>
      <w:r>
        <w:rPr>
          <w:color w:val="231F20"/>
          <w:spacing w:val="-19"/>
          <w:w w:val="105"/>
          <w:sz w:val="18"/>
        </w:rPr>
        <w:t> </w:t>
      </w:r>
      <w:r>
        <w:rPr>
          <w:color w:val="231F20"/>
          <w:w w:val="105"/>
          <w:sz w:val="18"/>
        </w:rPr>
        <w:t>tissue.</w:t>
      </w:r>
    </w:p>
    <w:p>
      <w:pPr>
        <w:spacing w:line="254" w:lineRule="auto" w:before="2"/>
        <w:ind w:left="499" w:right="1257" w:firstLine="239"/>
        <w:jc w:val="both"/>
        <w:rPr>
          <w:sz w:val="18"/>
        </w:rPr>
      </w:pPr>
      <w:r>
        <w:rPr/>
        <w:pict>
          <v:rect style="position:absolute;margin-left:576pt;margin-top:57.516319pt;width:36pt;height:24pt;mso-position-horizontal-relative:page;mso-position-vertical-relative:paragraph;z-index:251779072" filled="true" fillcolor="#d1ddf1" stroked="false">
            <v:fill type="solid"/>
            <w10:wrap type="none"/>
          </v:rect>
        </w:pict>
      </w:r>
      <w:r>
        <w:rPr>
          <w:color w:val="231F20"/>
          <w:w w:val="105"/>
          <w:sz w:val="18"/>
        </w:rPr>
        <w:t>Cancer</w:t>
      </w:r>
      <w:r>
        <w:rPr>
          <w:color w:val="231F20"/>
          <w:spacing w:val="-8"/>
          <w:w w:val="105"/>
          <w:sz w:val="18"/>
        </w:rPr>
        <w:t> </w:t>
      </w:r>
      <w:r>
        <w:rPr>
          <w:color w:val="231F20"/>
          <w:w w:val="105"/>
          <w:sz w:val="18"/>
        </w:rPr>
        <w:t>of</w:t>
      </w:r>
      <w:r>
        <w:rPr>
          <w:color w:val="231F20"/>
          <w:spacing w:val="-8"/>
          <w:w w:val="105"/>
          <w:sz w:val="18"/>
        </w:rPr>
        <w:t> </w:t>
      </w:r>
      <w:r>
        <w:rPr>
          <w:color w:val="231F20"/>
          <w:w w:val="105"/>
          <w:sz w:val="18"/>
        </w:rPr>
        <w:t>the</w:t>
      </w:r>
      <w:r>
        <w:rPr>
          <w:color w:val="231F20"/>
          <w:spacing w:val="-8"/>
          <w:w w:val="105"/>
          <w:sz w:val="18"/>
        </w:rPr>
        <w:t> </w:t>
      </w:r>
      <w:r>
        <w:rPr>
          <w:color w:val="231F20"/>
          <w:w w:val="105"/>
          <w:sz w:val="18"/>
        </w:rPr>
        <w:t>prostate</w:t>
      </w:r>
      <w:r>
        <w:rPr>
          <w:color w:val="231F20"/>
          <w:spacing w:val="-8"/>
          <w:w w:val="105"/>
          <w:sz w:val="18"/>
        </w:rPr>
        <w:t> </w:t>
      </w:r>
      <w:r>
        <w:rPr>
          <w:color w:val="231F20"/>
          <w:w w:val="105"/>
          <w:sz w:val="18"/>
        </w:rPr>
        <w:t>gland</w:t>
      </w:r>
      <w:r>
        <w:rPr>
          <w:color w:val="231F20"/>
          <w:spacing w:val="-8"/>
          <w:w w:val="105"/>
          <w:sz w:val="18"/>
        </w:rPr>
        <w:t> </w:t>
      </w:r>
      <w:r>
        <w:rPr>
          <w:color w:val="231F20"/>
          <w:w w:val="105"/>
          <w:sz w:val="18"/>
        </w:rPr>
        <w:t>is</w:t>
      </w:r>
      <w:r>
        <w:rPr>
          <w:color w:val="231F20"/>
          <w:spacing w:val="-8"/>
          <w:w w:val="105"/>
          <w:sz w:val="18"/>
        </w:rPr>
        <w:t> </w:t>
      </w:r>
      <w:r>
        <w:rPr>
          <w:color w:val="231F20"/>
          <w:w w:val="105"/>
          <w:sz w:val="18"/>
        </w:rPr>
        <w:t>a</w:t>
      </w:r>
      <w:r>
        <w:rPr>
          <w:color w:val="231F20"/>
          <w:spacing w:val="-8"/>
          <w:w w:val="105"/>
          <w:sz w:val="18"/>
        </w:rPr>
        <w:t> </w:t>
      </w:r>
      <w:r>
        <w:rPr>
          <w:color w:val="231F20"/>
          <w:w w:val="105"/>
          <w:sz w:val="18"/>
        </w:rPr>
        <w:t>different</w:t>
      </w:r>
      <w:r>
        <w:rPr>
          <w:color w:val="231F20"/>
          <w:spacing w:val="-8"/>
          <w:w w:val="105"/>
          <w:sz w:val="18"/>
        </w:rPr>
        <w:t> </w:t>
      </w:r>
      <w:r>
        <w:rPr>
          <w:color w:val="231F20"/>
          <w:w w:val="105"/>
          <w:sz w:val="18"/>
        </w:rPr>
        <w:t>problem</w:t>
      </w:r>
      <w:r>
        <w:rPr>
          <w:color w:val="231F20"/>
          <w:spacing w:val="-8"/>
          <w:w w:val="105"/>
          <w:sz w:val="18"/>
        </w:rPr>
        <w:t> </w:t>
      </w:r>
      <w:r>
        <w:rPr>
          <w:color w:val="231F20"/>
          <w:w w:val="105"/>
          <w:sz w:val="18"/>
        </w:rPr>
        <w:t>that accounts</w:t>
      </w:r>
      <w:r>
        <w:rPr>
          <w:color w:val="231F20"/>
          <w:spacing w:val="-5"/>
          <w:w w:val="105"/>
          <w:sz w:val="18"/>
        </w:rPr>
        <w:t> </w:t>
      </w:r>
      <w:r>
        <w:rPr>
          <w:color w:val="231F20"/>
          <w:w w:val="105"/>
          <w:sz w:val="18"/>
        </w:rPr>
        <w:t>for</w:t>
      </w:r>
      <w:r>
        <w:rPr>
          <w:color w:val="231F20"/>
          <w:spacing w:val="-4"/>
          <w:w w:val="105"/>
          <w:sz w:val="18"/>
        </w:rPr>
        <w:t> </w:t>
      </w:r>
      <w:r>
        <w:rPr>
          <w:color w:val="231F20"/>
          <w:w w:val="105"/>
          <w:sz w:val="18"/>
        </w:rPr>
        <w:t>about</w:t>
      </w:r>
      <w:r>
        <w:rPr>
          <w:color w:val="231F20"/>
          <w:spacing w:val="-4"/>
          <w:w w:val="105"/>
          <w:sz w:val="18"/>
        </w:rPr>
        <w:t> </w:t>
      </w:r>
      <w:r>
        <w:rPr>
          <w:color w:val="231F20"/>
          <w:w w:val="105"/>
          <w:sz w:val="18"/>
        </w:rPr>
        <w:t>2</w:t>
      </w:r>
      <w:r>
        <w:rPr>
          <w:color w:val="231F20"/>
          <w:spacing w:val="-4"/>
          <w:w w:val="105"/>
          <w:sz w:val="18"/>
        </w:rPr>
        <w:t> </w:t>
      </w:r>
      <w:r>
        <w:rPr>
          <w:color w:val="231F20"/>
          <w:w w:val="105"/>
          <w:sz w:val="18"/>
        </w:rPr>
        <w:t>to</w:t>
      </w:r>
      <w:r>
        <w:rPr>
          <w:color w:val="231F20"/>
          <w:spacing w:val="-4"/>
          <w:w w:val="105"/>
          <w:sz w:val="18"/>
        </w:rPr>
        <w:t> </w:t>
      </w:r>
      <w:r>
        <w:rPr>
          <w:color w:val="231F20"/>
          <w:w w:val="105"/>
          <w:sz w:val="18"/>
        </w:rPr>
        <w:t>3</w:t>
      </w:r>
      <w:r>
        <w:rPr>
          <w:color w:val="231F20"/>
          <w:spacing w:val="-5"/>
          <w:w w:val="105"/>
          <w:sz w:val="18"/>
        </w:rPr>
        <w:t> </w:t>
      </w:r>
      <w:r>
        <w:rPr>
          <w:color w:val="231F20"/>
          <w:w w:val="105"/>
          <w:sz w:val="18"/>
        </w:rPr>
        <w:t>percent</w:t>
      </w:r>
      <w:r>
        <w:rPr>
          <w:color w:val="231F20"/>
          <w:spacing w:val="-4"/>
          <w:w w:val="105"/>
          <w:sz w:val="18"/>
        </w:rPr>
        <w:t> </w:t>
      </w:r>
      <w:r>
        <w:rPr>
          <w:color w:val="231F20"/>
          <w:w w:val="105"/>
          <w:sz w:val="18"/>
        </w:rPr>
        <w:t>of</w:t>
      </w:r>
      <w:r>
        <w:rPr>
          <w:color w:val="231F20"/>
          <w:spacing w:val="-4"/>
          <w:w w:val="105"/>
          <w:sz w:val="18"/>
        </w:rPr>
        <w:t> </w:t>
      </w:r>
      <w:r>
        <w:rPr>
          <w:color w:val="231F20"/>
          <w:w w:val="105"/>
          <w:sz w:val="18"/>
        </w:rPr>
        <w:t>all</w:t>
      </w:r>
      <w:r>
        <w:rPr>
          <w:color w:val="231F20"/>
          <w:spacing w:val="-4"/>
          <w:w w:val="105"/>
          <w:sz w:val="18"/>
        </w:rPr>
        <w:t> </w:t>
      </w:r>
      <w:r>
        <w:rPr>
          <w:color w:val="231F20"/>
          <w:w w:val="105"/>
          <w:sz w:val="18"/>
        </w:rPr>
        <w:t>male</w:t>
      </w:r>
      <w:r>
        <w:rPr>
          <w:color w:val="231F20"/>
          <w:spacing w:val="-4"/>
          <w:w w:val="105"/>
          <w:sz w:val="18"/>
        </w:rPr>
        <w:t> </w:t>
      </w:r>
      <w:r>
        <w:rPr>
          <w:color w:val="231F20"/>
          <w:w w:val="105"/>
          <w:sz w:val="18"/>
        </w:rPr>
        <w:t>deaths.</w:t>
      </w:r>
      <w:r>
        <w:rPr>
          <w:color w:val="231F20"/>
          <w:spacing w:val="-4"/>
          <w:w w:val="105"/>
          <w:sz w:val="18"/>
        </w:rPr>
        <w:t> </w:t>
      </w:r>
      <w:r>
        <w:rPr>
          <w:color w:val="231F20"/>
          <w:w w:val="105"/>
          <w:sz w:val="18"/>
        </w:rPr>
        <w:t>Once cancer</w:t>
      </w:r>
      <w:r>
        <w:rPr>
          <w:color w:val="231F20"/>
          <w:spacing w:val="-14"/>
          <w:w w:val="105"/>
          <w:sz w:val="18"/>
        </w:rPr>
        <w:t> </w:t>
      </w:r>
      <w:r>
        <w:rPr>
          <w:color w:val="231F20"/>
          <w:w w:val="105"/>
          <w:sz w:val="18"/>
        </w:rPr>
        <w:t>of</w:t>
      </w:r>
      <w:r>
        <w:rPr>
          <w:color w:val="231F20"/>
          <w:spacing w:val="-13"/>
          <w:w w:val="105"/>
          <w:sz w:val="18"/>
        </w:rPr>
        <w:t> </w:t>
      </w:r>
      <w:r>
        <w:rPr>
          <w:color w:val="231F20"/>
          <w:w w:val="105"/>
          <w:sz w:val="18"/>
        </w:rPr>
        <w:t>the</w:t>
      </w:r>
      <w:r>
        <w:rPr>
          <w:color w:val="231F20"/>
          <w:spacing w:val="-14"/>
          <w:w w:val="105"/>
          <w:sz w:val="18"/>
        </w:rPr>
        <w:t> </w:t>
      </w:r>
      <w:r>
        <w:rPr>
          <w:color w:val="231F20"/>
          <w:w w:val="105"/>
          <w:sz w:val="18"/>
        </w:rPr>
        <w:t>prostate</w:t>
      </w:r>
      <w:r>
        <w:rPr>
          <w:color w:val="231F20"/>
          <w:spacing w:val="-13"/>
          <w:w w:val="105"/>
          <w:sz w:val="18"/>
        </w:rPr>
        <w:t> </w:t>
      </w:r>
      <w:r>
        <w:rPr>
          <w:color w:val="231F20"/>
          <w:w w:val="105"/>
          <w:sz w:val="18"/>
        </w:rPr>
        <w:t>gland</w:t>
      </w:r>
      <w:r>
        <w:rPr>
          <w:color w:val="231F20"/>
          <w:spacing w:val="-14"/>
          <w:w w:val="105"/>
          <w:sz w:val="18"/>
        </w:rPr>
        <w:t> </w:t>
      </w:r>
      <w:r>
        <w:rPr>
          <w:color w:val="231F20"/>
          <w:w w:val="105"/>
          <w:sz w:val="18"/>
        </w:rPr>
        <w:t>occurs,</w:t>
      </w:r>
      <w:r>
        <w:rPr>
          <w:color w:val="231F20"/>
          <w:spacing w:val="-13"/>
          <w:w w:val="105"/>
          <w:sz w:val="18"/>
        </w:rPr>
        <w:t> </w:t>
      </w:r>
      <w:r>
        <w:rPr>
          <w:color w:val="231F20"/>
          <w:w w:val="105"/>
          <w:sz w:val="18"/>
        </w:rPr>
        <w:t>the</w:t>
      </w:r>
      <w:r>
        <w:rPr>
          <w:color w:val="231F20"/>
          <w:spacing w:val="-14"/>
          <w:w w:val="105"/>
          <w:sz w:val="18"/>
        </w:rPr>
        <w:t> </w:t>
      </w:r>
      <w:r>
        <w:rPr>
          <w:color w:val="231F20"/>
          <w:w w:val="105"/>
          <w:sz w:val="18"/>
        </w:rPr>
        <w:t>cancerous</w:t>
      </w:r>
      <w:r>
        <w:rPr>
          <w:color w:val="231F20"/>
          <w:spacing w:val="-13"/>
          <w:w w:val="105"/>
          <w:sz w:val="18"/>
        </w:rPr>
        <w:t> </w:t>
      </w:r>
      <w:r>
        <w:rPr>
          <w:color w:val="231F20"/>
          <w:w w:val="105"/>
          <w:sz w:val="18"/>
        </w:rPr>
        <w:t>cells</w:t>
      </w:r>
      <w:r>
        <w:rPr>
          <w:color w:val="231F20"/>
          <w:spacing w:val="-14"/>
          <w:w w:val="105"/>
          <w:sz w:val="18"/>
        </w:rPr>
        <w:t> </w:t>
      </w:r>
      <w:r>
        <w:rPr>
          <w:color w:val="231F20"/>
          <w:w w:val="105"/>
          <w:sz w:val="18"/>
        </w:rPr>
        <w:t>are usually stimulated to more rapid growth by testosterone and are inhibited by removal of both testes so that testos­ terone cannot be formed. Prostatic cancer usually can be inhibited by administration of estrogens. Even some patients</w:t>
      </w:r>
      <w:r>
        <w:rPr>
          <w:color w:val="231F20"/>
          <w:spacing w:val="-10"/>
          <w:w w:val="105"/>
          <w:sz w:val="18"/>
        </w:rPr>
        <w:t> </w:t>
      </w:r>
      <w:r>
        <w:rPr>
          <w:color w:val="231F20"/>
          <w:w w:val="105"/>
          <w:sz w:val="18"/>
        </w:rPr>
        <w:t>who</w:t>
      </w:r>
      <w:r>
        <w:rPr>
          <w:color w:val="231F20"/>
          <w:spacing w:val="-10"/>
          <w:w w:val="105"/>
          <w:sz w:val="18"/>
        </w:rPr>
        <w:t> </w:t>
      </w:r>
      <w:r>
        <w:rPr>
          <w:color w:val="231F20"/>
          <w:w w:val="105"/>
          <w:sz w:val="18"/>
        </w:rPr>
        <w:t>have</w:t>
      </w:r>
      <w:r>
        <w:rPr>
          <w:color w:val="231F20"/>
          <w:spacing w:val="-9"/>
          <w:w w:val="105"/>
          <w:sz w:val="18"/>
        </w:rPr>
        <w:t> </w:t>
      </w:r>
      <w:r>
        <w:rPr>
          <w:color w:val="231F20"/>
          <w:w w:val="105"/>
          <w:sz w:val="18"/>
        </w:rPr>
        <w:t>prostatic</w:t>
      </w:r>
      <w:r>
        <w:rPr>
          <w:color w:val="231F20"/>
          <w:spacing w:val="-10"/>
          <w:w w:val="105"/>
          <w:sz w:val="18"/>
        </w:rPr>
        <w:t> </w:t>
      </w:r>
      <w:r>
        <w:rPr>
          <w:color w:val="231F20"/>
          <w:w w:val="105"/>
          <w:sz w:val="18"/>
        </w:rPr>
        <w:t>cancer</w:t>
      </w:r>
      <w:r>
        <w:rPr>
          <w:color w:val="231F20"/>
          <w:spacing w:val="-9"/>
          <w:w w:val="105"/>
          <w:sz w:val="18"/>
        </w:rPr>
        <w:t> </w:t>
      </w:r>
      <w:r>
        <w:rPr>
          <w:color w:val="231F20"/>
          <w:w w:val="105"/>
          <w:sz w:val="18"/>
        </w:rPr>
        <w:t>that</w:t>
      </w:r>
      <w:r>
        <w:rPr>
          <w:color w:val="231F20"/>
          <w:spacing w:val="-10"/>
          <w:w w:val="105"/>
          <w:sz w:val="18"/>
        </w:rPr>
        <w:t> </w:t>
      </w:r>
      <w:r>
        <w:rPr>
          <w:color w:val="231F20"/>
          <w:w w:val="105"/>
          <w:sz w:val="18"/>
        </w:rPr>
        <w:t>has</w:t>
      </w:r>
      <w:r>
        <w:rPr>
          <w:color w:val="231F20"/>
          <w:spacing w:val="-9"/>
          <w:w w:val="105"/>
          <w:sz w:val="18"/>
        </w:rPr>
        <w:t> </w:t>
      </w:r>
      <w:r>
        <w:rPr>
          <w:color w:val="231F20"/>
          <w:w w:val="105"/>
          <w:sz w:val="18"/>
        </w:rPr>
        <w:t>already</w:t>
      </w:r>
      <w:r>
        <w:rPr>
          <w:color w:val="231F20"/>
          <w:spacing w:val="-10"/>
          <w:w w:val="105"/>
          <w:sz w:val="18"/>
        </w:rPr>
        <w:t> </w:t>
      </w:r>
      <w:r>
        <w:rPr>
          <w:color w:val="231F20"/>
          <w:w w:val="105"/>
          <w:sz w:val="18"/>
        </w:rPr>
        <w:t>metas­ tasized</w:t>
      </w:r>
      <w:r>
        <w:rPr>
          <w:color w:val="231F20"/>
          <w:spacing w:val="-8"/>
          <w:w w:val="105"/>
          <w:sz w:val="18"/>
        </w:rPr>
        <w:t> </w:t>
      </w:r>
      <w:r>
        <w:rPr>
          <w:color w:val="231F20"/>
          <w:w w:val="105"/>
          <w:sz w:val="18"/>
        </w:rPr>
        <w:t>to</w:t>
      </w:r>
      <w:r>
        <w:rPr>
          <w:color w:val="231F20"/>
          <w:spacing w:val="-8"/>
          <w:w w:val="105"/>
          <w:sz w:val="18"/>
        </w:rPr>
        <w:t> </w:t>
      </w:r>
      <w:r>
        <w:rPr>
          <w:color w:val="231F20"/>
          <w:w w:val="105"/>
          <w:sz w:val="18"/>
        </w:rPr>
        <w:t>almost</w:t>
      </w:r>
      <w:r>
        <w:rPr>
          <w:color w:val="231F20"/>
          <w:spacing w:val="-7"/>
          <w:w w:val="105"/>
          <w:sz w:val="18"/>
        </w:rPr>
        <w:t> </w:t>
      </w:r>
      <w:r>
        <w:rPr>
          <w:color w:val="231F20"/>
          <w:w w:val="105"/>
          <w:sz w:val="18"/>
        </w:rPr>
        <w:t>all</w:t>
      </w:r>
      <w:r>
        <w:rPr>
          <w:color w:val="231F20"/>
          <w:spacing w:val="-8"/>
          <w:w w:val="105"/>
          <w:sz w:val="18"/>
        </w:rPr>
        <w:t> </w:t>
      </w:r>
      <w:r>
        <w:rPr>
          <w:color w:val="231F20"/>
          <w:w w:val="105"/>
          <w:sz w:val="18"/>
        </w:rPr>
        <w:t>the</w:t>
      </w:r>
      <w:r>
        <w:rPr>
          <w:color w:val="231F20"/>
          <w:spacing w:val="-7"/>
          <w:w w:val="105"/>
          <w:sz w:val="18"/>
        </w:rPr>
        <w:t> </w:t>
      </w:r>
      <w:r>
        <w:rPr>
          <w:color w:val="231F20"/>
          <w:w w:val="105"/>
          <w:sz w:val="18"/>
        </w:rPr>
        <w:t>bones</w:t>
      </w:r>
      <w:r>
        <w:rPr>
          <w:color w:val="231F20"/>
          <w:spacing w:val="-8"/>
          <w:w w:val="105"/>
          <w:sz w:val="18"/>
        </w:rPr>
        <w:t> </w:t>
      </w:r>
      <w:r>
        <w:rPr>
          <w:color w:val="231F20"/>
          <w:w w:val="105"/>
          <w:sz w:val="18"/>
        </w:rPr>
        <w:t>of</w:t>
      </w:r>
      <w:r>
        <w:rPr>
          <w:color w:val="231F20"/>
          <w:spacing w:val="-7"/>
          <w:w w:val="105"/>
          <w:sz w:val="18"/>
        </w:rPr>
        <w:t> </w:t>
      </w:r>
      <w:r>
        <w:rPr>
          <w:color w:val="231F20"/>
          <w:w w:val="105"/>
          <w:sz w:val="18"/>
        </w:rPr>
        <w:t>the</w:t>
      </w:r>
      <w:r>
        <w:rPr>
          <w:color w:val="231F20"/>
          <w:spacing w:val="-8"/>
          <w:w w:val="105"/>
          <w:sz w:val="18"/>
        </w:rPr>
        <w:t> </w:t>
      </w:r>
      <w:r>
        <w:rPr>
          <w:color w:val="231F20"/>
          <w:w w:val="105"/>
          <w:sz w:val="18"/>
        </w:rPr>
        <w:t>body</w:t>
      </w:r>
      <w:r>
        <w:rPr>
          <w:color w:val="231F20"/>
          <w:spacing w:val="-7"/>
          <w:w w:val="105"/>
          <w:sz w:val="18"/>
        </w:rPr>
        <w:t> </w:t>
      </w:r>
      <w:r>
        <w:rPr>
          <w:color w:val="231F20"/>
          <w:w w:val="105"/>
          <w:sz w:val="18"/>
        </w:rPr>
        <w:t>can</w:t>
      </w:r>
      <w:r>
        <w:rPr>
          <w:color w:val="231F20"/>
          <w:spacing w:val="-8"/>
          <w:w w:val="105"/>
          <w:sz w:val="18"/>
        </w:rPr>
        <w:t> </w:t>
      </w:r>
      <w:r>
        <w:rPr>
          <w:color w:val="231F20"/>
          <w:w w:val="105"/>
          <w:sz w:val="18"/>
        </w:rPr>
        <w:t>be</w:t>
      </w:r>
      <w:r>
        <w:rPr>
          <w:color w:val="231F20"/>
          <w:spacing w:val="-7"/>
          <w:w w:val="105"/>
          <w:sz w:val="18"/>
        </w:rPr>
        <w:t> </w:t>
      </w:r>
      <w:r>
        <w:rPr>
          <w:color w:val="231F20"/>
          <w:w w:val="105"/>
          <w:sz w:val="18"/>
        </w:rPr>
        <w:t>success­ fully treated for a few months to years by removal of the testes, estrogen therapy, or both; after initiation of this therapy, the metastases usually diminish in size and </w:t>
      </w:r>
      <w:r>
        <w:rPr>
          <w:color w:val="231F20"/>
          <w:spacing w:val="-5"/>
          <w:w w:val="105"/>
          <w:sz w:val="18"/>
        </w:rPr>
        <w:t>the </w:t>
      </w:r>
      <w:r>
        <w:rPr>
          <w:color w:val="231F20"/>
          <w:w w:val="105"/>
          <w:sz w:val="18"/>
        </w:rPr>
        <w:t>bones partially heal. This treatment does not stop </w:t>
      </w:r>
      <w:r>
        <w:rPr>
          <w:color w:val="231F20"/>
          <w:spacing w:val="-5"/>
          <w:w w:val="105"/>
          <w:sz w:val="18"/>
        </w:rPr>
        <w:t>the </w:t>
      </w:r>
      <w:r>
        <w:rPr>
          <w:color w:val="231F20"/>
          <w:w w:val="105"/>
          <w:sz w:val="18"/>
        </w:rPr>
        <w:t>cancer but slows it and sometimes greatly diminishes</w:t>
      </w:r>
      <w:r>
        <w:rPr>
          <w:color w:val="231F20"/>
          <w:spacing w:val="47"/>
          <w:w w:val="105"/>
          <w:sz w:val="18"/>
        </w:rPr>
        <w:t> </w:t>
      </w:r>
      <w:r>
        <w:rPr>
          <w:color w:val="231F20"/>
          <w:w w:val="105"/>
          <w:sz w:val="18"/>
        </w:rPr>
        <w:t>the severe bone</w:t>
      </w:r>
      <w:r>
        <w:rPr>
          <w:color w:val="231F20"/>
          <w:spacing w:val="9"/>
          <w:w w:val="105"/>
          <w:sz w:val="18"/>
        </w:rPr>
        <w:t> </w:t>
      </w:r>
      <w:r>
        <w:rPr>
          <w:color w:val="231F20"/>
          <w:w w:val="105"/>
          <w:sz w:val="18"/>
        </w:rPr>
        <w:t>pain.</w:t>
      </w:r>
    </w:p>
    <w:p>
      <w:pPr>
        <w:spacing w:before="108"/>
        <w:ind w:left="499" w:right="0" w:firstLine="0"/>
        <w:jc w:val="both"/>
        <w:rPr>
          <w:rFonts w:ascii="Trebuchet MS"/>
          <w:b/>
          <w:sz w:val="18"/>
        </w:rPr>
      </w:pPr>
      <w:r>
        <w:rPr>
          <w:rFonts w:ascii="Trebuchet MS"/>
          <w:b/>
          <w:color w:val="231F20"/>
          <w:w w:val="105"/>
          <w:sz w:val="18"/>
        </w:rPr>
        <w:t>Hypogonadism in the Male</w:t>
      </w:r>
    </w:p>
    <w:p>
      <w:pPr>
        <w:spacing w:line="254" w:lineRule="auto" w:before="92"/>
        <w:ind w:left="499" w:right="1257" w:firstLine="0"/>
        <w:jc w:val="both"/>
        <w:rPr>
          <w:sz w:val="18"/>
        </w:rPr>
      </w:pPr>
      <w:r>
        <w:rPr>
          <w:color w:val="231F20"/>
          <w:w w:val="105"/>
          <w:sz w:val="18"/>
        </w:rPr>
        <w:t>When the testes of a male fetus are nonfunctional during fetal</w:t>
      </w:r>
      <w:r>
        <w:rPr>
          <w:color w:val="231F20"/>
          <w:spacing w:val="-20"/>
          <w:w w:val="105"/>
          <w:sz w:val="18"/>
        </w:rPr>
        <w:t> </w:t>
      </w:r>
      <w:r>
        <w:rPr>
          <w:color w:val="231F20"/>
          <w:w w:val="105"/>
          <w:sz w:val="18"/>
        </w:rPr>
        <w:t>life,</w:t>
      </w:r>
      <w:r>
        <w:rPr>
          <w:color w:val="231F20"/>
          <w:spacing w:val="-20"/>
          <w:w w:val="105"/>
          <w:sz w:val="18"/>
        </w:rPr>
        <w:t> </w:t>
      </w:r>
      <w:r>
        <w:rPr>
          <w:color w:val="231F20"/>
          <w:w w:val="105"/>
          <w:sz w:val="18"/>
        </w:rPr>
        <w:t>none</w:t>
      </w:r>
      <w:r>
        <w:rPr>
          <w:color w:val="231F20"/>
          <w:spacing w:val="-20"/>
          <w:w w:val="105"/>
          <w:sz w:val="18"/>
        </w:rPr>
        <w:t> </w:t>
      </w:r>
      <w:r>
        <w:rPr>
          <w:color w:val="231F20"/>
          <w:w w:val="105"/>
          <w:sz w:val="18"/>
        </w:rPr>
        <w:t>of</w:t>
      </w:r>
      <w:r>
        <w:rPr>
          <w:color w:val="231F20"/>
          <w:spacing w:val="-20"/>
          <w:w w:val="105"/>
          <w:sz w:val="18"/>
        </w:rPr>
        <w:t> </w:t>
      </w:r>
      <w:r>
        <w:rPr>
          <w:color w:val="231F20"/>
          <w:w w:val="105"/>
          <w:sz w:val="18"/>
        </w:rPr>
        <w:t>the</w:t>
      </w:r>
      <w:r>
        <w:rPr>
          <w:color w:val="231F20"/>
          <w:spacing w:val="-20"/>
          <w:w w:val="105"/>
          <w:sz w:val="18"/>
        </w:rPr>
        <w:t> </w:t>
      </w:r>
      <w:r>
        <w:rPr>
          <w:color w:val="231F20"/>
          <w:w w:val="105"/>
          <w:sz w:val="18"/>
        </w:rPr>
        <w:t>male</w:t>
      </w:r>
      <w:r>
        <w:rPr>
          <w:color w:val="231F20"/>
          <w:spacing w:val="-20"/>
          <w:w w:val="105"/>
          <w:sz w:val="18"/>
        </w:rPr>
        <w:t> </w:t>
      </w:r>
      <w:r>
        <w:rPr>
          <w:color w:val="231F20"/>
          <w:w w:val="105"/>
          <w:sz w:val="18"/>
        </w:rPr>
        <w:t>sexual</w:t>
      </w:r>
      <w:r>
        <w:rPr>
          <w:color w:val="231F20"/>
          <w:spacing w:val="-20"/>
          <w:w w:val="105"/>
          <w:sz w:val="18"/>
        </w:rPr>
        <w:t> </w:t>
      </w:r>
      <w:r>
        <w:rPr>
          <w:color w:val="231F20"/>
          <w:w w:val="105"/>
          <w:sz w:val="18"/>
        </w:rPr>
        <w:t>characteristics</w:t>
      </w:r>
      <w:r>
        <w:rPr>
          <w:color w:val="231F20"/>
          <w:spacing w:val="-20"/>
          <w:w w:val="105"/>
          <w:sz w:val="18"/>
        </w:rPr>
        <w:t> </w:t>
      </w:r>
      <w:r>
        <w:rPr>
          <w:color w:val="231F20"/>
          <w:w w:val="105"/>
          <w:sz w:val="18"/>
        </w:rPr>
        <w:t>develop</w:t>
      </w:r>
      <w:r>
        <w:rPr>
          <w:color w:val="231F20"/>
          <w:spacing w:val="-19"/>
          <w:w w:val="105"/>
          <w:sz w:val="18"/>
        </w:rPr>
        <w:t> </w:t>
      </w:r>
      <w:r>
        <w:rPr>
          <w:color w:val="231F20"/>
          <w:w w:val="105"/>
          <w:sz w:val="18"/>
        </w:rPr>
        <w:t>in the</w:t>
      </w:r>
      <w:r>
        <w:rPr>
          <w:color w:val="231F20"/>
          <w:spacing w:val="-23"/>
          <w:w w:val="105"/>
          <w:sz w:val="18"/>
        </w:rPr>
        <w:t> </w:t>
      </w:r>
      <w:r>
        <w:rPr>
          <w:color w:val="231F20"/>
          <w:w w:val="105"/>
          <w:sz w:val="18"/>
        </w:rPr>
        <w:t>fetus.</w:t>
      </w:r>
      <w:r>
        <w:rPr>
          <w:color w:val="231F20"/>
          <w:spacing w:val="-22"/>
          <w:w w:val="105"/>
          <w:sz w:val="18"/>
        </w:rPr>
        <w:t> </w:t>
      </w:r>
      <w:r>
        <w:rPr>
          <w:color w:val="231F20"/>
          <w:w w:val="105"/>
          <w:sz w:val="18"/>
        </w:rPr>
        <w:t>Instead,</w:t>
      </w:r>
      <w:r>
        <w:rPr>
          <w:color w:val="231F20"/>
          <w:spacing w:val="-23"/>
          <w:w w:val="105"/>
          <w:sz w:val="18"/>
        </w:rPr>
        <w:t> </w:t>
      </w:r>
      <w:r>
        <w:rPr>
          <w:color w:val="231F20"/>
          <w:w w:val="105"/>
          <w:sz w:val="18"/>
        </w:rPr>
        <w:t>female</w:t>
      </w:r>
      <w:r>
        <w:rPr>
          <w:color w:val="231F20"/>
          <w:spacing w:val="-22"/>
          <w:w w:val="105"/>
          <w:sz w:val="18"/>
        </w:rPr>
        <w:t> </w:t>
      </w:r>
      <w:r>
        <w:rPr>
          <w:color w:val="231F20"/>
          <w:w w:val="105"/>
          <w:sz w:val="18"/>
        </w:rPr>
        <w:t>organs</w:t>
      </w:r>
      <w:r>
        <w:rPr>
          <w:color w:val="231F20"/>
          <w:spacing w:val="-23"/>
          <w:w w:val="105"/>
          <w:sz w:val="18"/>
        </w:rPr>
        <w:t> </w:t>
      </w:r>
      <w:r>
        <w:rPr>
          <w:color w:val="231F20"/>
          <w:w w:val="105"/>
          <w:sz w:val="18"/>
        </w:rPr>
        <w:t>are</w:t>
      </w:r>
      <w:r>
        <w:rPr>
          <w:color w:val="231F20"/>
          <w:spacing w:val="-22"/>
          <w:w w:val="105"/>
          <w:sz w:val="18"/>
        </w:rPr>
        <w:t> </w:t>
      </w:r>
      <w:r>
        <w:rPr>
          <w:color w:val="231F20"/>
          <w:w w:val="105"/>
          <w:sz w:val="18"/>
        </w:rPr>
        <w:t>formed.</w:t>
      </w:r>
      <w:r>
        <w:rPr>
          <w:color w:val="231F20"/>
          <w:spacing w:val="-22"/>
          <w:w w:val="105"/>
          <w:sz w:val="18"/>
        </w:rPr>
        <w:t> </w:t>
      </w:r>
      <w:r>
        <w:rPr>
          <w:color w:val="231F20"/>
          <w:w w:val="105"/>
          <w:sz w:val="18"/>
        </w:rPr>
        <w:t>The</w:t>
      </w:r>
      <w:r>
        <w:rPr>
          <w:color w:val="231F20"/>
          <w:spacing w:val="-23"/>
          <w:w w:val="105"/>
          <w:sz w:val="18"/>
        </w:rPr>
        <w:t> </w:t>
      </w:r>
      <w:r>
        <w:rPr>
          <w:color w:val="231F20"/>
          <w:w w:val="105"/>
          <w:sz w:val="18"/>
        </w:rPr>
        <w:t>reason</w:t>
      </w:r>
      <w:r>
        <w:rPr>
          <w:color w:val="231F20"/>
          <w:spacing w:val="-22"/>
          <w:w w:val="105"/>
          <w:sz w:val="18"/>
        </w:rPr>
        <w:t> </w:t>
      </w:r>
      <w:r>
        <w:rPr>
          <w:color w:val="231F20"/>
          <w:w w:val="105"/>
          <w:sz w:val="18"/>
        </w:rPr>
        <w:t>for this is that the basic genetic characteristic of the fetus, whether</w:t>
      </w:r>
      <w:r>
        <w:rPr>
          <w:color w:val="231F20"/>
          <w:spacing w:val="-12"/>
          <w:w w:val="105"/>
          <w:sz w:val="18"/>
        </w:rPr>
        <w:t> </w:t>
      </w:r>
      <w:r>
        <w:rPr>
          <w:color w:val="231F20"/>
          <w:w w:val="105"/>
          <w:sz w:val="18"/>
        </w:rPr>
        <w:t>male</w:t>
      </w:r>
      <w:r>
        <w:rPr>
          <w:color w:val="231F20"/>
          <w:spacing w:val="-11"/>
          <w:w w:val="105"/>
          <w:sz w:val="18"/>
        </w:rPr>
        <w:t> </w:t>
      </w:r>
      <w:r>
        <w:rPr>
          <w:color w:val="231F20"/>
          <w:w w:val="105"/>
          <w:sz w:val="18"/>
        </w:rPr>
        <w:t>or</w:t>
      </w:r>
      <w:r>
        <w:rPr>
          <w:color w:val="231F20"/>
          <w:spacing w:val="-11"/>
          <w:w w:val="105"/>
          <w:sz w:val="18"/>
        </w:rPr>
        <w:t> </w:t>
      </w:r>
      <w:r>
        <w:rPr>
          <w:color w:val="231F20"/>
          <w:w w:val="105"/>
          <w:sz w:val="18"/>
        </w:rPr>
        <w:t>female,</w:t>
      </w:r>
      <w:r>
        <w:rPr>
          <w:color w:val="231F20"/>
          <w:spacing w:val="-11"/>
          <w:w w:val="105"/>
          <w:sz w:val="18"/>
        </w:rPr>
        <w:t> </w:t>
      </w:r>
      <w:r>
        <w:rPr>
          <w:color w:val="231F20"/>
          <w:w w:val="105"/>
          <w:sz w:val="18"/>
        </w:rPr>
        <w:t>is</w:t>
      </w:r>
      <w:r>
        <w:rPr>
          <w:color w:val="231F20"/>
          <w:spacing w:val="-11"/>
          <w:w w:val="105"/>
          <w:sz w:val="18"/>
        </w:rPr>
        <w:t> </w:t>
      </w:r>
      <w:r>
        <w:rPr>
          <w:color w:val="231F20"/>
          <w:w w:val="105"/>
          <w:sz w:val="18"/>
        </w:rPr>
        <w:t>to</w:t>
      </w:r>
      <w:r>
        <w:rPr>
          <w:color w:val="231F20"/>
          <w:spacing w:val="-12"/>
          <w:w w:val="105"/>
          <w:sz w:val="18"/>
        </w:rPr>
        <w:t> </w:t>
      </w:r>
      <w:r>
        <w:rPr>
          <w:color w:val="231F20"/>
          <w:w w:val="105"/>
          <w:sz w:val="18"/>
        </w:rPr>
        <w:t>form</w:t>
      </w:r>
      <w:r>
        <w:rPr>
          <w:color w:val="231F20"/>
          <w:spacing w:val="-11"/>
          <w:w w:val="105"/>
          <w:sz w:val="18"/>
        </w:rPr>
        <w:t> </w:t>
      </w:r>
      <w:r>
        <w:rPr>
          <w:color w:val="231F20"/>
          <w:w w:val="105"/>
          <w:sz w:val="18"/>
        </w:rPr>
        <w:t>female</w:t>
      </w:r>
      <w:r>
        <w:rPr>
          <w:color w:val="231F20"/>
          <w:spacing w:val="-11"/>
          <w:w w:val="105"/>
          <w:sz w:val="18"/>
        </w:rPr>
        <w:t> </w:t>
      </w:r>
      <w:r>
        <w:rPr>
          <w:color w:val="231F20"/>
          <w:w w:val="105"/>
          <w:sz w:val="18"/>
        </w:rPr>
        <w:t>sexual</w:t>
      </w:r>
      <w:r>
        <w:rPr>
          <w:color w:val="231F20"/>
          <w:spacing w:val="-11"/>
          <w:w w:val="105"/>
          <w:sz w:val="18"/>
        </w:rPr>
        <w:t> </w:t>
      </w:r>
      <w:r>
        <w:rPr>
          <w:color w:val="231F20"/>
          <w:w w:val="105"/>
          <w:sz w:val="18"/>
        </w:rPr>
        <w:t>organs</w:t>
      </w:r>
      <w:r>
        <w:rPr>
          <w:color w:val="231F20"/>
          <w:spacing w:val="-11"/>
          <w:w w:val="105"/>
          <w:sz w:val="18"/>
        </w:rPr>
        <w:t> </w:t>
      </w:r>
      <w:r>
        <w:rPr>
          <w:color w:val="231F20"/>
          <w:w w:val="105"/>
          <w:sz w:val="18"/>
        </w:rPr>
        <w:t>if there are no sex hormones. However, in the presence of testosterone, formation of female sexual organs is sup­ pressed and male organs are induced</w:t>
      </w:r>
      <w:r>
        <w:rPr>
          <w:color w:val="231F20"/>
          <w:spacing w:val="8"/>
          <w:w w:val="105"/>
          <w:sz w:val="18"/>
        </w:rPr>
        <w:t> </w:t>
      </w:r>
      <w:r>
        <w:rPr>
          <w:color w:val="231F20"/>
          <w:w w:val="105"/>
          <w:sz w:val="18"/>
        </w:rPr>
        <w:t>instead.</w:t>
      </w:r>
    </w:p>
    <w:p>
      <w:pPr>
        <w:spacing w:line="254" w:lineRule="auto" w:before="4"/>
        <w:ind w:left="499" w:right="1257" w:firstLine="239"/>
        <w:jc w:val="both"/>
        <w:rPr>
          <w:sz w:val="18"/>
        </w:rPr>
      </w:pPr>
      <w:r>
        <w:rPr>
          <w:color w:val="231F20"/>
          <w:w w:val="105"/>
          <w:sz w:val="18"/>
        </w:rPr>
        <w:t>When a boy loses his testes before puberty, a state of eunuchism ensues in which he continues to have</w:t>
      </w:r>
      <w:r>
        <w:rPr>
          <w:color w:val="231F20"/>
          <w:spacing w:val="-33"/>
          <w:w w:val="105"/>
          <w:sz w:val="18"/>
        </w:rPr>
        <w:t> </w:t>
      </w:r>
      <w:r>
        <w:rPr>
          <w:color w:val="231F20"/>
          <w:w w:val="105"/>
          <w:sz w:val="18"/>
        </w:rPr>
        <w:t>infantile sex organs and other infantile sexual characteristics throughout life. The height of an adult eunuch is slightly greater</w:t>
      </w:r>
      <w:r>
        <w:rPr>
          <w:color w:val="231F20"/>
          <w:spacing w:val="-8"/>
          <w:w w:val="105"/>
          <w:sz w:val="18"/>
        </w:rPr>
        <w:t> </w:t>
      </w:r>
      <w:r>
        <w:rPr>
          <w:color w:val="231F20"/>
          <w:w w:val="105"/>
          <w:sz w:val="18"/>
        </w:rPr>
        <w:t>than</w:t>
      </w:r>
      <w:r>
        <w:rPr>
          <w:color w:val="231F20"/>
          <w:spacing w:val="-8"/>
          <w:w w:val="105"/>
          <w:sz w:val="18"/>
        </w:rPr>
        <w:t> </w:t>
      </w:r>
      <w:r>
        <w:rPr>
          <w:color w:val="231F20"/>
          <w:w w:val="105"/>
          <w:sz w:val="18"/>
        </w:rPr>
        <w:t>that</w:t>
      </w:r>
      <w:r>
        <w:rPr>
          <w:color w:val="231F20"/>
          <w:spacing w:val="-8"/>
          <w:w w:val="105"/>
          <w:sz w:val="18"/>
        </w:rPr>
        <w:t> </w:t>
      </w:r>
      <w:r>
        <w:rPr>
          <w:color w:val="231F20"/>
          <w:w w:val="105"/>
          <w:sz w:val="18"/>
        </w:rPr>
        <w:t>of</w:t>
      </w:r>
      <w:r>
        <w:rPr>
          <w:color w:val="231F20"/>
          <w:spacing w:val="-8"/>
          <w:w w:val="105"/>
          <w:sz w:val="18"/>
        </w:rPr>
        <w:t> </w:t>
      </w:r>
      <w:r>
        <w:rPr>
          <w:color w:val="231F20"/>
          <w:w w:val="105"/>
          <w:sz w:val="18"/>
        </w:rPr>
        <w:t>a</w:t>
      </w:r>
      <w:r>
        <w:rPr>
          <w:color w:val="231F20"/>
          <w:spacing w:val="-8"/>
          <w:w w:val="105"/>
          <w:sz w:val="18"/>
        </w:rPr>
        <w:t> </w:t>
      </w:r>
      <w:r>
        <w:rPr>
          <w:color w:val="231F20"/>
          <w:w w:val="105"/>
          <w:sz w:val="18"/>
        </w:rPr>
        <w:t>normal</w:t>
      </w:r>
      <w:r>
        <w:rPr>
          <w:color w:val="231F20"/>
          <w:spacing w:val="-8"/>
          <w:w w:val="105"/>
          <w:sz w:val="18"/>
        </w:rPr>
        <w:t> </w:t>
      </w:r>
      <w:r>
        <w:rPr>
          <w:color w:val="231F20"/>
          <w:w w:val="105"/>
          <w:sz w:val="18"/>
        </w:rPr>
        <w:t>man</w:t>
      </w:r>
      <w:r>
        <w:rPr>
          <w:color w:val="231F20"/>
          <w:spacing w:val="-8"/>
          <w:w w:val="105"/>
          <w:sz w:val="18"/>
        </w:rPr>
        <w:t> </w:t>
      </w:r>
      <w:r>
        <w:rPr>
          <w:color w:val="231F20"/>
          <w:w w:val="105"/>
          <w:sz w:val="18"/>
        </w:rPr>
        <w:t>because</w:t>
      </w:r>
      <w:r>
        <w:rPr>
          <w:color w:val="231F20"/>
          <w:spacing w:val="-8"/>
          <w:w w:val="105"/>
          <w:sz w:val="18"/>
        </w:rPr>
        <w:t> </w:t>
      </w:r>
      <w:r>
        <w:rPr>
          <w:color w:val="231F20"/>
          <w:w w:val="105"/>
          <w:sz w:val="18"/>
        </w:rPr>
        <w:t>the</w:t>
      </w:r>
      <w:r>
        <w:rPr>
          <w:color w:val="231F20"/>
          <w:spacing w:val="-8"/>
          <w:w w:val="105"/>
          <w:sz w:val="18"/>
        </w:rPr>
        <w:t> </w:t>
      </w:r>
      <w:r>
        <w:rPr>
          <w:color w:val="231F20"/>
          <w:w w:val="105"/>
          <w:sz w:val="18"/>
        </w:rPr>
        <w:t>bone</w:t>
      </w:r>
      <w:r>
        <w:rPr>
          <w:color w:val="231F20"/>
          <w:spacing w:val="-8"/>
          <w:w w:val="105"/>
          <w:sz w:val="18"/>
        </w:rPr>
        <w:t> </w:t>
      </w:r>
      <w:r>
        <w:rPr>
          <w:color w:val="231F20"/>
          <w:w w:val="105"/>
          <w:sz w:val="18"/>
        </w:rPr>
        <w:t>epiph­ yses are slow to unite, although the bones are quite thin and the muscles are considerably weaker than those of a normal</w:t>
      </w:r>
      <w:r>
        <w:rPr>
          <w:color w:val="231F20"/>
          <w:spacing w:val="-8"/>
          <w:w w:val="105"/>
          <w:sz w:val="18"/>
        </w:rPr>
        <w:t> </w:t>
      </w:r>
      <w:r>
        <w:rPr>
          <w:color w:val="231F20"/>
          <w:w w:val="105"/>
          <w:sz w:val="18"/>
        </w:rPr>
        <w:t>man.</w:t>
      </w:r>
      <w:r>
        <w:rPr>
          <w:color w:val="231F20"/>
          <w:spacing w:val="-8"/>
          <w:w w:val="105"/>
          <w:sz w:val="18"/>
        </w:rPr>
        <w:t> </w:t>
      </w:r>
      <w:r>
        <w:rPr>
          <w:color w:val="231F20"/>
          <w:w w:val="105"/>
          <w:sz w:val="18"/>
        </w:rPr>
        <w:t>The</w:t>
      </w:r>
      <w:r>
        <w:rPr>
          <w:color w:val="231F20"/>
          <w:spacing w:val="-8"/>
          <w:w w:val="105"/>
          <w:sz w:val="18"/>
        </w:rPr>
        <w:t> </w:t>
      </w:r>
      <w:r>
        <w:rPr>
          <w:color w:val="231F20"/>
          <w:w w:val="105"/>
          <w:sz w:val="18"/>
        </w:rPr>
        <w:t>voice</w:t>
      </w:r>
      <w:r>
        <w:rPr>
          <w:color w:val="231F20"/>
          <w:spacing w:val="-8"/>
          <w:w w:val="105"/>
          <w:sz w:val="18"/>
        </w:rPr>
        <w:t> </w:t>
      </w:r>
      <w:r>
        <w:rPr>
          <w:color w:val="231F20"/>
          <w:w w:val="105"/>
          <w:sz w:val="18"/>
        </w:rPr>
        <w:t>is</w:t>
      </w:r>
      <w:r>
        <w:rPr>
          <w:color w:val="231F20"/>
          <w:spacing w:val="-8"/>
          <w:w w:val="105"/>
          <w:sz w:val="18"/>
        </w:rPr>
        <w:t> </w:t>
      </w:r>
      <w:r>
        <w:rPr>
          <w:color w:val="231F20"/>
          <w:w w:val="105"/>
          <w:sz w:val="18"/>
        </w:rPr>
        <w:t>childlike,</w:t>
      </w:r>
      <w:r>
        <w:rPr>
          <w:color w:val="231F20"/>
          <w:spacing w:val="-8"/>
          <w:w w:val="105"/>
          <w:sz w:val="18"/>
        </w:rPr>
        <w:t> </w:t>
      </w:r>
      <w:r>
        <w:rPr>
          <w:color w:val="231F20"/>
          <w:w w:val="105"/>
          <w:sz w:val="18"/>
        </w:rPr>
        <w:t>there</w:t>
      </w:r>
      <w:r>
        <w:rPr>
          <w:color w:val="231F20"/>
          <w:spacing w:val="-8"/>
          <w:w w:val="105"/>
          <w:sz w:val="18"/>
        </w:rPr>
        <w:t> </w:t>
      </w:r>
      <w:r>
        <w:rPr>
          <w:color w:val="231F20"/>
          <w:w w:val="105"/>
          <w:sz w:val="18"/>
        </w:rPr>
        <w:t>is</w:t>
      </w:r>
      <w:r>
        <w:rPr>
          <w:color w:val="231F20"/>
          <w:spacing w:val="-8"/>
          <w:w w:val="105"/>
          <w:sz w:val="18"/>
        </w:rPr>
        <w:t> </w:t>
      </w:r>
      <w:r>
        <w:rPr>
          <w:color w:val="231F20"/>
          <w:w w:val="105"/>
          <w:sz w:val="18"/>
        </w:rPr>
        <w:t>no</w:t>
      </w:r>
      <w:r>
        <w:rPr>
          <w:color w:val="231F20"/>
          <w:spacing w:val="-8"/>
          <w:w w:val="105"/>
          <w:sz w:val="18"/>
        </w:rPr>
        <w:t> </w:t>
      </w:r>
      <w:r>
        <w:rPr>
          <w:color w:val="231F20"/>
          <w:w w:val="105"/>
          <w:sz w:val="18"/>
        </w:rPr>
        <w:t>loss</w:t>
      </w:r>
      <w:r>
        <w:rPr>
          <w:color w:val="231F20"/>
          <w:spacing w:val="-8"/>
          <w:w w:val="105"/>
          <w:sz w:val="18"/>
        </w:rPr>
        <w:t> </w:t>
      </w:r>
      <w:r>
        <w:rPr>
          <w:color w:val="231F20"/>
          <w:w w:val="105"/>
          <w:sz w:val="18"/>
        </w:rPr>
        <w:t>of</w:t>
      </w:r>
      <w:r>
        <w:rPr>
          <w:color w:val="231F20"/>
          <w:spacing w:val="-8"/>
          <w:w w:val="105"/>
          <w:sz w:val="18"/>
        </w:rPr>
        <w:t> </w:t>
      </w:r>
      <w:r>
        <w:rPr>
          <w:color w:val="231F20"/>
          <w:w w:val="105"/>
          <w:sz w:val="18"/>
        </w:rPr>
        <w:t>hair on</w:t>
      </w:r>
      <w:r>
        <w:rPr>
          <w:color w:val="231F20"/>
          <w:spacing w:val="-7"/>
          <w:w w:val="105"/>
          <w:sz w:val="18"/>
        </w:rPr>
        <w:t> </w:t>
      </w:r>
      <w:r>
        <w:rPr>
          <w:color w:val="231F20"/>
          <w:w w:val="105"/>
          <w:sz w:val="18"/>
        </w:rPr>
        <w:t>the</w:t>
      </w:r>
      <w:r>
        <w:rPr>
          <w:color w:val="231F20"/>
          <w:spacing w:val="-6"/>
          <w:w w:val="105"/>
          <w:sz w:val="18"/>
        </w:rPr>
        <w:t> </w:t>
      </w:r>
      <w:r>
        <w:rPr>
          <w:color w:val="231F20"/>
          <w:w w:val="105"/>
          <w:sz w:val="18"/>
        </w:rPr>
        <w:t>head,</w:t>
      </w:r>
      <w:r>
        <w:rPr>
          <w:color w:val="231F20"/>
          <w:spacing w:val="-7"/>
          <w:w w:val="105"/>
          <w:sz w:val="18"/>
        </w:rPr>
        <w:t> </w:t>
      </w:r>
      <w:r>
        <w:rPr>
          <w:color w:val="231F20"/>
          <w:w w:val="105"/>
          <w:sz w:val="18"/>
        </w:rPr>
        <w:t>and</w:t>
      </w:r>
      <w:r>
        <w:rPr>
          <w:color w:val="231F20"/>
          <w:spacing w:val="-6"/>
          <w:w w:val="105"/>
          <w:sz w:val="18"/>
        </w:rPr>
        <w:t> </w:t>
      </w:r>
      <w:r>
        <w:rPr>
          <w:color w:val="231F20"/>
          <w:w w:val="105"/>
          <w:sz w:val="18"/>
        </w:rPr>
        <w:t>the</w:t>
      </w:r>
      <w:r>
        <w:rPr>
          <w:color w:val="231F20"/>
          <w:spacing w:val="-7"/>
          <w:w w:val="105"/>
          <w:sz w:val="18"/>
        </w:rPr>
        <w:t> </w:t>
      </w:r>
      <w:r>
        <w:rPr>
          <w:color w:val="231F20"/>
          <w:w w:val="105"/>
          <w:sz w:val="18"/>
        </w:rPr>
        <w:t>normal</w:t>
      </w:r>
      <w:r>
        <w:rPr>
          <w:color w:val="231F20"/>
          <w:spacing w:val="-6"/>
          <w:w w:val="105"/>
          <w:sz w:val="18"/>
        </w:rPr>
        <w:t> </w:t>
      </w:r>
      <w:r>
        <w:rPr>
          <w:color w:val="231F20"/>
          <w:w w:val="105"/>
          <w:sz w:val="18"/>
        </w:rPr>
        <w:t>adult</w:t>
      </w:r>
      <w:r>
        <w:rPr>
          <w:color w:val="231F20"/>
          <w:spacing w:val="-7"/>
          <w:w w:val="105"/>
          <w:sz w:val="18"/>
        </w:rPr>
        <w:t> </w:t>
      </w:r>
      <w:r>
        <w:rPr>
          <w:color w:val="231F20"/>
          <w:w w:val="105"/>
          <w:sz w:val="18"/>
        </w:rPr>
        <w:t>masculine</w:t>
      </w:r>
      <w:r>
        <w:rPr>
          <w:color w:val="231F20"/>
          <w:spacing w:val="-6"/>
          <w:w w:val="105"/>
          <w:sz w:val="18"/>
        </w:rPr>
        <w:t> </w:t>
      </w:r>
      <w:r>
        <w:rPr>
          <w:color w:val="231F20"/>
          <w:w w:val="105"/>
          <w:sz w:val="18"/>
        </w:rPr>
        <w:t>hair</w:t>
      </w:r>
      <w:r>
        <w:rPr>
          <w:color w:val="231F20"/>
          <w:spacing w:val="-7"/>
          <w:w w:val="105"/>
          <w:sz w:val="18"/>
        </w:rPr>
        <w:t> </w:t>
      </w:r>
      <w:r>
        <w:rPr>
          <w:color w:val="231F20"/>
          <w:w w:val="105"/>
          <w:sz w:val="18"/>
        </w:rPr>
        <w:t>distribu­ tion on the face and elsewhere does not</w:t>
      </w:r>
      <w:r>
        <w:rPr>
          <w:color w:val="231F20"/>
          <w:spacing w:val="16"/>
          <w:w w:val="105"/>
          <w:sz w:val="18"/>
        </w:rPr>
        <w:t> </w:t>
      </w:r>
      <w:r>
        <w:rPr>
          <w:color w:val="231F20"/>
          <w:spacing w:val="-3"/>
          <w:w w:val="105"/>
          <w:sz w:val="18"/>
        </w:rPr>
        <w:t>occur.</w:t>
      </w:r>
    </w:p>
    <w:p>
      <w:pPr>
        <w:spacing w:line="254" w:lineRule="auto" w:before="6"/>
        <w:ind w:left="499" w:right="1257" w:firstLine="239"/>
        <w:jc w:val="both"/>
        <w:rPr>
          <w:sz w:val="18"/>
        </w:rPr>
      </w:pPr>
      <w:r>
        <w:rPr>
          <w:color w:val="231F20"/>
          <w:w w:val="105"/>
          <w:sz w:val="18"/>
        </w:rPr>
        <w:t>When</w:t>
      </w:r>
      <w:r>
        <w:rPr>
          <w:color w:val="231F20"/>
          <w:spacing w:val="-17"/>
          <w:w w:val="105"/>
          <w:sz w:val="18"/>
        </w:rPr>
        <w:t> </w:t>
      </w:r>
      <w:r>
        <w:rPr>
          <w:color w:val="231F20"/>
          <w:w w:val="105"/>
          <w:sz w:val="18"/>
        </w:rPr>
        <w:t>a</w:t>
      </w:r>
      <w:r>
        <w:rPr>
          <w:color w:val="231F20"/>
          <w:spacing w:val="-17"/>
          <w:w w:val="105"/>
          <w:sz w:val="18"/>
        </w:rPr>
        <w:t> </w:t>
      </w:r>
      <w:r>
        <w:rPr>
          <w:color w:val="231F20"/>
          <w:w w:val="105"/>
          <w:sz w:val="18"/>
        </w:rPr>
        <w:t>man</w:t>
      </w:r>
      <w:r>
        <w:rPr>
          <w:color w:val="231F20"/>
          <w:spacing w:val="-17"/>
          <w:w w:val="105"/>
          <w:sz w:val="18"/>
        </w:rPr>
        <w:t> </w:t>
      </w:r>
      <w:r>
        <w:rPr>
          <w:color w:val="231F20"/>
          <w:w w:val="105"/>
          <w:sz w:val="18"/>
        </w:rPr>
        <w:t>is</w:t>
      </w:r>
      <w:r>
        <w:rPr>
          <w:color w:val="231F20"/>
          <w:spacing w:val="-17"/>
          <w:w w:val="105"/>
          <w:sz w:val="18"/>
        </w:rPr>
        <w:t> </w:t>
      </w:r>
      <w:r>
        <w:rPr>
          <w:color w:val="231F20"/>
          <w:w w:val="105"/>
          <w:sz w:val="18"/>
        </w:rPr>
        <w:t>castrated</w:t>
      </w:r>
      <w:r>
        <w:rPr>
          <w:color w:val="231F20"/>
          <w:spacing w:val="-17"/>
          <w:w w:val="105"/>
          <w:sz w:val="18"/>
        </w:rPr>
        <w:t> </w:t>
      </w:r>
      <w:r>
        <w:rPr>
          <w:color w:val="231F20"/>
          <w:w w:val="105"/>
          <w:sz w:val="18"/>
        </w:rPr>
        <w:t>after</w:t>
      </w:r>
      <w:r>
        <w:rPr>
          <w:color w:val="231F20"/>
          <w:spacing w:val="-17"/>
          <w:w w:val="105"/>
          <w:sz w:val="18"/>
        </w:rPr>
        <w:t> </w:t>
      </w:r>
      <w:r>
        <w:rPr>
          <w:color w:val="231F20"/>
          <w:w w:val="105"/>
          <w:sz w:val="18"/>
        </w:rPr>
        <w:t>puberty,</w:t>
      </w:r>
      <w:r>
        <w:rPr>
          <w:color w:val="231F20"/>
          <w:spacing w:val="-17"/>
          <w:w w:val="105"/>
          <w:sz w:val="18"/>
        </w:rPr>
        <w:t> </w:t>
      </w:r>
      <w:r>
        <w:rPr>
          <w:color w:val="231F20"/>
          <w:w w:val="105"/>
          <w:sz w:val="18"/>
        </w:rPr>
        <w:t>some</w:t>
      </w:r>
      <w:r>
        <w:rPr>
          <w:color w:val="231F20"/>
          <w:spacing w:val="-17"/>
          <w:w w:val="105"/>
          <w:sz w:val="18"/>
        </w:rPr>
        <w:t> </w:t>
      </w:r>
      <w:r>
        <w:rPr>
          <w:color w:val="231F20"/>
          <w:w w:val="105"/>
          <w:sz w:val="18"/>
        </w:rPr>
        <w:t>of</w:t>
      </w:r>
      <w:r>
        <w:rPr>
          <w:color w:val="231F20"/>
          <w:spacing w:val="-17"/>
          <w:w w:val="105"/>
          <w:sz w:val="18"/>
        </w:rPr>
        <w:t> </w:t>
      </w:r>
      <w:r>
        <w:rPr>
          <w:color w:val="231F20"/>
          <w:w w:val="105"/>
          <w:sz w:val="18"/>
        </w:rPr>
        <w:t>his</w:t>
      </w:r>
      <w:r>
        <w:rPr>
          <w:color w:val="231F20"/>
          <w:spacing w:val="-17"/>
          <w:w w:val="105"/>
          <w:sz w:val="18"/>
        </w:rPr>
        <w:t> </w:t>
      </w:r>
      <w:r>
        <w:rPr>
          <w:color w:val="231F20"/>
          <w:w w:val="105"/>
          <w:sz w:val="18"/>
        </w:rPr>
        <w:t>male secondary sexual characteristics revert to those of a child and</w:t>
      </w:r>
      <w:r>
        <w:rPr>
          <w:color w:val="231F20"/>
          <w:spacing w:val="-19"/>
          <w:w w:val="105"/>
          <w:sz w:val="18"/>
        </w:rPr>
        <w:t> </w:t>
      </w:r>
      <w:r>
        <w:rPr>
          <w:color w:val="231F20"/>
          <w:w w:val="105"/>
          <w:sz w:val="18"/>
        </w:rPr>
        <w:t>others</w:t>
      </w:r>
      <w:r>
        <w:rPr>
          <w:color w:val="231F20"/>
          <w:spacing w:val="-18"/>
          <w:w w:val="105"/>
          <w:sz w:val="18"/>
        </w:rPr>
        <w:t> </w:t>
      </w:r>
      <w:r>
        <w:rPr>
          <w:color w:val="231F20"/>
          <w:w w:val="105"/>
          <w:sz w:val="18"/>
        </w:rPr>
        <w:t>remain</w:t>
      </w:r>
      <w:r>
        <w:rPr>
          <w:color w:val="231F20"/>
          <w:spacing w:val="-18"/>
          <w:w w:val="105"/>
          <w:sz w:val="18"/>
        </w:rPr>
        <w:t> </w:t>
      </w:r>
      <w:r>
        <w:rPr>
          <w:color w:val="231F20"/>
          <w:w w:val="105"/>
          <w:sz w:val="18"/>
        </w:rPr>
        <w:t>of</w:t>
      </w:r>
      <w:r>
        <w:rPr>
          <w:color w:val="231F20"/>
          <w:spacing w:val="-18"/>
          <w:w w:val="105"/>
          <w:sz w:val="18"/>
        </w:rPr>
        <w:t> </w:t>
      </w:r>
      <w:r>
        <w:rPr>
          <w:color w:val="231F20"/>
          <w:w w:val="105"/>
          <w:sz w:val="18"/>
        </w:rPr>
        <w:t>adult</w:t>
      </w:r>
      <w:r>
        <w:rPr>
          <w:color w:val="231F20"/>
          <w:spacing w:val="-18"/>
          <w:w w:val="105"/>
          <w:sz w:val="18"/>
        </w:rPr>
        <w:t> </w:t>
      </w:r>
      <w:r>
        <w:rPr>
          <w:color w:val="231F20"/>
          <w:w w:val="105"/>
          <w:sz w:val="18"/>
        </w:rPr>
        <w:t>masculine</w:t>
      </w:r>
      <w:r>
        <w:rPr>
          <w:color w:val="231F20"/>
          <w:spacing w:val="-18"/>
          <w:w w:val="105"/>
          <w:sz w:val="18"/>
        </w:rPr>
        <w:t> </w:t>
      </w:r>
      <w:r>
        <w:rPr>
          <w:color w:val="231F20"/>
          <w:w w:val="105"/>
          <w:sz w:val="18"/>
        </w:rPr>
        <w:t>character.</w:t>
      </w:r>
      <w:r>
        <w:rPr>
          <w:color w:val="231F20"/>
          <w:spacing w:val="-18"/>
          <w:w w:val="105"/>
          <w:sz w:val="18"/>
        </w:rPr>
        <w:t> </w:t>
      </w:r>
      <w:r>
        <w:rPr>
          <w:color w:val="231F20"/>
          <w:w w:val="105"/>
          <w:sz w:val="18"/>
        </w:rPr>
        <w:t>The</w:t>
      </w:r>
      <w:r>
        <w:rPr>
          <w:color w:val="231F20"/>
          <w:spacing w:val="-18"/>
          <w:w w:val="105"/>
          <w:sz w:val="18"/>
        </w:rPr>
        <w:t> </w:t>
      </w:r>
      <w:r>
        <w:rPr>
          <w:color w:val="231F20"/>
          <w:w w:val="105"/>
          <w:sz w:val="18"/>
        </w:rPr>
        <w:t>sexual organs regress slightly in size but not to a childlike state, and</w:t>
      </w:r>
      <w:r>
        <w:rPr>
          <w:color w:val="231F20"/>
          <w:spacing w:val="-14"/>
          <w:w w:val="105"/>
          <w:sz w:val="18"/>
        </w:rPr>
        <w:t> </w:t>
      </w:r>
      <w:r>
        <w:rPr>
          <w:color w:val="231F20"/>
          <w:w w:val="105"/>
          <w:sz w:val="18"/>
        </w:rPr>
        <w:t>the</w:t>
      </w:r>
      <w:r>
        <w:rPr>
          <w:color w:val="231F20"/>
          <w:spacing w:val="-13"/>
          <w:w w:val="105"/>
          <w:sz w:val="18"/>
        </w:rPr>
        <w:t> </w:t>
      </w:r>
      <w:r>
        <w:rPr>
          <w:color w:val="231F20"/>
          <w:w w:val="105"/>
          <w:sz w:val="18"/>
        </w:rPr>
        <w:t>voice</w:t>
      </w:r>
      <w:r>
        <w:rPr>
          <w:color w:val="231F20"/>
          <w:spacing w:val="-13"/>
          <w:w w:val="105"/>
          <w:sz w:val="18"/>
        </w:rPr>
        <w:t> </w:t>
      </w:r>
      <w:r>
        <w:rPr>
          <w:color w:val="231F20"/>
          <w:w w:val="105"/>
          <w:sz w:val="18"/>
        </w:rPr>
        <w:t>regresses</w:t>
      </w:r>
      <w:r>
        <w:rPr>
          <w:color w:val="231F20"/>
          <w:spacing w:val="-13"/>
          <w:w w:val="105"/>
          <w:sz w:val="18"/>
        </w:rPr>
        <w:t> </w:t>
      </w:r>
      <w:r>
        <w:rPr>
          <w:color w:val="231F20"/>
          <w:w w:val="105"/>
          <w:sz w:val="18"/>
        </w:rPr>
        <w:t>from</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bass</w:t>
      </w:r>
      <w:r>
        <w:rPr>
          <w:color w:val="231F20"/>
          <w:spacing w:val="-13"/>
          <w:w w:val="105"/>
          <w:sz w:val="18"/>
        </w:rPr>
        <w:t> </w:t>
      </w:r>
      <w:r>
        <w:rPr>
          <w:color w:val="231F20"/>
          <w:w w:val="105"/>
          <w:sz w:val="18"/>
        </w:rPr>
        <w:t>quality</w:t>
      </w:r>
      <w:r>
        <w:rPr>
          <w:color w:val="231F20"/>
          <w:spacing w:val="-13"/>
          <w:w w:val="105"/>
          <w:sz w:val="18"/>
        </w:rPr>
        <w:t> </w:t>
      </w:r>
      <w:r>
        <w:rPr>
          <w:color w:val="231F20"/>
          <w:w w:val="105"/>
          <w:sz w:val="18"/>
        </w:rPr>
        <w:t>only</w:t>
      </w:r>
      <w:r>
        <w:rPr>
          <w:color w:val="231F20"/>
          <w:spacing w:val="-13"/>
          <w:w w:val="105"/>
          <w:sz w:val="18"/>
        </w:rPr>
        <w:t> </w:t>
      </w:r>
      <w:r>
        <w:rPr>
          <w:color w:val="231F20"/>
          <w:w w:val="105"/>
          <w:sz w:val="18"/>
        </w:rPr>
        <w:t>slightly. However,</w:t>
      </w:r>
      <w:r>
        <w:rPr>
          <w:color w:val="231F20"/>
          <w:spacing w:val="-21"/>
          <w:w w:val="105"/>
          <w:sz w:val="18"/>
        </w:rPr>
        <w:t> </w:t>
      </w:r>
      <w:r>
        <w:rPr>
          <w:color w:val="231F20"/>
          <w:w w:val="105"/>
          <w:sz w:val="18"/>
        </w:rPr>
        <w:t>there</w:t>
      </w:r>
      <w:r>
        <w:rPr>
          <w:color w:val="231F20"/>
          <w:spacing w:val="-21"/>
          <w:w w:val="105"/>
          <w:sz w:val="18"/>
        </w:rPr>
        <w:t> </w:t>
      </w:r>
      <w:r>
        <w:rPr>
          <w:color w:val="231F20"/>
          <w:w w:val="105"/>
          <w:sz w:val="18"/>
        </w:rPr>
        <w:t>is</w:t>
      </w:r>
      <w:r>
        <w:rPr>
          <w:color w:val="231F20"/>
          <w:spacing w:val="-20"/>
          <w:w w:val="105"/>
          <w:sz w:val="18"/>
        </w:rPr>
        <w:t> </w:t>
      </w:r>
      <w:r>
        <w:rPr>
          <w:color w:val="231F20"/>
          <w:w w:val="105"/>
          <w:sz w:val="18"/>
        </w:rPr>
        <w:t>loss</w:t>
      </w:r>
      <w:r>
        <w:rPr>
          <w:color w:val="231F20"/>
          <w:spacing w:val="-21"/>
          <w:w w:val="105"/>
          <w:sz w:val="18"/>
        </w:rPr>
        <w:t> </w:t>
      </w:r>
      <w:r>
        <w:rPr>
          <w:color w:val="231F20"/>
          <w:w w:val="105"/>
          <w:sz w:val="18"/>
        </w:rPr>
        <w:t>of</w:t>
      </w:r>
      <w:r>
        <w:rPr>
          <w:color w:val="231F20"/>
          <w:spacing w:val="-20"/>
          <w:w w:val="105"/>
          <w:sz w:val="18"/>
        </w:rPr>
        <w:t> </w:t>
      </w:r>
      <w:r>
        <w:rPr>
          <w:color w:val="231F20"/>
          <w:w w:val="105"/>
          <w:sz w:val="18"/>
        </w:rPr>
        <w:t>masculine</w:t>
      </w:r>
      <w:r>
        <w:rPr>
          <w:color w:val="231F20"/>
          <w:spacing w:val="-21"/>
          <w:w w:val="105"/>
          <w:sz w:val="18"/>
        </w:rPr>
        <w:t> </w:t>
      </w:r>
      <w:r>
        <w:rPr>
          <w:color w:val="231F20"/>
          <w:w w:val="105"/>
          <w:sz w:val="18"/>
        </w:rPr>
        <w:t>hair</w:t>
      </w:r>
      <w:r>
        <w:rPr>
          <w:color w:val="231F20"/>
          <w:spacing w:val="-20"/>
          <w:w w:val="105"/>
          <w:sz w:val="18"/>
        </w:rPr>
        <w:t> </w:t>
      </w:r>
      <w:r>
        <w:rPr>
          <w:color w:val="231F20"/>
          <w:w w:val="105"/>
          <w:sz w:val="18"/>
        </w:rPr>
        <w:t>production,</w:t>
      </w:r>
      <w:r>
        <w:rPr>
          <w:color w:val="231F20"/>
          <w:spacing w:val="-21"/>
          <w:w w:val="105"/>
          <w:sz w:val="18"/>
        </w:rPr>
        <w:t> </w:t>
      </w:r>
      <w:r>
        <w:rPr>
          <w:color w:val="231F20"/>
          <w:w w:val="105"/>
          <w:sz w:val="18"/>
        </w:rPr>
        <w:t>loss</w:t>
      </w:r>
      <w:r>
        <w:rPr>
          <w:color w:val="231F20"/>
          <w:spacing w:val="-21"/>
          <w:w w:val="105"/>
          <w:sz w:val="18"/>
        </w:rPr>
        <w:t> </w:t>
      </w:r>
      <w:r>
        <w:rPr>
          <w:color w:val="231F20"/>
          <w:w w:val="105"/>
          <w:sz w:val="18"/>
        </w:rPr>
        <w:t>of the thick masculine bones, and loss of the musculature</w:t>
      </w:r>
      <w:r>
        <w:rPr>
          <w:color w:val="231F20"/>
          <w:spacing w:val="-17"/>
          <w:w w:val="105"/>
          <w:sz w:val="18"/>
        </w:rPr>
        <w:t> </w:t>
      </w:r>
      <w:r>
        <w:rPr>
          <w:color w:val="231F20"/>
          <w:w w:val="105"/>
          <w:sz w:val="18"/>
        </w:rPr>
        <w:t>of the virile</w:t>
      </w:r>
      <w:r>
        <w:rPr>
          <w:color w:val="231F20"/>
          <w:spacing w:val="6"/>
          <w:w w:val="105"/>
          <w:sz w:val="18"/>
        </w:rPr>
        <w:t> </w:t>
      </w:r>
      <w:r>
        <w:rPr>
          <w:color w:val="231F20"/>
          <w:w w:val="105"/>
          <w:sz w:val="18"/>
        </w:rPr>
        <w:t>male.</w:t>
      </w:r>
    </w:p>
    <w:p>
      <w:pPr>
        <w:spacing w:line="254" w:lineRule="auto" w:before="4"/>
        <w:ind w:left="499" w:right="1257" w:firstLine="239"/>
        <w:jc w:val="both"/>
        <w:rPr>
          <w:sz w:val="18"/>
        </w:rPr>
      </w:pPr>
      <w:r>
        <w:rPr>
          <w:color w:val="231F20"/>
          <w:w w:val="105"/>
          <w:sz w:val="18"/>
        </w:rPr>
        <w:t>Also in a castrated adult male, sexual desires are decreased</w:t>
      </w:r>
      <w:r>
        <w:rPr>
          <w:color w:val="231F20"/>
          <w:spacing w:val="-21"/>
          <w:w w:val="105"/>
          <w:sz w:val="18"/>
        </w:rPr>
        <w:t> </w:t>
      </w:r>
      <w:r>
        <w:rPr>
          <w:color w:val="231F20"/>
          <w:w w:val="105"/>
          <w:sz w:val="18"/>
        </w:rPr>
        <w:t>but</w:t>
      </w:r>
      <w:r>
        <w:rPr>
          <w:color w:val="231F20"/>
          <w:spacing w:val="-21"/>
          <w:w w:val="105"/>
          <w:sz w:val="18"/>
        </w:rPr>
        <w:t> </w:t>
      </w:r>
      <w:r>
        <w:rPr>
          <w:color w:val="231F20"/>
          <w:w w:val="105"/>
          <w:sz w:val="18"/>
        </w:rPr>
        <w:t>not</w:t>
      </w:r>
      <w:r>
        <w:rPr>
          <w:color w:val="231F20"/>
          <w:spacing w:val="-21"/>
          <w:w w:val="105"/>
          <w:sz w:val="18"/>
        </w:rPr>
        <w:t> </w:t>
      </w:r>
      <w:r>
        <w:rPr>
          <w:color w:val="231F20"/>
          <w:w w:val="105"/>
          <w:sz w:val="18"/>
        </w:rPr>
        <w:t>lost,</w:t>
      </w:r>
      <w:r>
        <w:rPr>
          <w:color w:val="231F20"/>
          <w:spacing w:val="-21"/>
          <w:w w:val="105"/>
          <w:sz w:val="18"/>
        </w:rPr>
        <w:t> </w:t>
      </w:r>
      <w:r>
        <w:rPr>
          <w:color w:val="231F20"/>
          <w:w w:val="105"/>
          <w:sz w:val="18"/>
        </w:rPr>
        <w:t>provided</w:t>
      </w:r>
      <w:r>
        <w:rPr>
          <w:color w:val="231F20"/>
          <w:spacing w:val="-21"/>
          <w:w w:val="105"/>
          <w:sz w:val="18"/>
        </w:rPr>
        <w:t> </w:t>
      </w:r>
      <w:r>
        <w:rPr>
          <w:color w:val="231F20"/>
          <w:w w:val="105"/>
          <w:sz w:val="18"/>
        </w:rPr>
        <w:t>sexual</w:t>
      </w:r>
      <w:r>
        <w:rPr>
          <w:color w:val="231F20"/>
          <w:spacing w:val="-21"/>
          <w:w w:val="105"/>
          <w:sz w:val="18"/>
        </w:rPr>
        <w:t> </w:t>
      </w:r>
      <w:r>
        <w:rPr>
          <w:color w:val="231F20"/>
          <w:w w:val="105"/>
          <w:sz w:val="18"/>
        </w:rPr>
        <w:t>activities</w:t>
      </w:r>
      <w:r>
        <w:rPr>
          <w:color w:val="231F20"/>
          <w:spacing w:val="-21"/>
          <w:w w:val="105"/>
          <w:sz w:val="18"/>
        </w:rPr>
        <w:t> </w:t>
      </w:r>
      <w:r>
        <w:rPr>
          <w:color w:val="231F20"/>
          <w:w w:val="105"/>
          <w:sz w:val="18"/>
        </w:rPr>
        <w:t>have</w:t>
      </w:r>
      <w:r>
        <w:rPr>
          <w:color w:val="231F20"/>
          <w:spacing w:val="-21"/>
          <w:w w:val="105"/>
          <w:sz w:val="18"/>
        </w:rPr>
        <w:t> </w:t>
      </w:r>
      <w:r>
        <w:rPr>
          <w:color w:val="231F20"/>
          <w:w w:val="105"/>
          <w:sz w:val="18"/>
        </w:rPr>
        <w:t>been practiced previously. Erection can still occur as before, although with less ease, but it is rare that ejaculation can take place, primarily because the semen­forming organs degenerate and there has been a loss of the testosterone­ driven psychic</w:t>
      </w:r>
      <w:r>
        <w:rPr>
          <w:color w:val="231F20"/>
          <w:spacing w:val="5"/>
          <w:w w:val="105"/>
          <w:sz w:val="18"/>
        </w:rPr>
        <w:t> </w:t>
      </w:r>
      <w:r>
        <w:rPr>
          <w:color w:val="231F20"/>
          <w:w w:val="105"/>
          <w:sz w:val="18"/>
        </w:rPr>
        <w:t>desire.</w:t>
      </w:r>
    </w:p>
    <w:p>
      <w:pPr>
        <w:spacing w:line="254" w:lineRule="auto" w:before="6"/>
        <w:ind w:left="499" w:right="1259" w:firstLine="239"/>
        <w:jc w:val="both"/>
        <w:rPr>
          <w:sz w:val="18"/>
        </w:rPr>
      </w:pPr>
      <w:r>
        <w:rPr>
          <w:color w:val="231F20"/>
          <w:sz w:val="18"/>
        </w:rPr>
        <w:t>Some instances of hypogonadism are caused by a genetic inability of the hypothalamus to secrete normal amounts of GnRH. This condition is often associated with  a simultaneous abnormality of the feeding center of</w:t>
      </w:r>
      <w:r>
        <w:rPr>
          <w:color w:val="231F20"/>
          <w:spacing w:val="13"/>
          <w:sz w:val="18"/>
        </w:rPr>
        <w:t> </w:t>
      </w:r>
      <w:r>
        <w:rPr>
          <w:color w:val="231F20"/>
          <w:sz w:val="18"/>
        </w:rPr>
        <w:t>the</w:t>
      </w:r>
    </w:p>
    <w:p>
      <w:pPr>
        <w:spacing w:after="0" w:line="254" w:lineRule="auto"/>
        <w:jc w:val="both"/>
        <w:rPr>
          <w:sz w:val="18"/>
        </w:rPr>
        <w:sectPr>
          <w:type w:val="continuous"/>
          <w:pgSz w:w="12240" w:h="15660"/>
          <w:pgMar w:top="0" w:bottom="760" w:left="0" w:right="0"/>
          <w:cols w:num="2" w:equalWidth="0">
            <w:col w:w="6121" w:space="40"/>
            <w:col w:w="6079"/>
          </w:cols>
        </w:sectPr>
      </w:pPr>
    </w:p>
    <w:p>
      <w:pPr>
        <w:pStyle w:val="BodyText"/>
        <w:spacing w:before="10"/>
        <w:rPr>
          <w:sz w:val="28"/>
        </w:rPr>
      </w:pPr>
    </w:p>
    <w:p>
      <w:pPr>
        <w:spacing w:after="0"/>
        <w:rPr>
          <w:sz w:val="28"/>
        </w:rPr>
        <w:sectPr>
          <w:headerReference w:type="even" r:id="rId152"/>
          <w:footerReference w:type="even" r:id="rId153"/>
          <w:footerReference w:type="default" r:id="rId154"/>
          <w:pgSz w:w="12240" w:h="15660"/>
          <w:pgMar w:header="0" w:footer="567" w:top="720" w:bottom="760" w:left="0" w:right="0"/>
          <w:pgNumType w:start="1034"/>
        </w:sectPr>
      </w:pPr>
    </w:p>
    <w:p>
      <w:pPr>
        <w:pStyle w:val="BodyText"/>
        <w:spacing w:before="5"/>
        <w:rPr>
          <w:sz w:val="2"/>
        </w:rPr>
      </w:pPr>
      <w:r>
        <w:rPr/>
        <w:pict>
          <v:group style="position:absolute;margin-left:306pt;margin-top:54pt;width:234pt;height:679.35pt;mso-position-horizontal-relative:page;mso-position-vertical-relative:page;z-index:-258837504" coordorigin="6120,1080" coordsize="4680,13587">
            <v:shape style="position:absolute;left:6120;top:1080;width:4680;height:7740" coordorigin="6120,1080" coordsize="4680,7740" path="m10800,2860l6120,2860,6120,8820,10800,8820,10800,2860m10800,1080l6120,1080,6120,2560,10800,2560,10800,1080e" filled="true" fillcolor="#f0eef6" stroked="false">
              <v:path arrowok="t"/>
              <v:fill type="solid"/>
            </v:shape>
            <v:rect style="position:absolute;left:6120;top:2560;width:4680;height:300" filled="true" fillcolor="#f0eef6" stroked="false">
              <v:fill type="solid"/>
            </v:rect>
            <v:rect style="position:absolute;left:6120;top:9120;width:4680;height:5547" filled="true" fillcolor="#f0eef6" stroked="false">
              <v:fill type="solid"/>
            </v:rect>
            <v:rect style="position:absolute;left:6120;top:8820;width:4680;height:300" filled="true" fillcolor="#f0eef6" stroked="false">
              <v:fill type="solid"/>
            </v:rect>
            <w10:wrap type="none"/>
          </v:group>
        </w:pict>
      </w:r>
    </w:p>
    <w:p>
      <w:pPr>
        <w:pStyle w:val="BodyText"/>
        <w:tabs>
          <w:tab w:pos="1080" w:val="left" w:leader="none"/>
        </w:tabs>
        <w:ind w:right="-44"/>
      </w:pPr>
      <w:r>
        <w:rPr>
          <w:position w:val="384"/>
        </w:rPr>
        <w:pict>
          <v:group style="width:36pt;height:24pt;mso-position-horizontal-relative:char;mso-position-vertical-relative:line" coordorigin="0,0" coordsize="720,480">
            <v:rect style="position:absolute;left:0;top:0;width:720;height:480" filled="true" fillcolor="#d1ddf1" stroked="false">
              <v:fill type="solid"/>
            </v:rect>
          </v:group>
        </w:pict>
      </w:r>
      <w:r>
        <w:rPr>
          <w:position w:val="384"/>
        </w:rPr>
      </w:r>
      <w:r>
        <w:rPr>
          <w:position w:val="384"/>
        </w:rPr>
        <w:tab/>
      </w:r>
      <w:r>
        <w:rPr/>
        <w:drawing>
          <wp:inline distT="0" distB="0" distL="0" distR="0">
            <wp:extent cx="2971799" cy="4492752"/>
            <wp:effectExtent l="0" t="0" r="0" b="0"/>
            <wp:docPr id="5" name="image124.png"/>
            <wp:cNvGraphicFramePr>
              <a:graphicFrameLocks noChangeAspect="1"/>
            </wp:cNvGraphicFramePr>
            <a:graphic>
              <a:graphicData uri="http://schemas.openxmlformats.org/drawingml/2006/picture">
                <pic:pic>
                  <pic:nvPicPr>
                    <pic:cNvPr id="6" name="image124.png"/>
                    <pic:cNvPicPr/>
                  </pic:nvPicPr>
                  <pic:blipFill>
                    <a:blip r:embed="rId155" cstate="print"/>
                    <a:stretch>
                      <a:fillRect/>
                    </a:stretch>
                  </pic:blipFill>
                  <pic:spPr>
                    <a:xfrm>
                      <a:off x="0" y="0"/>
                      <a:ext cx="2971799" cy="4492752"/>
                    </a:xfrm>
                    <a:prstGeom prst="rect">
                      <a:avLst/>
                    </a:prstGeom>
                  </pic:spPr>
                </pic:pic>
              </a:graphicData>
            </a:graphic>
          </wp:inline>
        </w:drawing>
      </w:r>
      <w:r>
        <w:rPr/>
      </w:r>
    </w:p>
    <w:p>
      <w:pPr>
        <w:spacing w:line="252" w:lineRule="auto" w:before="59"/>
        <w:ind w:left="1080" w:right="-10" w:firstLine="0"/>
        <w:jc w:val="left"/>
        <w:rPr>
          <w:rFonts w:ascii="Lucida Sans"/>
          <w:i/>
          <w:sz w:val="16"/>
        </w:rPr>
      </w:pPr>
      <w:r>
        <w:rPr/>
        <w:pict>
          <v:shape style="position:absolute;margin-left:54pt;margin-top:39.079723pt;width:234pt;height:285pt;mso-position-horizontal-relative:page;mso-position-vertical-relative:paragraph;z-index:251785216" type="#_x0000_t202" filled="true" fillcolor="#f0eef6" stroked="false">
            <v:textbox inset="0,0,0,0">
              <w:txbxContent>
                <w:p>
                  <w:pPr>
                    <w:spacing w:line="254" w:lineRule="auto" w:before="72"/>
                    <w:ind w:left="180" w:right="177" w:firstLine="0"/>
                    <w:jc w:val="both"/>
                    <w:rPr>
                      <w:i/>
                      <w:sz w:val="18"/>
                    </w:rPr>
                  </w:pPr>
                  <w:r>
                    <w:rPr>
                      <w:color w:val="231F20"/>
                      <w:sz w:val="18"/>
                    </w:rPr>
                    <w:t>hypothalamus, causing the person to greatly overeat. Consequently, obesity occurs along with eunuchism. A patient with this condition is shown in </w:t>
                  </w:r>
                  <w:hyperlink w:history="true" w:anchor="_bookmark10">
                    <w:r>
                      <w:rPr>
                        <w:b/>
                        <w:color w:val="0080AC"/>
                        <w:sz w:val="18"/>
                      </w:rPr>
                      <w:t>Figure 81-11</w:t>
                    </w:r>
                  </w:hyperlink>
                  <w:r>
                    <w:rPr>
                      <w:color w:val="231F20"/>
                      <w:sz w:val="18"/>
                    </w:rPr>
                    <w:t>; the condition is called </w:t>
                  </w:r>
                  <w:r>
                    <w:rPr>
                      <w:i/>
                      <w:color w:val="231F20"/>
                      <w:sz w:val="18"/>
                    </w:rPr>
                    <w:t>adiposogenital syndrome,</w:t>
                  </w:r>
                  <w:r>
                    <w:rPr>
                      <w:i/>
                      <w:color w:val="231F20"/>
                      <w:spacing w:val="-31"/>
                      <w:sz w:val="18"/>
                    </w:rPr>
                    <w:t> </w:t>
                  </w:r>
                  <w:r>
                    <w:rPr>
                      <w:i/>
                      <w:color w:val="231F20"/>
                      <w:spacing w:val="-3"/>
                      <w:sz w:val="18"/>
                    </w:rPr>
                    <w:t>Fröhlich’s </w:t>
                  </w:r>
                  <w:r>
                    <w:rPr>
                      <w:i/>
                      <w:color w:val="231F20"/>
                      <w:sz w:val="18"/>
                    </w:rPr>
                    <w:t>syn- </w:t>
                  </w:r>
                  <w:r>
                    <w:rPr>
                      <w:i/>
                      <w:color w:val="231F20"/>
                      <w:sz w:val="18"/>
                    </w:rPr>
                    <w:t>drome, </w:t>
                  </w:r>
                  <w:r>
                    <w:rPr>
                      <w:color w:val="231F20"/>
                      <w:sz w:val="18"/>
                    </w:rPr>
                    <w:t>or </w:t>
                  </w:r>
                  <w:r>
                    <w:rPr>
                      <w:i/>
                      <w:color w:val="231F20"/>
                      <w:sz w:val="18"/>
                    </w:rPr>
                    <w:t>hypothalamic</w:t>
                  </w:r>
                  <w:r>
                    <w:rPr>
                      <w:i/>
                      <w:color w:val="231F20"/>
                      <w:spacing w:val="22"/>
                      <w:sz w:val="18"/>
                    </w:rPr>
                    <w:t> </w:t>
                  </w:r>
                  <w:r>
                    <w:rPr>
                      <w:i/>
                      <w:color w:val="231F20"/>
                      <w:sz w:val="18"/>
                    </w:rPr>
                    <w:t>eunuchism.</w:t>
                  </w:r>
                </w:p>
                <w:p>
                  <w:pPr>
                    <w:spacing w:before="142"/>
                    <w:ind w:left="180" w:right="0" w:firstLine="0"/>
                    <w:jc w:val="both"/>
                    <w:rPr>
                      <w:rFonts w:ascii="Trebuchet MS"/>
                      <w:b/>
                      <w:sz w:val="18"/>
                    </w:rPr>
                  </w:pPr>
                  <w:r>
                    <w:rPr>
                      <w:rFonts w:ascii="Trebuchet MS"/>
                      <w:b/>
                      <w:color w:val="231F20"/>
                      <w:w w:val="105"/>
                      <w:sz w:val="18"/>
                    </w:rPr>
                    <w:t>Testicular Tumors and Hypergonadism in the Male</w:t>
                  </w:r>
                </w:p>
                <w:p>
                  <w:pPr>
                    <w:spacing w:line="254" w:lineRule="auto" w:before="92"/>
                    <w:ind w:left="180" w:right="177" w:firstLine="0"/>
                    <w:jc w:val="both"/>
                    <w:rPr>
                      <w:sz w:val="18"/>
                    </w:rPr>
                  </w:pPr>
                  <w:r>
                    <w:rPr>
                      <w:i/>
                      <w:color w:val="231F20"/>
                      <w:sz w:val="18"/>
                    </w:rPr>
                    <w:t>Interstitial Leydig cell tumors </w:t>
                  </w:r>
                  <w:r>
                    <w:rPr>
                      <w:color w:val="231F20"/>
                      <w:sz w:val="18"/>
                    </w:rPr>
                    <w:t>develop in rare instances in the testes. These tumors sometimes produce as much as  100 times the normal quantities of testosterone.  </w:t>
                  </w:r>
                  <w:r>
                    <w:rPr>
                      <w:color w:val="231F20"/>
                      <w:spacing w:val="-3"/>
                      <w:sz w:val="18"/>
                    </w:rPr>
                    <w:t>When  </w:t>
                  </w:r>
                  <w:r>
                    <w:rPr>
                      <w:color w:val="231F20"/>
                      <w:sz w:val="18"/>
                    </w:rPr>
                    <w:t>such tumors develop in young children, they cause </w:t>
                  </w:r>
                  <w:r>
                    <w:rPr>
                      <w:color w:val="231F20"/>
                      <w:spacing w:val="-4"/>
                      <w:sz w:val="18"/>
                    </w:rPr>
                    <w:t>rapid </w:t>
                  </w:r>
                  <w:r>
                    <w:rPr>
                      <w:color w:val="231F20"/>
                      <w:sz w:val="18"/>
                    </w:rPr>
                    <w:t>growth of the musculature and bones but also early uniting of the epiphyses, so that the eventual adult height is</w:t>
                  </w:r>
                  <w:r>
                    <w:rPr>
                      <w:color w:val="231F20"/>
                      <w:spacing w:val="-30"/>
                      <w:sz w:val="18"/>
                    </w:rPr>
                    <w:t> </w:t>
                  </w:r>
                  <w:r>
                    <w:rPr>
                      <w:color w:val="231F20"/>
                      <w:sz w:val="18"/>
                    </w:rPr>
                    <w:t>actually considerably</w:t>
                  </w:r>
                  <w:r>
                    <w:rPr>
                      <w:color w:val="231F20"/>
                      <w:spacing w:val="-5"/>
                      <w:sz w:val="18"/>
                    </w:rPr>
                    <w:t> </w:t>
                  </w:r>
                  <w:r>
                    <w:rPr>
                      <w:color w:val="231F20"/>
                      <w:sz w:val="18"/>
                    </w:rPr>
                    <w:t>less</w:t>
                  </w:r>
                  <w:r>
                    <w:rPr>
                      <w:color w:val="231F20"/>
                      <w:spacing w:val="-4"/>
                      <w:sz w:val="18"/>
                    </w:rPr>
                    <w:t> </w:t>
                  </w:r>
                  <w:r>
                    <w:rPr>
                      <w:color w:val="231F20"/>
                      <w:sz w:val="18"/>
                    </w:rPr>
                    <w:t>than</w:t>
                  </w:r>
                  <w:r>
                    <w:rPr>
                      <w:color w:val="231F20"/>
                      <w:spacing w:val="-5"/>
                      <w:sz w:val="18"/>
                    </w:rPr>
                    <w:t> </w:t>
                  </w:r>
                  <w:r>
                    <w:rPr>
                      <w:color w:val="231F20"/>
                      <w:sz w:val="18"/>
                    </w:rPr>
                    <w:t>that</w:t>
                  </w:r>
                  <w:r>
                    <w:rPr>
                      <w:color w:val="231F20"/>
                      <w:spacing w:val="-4"/>
                      <w:sz w:val="18"/>
                    </w:rPr>
                    <w:t> </w:t>
                  </w:r>
                  <w:r>
                    <w:rPr>
                      <w:color w:val="231F20"/>
                      <w:sz w:val="18"/>
                    </w:rPr>
                    <w:t>which</w:t>
                  </w:r>
                  <w:r>
                    <w:rPr>
                      <w:color w:val="231F20"/>
                      <w:spacing w:val="-4"/>
                      <w:sz w:val="18"/>
                    </w:rPr>
                    <w:t> </w:t>
                  </w:r>
                  <w:r>
                    <w:rPr>
                      <w:color w:val="231F20"/>
                      <w:sz w:val="18"/>
                    </w:rPr>
                    <w:t>would</w:t>
                  </w:r>
                  <w:r>
                    <w:rPr>
                      <w:color w:val="231F20"/>
                      <w:spacing w:val="-5"/>
                      <w:sz w:val="18"/>
                    </w:rPr>
                    <w:t> </w:t>
                  </w:r>
                  <w:r>
                    <w:rPr>
                      <w:color w:val="231F20"/>
                      <w:sz w:val="18"/>
                    </w:rPr>
                    <w:t>have</w:t>
                  </w:r>
                  <w:r>
                    <w:rPr>
                      <w:color w:val="231F20"/>
                      <w:spacing w:val="-4"/>
                      <w:sz w:val="18"/>
                    </w:rPr>
                    <w:t> </w:t>
                  </w:r>
                  <w:r>
                    <w:rPr>
                      <w:color w:val="231F20"/>
                      <w:sz w:val="18"/>
                    </w:rPr>
                    <w:t>been</w:t>
                  </w:r>
                  <w:r>
                    <w:rPr>
                      <w:color w:val="231F20"/>
                      <w:spacing w:val="-4"/>
                      <w:sz w:val="18"/>
                    </w:rPr>
                    <w:t> </w:t>
                  </w:r>
                  <w:r>
                    <w:rPr>
                      <w:color w:val="231F20"/>
                      <w:sz w:val="18"/>
                    </w:rPr>
                    <w:t>achieved otherwise. Such interstitial cell tumors also cause excessive development</w:t>
                  </w:r>
                  <w:r>
                    <w:rPr>
                      <w:color w:val="231F20"/>
                      <w:spacing w:val="-6"/>
                      <w:sz w:val="18"/>
                    </w:rPr>
                    <w:t> </w:t>
                  </w:r>
                  <w:r>
                    <w:rPr>
                      <w:color w:val="231F20"/>
                      <w:sz w:val="18"/>
                    </w:rPr>
                    <w:t>of</w:t>
                  </w:r>
                  <w:r>
                    <w:rPr>
                      <w:color w:val="231F20"/>
                      <w:spacing w:val="-5"/>
                      <w:sz w:val="18"/>
                    </w:rPr>
                    <w:t> </w:t>
                  </w:r>
                  <w:r>
                    <w:rPr>
                      <w:color w:val="231F20"/>
                      <w:sz w:val="18"/>
                    </w:rPr>
                    <w:t>the</w:t>
                  </w:r>
                  <w:r>
                    <w:rPr>
                      <w:color w:val="231F20"/>
                      <w:spacing w:val="-5"/>
                      <w:sz w:val="18"/>
                    </w:rPr>
                    <w:t> </w:t>
                  </w:r>
                  <w:r>
                    <w:rPr>
                      <w:color w:val="231F20"/>
                      <w:sz w:val="18"/>
                    </w:rPr>
                    <w:t>male</w:t>
                  </w:r>
                  <w:r>
                    <w:rPr>
                      <w:color w:val="231F20"/>
                      <w:spacing w:val="-5"/>
                      <w:sz w:val="18"/>
                    </w:rPr>
                    <w:t> </w:t>
                  </w:r>
                  <w:r>
                    <w:rPr>
                      <w:color w:val="231F20"/>
                      <w:sz w:val="18"/>
                    </w:rPr>
                    <w:t>sexual</w:t>
                  </w:r>
                  <w:r>
                    <w:rPr>
                      <w:color w:val="231F20"/>
                      <w:spacing w:val="-5"/>
                      <w:sz w:val="18"/>
                    </w:rPr>
                    <w:t> </w:t>
                  </w:r>
                  <w:r>
                    <w:rPr>
                      <w:color w:val="231F20"/>
                      <w:sz w:val="18"/>
                    </w:rPr>
                    <w:t>organs,</w:t>
                  </w:r>
                  <w:r>
                    <w:rPr>
                      <w:color w:val="231F20"/>
                      <w:spacing w:val="-5"/>
                      <w:sz w:val="18"/>
                    </w:rPr>
                    <w:t> </w:t>
                  </w:r>
                  <w:r>
                    <w:rPr>
                      <w:color w:val="231F20"/>
                      <w:sz w:val="18"/>
                    </w:rPr>
                    <w:t>all</w:t>
                  </w:r>
                  <w:r>
                    <w:rPr>
                      <w:color w:val="231F20"/>
                      <w:spacing w:val="-5"/>
                      <w:sz w:val="18"/>
                    </w:rPr>
                    <w:t> </w:t>
                  </w:r>
                  <w:r>
                    <w:rPr>
                      <w:color w:val="231F20"/>
                      <w:sz w:val="18"/>
                    </w:rPr>
                    <w:t>skeletal</w:t>
                  </w:r>
                  <w:r>
                    <w:rPr>
                      <w:color w:val="231F20"/>
                      <w:spacing w:val="-5"/>
                      <w:sz w:val="18"/>
                    </w:rPr>
                    <w:t> </w:t>
                  </w:r>
                  <w:r>
                    <w:rPr>
                      <w:color w:val="231F20"/>
                      <w:sz w:val="18"/>
                    </w:rPr>
                    <w:t>muscles, and other male sexual characteristics. In the adult male, small interstitial cell tumors are difficult to diagnose because masculine features are already</w:t>
                  </w:r>
                  <w:r>
                    <w:rPr>
                      <w:color w:val="231F20"/>
                      <w:spacing w:val="2"/>
                      <w:sz w:val="18"/>
                    </w:rPr>
                    <w:t> </w:t>
                  </w:r>
                  <w:r>
                    <w:rPr>
                      <w:color w:val="231F20"/>
                      <w:sz w:val="18"/>
                    </w:rPr>
                    <w:t>present.</w:t>
                  </w:r>
                </w:p>
                <w:p>
                  <w:pPr>
                    <w:spacing w:line="254" w:lineRule="auto" w:before="6"/>
                    <w:ind w:left="180" w:right="177" w:firstLine="239"/>
                    <w:jc w:val="both"/>
                    <w:rPr>
                      <w:sz w:val="18"/>
                    </w:rPr>
                  </w:pPr>
                  <w:r>
                    <w:rPr>
                      <w:color w:val="231F20"/>
                      <w:sz w:val="18"/>
                    </w:rPr>
                    <w:t>Much more common than interstitial Leydig cell tumors are tumors of the germinal epithelium. Because germinal cells are capable of  differentiating  into  almost  any</w:t>
                  </w:r>
                  <w:r>
                    <w:rPr>
                      <w:color w:val="231F20"/>
                      <w:spacing w:val="21"/>
                      <w:sz w:val="18"/>
                    </w:rPr>
                    <w:t> </w:t>
                  </w:r>
                  <w:r>
                    <w:rPr>
                      <w:color w:val="231F20"/>
                      <w:sz w:val="18"/>
                    </w:rPr>
                    <w:t>type of cell, many of these tumors contain multiple tissues, such as placental tissue, </w:t>
                  </w:r>
                  <w:r>
                    <w:rPr>
                      <w:color w:val="231F20"/>
                      <w:spacing w:val="-3"/>
                      <w:sz w:val="18"/>
                    </w:rPr>
                    <w:t>hair, </w:t>
                  </w:r>
                  <w:r>
                    <w:rPr>
                      <w:color w:val="231F20"/>
                      <w:sz w:val="18"/>
                    </w:rPr>
                    <w:t>teeth,  bone,  skin,  and  so  forth, all found together in the same tumorous mass called</w:t>
                  </w:r>
                  <w:r>
                    <w:rPr>
                      <w:color w:val="231F20"/>
                      <w:spacing w:val="24"/>
                      <w:sz w:val="18"/>
                    </w:rPr>
                    <w:t> </w:t>
                  </w:r>
                  <w:r>
                    <w:rPr>
                      <w:color w:val="231F20"/>
                      <w:sz w:val="18"/>
                    </w:rPr>
                    <w:t>a</w:t>
                  </w:r>
                </w:p>
              </w:txbxContent>
            </v:textbox>
            <v:fill type="solid"/>
            <w10:wrap type="none"/>
          </v:shape>
        </w:pict>
      </w:r>
      <w:bookmarkStart w:name="_bookmark10" w:id="11"/>
      <w:bookmarkEnd w:id="11"/>
      <w:r>
        <w:rPr/>
      </w:r>
      <w:r>
        <w:rPr>
          <w:rFonts w:ascii="Trebuchet MS"/>
          <w:b/>
          <w:color w:val="231F20"/>
          <w:sz w:val="16"/>
        </w:rPr>
        <w:t>Figure</w:t>
      </w:r>
      <w:r>
        <w:rPr>
          <w:rFonts w:ascii="Trebuchet MS"/>
          <w:b/>
          <w:color w:val="231F20"/>
          <w:spacing w:val="-31"/>
          <w:sz w:val="16"/>
        </w:rPr>
        <w:t> </w:t>
      </w:r>
      <w:r>
        <w:rPr>
          <w:rFonts w:ascii="Trebuchet MS"/>
          <w:b/>
          <w:color w:val="231F20"/>
          <w:sz w:val="16"/>
        </w:rPr>
        <w:t>81-11.</w:t>
      </w:r>
      <w:r>
        <w:rPr>
          <w:rFonts w:ascii="Trebuchet MS"/>
          <w:b/>
          <w:color w:val="231F20"/>
          <w:spacing w:val="-11"/>
          <w:sz w:val="16"/>
        </w:rPr>
        <w:t> </w:t>
      </w:r>
      <w:r>
        <w:rPr>
          <w:rFonts w:ascii="Arial"/>
          <w:color w:val="231F20"/>
          <w:sz w:val="16"/>
        </w:rPr>
        <w:t>Adiposogenital</w:t>
      </w:r>
      <w:r>
        <w:rPr>
          <w:rFonts w:ascii="Arial"/>
          <w:color w:val="231F20"/>
          <w:spacing w:val="-27"/>
          <w:sz w:val="16"/>
        </w:rPr>
        <w:t> </w:t>
      </w:r>
      <w:r>
        <w:rPr>
          <w:rFonts w:ascii="Arial"/>
          <w:color w:val="231F20"/>
          <w:sz w:val="16"/>
        </w:rPr>
        <w:t>syndrome</w:t>
      </w:r>
      <w:r>
        <w:rPr>
          <w:rFonts w:ascii="Arial"/>
          <w:color w:val="231F20"/>
          <w:spacing w:val="-27"/>
          <w:sz w:val="16"/>
        </w:rPr>
        <w:t> </w:t>
      </w:r>
      <w:r>
        <w:rPr>
          <w:rFonts w:ascii="Arial"/>
          <w:color w:val="231F20"/>
          <w:sz w:val="16"/>
        </w:rPr>
        <w:t>in</w:t>
      </w:r>
      <w:r>
        <w:rPr>
          <w:rFonts w:ascii="Arial"/>
          <w:color w:val="231F20"/>
          <w:spacing w:val="-27"/>
          <w:sz w:val="16"/>
        </w:rPr>
        <w:t> </w:t>
      </w:r>
      <w:r>
        <w:rPr>
          <w:rFonts w:ascii="Arial"/>
          <w:color w:val="231F20"/>
          <w:sz w:val="16"/>
        </w:rPr>
        <w:t>an</w:t>
      </w:r>
      <w:r>
        <w:rPr>
          <w:rFonts w:ascii="Arial"/>
          <w:color w:val="231F20"/>
          <w:spacing w:val="-27"/>
          <w:sz w:val="16"/>
        </w:rPr>
        <w:t> </w:t>
      </w:r>
      <w:r>
        <w:rPr>
          <w:rFonts w:ascii="Arial"/>
          <w:color w:val="231F20"/>
          <w:sz w:val="16"/>
        </w:rPr>
        <w:t>adolescent</w:t>
      </w:r>
      <w:r>
        <w:rPr>
          <w:rFonts w:ascii="Arial"/>
          <w:color w:val="231F20"/>
          <w:spacing w:val="-27"/>
          <w:sz w:val="16"/>
        </w:rPr>
        <w:t> </w:t>
      </w:r>
      <w:r>
        <w:rPr>
          <w:rFonts w:ascii="Arial"/>
          <w:color w:val="231F20"/>
          <w:sz w:val="16"/>
        </w:rPr>
        <w:t>male.</w:t>
      </w:r>
      <w:r>
        <w:rPr>
          <w:rFonts w:ascii="Arial"/>
          <w:color w:val="231F20"/>
          <w:spacing w:val="-27"/>
          <w:sz w:val="16"/>
        </w:rPr>
        <w:t> </w:t>
      </w:r>
      <w:r>
        <w:rPr>
          <w:rFonts w:ascii="Arial"/>
          <w:color w:val="231F20"/>
          <w:spacing w:val="-4"/>
          <w:sz w:val="16"/>
        </w:rPr>
        <w:t>Note </w:t>
      </w:r>
      <w:r>
        <w:rPr>
          <w:rFonts w:ascii="Arial"/>
          <w:color w:val="231F20"/>
          <w:w w:val="95"/>
          <w:sz w:val="16"/>
        </w:rPr>
        <w:t>the</w:t>
      </w:r>
      <w:r>
        <w:rPr>
          <w:rFonts w:ascii="Arial"/>
          <w:color w:val="231F20"/>
          <w:spacing w:val="-16"/>
          <w:w w:val="95"/>
          <w:sz w:val="16"/>
        </w:rPr>
        <w:t> </w:t>
      </w:r>
      <w:r>
        <w:rPr>
          <w:rFonts w:ascii="Arial"/>
          <w:color w:val="231F20"/>
          <w:w w:val="95"/>
          <w:sz w:val="16"/>
        </w:rPr>
        <w:t>obesity</w:t>
      </w:r>
      <w:r>
        <w:rPr>
          <w:rFonts w:ascii="Arial"/>
          <w:color w:val="231F20"/>
          <w:spacing w:val="-15"/>
          <w:w w:val="95"/>
          <w:sz w:val="16"/>
        </w:rPr>
        <w:t> </w:t>
      </w:r>
      <w:r>
        <w:rPr>
          <w:rFonts w:ascii="Arial"/>
          <w:color w:val="231F20"/>
          <w:w w:val="95"/>
          <w:sz w:val="16"/>
        </w:rPr>
        <w:t>and</w:t>
      </w:r>
      <w:r>
        <w:rPr>
          <w:rFonts w:ascii="Arial"/>
          <w:color w:val="231F20"/>
          <w:spacing w:val="-15"/>
          <w:w w:val="95"/>
          <w:sz w:val="16"/>
        </w:rPr>
        <w:t> </w:t>
      </w:r>
      <w:r>
        <w:rPr>
          <w:rFonts w:ascii="Arial"/>
          <w:color w:val="231F20"/>
          <w:w w:val="95"/>
          <w:sz w:val="16"/>
        </w:rPr>
        <w:t>childlike</w:t>
      </w:r>
      <w:r>
        <w:rPr>
          <w:rFonts w:ascii="Arial"/>
          <w:color w:val="231F20"/>
          <w:spacing w:val="-15"/>
          <w:w w:val="95"/>
          <w:sz w:val="16"/>
        </w:rPr>
        <w:t> </w:t>
      </w:r>
      <w:r>
        <w:rPr>
          <w:rFonts w:ascii="Arial"/>
          <w:color w:val="231F20"/>
          <w:w w:val="95"/>
          <w:sz w:val="16"/>
        </w:rPr>
        <w:t>sexual</w:t>
      </w:r>
      <w:r>
        <w:rPr>
          <w:rFonts w:ascii="Arial"/>
          <w:color w:val="231F20"/>
          <w:spacing w:val="-15"/>
          <w:w w:val="95"/>
          <w:sz w:val="16"/>
        </w:rPr>
        <w:t> </w:t>
      </w:r>
      <w:r>
        <w:rPr>
          <w:rFonts w:ascii="Arial"/>
          <w:color w:val="231F20"/>
          <w:w w:val="95"/>
          <w:sz w:val="16"/>
        </w:rPr>
        <w:t>organs.</w:t>
      </w:r>
      <w:r>
        <w:rPr>
          <w:rFonts w:ascii="Arial"/>
          <w:color w:val="231F20"/>
          <w:spacing w:val="-15"/>
          <w:w w:val="95"/>
          <w:sz w:val="16"/>
        </w:rPr>
        <w:t> </w:t>
      </w:r>
      <w:r>
        <w:rPr>
          <w:rFonts w:ascii="Lucida Sans"/>
          <w:i/>
          <w:color w:val="231F20"/>
          <w:w w:val="95"/>
          <w:sz w:val="16"/>
        </w:rPr>
        <w:t>(Courtesy</w:t>
      </w:r>
      <w:r>
        <w:rPr>
          <w:rFonts w:ascii="Lucida Sans"/>
          <w:i/>
          <w:color w:val="231F20"/>
          <w:spacing w:val="-21"/>
          <w:w w:val="95"/>
          <w:sz w:val="16"/>
        </w:rPr>
        <w:t> </w:t>
      </w:r>
      <w:r>
        <w:rPr>
          <w:rFonts w:ascii="Lucida Sans"/>
          <w:i/>
          <w:color w:val="231F20"/>
          <w:spacing w:val="-5"/>
          <w:w w:val="95"/>
          <w:sz w:val="16"/>
        </w:rPr>
        <w:t>Dr.</w:t>
      </w:r>
      <w:r>
        <w:rPr>
          <w:rFonts w:ascii="Lucida Sans"/>
          <w:i/>
          <w:color w:val="231F20"/>
          <w:spacing w:val="-20"/>
          <w:w w:val="95"/>
          <w:sz w:val="16"/>
        </w:rPr>
        <w:t> </w:t>
      </w:r>
      <w:r>
        <w:rPr>
          <w:rFonts w:ascii="Lucida Sans"/>
          <w:i/>
          <w:color w:val="231F20"/>
          <w:w w:val="95"/>
          <w:sz w:val="16"/>
        </w:rPr>
        <w:t>Leonard</w:t>
      </w:r>
      <w:r>
        <w:rPr>
          <w:rFonts w:ascii="Lucida Sans"/>
          <w:i/>
          <w:color w:val="231F20"/>
          <w:spacing w:val="-21"/>
          <w:w w:val="95"/>
          <w:sz w:val="16"/>
        </w:rPr>
        <w:t> </w:t>
      </w:r>
      <w:r>
        <w:rPr>
          <w:rFonts w:ascii="Lucida Sans"/>
          <w:i/>
          <w:color w:val="231F20"/>
          <w:spacing w:val="-6"/>
          <w:w w:val="95"/>
          <w:sz w:val="16"/>
        </w:rPr>
        <w:t>Posey.)</w:t>
      </w:r>
    </w:p>
    <w:p>
      <w:pPr>
        <w:spacing w:line="254" w:lineRule="auto" w:before="100"/>
        <w:ind w:left="500" w:right="1617" w:firstLine="0"/>
        <w:jc w:val="both"/>
        <w:rPr>
          <w:sz w:val="18"/>
        </w:rPr>
      </w:pPr>
      <w:r>
        <w:rPr/>
        <w:br w:type="column"/>
      </w:r>
      <w:r>
        <w:rPr>
          <w:i/>
          <w:color w:val="231F20"/>
          <w:w w:val="105"/>
          <w:sz w:val="18"/>
        </w:rPr>
        <w:t>teratoma.</w:t>
      </w:r>
      <w:r>
        <w:rPr>
          <w:i/>
          <w:color w:val="231F20"/>
          <w:spacing w:val="-16"/>
          <w:w w:val="105"/>
          <w:sz w:val="18"/>
        </w:rPr>
        <w:t> </w:t>
      </w:r>
      <w:r>
        <w:rPr>
          <w:color w:val="231F20"/>
          <w:w w:val="105"/>
          <w:sz w:val="18"/>
        </w:rPr>
        <w:t>These</w:t>
      </w:r>
      <w:r>
        <w:rPr>
          <w:color w:val="231F20"/>
          <w:spacing w:val="-15"/>
          <w:w w:val="105"/>
          <w:sz w:val="18"/>
        </w:rPr>
        <w:t> </w:t>
      </w:r>
      <w:r>
        <w:rPr>
          <w:color w:val="231F20"/>
          <w:w w:val="105"/>
          <w:sz w:val="18"/>
        </w:rPr>
        <w:t>tumors</w:t>
      </w:r>
      <w:r>
        <w:rPr>
          <w:color w:val="231F20"/>
          <w:spacing w:val="-15"/>
          <w:w w:val="105"/>
          <w:sz w:val="18"/>
        </w:rPr>
        <w:t> </w:t>
      </w:r>
      <w:r>
        <w:rPr>
          <w:color w:val="231F20"/>
          <w:w w:val="105"/>
          <w:sz w:val="18"/>
        </w:rPr>
        <w:t>often</w:t>
      </w:r>
      <w:r>
        <w:rPr>
          <w:color w:val="231F20"/>
          <w:spacing w:val="-15"/>
          <w:w w:val="105"/>
          <w:sz w:val="18"/>
        </w:rPr>
        <w:t> </w:t>
      </w:r>
      <w:r>
        <w:rPr>
          <w:color w:val="231F20"/>
          <w:w w:val="105"/>
          <w:sz w:val="18"/>
        </w:rPr>
        <w:t>secrete</w:t>
      </w:r>
      <w:r>
        <w:rPr>
          <w:color w:val="231F20"/>
          <w:spacing w:val="-15"/>
          <w:w w:val="105"/>
          <w:sz w:val="18"/>
        </w:rPr>
        <w:t> </w:t>
      </w:r>
      <w:r>
        <w:rPr>
          <w:color w:val="231F20"/>
          <w:w w:val="105"/>
          <w:sz w:val="18"/>
        </w:rPr>
        <w:t>few</w:t>
      </w:r>
      <w:r>
        <w:rPr>
          <w:color w:val="231F20"/>
          <w:spacing w:val="-15"/>
          <w:w w:val="105"/>
          <w:sz w:val="18"/>
        </w:rPr>
        <w:t> </w:t>
      </w:r>
      <w:r>
        <w:rPr>
          <w:color w:val="231F20"/>
          <w:w w:val="105"/>
          <w:sz w:val="18"/>
        </w:rPr>
        <w:t>hormones,</w:t>
      </w:r>
      <w:r>
        <w:rPr>
          <w:color w:val="231F20"/>
          <w:spacing w:val="-15"/>
          <w:w w:val="105"/>
          <w:sz w:val="18"/>
        </w:rPr>
        <w:t> </w:t>
      </w:r>
      <w:r>
        <w:rPr>
          <w:color w:val="231F20"/>
          <w:w w:val="105"/>
          <w:sz w:val="18"/>
        </w:rPr>
        <w:t>but</w:t>
      </w:r>
      <w:r>
        <w:rPr>
          <w:color w:val="231F20"/>
          <w:spacing w:val="-15"/>
          <w:w w:val="105"/>
          <w:sz w:val="18"/>
        </w:rPr>
        <w:t> </w:t>
      </w:r>
      <w:r>
        <w:rPr>
          <w:color w:val="231F20"/>
          <w:w w:val="105"/>
          <w:sz w:val="18"/>
        </w:rPr>
        <w:t>if a significant quantity of placental tissue develops in the </w:t>
      </w:r>
      <w:r>
        <w:rPr>
          <w:color w:val="231F20"/>
          <w:spacing w:val="-3"/>
          <w:w w:val="105"/>
          <w:sz w:val="18"/>
        </w:rPr>
        <w:t>tumor, </w:t>
      </w:r>
      <w:r>
        <w:rPr>
          <w:color w:val="231F20"/>
          <w:w w:val="105"/>
          <w:sz w:val="18"/>
        </w:rPr>
        <w:t>it may secrete large quantities of hCG with func­ tions</w:t>
      </w:r>
      <w:r>
        <w:rPr>
          <w:color w:val="231F20"/>
          <w:spacing w:val="-19"/>
          <w:w w:val="105"/>
          <w:sz w:val="18"/>
        </w:rPr>
        <w:t> </w:t>
      </w:r>
      <w:r>
        <w:rPr>
          <w:color w:val="231F20"/>
          <w:w w:val="105"/>
          <w:sz w:val="18"/>
        </w:rPr>
        <w:t>similar</w:t>
      </w:r>
      <w:r>
        <w:rPr>
          <w:color w:val="231F20"/>
          <w:spacing w:val="-18"/>
          <w:w w:val="105"/>
          <w:sz w:val="18"/>
        </w:rPr>
        <w:t> </w:t>
      </w:r>
      <w:r>
        <w:rPr>
          <w:color w:val="231F20"/>
          <w:w w:val="105"/>
          <w:sz w:val="18"/>
        </w:rPr>
        <w:t>to</w:t>
      </w:r>
      <w:r>
        <w:rPr>
          <w:color w:val="231F20"/>
          <w:spacing w:val="-18"/>
          <w:w w:val="105"/>
          <w:sz w:val="18"/>
        </w:rPr>
        <w:t> </w:t>
      </w:r>
      <w:r>
        <w:rPr>
          <w:color w:val="231F20"/>
          <w:w w:val="105"/>
          <w:sz w:val="18"/>
        </w:rPr>
        <w:t>those</w:t>
      </w:r>
      <w:r>
        <w:rPr>
          <w:color w:val="231F20"/>
          <w:spacing w:val="-18"/>
          <w:w w:val="105"/>
          <w:sz w:val="18"/>
        </w:rPr>
        <w:t> </w:t>
      </w:r>
      <w:r>
        <w:rPr>
          <w:color w:val="231F20"/>
          <w:w w:val="105"/>
          <w:sz w:val="18"/>
        </w:rPr>
        <w:t>of</w:t>
      </w:r>
      <w:r>
        <w:rPr>
          <w:color w:val="231F20"/>
          <w:spacing w:val="-19"/>
          <w:w w:val="105"/>
          <w:sz w:val="18"/>
        </w:rPr>
        <w:t> </w:t>
      </w:r>
      <w:r>
        <w:rPr>
          <w:color w:val="231F20"/>
          <w:w w:val="105"/>
          <w:sz w:val="18"/>
        </w:rPr>
        <w:t>LH.</w:t>
      </w:r>
      <w:r>
        <w:rPr>
          <w:color w:val="231F20"/>
          <w:spacing w:val="-18"/>
          <w:w w:val="105"/>
          <w:sz w:val="18"/>
        </w:rPr>
        <w:t> </w:t>
      </w:r>
      <w:r>
        <w:rPr>
          <w:color w:val="231F20"/>
          <w:w w:val="105"/>
          <w:sz w:val="18"/>
        </w:rPr>
        <w:t>Also,</w:t>
      </w:r>
      <w:r>
        <w:rPr>
          <w:color w:val="231F20"/>
          <w:spacing w:val="-18"/>
          <w:w w:val="105"/>
          <w:sz w:val="18"/>
        </w:rPr>
        <w:t> </w:t>
      </w:r>
      <w:r>
        <w:rPr>
          <w:color w:val="231F20"/>
          <w:w w:val="105"/>
          <w:sz w:val="18"/>
        </w:rPr>
        <w:t>estrogenic</w:t>
      </w:r>
      <w:r>
        <w:rPr>
          <w:color w:val="231F20"/>
          <w:spacing w:val="-18"/>
          <w:w w:val="105"/>
          <w:sz w:val="18"/>
        </w:rPr>
        <w:t> </w:t>
      </w:r>
      <w:r>
        <w:rPr>
          <w:color w:val="231F20"/>
          <w:w w:val="105"/>
          <w:sz w:val="18"/>
        </w:rPr>
        <w:t>hormones</w:t>
      </w:r>
      <w:r>
        <w:rPr>
          <w:color w:val="231F20"/>
          <w:spacing w:val="-19"/>
          <w:w w:val="105"/>
          <w:sz w:val="18"/>
        </w:rPr>
        <w:t> </w:t>
      </w:r>
      <w:r>
        <w:rPr>
          <w:color w:val="231F20"/>
          <w:w w:val="105"/>
          <w:sz w:val="18"/>
        </w:rPr>
        <w:t>are sometimes secreted by these tumors and cause the condi­ tion called </w:t>
      </w:r>
      <w:r>
        <w:rPr>
          <w:i/>
          <w:color w:val="231F20"/>
          <w:w w:val="105"/>
          <w:sz w:val="18"/>
        </w:rPr>
        <w:t>gynecomastia </w:t>
      </w:r>
      <w:r>
        <w:rPr>
          <w:color w:val="231F20"/>
          <w:w w:val="105"/>
          <w:sz w:val="18"/>
        </w:rPr>
        <w:t>(overgrowth of the</w:t>
      </w:r>
      <w:r>
        <w:rPr>
          <w:color w:val="231F20"/>
          <w:spacing w:val="-29"/>
          <w:w w:val="105"/>
          <w:sz w:val="18"/>
        </w:rPr>
        <w:t> </w:t>
      </w:r>
      <w:r>
        <w:rPr>
          <w:color w:val="231F20"/>
          <w:w w:val="105"/>
          <w:sz w:val="18"/>
        </w:rPr>
        <w:t>breasts).</w:t>
      </w:r>
    </w:p>
    <w:p>
      <w:pPr>
        <w:pStyle w:val="Heading3"/>
        <w:spacing w:before="204"/>
        <w:ind w:left="500"/>
      </w:pPr>
      <w:r>
        <w:rPr>
          <w:color w:val="231F20"/>
        </w:rPr>
        <w:t>Erectile Dysfunction in the Male</w:t>
      </w:r>
    </w:p>
    <w:p>
      <w:pPr>
        <w:spacing w:line="254" w:lineRule="auto" w:before="87"/>
        <w:ind w:left="500" w:right="1617" w:firstLine="0"/>
        <w:jc w:val="both"/>
        <w:rPr>
          <w:sz w:val="18"/>
        </w:rPr>
      </w:pPr>
      <w:r>
        <w:rPr>
          <w:color w:val="231F20"/>
          <w:sz w:val="18"/>
        </w:rPr>
        <w:t>Erectile dysfunction, also called </w:t>
      </w:r>
      <w:r>
        <w:rPr>
          <w:color w:val="231F20"/>
          <w:spacing w:val="-3"/>
          <w:sz w:val="18"/>
        </w:rPr>
        <w:t>“impotence,” </w:t>
      </w:r>
      <w:r>
        <w:rPr>
          <w:color w:val="231F20"/>
          <w:sz w:val="18"/>
        </w:rPr>
        <w:t>is character­ ized by an inability of the man to develop or maintain an </w:t>
      </w:r>
      <w:r>
        <w:rPr>
          <w:i/>
          <w:color w:val="231F20"/>
          <w:sz w:val="18"/>
        </w:rPr>
        <w:t>erection </w:t>
      </w:r>
      <w:r>
        <w:rPr>
          <w:color w:val="231F20"/>
          <w:sz w:val="18"/>
        </w:rPr>
        <w:t>of sufficient rigidity for satisfactory sexual inter­ course. Neurological problems, such as trauma to the para­ sympathetic nerves from prostate surgery, deficient levels of testosterone, and some </w:t>
      </w:r>
      <w:r>
        <w:rPr>
          <w:i/>
          <w:color w:val="231F20"/>
          <w:sz w:val="18"/>
        </w:rPr>
        <w:t>drugs (e.g., nicotine,  alcohol, </w:t>
      </w:r>
      <w:r>
        <w:rPr>
          <w:i/>
          <w:color w:val="231F20"/>
          <w:sz w:val="18"/>
        </w:rPr>
        <w:t>and antidepressants) </w:t>
      </w:r>
      <w:r>
        <w:rPr>
          <w:color w:val="231F20"/>
          <w:sz w:val="18"/>
        </w:rPr>
        <w:t>can also contribute to erectile dysfunction.</w:t>
      </w:r>
    </w:p>
    <w:p>
      <w:pPr>
        <w:spacing w:line="254" w:lineRule="auto" w:before="5"/>
        <w:ind w:left="500" w:right="1617" w:firstLine="180"/>
        <w:jc w:val="both"/>
        <w:rPr>
          <w:sz w:val="18"/>
        </w:rPr>
      </w:pPr>
      <w:r>
        <w:rPr>
          <w:color w:val="231F20"/>
          <w:sz w:val="18"/>
        </w:rPr>
        <w:t>In men older than 40 years, erectile dysfunction is most often caused by underlying vascular disease. As discussed previously, adequate blood flow and nitric oxide formation are essential for penile erection. Vascular disease, which can occur as a result of uncontrolled </w:t>
      </w:r>
      <w:r>
        <w:rPr>
          <w:i/>
          <w:color w:val="231F20"/>
          <w:sz w:val="18"/>
        </w:rPr>
        <w:t>hypertension, diabetes, </w:t>
      </w:r>
      <w:r>
        <w:rPr>
          <w:color w:val="231F20"/>
          <w:sz w:val="18"/>
        </w:rPr>
        <w:t>and </w:t>
      </w:r>
      <w:r>
        <w:rPr>
          <w:i/>
          <w:color w:val="231F20"/>
          <w:sz w:val="18"/>
        </w:rPr>
        <w:t>atherosclerosis, </w:t>
      </w:r>
      <w:r>
        <w:rPr>
          <w:color w:val="231F20"/>
          <w:sz w:val="18"/>
        </w:rPr>
        <w:t>reduces the ability of the body’s blood vessels, including those in the penis, to dilate. Part of this impaired vasodilation is due to decreased release of nitric oxide.</w:t>
      </w:r>
    </w:p>
    <w:p>
      <w:pPr>
        <w:spacing w:line="254" w:lineRule="auto" w:before="5"/>
        <w:ind w:left="500" w:right="1617" w:firstLine="180"/>
        <w:jc w:val="both"/>
        <w:rPr>
          <w:sz w:val="18"/>
        </w:rPr>
      </w:pPr>
      <w:r>
        <w:rPr>
          <w:color w:val="231F20"/>
          <w:sz w:val="18"/>
        </w:rPr>
        <w:t>Erectile dysfunction caused by vascular disease can  often be successfully treated with </w:t>
      </w:r>
      <w:r>
        <w:rPr>
          <w:i/>
          <w:color w:val="231F20"/>
          <w:sz w:val="18"/>
        </w:rPr>
        <w:t>phosphodiesterase-5 </w:t>
      </w:r>
      <w:r>
        <w:rPr>
          <w:i/>
          <w:color w:val="231F20"/>
          <w:sz w:val="18"/>
        </w:rPr>
        <w:t>(PDE-5) inhibitors </w:t>
      </w:r>
      <w:r>
        <w:rPr>
          <w:color w:val="231F20"/>
          <w:sz w:val="18"/>
        </w:rPr>
        <w:t>such as sildenafil (Viagra), vardenafil (Levitra), or tadalafil (Cialis). These drugs increase cyclic GMP levels in the erectile tissue by inhibiting the enzyme </w:t>
      </w:r>
      <w:r>
        <w:rPr>
          <w:i/>
          <w:color w:val="231F20"/>
          <w:sz w:val="18"/>
        </w:rPr>
        <w:t>phosphodiesterase-5, </w:t>
      </w:r>
      <w:r>
        <w:rPr>
          <w:color w:val="231F20"/>
          <w:sz w:val="18"/>
        </w:rPr>
        <w:t>which rapidly degrades cyclic </w:t>
      </w:r>
      <w:r>
        <w:rPr>
          <w:color w:val="231F20"/>
          <w:spacing w:val="-6"/>
          <w:sz w:val="18"/>
        </w:rPr>
        <w:t>GMP. </w:t>
      </w:r>
      <w:r>
        <w:rPr>
          <w:color w:val="231F20"/>
          <w:sz w:val="18"/>
        </w:rPr>
        <w:t>Thus, by inhibiting the degradation of cyclic </w:t>
      </w:r>
      <w:r>
        <w:rPr>
          <w:color w:val="231F20"/>
          <w:spacing w:val="-6"/>
          <w:sz w:val="18"/>
        </w:rPr>
        <w:t>GMP, </w:t>
      </w:r>
      <w:r>
        <w:rPr>
          <w:color w:val="231F20"/>
          <w:sz w:val="18"/>
        </w:rPr>
        <w:t>the PDE­5 inhibitors enhance and prolong the effect of cyclic GMP to cause</w:t>
      </w:r>
      <w:r>
        <w:rPr>
          <w:color w:val="231F20"/>
          <w:spacing w:val="20"/>
          <w:sz w:val="18"/>
        </w:rPr>
        <w:t> </w:t>
      </w:r>
      <w:r>
        <w:rPr>
          <w:color w:val="231F20"/>
          <w:sz w:val="18"/>
        </w:rPr>
        <w:t>erection.</w:t>
      </w:r>
    </w:p>
    <w:p>
      <w:pPr>
        <w:pStyle w:val="BodyText"/>
        <w:spacing w:before="5"/>
      </w:pPr>
    </w:p>
    <w:p>
      <w:pPr>
        <w:pStyle w:val="Heading3"/>
        <w:spacing w:line="228" w:lineRule="auto"/>
        <w:ind w:left="500" w:right="2814"/>
      </w:pPr>
      <w:r>
        <w:rPr>
          <w:color w:val="231F20"/>
        </w:rPr>
        <w:t>The Function of the Pineal Gland in Controlling Seasonal Fertility in Some Animals</w:t>
      </w:r>
    </w:p>
    <w:p>
      <w:pPr>
        <w:spacing w:line="254" w:lineRule="auto" w:before="89"/>
        <w:ind w:left="500" w:right="1617" w:firstLine="0"/>
        <w:jc w:val="both"/>
        <w:rPr>
          <w:sz w:val="18"/>
        </w:rPr>
      </w:pPr>
      <w:r>
        <w:rPr>
          <w:color w:val="231F20"/>
          <w:w w:val="105"/>
          <w:sz w:val="18"/>
        </w:rPr>
        <w:t>For as long as the pineal gland has been known to exist, myriad functions have been ascribed to it, including</w:t>
      </w:r>
    </w:p>
    <w:p>
      <w:pPr>
        <w:pStyle w:val="ListParagraph"/>
        <w:numPr>
          <w:ilvl w:val="0"/>
          <w:numId w:val="3"/>
        </w:numPr>
        <w:tabs>
          <w:tab w:pos="763" w:val="left" w:leader="none"/>
        </w:tabs>
        <w:spacing w:line="254" w:lineRule="auto" w:before="1" w:after="0"/>
        <w:ind w:left="500" w:right="1617" w:firstLine="0"/>
        <w:jc w:val="both"/>
        <w:rPr>
          <w:sz w:val="18"/>
        </w:rPr>
      </w:pPr>
      <w:r>
        <w:rPr>
          <w:color w:val="231F20"/>
          <w:w w:val="105"/>
          <w:sz w:val="18"/>
        </w:rPr>
        <w:t>enhancing</w:t>
      </w:r>
      <w:r>
        <w:rPr>
          <w:color w:val="231F20"/>
          <w:spacing w:val="-10"/>
          <w:w w:val="105"/>
          <w:sz w:val="18"/>
        </w:rPr>
        <w:t> </w:t>
      </w:r>
      <w:r>
        <w:rPr>
          <w:color w:val="231F20"/>
          <w:w w:val="105"/>
          <w:sz w:val="18"/>
        </w:rPr>
        <w:t>sex,</w:t>
      </w:r>
      <w:r>
        <w:rPr>
          <w:color w:val="231F20"/>
          <w:spacing w:val="-9"/>
          <w:w w:val="105"/>
          <w:sz w:val="18"/>
        </w:rPr>
        <w:t> </w:t>
      </w:r>
      <w:r>
        <w:rPr>
          <w:color w:val="231F20"/>
          <w:w w:val="105"/>
          <w:sz w:val="18"/>
        </w:rPr>
        <w:t>(2)</w:t>
      </w:r>
      <w:r>
        <w:rPr>
          <w:color w:val="231F20"/>
          <w:spacing w:val="-10"/>
          <w:w w:val="105"/>
          <w:sz w:val="18"/>
        </w:rPr>
        <w:t> </w:t>
      </w:r>
      <w:r>
        <w:rPr>
          <w:color w:val="231F20"/>
          <w:w w:val="105"/>
          <w:sz w:val="18"/>
        </w:rPr>
        <w:t>staving</w:t>
      </w:r>
      <w:r>
        <w:rPr>
          <w:color w:val="231F20"/>
          <w:spacing w:val="-9"/>
          <w:w w:val="105"/>
          <w:sz w:val="18"/>
        </w:rPr>
        <w:t> </w:t>
      </w:r>
      <w:r>
        <w:rPr>
          <w:color w:val="231F20"/>
          <w:w w:val="105"/>
          <w:sz w:val="18"/>
        </w:rPr>
        <w:t>off</w:t>
      </w:r>
      <w:r>
        <w:rPr>
          <w:color w:val="231F20"/>
          <w:spacing w:val="-10"/>
          <w:w w:val="105"/>
          <w:sz w:val="18"/>
        </w:rPr>
        <w:t> </w:t>
      </w:r>
      <w:r>
        <w:rPr>
          <w:color w:val="231F20"/>
          <w:w w:val="105"/>
          <w:sz w:val="18"/>
        </w:rPr>
        <w:t>infection,</w:t>
      </w:r>
      <w:r>
        <w:rPr>
          <w:color w:val="231F20"/>
          <w:spacing w:val="-9"/>
          <w:w w:val="105"/>
          <w:sz w:val="18"/>
        </w:rPr>
        <w:t> </w:t>
      </w:r>
      <w:r>
        <w:rPr>
          <w:color w:val="231F20"/>
          <w:w w:val="105"/>
          <w:sz w:val="18"/>
        </w:rPr>
        <w:t>(3)</w:t>
      </w:r>
      <w:r>
        <w:rPr>
          <w:color w:val="231F20"/>
          <w:spacing w:val="-9"/>
          <w:w w:val="105"/>
          <w:sz w:val="18"/>
        </w:rPr>
        <w:t> </w:t>
      </w:r>
      <w:r>
        <w:rPr>
          <w:color w:val="231F20"/>
          <w:w w:val="105"/>
          <w:sz w:val="18"/>
        </w:rPr>
        <w:t>promoting sleep,</w:t>
      </w:r>
      <w:r>
        <w:rPr>
          <w:color w:val="231F20"/>
          <w:spacing w:val="-23"/>
          <w:w w:val="105"/>
          <w:sz w:val="18"/>
        </w:rPr>
        <w:t> </w:t>
      </w:r>
      <w:r>
        <w:rPr>
          <w:color w:val="231F20"/>
          <w:w w:val="105"/>
          <w:sz w:val="18"/>
        </w:rPr>
        <w:t>(4)</w:t>
      </w:r>
      <w:r>
        <w:rPr>
          <w:color w:val="231F20"/>
          <w:spacing w:val="-22"/>
          <w:w w:val="105"/>
          <w:sz w:val="18"/>
        </w:rPr>
        <w:t> </w:t>
      </w:r>
      <w:r>
        <w:rPr>
          <w:color w:val="231F20"/>
          <w:w w:val="105"/>
          <w:sz w:val="18"/>
        </w:rPr>
        <w:t>enhancing</w:t>
      </w:r>
      <w:r>
        <w:rPr>
          <w:color w:val="231F20"/>
          <w:spacing w:val="-22"/>
          <w:w w:val="105"/>
          <w:sz w:val="18"/>
        </w:rPr>
        <w:t> </w:t>
      </w:r>
      <w:r>
        <w:rPr>
          <w:color w:val="231F20"/>
          <w:w w:val="105"/>
          <w:sz w:val="18"/>
        </w:rPr>
        <w:t>mood,</w:t>
      </w:r>
      <w:r>
        <w:rPr>
          <w:color w:val="231F20"/>
          <w:spacing w:val="-22"/>
          <w:w w:val="105"/>
          <w:sz w:val="18"/>
        </w:rPr>
        <w:t> </w:t>
      </w:r>
      <w:r>
        <w:rPr>
          <w:color w:val="231F20"/>
          <w:w w:val="105"/>
          <w:sz w:val="18"/>
        </w:rPr>
        <w:t>and</w:t>
      </w:r>
      <w:r>
        <w:rPr>
          <w:color w:val="231F20"/>
          <w:spacing w:val="-22"/>
          <w:w w:val="105"/>
          <w:sz w:val="18"/>
        </w:rPr>
        <w:t> </w:t>
      </w:r>
      <w:r>
        <w:rPr>
          <w:color w:val="231F20"/>
          <w:w w:val="105"/>
          <w:sz w:val="18"/>
        </w:rPr>
        <w:t>(5)</w:t>
      </w:r>
      <w:r>
        <w:rPr>
          <w:color w:val="231F20"/>
          <w:spacing w:val="-23"/>
          <w:w w:val="105"/>
          <w:sz w:val="18"/>
        </w:rPr>
        <w:t> </w:t>
      </w:r>
      <w:r>
        <w:rPr>
          <w:color w:val="231F20"/>
          <w:w w:val="105"/>
          <w:sz w:val="18"/>
        </w:rPr>
        <w:t>increasing</w:t>
      </w:r>
      <w:r>
        <w:rPr>
          <w:color w:val="231F20"/>
          <w:spacing w:val="-22"/>
          <w:w w:val="105"/>
          <w:sz w:val="18"/>
        </w:rPr>
        <w:t> </w:t>
      </w:r>
      <w:r>
        <w:rPr>
          <w:color w:val="231F20"/>
          <w:w w:val="105"/>
          <w:sz w:val="18"/>
        </w:rPr>
        <w:t>longevity</w:t>
      </w:r>
      <w:r>
        <w:rPr>
          <w:color w:val="231F20"/>
          <w:spacing w:val="-22"/>
          <w:w w:val="105"/>
          <w:sz w:val="18"/>
        </w:rPr>
        <w:t> </w:t>
      </w:r>
      <w:r>
        <w:rPr>
          <w:color w:val="231F20"/>
          <w:w w:val="105"/>
          <w:sz w:val="18"/>
        </w:rPr>
        <w:t>(as much as 10 to 25 percent). It is known from comparative anatomy</w:t>
      </w:r>
      <w:r>
        <w:rPr>
          <w:color w:val="231F20"/>
          <w:spacing w:val="-20"/>
          <w:w w:val="105"/>
          <w:sz w:val="18"/>
        </w:rPr>
        <w:t> </w:t>
      </w:r>
      <w:r>
        <w:rPr>
          <w:color w:val="231F20"/>
          <w:w w:val="105"/>
          <w:sz w:val="18"/>
        </w:rPr>
        <w:t>that</w:t>
      </w:r>
      <w:r>
        <w:rPr>
          <w:color w:val="231F20"/>
          <w:spacing w:val="-20"/>
          <w:w w:val="105"/>
          <w:sz w:val="18"/>
        </w:rPr>
        <w:t> </w:t>
      </w:r>
      <w:r>
        <w:rPr>
          <w:color w:val="231F20"/>
          <w:w w:val="105"/>
          <w:sz w:val="18"/>
        </w:rPr>
        <w:t>the</w:t>
      </w:r>
      <w:r>
        <w:rPr>
          <w:color w:val="231F20"/>
          <w:spacing w:val="-20"/>
          <w:w w:val="105"/>
          <w:sz w:val="18"/>
        </w:rPr>
        <w:t> </w:t>
      </w:r>
      <w:r>
        <w:rPr>
          <w:color w:val="231F20"/>
          <w:w w:val="105"/>
          <w:sz w:val="18"/>
        </w:rPr>
        <w:t>pineal</w:t>
      </w:r>
      <w:r>
        <w:rPr>
          <w:color w:val="231F20"/>
          <w:spacing w:val="-20"/>
          <w:w w:val="105"/>
          <w:sz w:val="18"/>
        </w:rPr>
        <w:t> </w:t>
      </w:r>
      <w:r>
        <w:rPr>
          <w:color w:val="231F20"/>
          <w:w w:val="105"/>
          <w:sz w:val="18"/>
        </w:rPr>
        <w:t>gland</w:t>
      </w:r>
      <w:r>
        <w:rPr>
          <w:color w:val="231F20"/>
          <w:spacing w:val="-20"/>
          <w:w w:val="105"/>
          <w:sz w:val="18"/>
        </w:rPr>
        <w:t> </w:t>
      </w:r>
      <w:r>
        <w:rPr>
          <w:color w:val="231F20"/>
          <w:w w:val="105"/>
          <w:sz w:val="18"/>
        </w:rPr>
        <w:t>is</w:t>
      </w:r>
      <w:r>
        <w:rPr>
          <w:color w:val="231F20"/>
          <w:spacing w:val="-20"/>
          <w:w w:val="105"/>
          <w:sz w:val="18"/>
        </w:rPr>
        <w:t> </w:t>
      </w:r>
      <w:r>
        <w:rPr>
          <w:color w:val="231F20"/>
          <w:w w:val="105"/>
          <w:sz w:val="18"/>
        </w:rPr>
        <w:t>a</w:t>
      </w:r>
      <w:r>
        <w:rPr>
          <w:color w:val="231F20"/>
          <w:spacing w:val="-20"/>
          <w:w w:val="105"/>
          <w:sz w:val="18"/>
        </w:rPr>
        <w:t> </w:t>
      </w:r>
      <w:r>
        <w:rPr>
          <w:color w:val="231F20"/>
          <w:w w:val="105"/>
          <w:sz w:val="18"/>
        </w:rPr>
        <w:t>vestigial</w:t>
      </w:r>
      <w:r>
        <w:rPr>
          <w:color w:val="231F20"/>
          <w:spacing w:val="-20"/>
          <w:w w:val="105"/>
          <w:sz w:val="18"/>
        </w:rPr>
        <w:t> </w:t>
      </w:r>
      <w:r>
        <w:rPr>
          <w:color w:val="231F20"/>
          <w:w w:val="105"/>
          <w:sz w:val="18"/>
        </w:rPr>
        <w:t>remnant</w:t>
      </w:r>
      <w:r>
        <w:rPr>
          <w:color w:val="231F20"/>
          <w:spacing w:val="-20"/>
          <w:w w:val="105"/>
          <w:sz w:val="18"/>
        </w:rPr>
        <w:t> </w:t>
      </w:r>
      <w:r>
        <w:rPr>
          <w:color w:val="231F20"/>
          <w:w w:val="105"/>
          <w:sz w:val="18"/>
        </w:rPr>
        <w:t>of</w:t>
      </w:r>
      <w:r>
        <w:rPr>
          <w:color w:val="231F20"/>
          <w:spacing w:val="-20"/>
          <w:w w:val="105"/>
          <w:sz w:val="18"/>
        </w:rPr>
        <w:t> </w:t>
      </w:r>
      <w:r>
        <w:rPr>
          <w:color w:val="231F20"/>
          <w:w w:val="105"/>
          <w:sz w:val="18"/>
        </w:rPr>
        <w:t>what was</w:t>
      </w:r>
      <w:r>
        <w:rPr>
          <w:color w:val="231F20"/>
          <w:spacing w:val="-17"/>
          <w:w w:val="105"/>
          <w:sz w:val="18"/>
        </w:rPr>
        <w:t> </w:t>
      </w:r>
      <w:r>
        <w:rPr>
          <w:color w:val="231F20"/>
          <w:w w:val="105"/>
          <w:sz w:val="18"/>
        </w:rPr>
        <w:t>a</w:t>
      </w:r>
      <w:r>
        <w:rPr>
          <w:color w:val="231F20"/>
          <w:spacing w:val="-17"/>
          <w:w w:val="105"/>
          <w:sz w:val="18"/>
        </w:rPr>
        <w:t> </w:t>
      </w:r>
      <w:r>
        <w:rPr>
          <w:color w:val="231F20"/>
          <w:w w:val="105"/>
          <w:sz w:val="18"/>
        </w:rPr>
        <w:t>third</w:t>
      </w:r>
      <w:r>
        <w:rPr>
          <w:color w:val="231F20"/>
          <w:spacing w:val="-16"/>
          <w:w w:val="105"/>
          <w:sz w:val="18"/>
        </w:rPr>
        <w:t> </w:t>
      </w:r>
      <w:r>
        <w:rPr>
          <w:color w:val="231F20"/>
          <w:w w:val="105"/>
          <w:sz w:val="18"/>
        </w:rPr>
        <w:t>eye</w:t>
      </w:r>
      <w:r>
        <w:rPr>
          <w:color w:val="231F20"/>
          <w:spacing w:val="-17"/>
          <w:w w:val="105"/>
          <w:sz w:val="18"/>
        </w:rPr>
        <w:t> </w:t>
      </w:r>
      <w:r>
        <w:rPr>
          <w:color w:val="231F20"/>
          <w:w w:val="105"/>
          <w:sz w:val="18"/>
        </w:rPr>
        <w:t>located</w:t>
      </w:r>
      <w:r>
        <w:rPr>
          <w:color w:val="231F20"/>
          <w:spacing w:val="-16"/>
          <w:w w:val="105"/>
          <w:sz w:val="18"/>
        </w:rPr>
        <w:t> </w:t>
      </w:r>
      <w:r>
        <w:rPr>
          <w:color w:val="231F20"/>
          <w:w w:val="105"/>
          <w:sz w:val="18"/>
        </w:rPr>
        <w:t>high</w:t>
      </w:r>
      <w:r>
        <w:rPr>
          <w:color w:val="231F20"/>
          <w:spacing w:val="-17"/>
          <w:w w:val="105"/>
          <w:sz w:val="18"/>
        </w:rPr>
        <w:t> </w:t>
      </w:r>
      <w:r>
        <w:rPr>
          <w:color w:val="231F20"/>
          <w:w w:val="105"/>
          <w:sz w:val="18"/>
        </w:rPr>
        <w:t>in</w:t>
      </w:r>
      <w:r>
        <w:rPr>
          <w:color w:val="231F20"/>
          <w:spacing w:val="-16"/>
          <w:w w:val="105"/>
          <w:sz w:val="18"/>
        </w:rPr>
        <w:t> </w:t>
      </w:r>
      <w:r>
        <w:rPr>
          <w:color w:val="231F20"/>
          <w:w w:val="105"/>
          <w:sz w:val="18"/>
        </w:rPr>
        <w:t>the</w:t>
      </w:r>
      <w:r>
        <w:rPr>
          <w:color w:val="231F20"/>
          <w:spacing w:val="-17"/>
          <w:w w:val="105"/>
          <w:sz w:val="18"/>
        </w:rPr>
        <w:t> </w:t>
      </w:r>
      <w:r>
        <w:rPr>
          <w:color w:val="231F20"/>
          <w:w w:val="105"/>
          <w:sz w:val="18"/>
        </w:rPr>
        <w:t>back</w:t>
      </w:r>
      <w:r>
        <w:rPr>
          <w:color w:val="231F20"/>
          <w:spacing w:val="-16"/>
          <w:w w:val="105"/>
          <w:sz w:val="18"/>
        </w:rPr>
        <w:t> </w:t>
      </w:r>
      <w:r>
        <w:rPr>
          <w:color w:val="231F20"/>
          <w:w w:val="105"/>
          <w:sz w:val="18"/>
        </w:rPr>
        <w:t>of</w:t>
      </w:r>
      <w:r>
        <w:rPr>
          <w:color w:val="231F20"/>
          <w:spacing w:val="-17"/>
          <w:w w:val="105"/>
          <w:sz w:val="18"/>
        </w:rPr>
        <w:t> </w:t>
      </w:r>
      <w:r>
        <w:rPr>
          <w:color w:val="231F20"/>
          <w:w w:val="105"/>
          <w:sz w:val="18"/>
        </w:rPr>
        <w:t>the</w:t>
      </w:r>
      <w:r>
        <w:rPr>
          <w:color w:val="231F20"/>
          <w:spacing w:val="-16"/>
          <w:w w:val="105"/>
          <w:sz w:val="18"/>
        </w:rPr>
        <w:t> </w:t>
      </w:r>
      <w:r>
        <w:rPr>
          <w:color w:val="231F20"/>
          <w:w w:val="105"/>
          <w:sz w:val="18"/>
        </w:rPr>
        <w:t>head</w:t>
      </w:r>
      <w:r>
        <w:rPr>
          <w:color w:val="231F20"/>
          <w:spacing w:val="-17"/>
          <w:w w:val="105"/>
          <w:sz w:val="18"/>
        </w:rPr>
        <w:t> </w:t>
      </w:r>
      <w:r>
        <w:rPr>
          <w:color w:val="231F20"/>
          <w:w w:val="105"/>
          <w:sz w:val="18"/>
        </w:rPr>
        <w:t>in</w:t>
      </w:r>
      <w:r>
        <w:rPr>
          <w:color w:val="231F20"/>
          <w:spacing w:val="-17"/>
          <w:w w:val="105"/>
          <w:sz w:val="18"/>
        </w:rPr>
        <w:t> </w:t>
      </w:r>
      <w:r>
        <w:rPr>
          <w:color w:val="231F20"/>
          <w:w w:val="105"/>
          <w:sz w:val="18"/>
        </w:rPr>
        <w:t>some lower</w:t>
      </w:r>
      <w:r>
        <w:rPr>
          <w:color w:val="231F20"/>
          <w:spacing w:val="-19"/>
          <w:w w:val="105"/>
          <w:sz w:val="18"/>
        </w:rPr>
        <w:t> </w:t>
      </w:r>
      <w:r>
        <w:rPr>
          <w:color w:val="231F20"/>
          <w:w w:val="105"/>
          <w:sz w:val="18"/>
        </w:rPr>
        <w:t>animals.</w:t>
      </w:r>
      <w:r>
        <w:rPr>
          <w:color w:val="231F20"/>
          <w:spacing w:val="-18"/>
          <w:w w:val="105"/>
          <w:sz w:val="18"/>
        </w:rPr>
        <w:t> </w:t>
      </w:r>
      <w:r>
        <w:rPr>
          <w:color w:val="231F20"/>
          <w:w w:val="105"/>
          <w:sz w:val="18"/>
        </w:rPr>
        <w:t>Many</w:t>
      </w:r>
      <w:r>
        <w:rPr>
          <w:color w:val="231F20"/>
          <w:spacing w:val="-19"/>
          <w:w w:val="105"/>
          <w:sz w:val="18"/>
        </w:rPr>
        <w:t> </w:t>
      </w:r>
      <w:r>
        <w:rPr>
          <w:color w:val="231F20"/>
          <w:w w:val="105"/>
          <w:sz w:val="18"/>
        </w:rPr>
        <w:t>physiologists</w:t>
      </w:r>
      <w:r>
        <w:rPr>
          <w:color w:val="231F20"/>
          <w:spacing w:val="-18"/>
          <w:w w:val="105"/>
          <w:sz w:val="18"/>
        </w:rPr>
        <w:t> </w:t>
      </w:r>
      <w:r>
        <w:rPr>
          <w:color w:val="231F20"/>
          <w:w w:val="105"/>
          <w:sz w:val="18"/>
        </w:rPr>
        <w:t>have</w:t>
      </w:r>
      <w:r>
        <w:rPr>
          <w:color w:val="231F20"/>
          <w:spacing w:val="-19"/>
          <w:w w:val="105"/>
          <w:sz w:val="18"/>
        </w:rPr>
        <w:t> </w:t>
      </w:r>
      <w:r>
        <w:rPr>
          <w:color w:val="231F20"/>
          <w:w w:val="105"/>
          <w:sz w:val="18"/>
        </w:rPr>
        <w:t>been</w:t>
      </w:r>
      <w:r>
        <w:rPr>
          <w:color w:val="231F20"/>
          <w:spacing w:val="-18"/>
          <w:w w:val="105"/>
          <w:sz w:val="18"/>
        </w:rPr>
        <w:t> </w:t>
      </w:r>
      <w:r>
        <w:rPr>
          <w:color w:val="231F20"/>
          <w:w w:val="105"/>
          <w:sz w:val="18"/>
        </w:rPr>
        <w:t>content</w:t>
      </w:r>
      <w:r>
        <w:rPr>
          <w:color w:val="231F20"/>
          <w:spacing w:val="-19"/>
          <w:w w:val="105"/>
          <w:sz w:val="18"/>
        </w:rPr>
        <w:t> </w:t>
      </w:r>
      <w:r>
        <w:rPr>
          <w:color w:val="231F20"/>
          <w:w w:val="105"/>
          <w:sz w:val="18"/>
        </w:rPr>
        <w:t>with the idea that this gland is a nonfunctional remnant, but others</w:t>
      </w:r>
      <w:r>
        <w:rPr>
          <w:color w:val="231F20"/>
          <w:spacing w:val="-11"/>
          <w:w w:val="105"/>
          <w:sz w:val="18"/>
        </w:rPr>
        <w:t> </w:t>
      </w:r>
      <w:r>
        <w:rPr>
          <w:color w:val="231F20"/>
          <w:w w:val="105"/>
          <w:sz w:val="18"/>
        </w:rPr>
        <w:t>have</w:t>
      </w:r>
      <w:r>
        <w:rPr>
          <w:color w:val="231F20"/>
          <w:spacing w:val="-11"/>
          <w:w w:val="105"/>
          <w:sz w:val="18"/>
        </w:rPr>
        <w:t> </w:t>
      </w:r>
      <w:r>
        <w:rPr>
          <w:color w:val="231F20"/>
          <w:w w:val="105"/>
          <w:sz w:val="18"/>
        </w:rPr>
        <w:t>claimed</w:t>
      </w:r>
      <w:r>
        <w:rPr>
          <w:color w:val="231F20"/>
          <w:spacing w:val="-11"/>
          <w:w w:val="105"/>
          <w:sz w:val="18"/>
        </w:rPr>
        <w:t> </w:t>
      </w:r>
      <w:r>
        <w:rPr>
          <w:color w:val="231F20"/>
          <w:w w:val="105"/>
          <w:sz w:val="18"/>
        </w:rPr>
        <w:t>for</w:t>
      </w:r>
      <w:r>
        <w:rPr>
          <w:color w:val="231F20"/>
          <w:spacing w:val="-10"/>
          <w:w w:val="105"/>
          <w:sz w:val="18"/>
        </w:rPr>
        <w:t> </w:t>
      </w:r>
      <w:r>
        <w:rPr>
          <w:color w:val="231F20"/>
          <w:w w:val="105"/>
          <w:sz w:val="18"/>
        </w:rPr>
        <w:t>many</w:t>
      </w:r>
      <w:r>
        <w:rPr>
          <w:color w:val="231F20"/>
          <w:spacing w:val="-11"/>
          <w:w w:val="105"/>
          <w:sz w:val="18"/>
        </w:rPr>
        <w:t> </w:t>
      </w:r>
      <w:r>
        <w:rPr>
          <w:color w:val="231F20"/>
          <w:w w:val="105"/>
          <w:sz w:val="18"/>
        </w:rPr>
        <w:t>years</w:t>
      </w:r>
      <w:r>
        <w:rPr>
          <w:color w:val="231F20"/>
          <w:spacing w:val="-11"/>
          <w:w w:val="105"/>
          <w:sz w:val="18"/>
        </w:rPr>
        <w:t> </w:t>
      </w:r>
      <w:r>
        <w:rPr>
          <w:color w:val="231F20"/>
          <w:w w:val="105"/>
          <w:sz w:val="18"/>
        </w:rPr>
        <w:t>that</w:t>
      </w:r>
      <w:r>
        <w:rPr>
          <w:color w:val="231F20"/>
          <w:spacing w:val="-10"/>
          <w:w w:val="105"/>
          <w:sz w:val="18"/>
        </w:rPr>
        <w:t> </w:t>
      </w:r>
      <w:r>
        <w:rPr>
          <w:color w:val="231F20"/>
          <w:w w:val="105"/>
          <w:sz w:val="18"/>
        </w:rPr>
        <w:t>it</w:t>
      </w:r>
      <w:r>
        <w:rPr>
          <w:color w:val="231F20"/>
          <w:spacing w:val="-11"/>
          <w:w w:val="105"/>
          <w:sz w:val="18"/>
        </w:rPr>
        <w:t> </w:t>
      </w:r>
      <w:r>
        <w:rPr>
          <w:color w:val="231F20"/>
          <w:w w:val="105"/>
          <w:sz w:val="18"/>
        </w:rPr>
        <w:t>plays</w:t>
      </w:r>
      <w:r>
        <w:rPr>
          <w:color w:val="231F20"/>
          <w:spacing w:val="-11"/>
          <w:w w:val="105"/>
          <w:sz w:val="18"/>
        </w:rPr>
        <w:t> </w:t>
      </w:r>
      <w:r>
        <w:rPr>
          <w:color w:val="231F20"/>
          <w:w w:val="105"/>
          <w:sz w:val="18"/>
        </w:rPr>
        <w:t>important roles</w:t>
      </w:r>
      <w:r>
        <w:rPr>
          <w:color w:val="231F20"/>
          <w:spacing w:val="-5"/>
          <w:w w:val="105"/>
          <w:sz w:val="18"/>
        </w:rPr>
        <w:t> </w:t>
      </w:r>
      <w:r>
        <w:rPr>
          <w:color w:val="231F20"/>
          <w:w w:val="105"/>
          <w:sz w:val="18"/>
        </w:rPr>
        <w:t>in</w:t>
      </w:r>
      <w:r>
        <w:rPr>
          <w:color w:val="231F20"/>
          <w:spacing w:val="-5"/>
          <w:w w:val="105"/>
          <w:sz w:val="18"/>
        </w:rPr>
        <w:t> </w:t>
      </w:r>
      <w:r>
        <w:rPr>
          <w:color w:val="231F20"/>
          <w:w w:val="105"/>
          <w:sz w:val="18"/>
        </w:rPr>
        <w:t>the</w:t>
      </w:r>
      <w:r>
        <w:rPr>
          <w:color w:val="231F20"/>
          <w:spacing w:val="-5"/>
          <w:w w:val="105"/>
          <w:sz w:val="18"/>
        </w:rPr>
        <w:t> </w:t>
      </w:r>
      <w:r>
        <w:rPr>
          <w:color w:val="231F20"/>
          <w:w w:val="105"/>
          <w:sz w:val="18"/>
        </w:rPr>
        <w:t>control</w:t>
      </w:r>
      <w:r>
        <w:rPr>
          <w:color w:val="231F20"/>
          <w:spacing w:val="-4"/>
          <w:w w:val="105"/>
          <w:sz w:val="18"/>
        </w:rPr>
        <w:t> </w:t>
      </w:r>
      <w:r>
        <w:rPr>
          <w:color w:val="231F20"/>
          <w:w w:val="105"/>
          <w:sz w:val="18"/>
        </w:rPr>
        <w:t>of</w:t>
      </w:r>
      <w:r>
        <w:rPr>
          <w:color w:val="231F20"/>
          <w:spacing w:val="-5"/>
          <w:w w:val="105"/>
          <w:sz w:val="18"/>
        </w:rPr>
        <w:t> </w:t>
      </w:r>
      <w:r>
        <w:rPr>
          <w:color w:val="231F20"/>
          <w:w w:val="105"/>
          <w:sz w:val="18"/>
        </w:rPr>
        <w:t>sexual</w:t>
      </w:r>
      <w:r>
        <w:rPr>
          <w:color w:val="231F20"/>
          <w:spacing w:val="-5"/>
          <w:w w:val="105"/>
          <w:sz w:val="18"/>
        </w:rPr>
        <w:t> </w:t>
      </w:r>
      <w:r>
        <w:rPr>
          <w:color w:val="231F20"/>
          <w:w w:val="105"/>
          <w:sz w:val="18"/>
        </w:rPr>
        <w:t>activities</w:t>
      </w:r>
      <w:r>
        <w:rPr>
          <w:color w:val="231F20"/>
          <w:spacing w:val="-5"/>
          <w:w w:val="105"/>
          <w:sz w:val="18"/>
        </w:rPr>
        <w:t> </w:t>
      </w:r>
      <w:r>
        <w:rPr>
          <w:color w:val="231F20"/>
          <w:w w:val="105"/>
          <w:sz w:val="18"/>
        </w:rPr>
        <w:t>and</w:t>
      </w:r>
      <w:r>
        <w:rPr>
          <w:color w:val="231F20"/>
          <w:spacing w:val="-4"/>
          <w:w w:val="105"/>
          <w:sz w:val="18"/>
        </w:rPr>
        <w:t> </w:t>
      </w:r>
      <w:r>
        <w:rPr>
          <w:color w:val="231F20"/>
          <w:w w:val="105"/>
          <w:sz w:val="18"/>
        </w:rPr>
        <w:t>reproduction.</w:t>
      </w:r>
    </w:p>
    <w:p>
      <w:pPr>
        <w:spacing w:line="254" w:lineRule="auto" w:before="5"/>
        <w:ind w:left="500" w:right="1617" w:firstLine="180"/>
        <w:jc w:val="both"/>
        <w:rPr>
          <w:sz w:val="18"/>
        </w:rPr>
      </w:pPr>
      <w:r>
        <w:rPr>
          <w:color w:val="231F20"/>
          <w:spacing w:val="-3"/>
          <w:w w:val="105"/>
          <w:sz w:val="18"/>
        </w:rPr>
        <w:t>Now, </w:t>
      </w:r>
      <w:r>
        <w:rPr>
          <w:color w:val="231F20"/>
          <w:w w:val="105"/>
          <w:sz w:val="18"/>
        </w:rPr>
        <w:t>after years of research, it appears that the pineal gland does indeed play a regulatory role in sexual and reproductive function. In animals that bear their young at certain seasons of the year and in which the pineal gland has been removed or the nervous circuits to the pineal gland</w:t>
      </w:r>
      <w:r>
        <w:rPr>
          <w:color w:val="231F20"/>
          <w:spacing w:val="-11"/>
          <w:w w:val="105"/>
          <w:sz w:val="18"/>
        </w:rPr>
        <w:t> </w:t>
      </w:r>
      <w:r>
        <w:rPr>
          <w:color w:val="231F20"/>
          <w:w w:val="105"/>
          <w:sz w:val="18"/>
        </w:rPr>
        <w:t>have</w:t>
      </w:r>
      <w:r>
        <w:rPr>
          <w:color w:val="231F20"/>
          <w:spacing w:val="-10"/>
          <w:w w:val="105"/>
          <w:sz w:val="18"/>
        </w:rPr>
        <w:t> </w:t>
      </w:r>
      <w:r>
        <w:rPr>
          <w:color w:val="231F20"/>
          <w:w w:val="105"/>
          <w:sz w:val="18"/>
        </w:rPr>
        <w:t>been</w:t>
      </w:r>
      <w:r>
        <w:rPr>
          <w:color w:val="231F20"/>
          <w:spacing w:val="-10"/>
          <w:w w:val="105"/>
          <w:sz w:val="18"/>
        </w:rPr>
        <w:t> </w:t>
      </w:r>
      <w:r>
        <w:rPr>
          <w:color w:val="231F20"/>
          <w:w w:val="105"/>
          <w:sz w:val="18"/>
        </w:rPr>
        <w:t>sectioned,</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normal</w:t>
      </w:r>
      <w:r>
        <w:rPr>
          <w:color w:val="231F20"/>
          <w:spacing w:val="-10"/>
          <w:w w:val="105"/>
          <w:sz w:val="18"/>
        </w:rPr>
        <w:t> </w:t>
      </w:r>
      <w:r>
        <w:rPr>
          <w:color w:val="231F20"/>
          <w:w w:val="105"/>
          <w:sz w:val="18"/>
        </w:rPr>
        <w:t>periods</w:t>
      </w:r>
      <w:r>
        <w:rPr>
          <w:color w:val="231F20"/>
          <w:spacing w:val="-10"/>
          <w:w w:val="105"/>
          <w:sz w:val="18"/>
        </w:rPr>
        <w:t> </w:t>
      </w:r>
      <w:r>
        <w:rPr>
          <w:color w:val="231F20"/>
          <w:w w:val="105"/>
          <w:sz w:val="18"/>
        </w:rPr>
        <w:t>of</w:t>
      </w:r>
      <w:r>
        <w:rPr>
          <w:color w:val="231F20"/>
          <w:spacing w:val="-10"/>
          <w:w w:val="105"/>
          <w:sz w:val="18"/>
        </w:rPr>
        <w:t> </w:t>
      </w:r>
      <w:r>
        <w:rPr>
          <w:color w:val="231F20"/>
          <w:w w:val="105"/>
          <w:sz w:val="18"/>
        </w:rPr>
        <w:t>seasonal fertility</w:t>
      </w:r>
      <w:r>
        <w:rPr>
          <w:color w:val="231F20"/>
          <w:spacing w:val="-14"/>
          <w:w w:val="105"/>
          <w:sz w:val="18"/>
        </w:rPr>
        <w:t> </w:t>
      </w:r>
      <w:r>
        <w:rPr>
          <w:color w:val="231F20"/>
          <w:w w:val="105"/>
          <w:sz w:val="18"/>
        </w:rPr>
        <w:t>are</w:t>
      </w:r>
      <w:r>
        <w:rPr>
          <w:color w:val="231F20"/>
          <w:spacing w:val="-14"/>
          <w:w w:val="105"/>
          <w:sz w:val="18"/>
        </w:rPr>
        <w:t> </w:t>
      </w:r>
      <w:r>
        <w:rPr>
          <w:color w:val="231F20"/>
          <w:w w:val="105"/>
          <w:sz w:val="18"/>
        </w:rPr>
        <w:t>lost.</w:t>
      </w:r>
      <w:r>
        <w:rPr>
          <w:color w:val="231F20"/>
          <w:spacing w:val="-14"/>
          <w:w w:val="105"/>
          <w:sz w:val="18"/>
        </w:rPr>
        <w:t> </w:t>
      </w:r>
      <w:r>
        <w:rPr>
          <w:color w:val="231F20"/>
          <w:spacing w:val="-10"/>
          <w:w w:val="105"/>
          <w:sz w:val="18"/>
        </w:rPr>
        <w:t>To</w:t>
      </w:r>
      <w:r>
        <w:rPr>
          <w:color w:val="231F20"/>
          <w:spacing w:val="-14"/>
          <w:w w:val="105"/>
          <w:sz w:val="18"/>
        </w:rPr>
        <w:t> </w:t>
      </w:r>
      <w:r>
        <w:rPr>
          <w:color w:val="231F20"/>
          <w:w w:val="105"/>
          <w:sz w:val="18"/>
        </w:rPr>
        <w:t>these</w:t>
      </w:r>
      <w:r>
        <w:rPr>
          <w:color w:val="231F20"/>
          <w:spacing w:val="-14"/>
          <w:w w:val="105"/>
          <w:sz w:val="18"/>
        </w:rPr>
        <w:t> </w:t>
      </w:r>
      <w:r>
        <w:rPr>
          <w:color w:val="231F20"/>
          <w:w w:val="105"/>
          <w:sz w:val="18"/>
        </w:rPr>
        <w:t>animals,</w:t>
      </w:r>
      <w:r>
        <w:rPr>
          <w:color w:val="231F20"/>
          <w:spacing w:val="-14"/>
          <w:w w:val="105"/>
          <w:sz w:val="18"/>
        </w:rPr>
        <w:t> </w:t>
      </w:r>
      <w:r>
        <w:rPr>
          <w:color w:val="231F20"/>
          <w:w w:val="105"/>
          <w:sz w:val="18"/>
        </w:rPr>
        <w:t>such</w:t>
      </w:r>
      <w:r>
        <w:rPr>
          <w:color w:val="231F20"/>
          <w:spacing w:val="-14"/>
          <w:w w:val="105"/>
          <w:sz w:val="18"/>
        </w:rPr>
        <w:t> </w:t>
      </w:r>
      <w:r>
        <w:rPr>
          <w:color w:val="231F20"/>
          <w:w w:val="105"/>
          <w:sz w:val="18"/>
        </w:rPr>
        <w:t>seasonal</w:t>
      </w:r>
      <w:r>
        <w:rPr>
          <w:color w:val="231F20"/>
          <w:spacing w:val="-13"/>
          <w:w w:val="105"/>
          <w:sz w:val="18"/>
        </w:rPr>
        <w:t> </w:t>
      </w:r>
      <w:r>
        <w:rPr>
          <w:color w:val="231F20"/>
          <w:w w:val="105"/>
          <w:sz w:val="18"/>
        </w:rPr>
        <w:t>fertility</w:t>
      </w:r>
      <w:r>
        <w:rPr>
          <w:color w:val="231F20"/>
          <w:spacing w:val="-14"/>
          <w:w w:val="105"/>
          <w:sz w:val="18"/>
        </w:rPr>
        <w:t> </w:t>
      </w:r>
      <w:r>
        <w:rPr>
          <w:color w:val="231F20"/>
          <w:w w:val="105"/>
          <w:sz w:val="18"/>
        </w:rPr>
        <w:t>is important because it allows birth of the offspring at the time of </w:t>
      </w:r>
      <w:r>
        <w:rPr>
          <w:color w:val="231F20"/>
          <w:spacing w:val="-3"/>
          <w:w w:val="105"/>
          <w:sz w:val="18"/>
        </w:rPr>
        <w:t>year, </w:t>
      </w:r>
      <w:r>
        <w:rPr>
          <w:color w:val="231F20"/>
          <w:w w:val="105"/>
          <w:sz w:val="18"/>
        </w:rPr>
        <w:t>usually springtime or early summer, </w:t>
      </w:r>
      <w:r>
        <w:rPr>
          <w:color w:val="231F20"/>
          <w:spacing w:val="-4"/>
          <w:w w:val="105"/>
          <w:sz w:val="18"/>
        </w:rPr>
        <w:t>when </w:t>
      </w:r>
      <w:r>
        <w:rPr>
          <w:color w:val="231F20"/>
          <w:w w:val="105"/>
          <w:sz w:val="18"/>
        </w:rPr>
        <w:t>survival</w:t>
      </w:r>
      <w:r>
        <w:rPr>
          <w:color w:val="231F20"/>
          <w:spacing w:val="-13"/>
          <w:w w:val="105"/>
          <w:sz w:val="18"/>
        </w:rPr>
        <w:t> </w:t>
      </w:r>
      <w:r>
        <w:rPr>
          <w:color w:val="231F20"/>
          <w:w w:val="105"/>
          <w:sz w:val="18"/>
        </w:rPr>
        <w:t>is</w:t>
      </w:r>
      <w:r>
        <w:rPr>
          <w:color w:val="231F20"/>
          <w:spacing w:val="-12"/>
          <w:w w:val="105"/>
          <w:sz w:val="18"/>
        </w:rPr>
        <w:t> </w:t>
      </w:r>
      <w:r>
        <w:rPr>
          <w:color w:val="231F20"/>
          <w:w w:val="105"/>
          <w:sz w:val="18"/>
        </w:rPr>
        <w:t>most</w:t>
      </w:r>
      <w:r>
        <w:rPr>
          <w:color w:val="231F20"/>
          <w:spacing w:val="-12"/>
          <w:w w:val="105"/>
          <w:sz w:val="18"/>
        </w:rPr>
        <w:t> </w:t>
      </w:r>
      <w:r>
        <w:rPr>
          <w:color w:val="231F20"/>
          <w:w w:val="105"/>
          <w:sz w:val="18"/>
        </w:rPr>
        <w:t>likely.</w:t>
      </w:r>
      <w:r>
        <w:rPr>
          <w:color w:val="231F20"/>
          <w:spacing w:val="-12"/>
          <w:w w:val="105"/>
          <w:sz w:val="18"/>
        </w:rPr>
        <w:t> </w:t>
      </w:r>
      <w:r>
        <w:rPr>
          <w:color w:val="231F20"/>
          <w:w w:val="105"/>
          <w:sz w:val="18"/>
        </w:rPr>
        <w:t>The</w:t>
      </w:r>
      <w:r>
        <w:rPr>
          <w:color w:val="231F20"/>
          <w:spacing w:val="-12"/>
          <w:w w:val="105"/>
          <w:sz w:val="18"/>
        </w:rPr>
        <w:t> </w:t>
      </w:r>
      <w:r>
        <w:rPr>
          <w:color w:val="231F20"/>
          <w:w w:val="105"/>
          <w:sz w:val="18"/>
        </w:rPr>
        <w:t>mechanism</w:t>
      </w:r>
      <w:r>
        <w:rPr>
          <w:color w:val="231F20"/>
          <w:spacing w:val="-12"/>
          <w:w w:val="105"/>
          <w:sz w:val="18"/>
        </w:rPr>
        <w:t> </w:t>
      </w:r>
      <w:r>
        <w:rPr>
          <w:color w:val="231F20"/>
          <w:w w:val="105"/>
          <w:sz w:val="18"/>
        </w:rPr>
        <w:t>of</w:t>
      </w:r>
      <w:r>
        <w:rPr>
          <w:color w:val="231F20"/>
          <w:spacing w:val="-13"/>
          <w:w w:val="105"/>
          <w:sz w:val="18"/>
        </w:rPr>
        <w:t> </w:t>
      </w:r>
      <w:r>
        <w:rPr>
          <w:color w:val="231F20"/>
          <w:w w:val="105"/>
          <w:sz w:val="18"/>
        </w:rPr>
        <w:t>this</w:t>
      </w:r>
      <w:r>
        <w:rPr>
          <w:color w:val="231F20"/>
          <w:spacing w:val="-12"/>
          <w:w w:val="105"/>
          <w:sz w:val="18"/>
        </w:rPr>
        <w:t> </w:t>
      </w:r>
      <w:r>
        <w:rPr>
          <w:color w:val="231F20"/>
          <w:w w:val="105"/>
          <w:sz w:val="18"/>
        </w:rPr>
        <w:t>effect</w:t>
      </w:r>
      <w:r>
        <w:rPr>
          <w:color w:val="231F20"/>
          <w:spacing w:val="-12"/>
          <w:w w:val="105"/>
          <w:sz w:val="18"/>
        </w:rPr>
        <w:t> </w:t>
      </w:r>
      <w:r>
        <w:rPr>
          <w:color w:val="231F20"/>
          <w:w w:val="105"/>
          <w:sz w:val="18"/>
        </w:rPr>
        <w:t>is</w:t>
      </w:r>
      <w:r>
        <w:rPr>
          <w:color w:val="231F20"/>
          <w:spacing w:val="-12"/>
          <w:w w:val="105"/>
          <w:sz w:val="18"/>
        </w:rPr>
        <w:t> </w:t>
      </w:r>
      <w:r>
        <w:rPr>
          <w:color w:val="231F20"/>
          <w:w w:val="105"/>
          <w:sz w:val="18"/>
        </w:rPr>
        <w:t>not entirely </w:t>
      </w:r>
      <w:r>
        <w:rPr>
          <w:color w:val="231F20"/>
          <w:spacing w:val="-3"/>
          <w:w w:val="105"/>
          <w:sz w:val="18"/>
        </w:rPr>
        <w:t>clear, </w:t>
      </w:r>
      <w:r>
        <w:rPr>
          <w:color w:val="231F20"/>
          <w:w w:val="105"/>
          <w:sz w:val="18"/>
        </w:rPr>
        <w:t>but it seems to be the</w:t>
      </w:r>
      <w:r>
        <w:rPr>
          <w:color w:val="231F20"/>
          <w:spacing w:val="2"/>
          <w:w w:val="105"/>
          <w:sz w:val="18"/>
        </w:rPr>
        <w:t> </w:t>
      </w:r>
      <w:r>
        <w:rPr>
          <w:color w:val="231F20"/>
          <w:w w:val="105"/>
          <w:sz w:val="18"/>
        </w:rPr>
        <w:t>following.</w:t>
      </w:r>
    </w:p>
    <w:p>
      <w:pPr>
        <w:spacing w:after="0" w:line="254" w:lineRule="auto"/>
        <w:jc w:val="both"/>
        <w:rPr>
          <w:sz w:val="18"/>
        </w:rPr>
        <w:sectPr>
          <w:type w:val="continuous"/>
          <w:pgSz w:w="12240" w:h="15660"/>
          <w:pgMar w:top="0" w:bottom="760" w:left="0" w:right="0"/>
          <w:cols w:num="2" w:equalWidth="0">
            <w:col w:w="5760" w:space="40"/>
            <w:col w:w="6440"/>
          </w:cols>
        </w:sectPr>
      </w:pPr>
    </w:p>
    <w:p>
      <w:pPr>
        <w:pStyle w:val="BodyText"/>
      </w:pPr>
      <w:r>
        <w:rPr/>
        <w:pict>
          <v:group style="position:absolute;margin-left:0pt;margin-top:0pt;width:612pt;height:438pt;mso-position-horizontal-relative:page;mso-position-vertical-relative:page;z-index:-258832384" coordorigin="0,0" coordsize="12240,876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rFonts w:ascii="Arial"/>
                        <w:sz w:val="20"/>
                      </w:rPr>
                    </w:pPr>
                  </w:p>
                  <w:p>
                    <w:pPr>
                      <w:spacing w:line="240" w:lineRule="auto" w:before="2"/>
                      <w:rPr>
                        <w:rFonts w:ascii="Arial"/>
                        <w:sz w:val="19"/>
                      </w:rPr>
                    </w:pPr>
                  </w:p>
                  <w:p>
                    <w:pPr>
                      <w:spacing w:before="0"/>
                      <w:ind w:left="2738" w:right="0" w:firstLine="0"/>
                      <w:jc w:val="left"/>
                      <w:rPr>
                        <w:rFonts w:ascii="Trebuchet MS"/>
                        <w:sz w:val="18"/>
                      </w:rPr>
                    </w:pPr>
                    <w:r>
                      <w:rPr>
                        <w:rFonts w:ascii="Trebuchet MS"/>
                        <w:b/>
                        <w:color w:val="231F20"/>
                        <w:w w:val="105"/>
                        <w:sz w:val="18"/>
                      </w:rPr>
                      <w:t>Chapter 81 </w:t>
                    </w:r>
                    <w:r>
                      <w:rPr>
                        <w:rFonts w:ascii="Trebuchet MS"/>
                        <w:color w:val="231F20"/>
                        <w:w w:val="105"/>
                        <w:sz w:val="18"/>
                      </w:rPr>
                      <w:t>Reproductive and Hormonal Functions of the Male (and Function of the Pineal Gland)</w:t>
                    </w:r>
                  </w:p>
                </w:txbxContent>
              </v:textbox>
              <v:fill type="solid"/>
              <w10:wrap type="none"/>
            </v:shape>
            <v:shape style="position:absolute;left:1440;top:1080;width:4680;height:7680" type="#_x0000_t202" filled="true" fillcolor="#f0eef6" stroked="false">
              <v:textbox inset="0,0,0,0">
                <w:txbxContent>
                  <w:p>
                    <w:pPr>
                      <w:spacing w:line="254" w:lineRule="auto" w:before="72"/>
                      <w:ind w:left="179" w:right="177" w:firstLine="180"/>
                      <w:jc w:val="both"/>
                      <w:rPr>
                        <w:sz w:val="18"/>
                      </w:rPr>
                    </w:pPr>
                    <w:r>
                      <w:rPr>
                        <w:color w:val="231F20"/>
                        <w:w w:val="105"/>
                        <w:sz w:val="18"/>
                      </w:rPr>
                      <w:t>First, the pineal gland is controlled by the amount of light or “time pattern” of light seen by the eyes each </w:t>
                    </w:r>
                    <w:r>
                      <w:rPr>
                        <w:color w:val="231F20"/>
                        <w:spacing w:val="-4"/>
                        <w:w w:val="105"/>
                        <w:sz w:val="18"/>
                      </w:rPr>
                      <w:t>day. </w:t>
                    </w:r>
                    <w:r>
                      <w:rPr>
                        <w:color w:val="231F20"/>
                        <w:spacing w:val="-3"/>
                        <w:w w:val="105"/>
                        <w:sz w:val="18"/>
                      </w:rPr>
                      <w:t>For </w:t>
                    </w:r>
                    <w:r>
                      <w:rPr>
                        <w:color w:val="231F20"/>
                        <w:w w:val="105"/>
                        <w:sz w:val="18"/>
                      </w:rPr>
                      <w:t>instance, in the hamster, more than 13 hours of </w:t>
                    </w:r>
                    <w:r>
                      <w:rPr>
                        <w:i/>
                        <w:color w:val="231F20"/>
                        <w:w w:val="105"/>
                        <w:sz w:val="18"/>
                      </w:rPr>
                      <w:t>dark- </w:t>
                    </w:r>
                    <w:r>
                      <w:rPr>
                        <w:i/>
                        <w:color w:val="231F20"/>
                        <w:w w:val="105"/>
                        <w:sz w:val="18"/>
                      </w:rPr>
                      <w:t>ness</w:t>
                    </w:r>
                    <w:r>
                      <w:rPr>
                        <w:i/>
                        <w:color w:val="231F20"/>
                        <w:spacing w:val="-12"/>
                        <w:w w:val="105"/>
                        <w:sz w:val="18"/>
                      </w:rPr>
                      <w:t> </w:t>
                    </w:r>
                    <w:r>
                      <w:rPr>
                        <w:color w:val="231F20"/>
                        <w:w w:val="105"/>
                        <w:sz w:val="18"/>
                      </w:rPr>
                      <w:t>each</w:t>
                    </w:r>
                    <w:r>
                      <w:rPr>
                        <w:color w:val="231F20"/>
                        <w:spacing w:val="-12"/>
                        <w:w w:val="105"/>
                        <w:sz w:val="18"/>
                      </w:rPr>
                      <w:t> </w:t>
                    </w:r>
                    <w:r>
                      <w:rPr>
                        <w:color w:val="231F20"/>
                        <w:w w:val="105"/>
                        <w:sz w:val="18"/>
                      </w:rPr>
                      <w:t>day</w:t>
                    </w:r>
                    <w:r>
                      <w:rPr>
                        <w:color w:val="231F20"/>
                        <w:spacing w:val="-12"/>
                        <w:w w:val="105"/>
                        <w:sz w:val="18"/>
                      </w:rPr>
                      <w:t> </w:t>
                    </w:r>
                    <w:r>
                      <w:rPr>
                        <w:color w:val="231F20"/>
                        <w:w w:val="105"/>
                        <w:sz w:val="18"/>
                      </w:rPr>
                      <w:t>activates</w:t>
                    </w:r>
                    <w:r>
                      <w:rPr>
                        <w:color w:val="231F20"/>
                        <w:spacing w:val="-11"/>
                        <w:w w:val="105"/>
                        <w:sz w:val="18"/>
                      </w:rPr>
                      <w:t> </w:t>
                    </w:r>
                    <w:r>
                      <w:rPr>
                        <w:color w:val="231F20"/>
                        <w:w w:val="105"/>
                        <w:sz w:val="18"/>
                      </w:rPr>
                      <w:t>the</w:t>
                    </w:r>
                    <w:r>
                      <w:rPr>
                        <w:color w:val="231F20"/>
                        <w:spacing w:val="-12"/>
                        <w:w w:val="105"/>
                        <w:sz w:val="18"/>
                      </w:rPr>
                      <w:t> </w:t>
                    </w:r>
                    <w:r>
                      <w:rPr>
                        <w:color w:val="231F20"/>
                        <w:w w:val="105"/>
                        <w:sz w:val="18"/>
                      </w:rPr>
                      <w:t>pineal</w:t>
                    </w:r>
                    <w:r>
                      <w:rPr>
                        <w:color w:val="231F20"/>
                        <w:spacing w:val="-12"/>
                        <w:w w:val="105"/>
                        <w:sz w:val="18"/>
                      </w:rPr>
                      <w:t> </w:t>
                    </w:r>
                    <w:r>
                      <w:rPr>
                        <w:color w:val="231F20"/>
                        <w:w w:val="105"/>
                        <w:sz w:val="18"/>
                      </w:rPr>
                      <w:t>gland,</w:t>
                    </w:r>
                    <w:r>
                      <w:rPr>
                        <w:color w:val="231F20"/>
                        <w:spacing w:val="-12"/>
                        <w:w w:val="105"/>
                        <w:sz w:val="18"/>
                      </w:rPr>
                      <w:t> </w:t>
                    </w:r>
                    <w:r>
                      <w:rPr>
                        <w:color w:val="231F20"/>
                        <w:w w:val="105"/>
                        <w:sz w:val="18"/>
                      </w:rPr>
                      <w:t>whereas</w:t>
                    </w:r>
                    <w:r>
                      <w:rPr>
                        <w:color w:val="231F20"/>
                        <w:spacing w:val="-11"/>
                        <w:w w:val="105"/>
                        <w:sz w:val="18"/>
                      </w:rPr>
                      <w:t> </w:t>
                    </w:r>
                    <w:r>
                      <w:rPr>
                        <w:color w:val="231F20"/>
                        <w:w w:val="105"/>
                        <w:sz w:val="18"/>
                      </w:rPr>
                      <w:t>less</w:t>
                    </w:r>
                    <w:r>
                      <w:rPr>
                        <w:color w:val="231F20"/>
                        <w:spacing w:val="-12"/>
                        <w:w w:val="105"/>
                        <w:sz w:val="18"/>
                      </w:rPr>
                      <w:t> </w:t>
                    </w:r>
                    <w:r>
                      <w:rPr>
                        <w:color w:val="231F20"/>
                        <w:w w:val="105"/>
                        <w:sz w:val="18"/>
                      </w:rPr>
                      <w:t>than that amount of darkness fails to activate it, with a critical balance</w:t>
                    </w:r>
                    <w:r>
                      <w:rPr>
                        <w:color w:val="231F20"/>
                        <w:spacing w:val="-27"/>
                        <w:w w:val="105"/>
                        <w:sz w:val="18"/>
                      </w:rPr>
                      <w:t> </w:t>
                    </w:r>
                    <w:r>
                      <w:rPr>
                        <w:color w:val="231F20"/>
                        <w:w w:val="105"/>
                        <w:sz w:val="18"/>
                      </w:rPr>
                      <w:t>between</w:t>
                    </w:r>
                    <w:r>
                      <w:rPr>
                        <w:color w:val="231F20"/>
                        <w:spacing w:val="-27"/>
                        <w:w w:val="105"/>
                        <w:sz w:val="18"/>
                      </w:rPr>
                      <w:t> </w:t>
                    </w:r>
                    <w:r>
                      <w:rPr>
                        <w:color w:val="231F20"/>
                        <w:w w:val="105"/>
                        <w:sz w:val="18"/>
                      </w:rPr>
                      <w:t>activation</w:t>
                    </w:r>
                    <w:r>
                      <w:rPr>
                        <w:color w:val="231F20"/>
                        <w:spacing w:val="-27"/>
                        <w:w w:val="105"/>
                        <w:sz w:val="18"/>
                      </w:rPr>
                      <w:t> </w:t>
                    </w:r>
                    <w:r>
                      <w:rPr>
                        <w:color w:val="231F20"/>
                        <w:w w:val="105"/>
                        <w:sz w:val="18"/>
                      </w:rPr>
                      <w:t>and</w:t>
                    </w:r>
                    <w:r>
                      <w:rPr>
                        <w:color w:val="231F20"/>
                        <w:spacing w:val="-26"/>
                        <w:w w:val="105"/>
                        <w:sz w:val="18"/>
                      </w:rPr>
                      <w:t> </w:t>
                    </w:r>
                    <w:r>
                      <w:rPr>
                        <w:color w:val="231F20"/>
                        <w:w w:val="105"/>
                        <w:sz w:val="18"/>
                      </w:rPr>
                      <w:t>nonactivation.</w:t>
                    </w:r>
                    <w:r>
                      <w:rPr>
                        <w:color w:val="231F20"/>
                        <w:spacing w:val="-27"/>
                        <w:w w:val="105"/>
                        <w:sz w:val="18"/>
                      </w:rPr>
                      <w:t> </w:t>
                    </w:r>
                    <w:r>
                      <w:rPr>
                        <w:color w:val="231F20"/>
                        <w:w w:val="105"/>
                        <w:sz w:val="18"/>
                      </w:rPr>
                      <w:t>The</w:t>
                    </w:r>
                    <w:r>
                      <w:rPr>
                        <w:color w:val="231F20"/>
                        <w:spacing w:val="-27"/>
                        <w:w w:val="105"/>
                        <w:sz w:val="18"/>
                      </w:rPr>
                      <w:t> </w:t>
                    </w:r>
                    <w:r>
                      <w:rPr>
                        <w:color w:val="231F20"/>
                        <w:w w:val="105"/>
                        <w:sz w:val="18"/>
                      </w:rPr>
                      <w:t>nervous pathway</w:t>
                    </w:r>
                    <w:r>
                      <w:rPr>
                        <w:color w:val="231F20"/>
                        <w:spacing w:val="-20"/>
                        <w:w w:val="105"/>
                        <w:sz w:val="18"/>
                      </w:rPr>
                      <w:t> </w:t>
                    </w:r>
                    <w:r>
                      <w:rPr>
                        <w:color w:val="231F20"/>
                        <w:w w:val="105"/>
                        <w:sz w:val="18"/>
                      </w:rPr>
                      <w:t>involves</w:t>
                    </w:r>
                    <w:r>
                      <w:rPr>
                        <w:color w:val="231F20"/>
                        <w:spacing w:val="-20"/>
                        <w:w w:val="105"/>
                        <w:sz w:val="18"/>
                      </w:rPr>
                      <w:t> </w:t>
                    </w:r>
                    <w:r>
                      <w:rPr>
                        <w:color w:val="231F20"/>
                        <w:w w:val="105"/>
                        <w:sz w:val="18"/>
                      </w:rPr>
                      <w:t>the</w:t>
                    </w:r>
                    <w:r>
                      <w:rPr>
                        <w:color w:val="231F20"/>
                        <w:spacing w:val="-19"/>
                        <w:w w:val="105"/>
                        <w:sz w:val="18"/>
                      </w:rPr>
                      <w:t> </w:t>
                    </w:r>
                    <w:r>
                      <w:rPr>
                        <w:color w:val="231F20"/>
                        <w:w w:val="105"/>
                        <w:sz w:val="18"/>
                      </w:rPr>
                      <w:t>passage</w:t>
                    </w:r>
                    <w:r>
                      <w:rPr>
                        <w:color w:val="231F20"/>
                        <w:spacing w:val="-20"/>
                        <w:w w:val="105"/>
                        <w:sz w:val="18"/>
                      </w:rPr>
                      <w:t> </w:t>
                    </w:r>
                    <w:r>
                      <w:rPr>
                        <w:color w:val="231F20"/>
                        <w:w w:val="105"/>
                        <w:sz w:val="18"/>
                      </w:rPr>
                      <w:t>of</w:t>
                    </w:r>
                    <w:r>
                      <w:rPr>
                        <w:color w:val="231F20"/>
                        <w:spacing w:val="-19"/>
                        <w:w w:val="105"/>
                        <w:sz w:val="18"/>
                      </w:rPr>
                      <w:t> </w:t>
                    </w:r>
                    <w:r>
                      <w:rPr>
                        <w:color w:val="231F20"/>
                        <w:w w:val="105"/>
                        <w:sz w:val="18"/>
                      </w:rPr>
                      <w:t>light</w:t>
                    </w:r>
                    <w:r>
                      <w:rPr>
                        <w:color w:val="231F20"/>
                        <w:spacing w:val="-20"/>
                        <w:w w:val="105"/>
                        <w:sz w:val="18"/>
                      </w:rPr>
                      <w:t> </w:t>
                    </w:r>
                    <w:r>
                      <w:rPr>
                        <w:color w:val="231F20"/>
                        <w:w w:val="105"/>
                        <w:sz w:val="18"/>
                      </w:rPr>
                      <w:t>signals</w:t>
                    </w:r>
                    <w:r>
                      <w:rPr>
                        <w:color w:val="231F20"/>
                        <w:spacing w:val="-19"/>
                        <w:w w:val="105"/>
                        <w:sz w:val="18"/>
                      </w:rPr>
                      <w:t> </w:t>
                    </w:r>
                    <w:r>
                      <w:rPr>
                        <w:color w:val="231F20"/>
                        <w:w w:val="105"/>
                        <w:sz w:val="18"/>
                      </w:rPr>
                      <w:t>from</w:t>
                    </w:r>
                    <w:r>
                      <w:rPr>
                        <w:color w:val="231F20"/>
                        <w:spacing w:val="-20"/>
                        <w:w w:val="105"/>
                        <w:sz w:val="18"/>
                      </w:rPr>
                      <w:t> </w:t>
                    </w:r>
                    <w:r>
                      <w:rPr>
                        <w:color w:val="231F20"/>
                        <w:w w:val="105"/>
                        <w:sz w:val="18"/>
                      </w:rPr>
                      <w:t>the</w:t>
                    </w:r>
                    <w:r>
                      <w:rPr>
                        <w:color w:val="231F20"/>
                        <w:spacing w:val="-19"/>
                        <w:w w:val="105"/>
                        <w:sz w:val="18"/>
                      </w:rPr>
                      <w:t> </w:t>
                    </w:r>
                    <w:r>
                      <w:rPr>
                        <w:color w:val="231F20"/>
                        <w:w w:val="105"/>
                        <w:sz w:val="18"/>
                      </w:rPr>
                      <w:t>eyes to</w:t>
                    </w:r>
                    <w:r>
                      <w:rPr>
                        <w:color w:val="231F20"/>
                        <w:spacing w:val="-19"/>
                        <w:w w:val="105"/>
                        <w:sz w:val="18"/>
                      </w:rPr>
                      <w:t> </w:t>
                    </w:r>
                    <w:r>
                      <w:rPr>
                        <w:color w:val="231F20"/>
                        <w:w w:val="105"/>
                        <w:sz w:val="18"/>
                      </w:rPr>
                      <w:t>the</w:t>
                    </w:r>
                    <w:r>
                      <w:rPr>
                        <w:color w:val="231F20"/>
                        <w:spacing w:val="-18"/>
                        <w:w w:val="105"/>
                        <w:sz w:val="18"/>
                      </w:rPr>
                      <w:t> </w:t>
                    </w:r>
                    <w:r>
                      <w:rPr>
                        <w:color w:val="231F20"/>
                        <w:w w:val="105"/>
                        <w:sz w:val="18"/>
                      </w:rPr>
                      <w:t>suprachiasmal</w:t>
                    </w:r>
                    <w:r>
                      <w:rPr>
                        <w:color w:val="231F20"/>
                        <w:spacing w:val="-19"/>
                        <w:w w:val="105"/>
                        <w:sz w:val="18"/>
                      </w:rPr>
                      <w:t> </w:t>
                    </w:r>
                    <w:r>
                      <w:rPr>
                        <w:color w:val="231F20"/>
                        <w:w w:val="105"/>
                        <w:sz w:val="18"/>
                      </w:rPr>
                      <w:t>nucleus</w:t>
                    </w:r>
                    <w:r>
                      <w:rPr>
                        <w:color w:val="231F20"/>
                        <w:spacing w:val="-18"/>
                        <w:w w:val="105"/>
                        <w:sz w:val="18"/>
                      </w:rPr>
                      <w:t> </w:t>
                    </w:r>
                    <w:r>
                      <w:rPr>
                        <w:color w:val="231F20"/>
                        <w:w w:val="105"/>
                        <w:sz w:val="18"/>
                      </w:rPr>
                      <w:t>of</w:t>
                    </w:r>
                    <w:r>
                      <w:rPr>
                        <w:color w:val="231F20"/>
                        <w:spacing w:val="-18"/>
                        <w:w w:val="105"/>
                        <w:sz w:val="18"/>
                      </w:rPr>
                      <w:t> </w:t>
                    </w:r>
                    <w:r>
                      <w:rPr>
                        <w:color w:val="231F20"/>
                        <w:w w:val="105"/>
                        <w:sz w:val="18"/>
                      </w:rPr>
                      <w:t>the</w:t>
                    </w:r>
                    <w:r>
                      <w:rPr>
                        <w:color w:val="231F20"/>
                        <w:spacing w:val="-19"/>
                        <w:w w:val="105"/>
                        <w:sz w:val="18"/>
                      </w:rPr>
                      <w:t> </w:t>
                    </w:r>
                    <w:r>
                      <w:rPr>
                        <w:color w:val="231F20"/>
                        <w:w w:val="105"/>
                        <w:sz w:val="18"/>
                      </w:rPr>
                      <w:t>hypothalamus</w:t>
                    </w:r>
                    <w:r>
                      <w:rPr>
                        <w:color w:val="231F20"/>
                        <w:spacing w:val="-18"/>
                        <w:w w:val="105"/>
                        <w:sz w:val="18"/>
                      </w:rPr>
                      <w:t> </w:t>
                    </w:r>
                    <w:r>
                      <w:rPr>
                        <w:color w:val="231F20"/>
                        <w:w w:val="105"/>
                        <w:sz w:val="18"/>
                      </w:rPr>
                      <w:t>and</w:t>
                    </w:r>
                    <w:r>
                      <w:rPr>
                        <w:color w:val="231F20"/>
                        <w:spacing w:val="-18"/>
                        <w:w w:val="105"/>
                        <w:sz w:val="18"/>
                      </w:rPr>
                      <w:t> </w:t>
                    </w:r>
                    <w:r>
                      <w:rPr>
                        <w:color w:val="231F20"/>
                        <w:w w:val="105"/>
                        <w:sz w:val="18"/>
                      </w:rPr>
                      <w:t>then to the pineal gland, activating pineal</w:t>
                    </w:r>
                    <w:r>
                      <w:rPr>
                        <w:color w:val="231F20"/>
                        <w:spacing w:val="-1"/>
                        <w:w w:val="105"/>
                        <w:sz w:val="18"/>
                      </w:rPr>
                      <w:t> </w:t>
                    </w:r>
                    <w:r>
                      <w:rPr>
                        <w:color w:val="231F20"/>
                        <w:w w:val="105"/>
                        <w:sz w:val="18"/>
                      </w:rPr>
                      <w:t>secretion.</w:t>
                    </w:r>
                  </w:p>
                  <w:p>
                    <w:pPr>
                      <w:spacing w:line="254" w:lineRule="auto" w:before="5"/>
                      <w:ind w:left="179" w:right="179" w:firstLine="180"/>
                      <w:jc w:val="both"/>
                      <w:rPr>
                        <w:sz w:val="18"/>
                      </w:rPr>
                    </w:pPr>
                    <w:r>
                      <w:rPr>
                        <w:color w:val="231F20"/>
                        <w:w w:val="105"/>
                        <w:sz w:val="18"/>
                      </w:rPr>
                      <w:t>Second,</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pineal</w:t>
                    </w:r>
                    <w:r>
                      <w:rPr>
                        <w:color w:val="231F20"/>
                        <w:spacing w:val="-10"/>
                        <w:w w:val="105"/>
                        <w:sz w:val="18"/>
                      </w:rPr>
                      <w:t> </w:t>
                    </w:r>
                    <w:r>
                      <w:rPr>
                        <w:color w:val="231F20"/>
                        <w:w w:val="105"/>
                        <w:sz w:val="18"/>
                      </w:rPr>
                      <w:t>gland</w:t>
                    </w:r>
                    <w:r>
                      <w:rPr>
                        <w:color w:val="231F20"/>
                        <w:spacing w:val="-11"/>
                        <w:w w:val="105"/>
                        <w:sz w:val="18"/>
                      </w:rPr>
                      <w:t> </w:t>
                    </w:r>
                    <w:r>
                      <w:rPr>
                        <w:color w:val="231F20"/>
                        <w:w w:val="105"/>
                        <w:sz w:val="18"/>
                      </w:rPr>
                      <w:t>secretes</w:t>
                    </w:r>
                    <w:r>
                      <w:rPr>
                        <w:color w:val="231F20"/>
                        <w:spacing w:val="-11"/>
                        <w:w w:val="105"/>
                        <w:sz w:val="18"/>
                      </w:rPr>
                      <w:t> </w:t>
                    </w:r>
                    <w:r>
                      <w:rPr>
                        <w:i/>
                        <w:color w:val="231F20"/>
                        <w:w w:val="105"/>
                        <w:sz w:val="18"/>
                      </w:rPr>
                      <w:t>melatonin</w:t>
                    </w:r>
                    <w:r>
                      <w:rPr>
                        <w:i/>
                        <w:color w:val="231F20"/>
                        <w:spacing w:val="-11"/>
                        <w:w w:val="105"/>
                        <w:sz w:val="18"/>
                      </w:rPr>
                      <w:t> </w:t>
                    </w:r>
                    <w:r>
                      <w:rPr>
                        <w:color w:val="231F20"/>
                        <w:w w:val="105"/>
                        <w:sz w:val="18"/>
                      </w:rPr>
                      <w:t>and</w:t>
                    </w:r>
                    <w:r>
                      <w:rPr>
                        <w:color w:val="231F20"/>
                        <w:spacing w:val="-11"/>
                        <w:w w:val="105"/>
                        <w:sz w:val="18"/>
                      </w:rPr>
                      <w:t> </w:t>
                    </w:r>
                    <w:r>
                      <w:rPr>
                        <w:color w:val="231F20"/>
                        <w:w w:val="105"/>
                        <w:sz w:val="18"/>
                      </w:rPr>
                      <w:t>several other similar substances. Either melatonin or one of the other substances is believed to pass either by way of </w:t>
                    </w:r>
                    <w:r>
                      <w:rPr>
                        <w:color w:val="231F20"/>
                        <w:spacing w:val="47"/>
                        <w:w w:val="105"/>
                        <w:sz w:val="18"/>
                      </w:rPr>
                      <w:t> </w:t>
                    </w:r>
                    <w:r>
                      <w:rPr>
                        <w:color w:val="231F20"/>
                        <w:w w:val="105"/>
                        <w:sz w:val="18"/>
                      </w:rPr>
                      <w:t>the blood or through the fluid of the third ventricle to</w:t>
                    </w:r>
                    <w:r>
                      <w:rPr>
                        <w:color w:val="231F20"/>
                        <w:spacing w:val="47"/>
                        <w:w w:val="105"/>
                        <w:sz w:val="18"/>
                      </w:rPr>
                      <w:t> </w:t>
                    </w:r>
                    <w:r>
                      <w:rPr>
                        <w:color w:val="231F20"/>
                        <w:w w:val="105"/>
                        <w:sz w:val="18"/>
                      </w:rPr>
                      <w:t>the anterior pituitary gland to </w:t>
                    </w:r>
                    <w:r>
                      <w:rPr>
                        <w:i/>
                        <w:color w:val="231F20"/>
                        <w:w w:val="105"/>
                        <w:sz w:val="18"/>
                      </w:rPr>
                      <w:t>decrease </w:t>
                    </w:r>
                    <w:r>
                      <w:rPr>
                        <w:color w:val="231F20"/>
                        <w:w w:val="105"/>
                        <w:sz w:val="18"/>
                      </w:rPr>
                      <w:t>gonadotropic hormone</w:t>
                    </w:r>
                    <w:r>
                      <w:rPr>
                        <w:color w:val="231F20"/>
                        <w:spacing w:val="3"/>
                        <w:w w:val="105"/>
                        <w:sz w:val="18"/>
                      </w:rPr>
                      <w:t> </w:t>
                    </w:r>
                    <w:r>
                      <w:rPr>
                        <w:color w:val="231F20"/>
                        <w:w w:val="105"/>
                        <w:sz w:val="18"/>
                      </w:rPr>
                      <w:t>secretion.</w:t>
                    </w:r>
                  </w:p>
                  <w:p>
                    <w:pPr>
                      <w:spacing w:line="254" w:lineRule="auto" w:before="3"/>
                      <w:ind w:left="180" w:right="177" w:firstLine="180"/>
                      <w:jc w:val="both"/>
                      <w:rPr>
                        <w:sz w:val="18"/>
                      </w:rPr>
                    </w:pPr>
                    <w:r>
                      <w:rPr>
                        <w:color w:val="231F20"/>
                        <w:sz w:val="18"/>
                      </w:rPr>
                      <w:t>Thus, in the presence of pineal gland secretion, gonado­ tropic hormone secretion is suppressed in some species of animals, and the gonads become inhibited and even partly involuted, which is what presumably occurs during the early winter months when there is increasing darkness. However, after about 4 months of dysfunction, gonado­ tropic hormone secretion breaks through the inhibitory effect of the pineal gland and the gonads become functional once more, ready for a full springtime of</w:t>
                    </w:r>
                    <w:r>
                      <w:rPr>
                        <w:color w:val="231F20"/>
                        <w:spacing w:val="12"/>
                        <w:sz w:val="18"/>
                      </w:rPr>
                      <w:t> </w:t>
                    </w:r>
                    <w:r>
                      <w:rPr>
                        <w:color w:val="231F20"/>
                        <w:sz w:val="18"/>
                      </w:rPr>
                      <w:t>activity.</w:t>
                    </w:r>
                  </w:p>
                  <w:p>
                    <w:pPr>
                      <w:spacing w:line="254" w:lineRule="auto" w:before="5"/>
                      <w:ind w:left="180" w:right="177" w:firstLine="180"/>
                      <w:jc w:val="both"/>
                      <w:rPr>
                        <w:sz w:val="18"/>
                      </w:rPr>
                    </w:pPr>
                    <w:r>
                      <w:rPr>
                        <w:color w:val="231F20"/>
                        <w:w w:val="105"/>
                        <w:sz w:val="18"/>
                      </w:rPr>
                      <w:t>Does</w:t>
                    </w:r>
                    <w:r>
                      <w:rPr>
                        <w:color w:val="231F20"/>
                        <w:spacing w:val="-15"/>
                        <w:w w:val="105"/>
                        <w:sz w:val="18"/>
                      </w:rPr>
                      <w:t> </w:t>
                    </w:r>
                    <w:r>
                      <w:rPr>
                        <w:color w:val="231F20"/>
                        <w:w w:val="105"/>
                        <w:sz w:val="18"/>
                      </w:rPr>
                      <w:t>the</w:t>
                    </w:r>
                    <w:r>
                      <w:rPr>
                        <w:color w:val="231F20"/>
                        <w:spacing w:val="-14"/>
                        <w:w w:val="105"/>
                        <w:sz w:val="18"/>
                      </w:rPr>
                      <w:t> </w:t>
                    </w:r>
                    <w:r>
                      <w:rPr>
                        <w:color w:val="231F20"/>
                        <w:w w:val="105"/>
                        <w:sz w:val="18"/>
                      </w:rPr>
                      <w:t>pineal</w:t>
                    </w:r>
                    <w:r>
                      <w:rPr>
                        <w:color w:val="231F20"/>
                        <w:spacing w:val="-15"/>
                        <w:w w:val="105"/>
                        <w:sz w:val="18"/>
                      </w:rPr>
                      <w:t> </w:t>
                    </w:r>
                    <w:r>
                      <w:rPr>
                        <w:color w:val="231F20"/>
                        <w:w w:val="105"/>
                        <w:sz w:val="18"/>
                      </w:rPr>
                      <w:t>gland</w:t>
                    </w:r>
                    <w:r>
                      <w:rPr>
                        <w:color w:val="231F20"/>
                        <w:spacing w:val="-14"/>
                        <w:w w:val="105"/>
                        <w:sz w:val="18"/>
                      </w:rPr>
                      <w:t> </w:t>
                    </w:r>
                    <w:r>
                      <w:rPr>
                        <w:color w:val="231F20"/>
                        <w:w w:val="105"/>
                        <w:sz w:val="18"/>
                      </w:rPr>
                      <w:t>have</w:t>
                    </w:r>
                    <w:r>
                      <w:rPr>
                        <w:color w:val="231F20"/>
                        <w:spacing w:val="-14"/>
                        <w:w w:val="105"/>
                        <w:sz w:val="18"/>
                      </w:rPr>
                      <w:t> </w:t>
                    </w:r>
                    <w:r>
                      <w:rPr>
                        <w:color w:val="231F20"/>
                        <w:w w:val="105"/>
                        <w:sz w:val="18"/>
                      </w:rPr>
                      <w:t>a</w:t>
                    </w:r>
                    <w:r>
                      <w:rPr>
                        <w:color w:val="231F20"/>
                        <w:spacing w:val="-15"/>
                        <w:w w:val="105"/>
                        <w:sz w:val="18"/>
                      </w:rPr>
                      <w:t> </w:t>
                    </w:r>
                    <w:r>
                      <w:rPr>
                        <w:color w:val="231F20"/>
                        <w:w w:val="105"/>
                        <w:sz w:val="18"/>
                      </w:rPr>
                      <w:t>similar</w:t>
                    </w:r>
                    <w:r>
                      <w:rPr>
                        <w:color w:val="231F20"/>
                        <w:spacing w:val="-14"/>
                        <w:w w:val="105"/>
                        <w:sz w:val="18"/>
                      </w:rPr>
                      <w:t> </w:t>
                    </w:r>
                    <w:r>
                      <w:rPr>
                        <w:color w:val="231F20"/>
                        <w:w w:val="105"/>
                        <w:sz w:val="18"/>
                      </w:rPr>
                      <w:t>function</w:t>
                    </w:r>
                    <w:r>
                      <w:rPr>
                        <w:color w:val="231F20"/>
                        <w:spacing w:val="-14"/>
                        <w:w w:val="105"/>
                        <w:sz w:val="18"/>
                      </w:rPr>
                      <w:t> </w:t>
                    </w:r>
                    <w:r>
                      <w:rPr>
                        <w:color w:val="231F20"/>
                        <w:w w:val="105"/>
                        <w:sz w:val="18"/>
                      </w:rPr>
                      <w:t>for</w:t>
                    </w:r>
                    <w:r>
                      <w:rPr>
                        <w:color w:val="231F20"/>
                        <w:spacing w:val="-15"/>
                        <w:w w:val="105"/>
                        <w:sz w:val="18"/>
                      </w:rPr>
                      <w:t> </w:t>
                    </w:r>
                    <w:r>
                      <w:rPr>
                        <w:color w:val="231F20"/>
                        <w:spacing w:val="-3"/>
                        <w:w w:val="105"/>
                        <w:sz w:val="18"/>
                      </w:rPr>
                      <w:t>control </w:t>
                    </w:r>
                    <w:r>
                      <w:rPr>
                        <w:color w:val="231F20"/>
                        <w:w w:val="105"/>
                        <w:sz w:val="18"/>
                      </w:rPr>
                      <w:t>of</w:t>
                    </w:r>
                    <w:r>
                      <w:rPr>
                        <w:color w:val="231F20"/>
                        <w:spacing w:val="-9"/>
                        <w:w w:val="105"/>
                        <w:sz w:val="18"/>
                      </w:rPr>
                      <w:t> </w:t>
                    </w:r>
                    <w:r>
                      <w:rPr>
                        <w:color w:val="231F20"/>
                        <w:w w:val="105"/>
                        <w:sz w:val="18"/>
                      </w:rPr>
                      <w:t>reproduction</w:t>
                    </w:r>
                    <w:r>
                      <w:rPr>
                        <w:color w:val="231F20"/>
                        <w:spacing w:val="-8"/>
                        <w:w w:val="105"/>
                        <w:sz w:val="18"/>
                      </w:rPr>
                      <w:t> </w:t>
                    </w:r>
                    <w:r>
                      <w:rPr>
                        <w:color w:val="231F20"/>
                        <w:w w:val="105"/>
                        <w:sz w:val="18"/>
                      </w:rPr>
                      <w:t>in</w:t>
                    </w:r>
                    <w:r>
                      <w:rPr>
                        <w:color w:val="231F20"/>
                        <w:spacing w:val="-8"/>
                        <w:w w:val="105"/>
                        <w:sz w:val="18"/>
                      </w:rPr>
                      <w:t> </w:t>
                    </w:r>
                    <w:r>
                      <w:rPr>
                        <w:color w:val="231F20"/>
                        <w:w w:val="105"/>
                        <w:sz w:val="18"/>
                      </w:rPr>
                      <w:t>humans?</w:t>
                    </w:r>
                    <w:r>
                      <w:rPr>
                        <w:color w:val="231F20"/>
                        <w:spacing w:val="-8"/>
                        <w:w w:val="105"/>
                        <w:sz w:val="18"/>
                      </w:rPr>
                      <w:t> </w:t>
                    </w:r>
                    <w:r>
                      <w:rPr>
                        <w:color w:val="231F20"/>
                        <w:w w:val="105"/>
                        <w:sz w:val="18"/>
                      </w:rPr>
                      <w:t>The</w:t>
                    </w:r>
                    <w:r>
                      <w:rPr>
                        <w:color w:val="231F20"/>
                        <w:spacing w:val="-8"/>
                        <w:w w:val="105"/>
                        <w:sz w:val="18"/>
                      </w:rPr>
                      <w:t> </w:t>
                    </w:r>
                    <w:r>
                      <w:rPr>
                        <w:color w:val="231F20"/>
                        <w:w w:val="105"/>
                        <w:sz w:val="18"/>
                      </w:rPr>
                      <w:t>answer</w:t>
                    </w:r>
                    <w:r>
                      <w:rPr>
                        <w:color w:val="231F20"/>
                        <w:spacing w:val="-8"/>
                        <w:w w:val="105"/>
                        <w:sz w:val="18"/>
                      </w:rPr>
                      <w:t> </w:t>
                    </w:r>
                    <w:r>
                      <w:rPr>
                        <w:color w:val="231F20"/>
                        <w:w w:val="105"/>
                        <w:sz w:val="18"/>
                      </w:rPr>
                      <w:t>to</w:t>
                    </w:r>
                    <w:r>
                      <w:rPr>
                        <w:color w:val="231F20"/>
                        <w:spacing w:val="-8"/>
                        <w:w w:val="105"/>
                        <w:sz w:val="18"/>
                      </w:rPr>
                      <w:t> </w:t>
                    </w:r>
                    <w:r>
                      <w:rPr>
                        <w:color w:val="231F20"/>
                        <w:w w:val="105"/>
                        <w:sz w:val="18"/>
                      </w:rPr>
                      <w:t>this</w:t>
                    </w:r>
                    <w:r>
                      <w:rPr>
                        <w:color w:val="231F20"/>
                        <w:spacing w:val="-8"/>
                        <w:w w:val="105"/>
                        <w:sz w:val="18"/>
                      </w:rPr>
                      <w:t> </w:t>
                    </w:r>
                    <w:r>
                      <w:rPr>
                        <w:color w:val="231F20"/>
                        <w:w w:val="105"/>
                        <w:sz w:val="18"/>
                      </w:rPr>
                      <w:t>question</w:t>
                    </w:r>
                    <w:r>
                      <w:rPr>
                        <w:color w:val="231F20"/>
                        <w:spacing w:val="-9"/>
                        <w:w w:val="105"/>
                        <w:sz w:val="18"/>
                      </w:rPr>
                      <w:t> </w:t>
                    </w:r>
                    <w:r>
                      <w:rPr>
                        <w:color w:val="231F20"/>
                        <w:w w:val="105"/>
                        <w:sz w:val="18"/>
                      </w:rPr>
                      <w:t>is unknown.</w:t>
                    </w:r>
                    <w:r>
                      <w:rPr>
                        <w:color w:val="231F20"/>
                        <w:spacing w:val="-18"/>
                        <w:w w:val="105"/>
                        <w:sz w:val="18"/>
                      </w:rPr>
                      <w:t> </w:t>
                    </w:r>
                    <w:r>
                      <w:rPr>
                        <w:color w:val="231F20"/>
                        <w:w w:val="105"/>
                        <w:sz w:val="18"/>
                      </w:rPr>
                      <w:t>However,</w:t>
                    </w:r>
                    <w:r>
                      <w:rPr>
                        <w:color w:val="231F20"/>
                        <w:spacing w:val="-18"/>
                        <w:w w:val="105"/>
                        <w:sz w:val="18"/>
                      </w:rPr>
                      <w:t> </w:t>
                    </w:r>
                    <w:r>
                      <w:rPr>
                        <w:color w:val="231F20"/>
                        <w:w w:val="105"/>
                        <w:sz w:val="18"/>
                      </w:rPr>
                      <w:t>tumors</w:t>
                    </w:r>
                    <w:r>
                      <w:rPr>
                        <w:color w:val="231F20"/>
                        <w:spacing w:val="-17"/>
                        <w:w w:val="105"/>
                        <w:sz w:val="18"/>
                      </w:rPr>
                      <w:t> </w:t>
                    </w:r>
                    <w:r>
                      <w:rPr>
                        <w:color w:val="231F20"/>
                        <w:w w:val="105"/>
                        <w:sz w:val="18"/>
                      </w:rPr>
                      <w:t>sometimes</w:t>
                    </w:r>
                    <w:r>
                      <w:rPr>
                        <w:color w:val="231F20"/>
                        <w:spacing w:val="-18"/>
                        <w:w w:val="105"/>
                        <w:sz w:val="18"/>
                      </w:rPr>
                      <w:t> </w:t>
                    </w:r>
                    <w:r>
                      <w:rPr>
                        <w:color w:val="231F20"/>
                        <w:w w:val="105"/>
                        <w:sz w:val="18"/>
                      </w:rPr>
                      <w:t>occur</w:t>
                    </w:r>
                    <w:r>
                      <w:rPr>
                        <w:color w:val="231F20"/>
                        <w:spacing w:val="-18"/>
                        <w:w w:val="105"/>
                        <w:sz w:val="18"/>
                      </w:rPr>
                      <w:t> </w:t>
                    </w:r>
                    <w:r>
                      <w:rPr>
                        <w:color w:val="231F20"/>
                        <w:w w:val="105"/>
                        <w:sz w:val="18"/>
                      </w:rPr>
                      <w:t>in</w:t>
                    </w:r>
                    <w:r>
                      <w:rPr>
                        <w:color w:val="231F20"/>
                        <w:spacing w:val="-17"/>
                        <w:w w:val="105"/>
                        <w:sz w:val="18"/>
                      </w:rPr>
                      <w:t> </w:t>
                    </w:r>
                    <w:r>
                      <w:rPr>
                        <w:color w:val="231F20"/>
                        <w:w w:val="105"/>
                        <w:sz w:val="18"/>
                      </w:rPr>
                      <w:t>the</w:t>
                    </w:r>
                    <w:r>
                      <w:rPr>
                        <w:color w:val="231F20"/>
                        <w:spacing w:val="-18"/>
                        <w:w w:val="105"/>
                        <w:sz w:val="18"/>
                      </w:rPr>
                      <w:t> </w:t>
                    </w:r>
                    <w:r>
                      <w:rPr>
                        <w:color w:val="231F20"/>
                        <w:w w:val="105"/>
                        <w:sz w:val="18"/>
                      </w:rPr>
                      <w:t>region of</w:t>
                    </w:r>
                    <w:r>
                      <w:rPr>
                        <w:color w:val="231F20"/>
                        <w:spacing w:val="-20"/>
                        <w:w w:val="105"/>
                        <w:sz w:val="18"/>
                      </w:rPr>
                      <w:t> </w:t>
                    </w:r>
                    <w:r>
                      <w:rPr>
                        <w:color w:val="231F20"/>
                        <w:w w:val="105"/>
                        <w:sz w:val="18"/>
                      </w:rPr>
                      <w:t>the</w:t>
                    </w:r>
                    <w:r>
                      <w:rPr>
                        <w:color w:val="231F20"/>
                        <w:spacing w:val="-20"/>
                        <w:w w:val="105"/>
                        <w:sz w:val="18"/>
                      </w:rPr>
                      <w:t> </w:t>
                    </w:r>
                    <w:r>
                      <w:rPr>
                        <w:color w:val="231F20"/>
                        <w:w w:val="105"/>
                        <w:sz w:val="18"/>
                      </w:rPr>
                      <w:t>pineal</w:t>
                    </w:r>
                    <w:r>
                      <w:rPr>
                        <w:color w:val="231F20"/>
                        <w:spacing w:val="-20"/>
                        <w:w w:val="105"/>
                        <w:sz w:val="18"/>
                      </w:rPr>
                      <w:t> </w:t>
                    </w:r>
                    <w:r>
                      <w:rPr>
                        <w:color w:val="231F20"/>
                        <w:w w:val="105"/>
                        <w:sz w:val="18"/>
                      </w:rPr>
                      <w:t>gland.</w:t>
                    </w:r>
                    <w:r>
                      <w:rPr>
                        <w:color w:val="231F20"/>
                        <w:spacing w:val="-19"/>
                        <w:w w:val="105"/>
                        <w:sz w:val="18"/>
                      </w:rPr>
                      <w:t> </w:t>
                    </w:r>
                    <w:r>
                      <w:rPr>
                        <w:color w:val="231F20"/>
                        <w:w w:val="105"/>
                        <w:sz w:val="18"/>
                      </w:rPr>
                      <w:t>Some</w:t>
                    </w:r>
                    <w:r>
                      <w:rPr>
                        <w:color w:val="231F20"/>
                        <w:spacing w:val="-20"/>
                        <w:w w:val="105"/>
                        <w:sz w:val="18"/>
                      </w:rPr>
                      <w:t> </w:t>
                    </w:r>
                    <w:r>
                      <w:rPr>
                        <w:color w:val="231F20"/>
                        <w:w w:val="105"/>
                        <w:sz w:val="18"/>
                      </w:rPr>
                      <w:t>of</w:t>
                    </w:r>
                    <w:r>
                      <w:rPr>
                        <w:color w:val="231F20"/>
                        <w:spacing w:val="-20"/>
                        <w:w w:val="105"/>
                        <w:sz w:val="18"/>
                      </w:rPr>
                      <w:t> </w:t>
                    </w:r>
                    <w:r>
                      <w:rPr>
                        <w:color w:val="231F20"/>
                        <w:w w:val="105"/>
                        <w:sz w:val="18"/>
                      </w:rPr>
                      <w:t>these</w:t>
                    </w:r>
                    <w:r>
                      <w:rPr>
                        <w:color w:val="231F20"/>
                        <w:spacing w:val="-19"/>
                        <w:w w:val="105"/>
                        <w:sz w:val="18"/>
                      </w:rPr>
                      <w:t> </w:t>
                    </w:r>
                    <w:r>
                      <w:rPr>
                        <w:color w:val="231F20"/>
                        <w:w w:val="105"/>
                        <w:sz w:val="18"/>
                      </w:rPr>
                      <w:t>tumors</w:t>
                    </w:r>
                    <w:r>
                      <w:rPr>
                        <w:color w:val="231F20"/>
                        <w:spacing w:val="-20"/>
                        <w:w w:val="105"/>
                        <w:sz w:val="18"/>
                      </w:rPr>
                      <w:t> </w:t>
                    </w:r>
                    <w:r>
                      <w:rPr>
                        <w:color w:val="231F20"/>
                        <w:w w:val="105"/>
                        <w:sz w:val="18"/>
                      </w:rPr>
                      <w:t>secrete</w:t>
                    </w:r>
                    <w:r>
                      <w:rPr>
                        <w:color w:val="231F20"/>
                        <w:spacing w:val="-20"/>
                        <w:w w:val="105"/>
                        <w:sz w:val="18"/>
                      </w:rPr>
                      <w:t> </w:t>
                    </w:r>
                    <w:r>
                      <w:rPr>
                        <w:color w:val="231F20"/>
                        <w:w w:val="105"/>
                        <w:sz w:val="18"/>
                      </w:rPr>
                      <w:t>excessive quantities of pineal hormones, whereas others are tumors of surrounding tissue and press on the pineal gland </w:t>
                    </w:r>
                    <w:r>
                      <w:rPr>
                        <w:color w:val="231F20"/>
                        <w:spacing w:val="-7"/>
                        <w:w w:val="105"/>
                        <w:sz w:val="18"/>
                      </w:rPr>
                      <w:t>to </w:t>
                    </w:r>
                    <w:r>
                      <w:rPr>
                        <w:color w:val="231F20"/>
                        <w:w w:val="105"/>
                        <w:sz w:val="18"/>
                      </w:rPr>
                      <w:t>destroy it. Both types of tumors are often associated with hypogonadal or hypergonadal function, so perhaps the pineal gland does play at least some role in controlling sexual drive and reproduction in</w:t>
                    </w:r>
                    <w:r>
                      <w:rPr>
                        <w:color w:val="231F20"/>
                        <w:spacing w:val="12"/>
                        <w:w w:val="105"/>
                        <w:sz w:val="18"/>
                      </w:rPr>
                      <w:t> </w:t>
                    </w:r>
                    <w:r>
                      <w:rPr>
                        <w:color w:val="231F20"/>
                        <w:w w:val="105"/>
                        <w:sz w:val="18"/>
                      </w:rPr>
                      <w:t>humans.</w:t>
                    </w:r>
                  </w:p>
                </w:txbxContent>
              </v:textbox>
              <v:fill type="solid"/>
              <w10:wrap type="none"/>
            </v:shape>
            <w10:wrap type="none"/>
          </v:group>
        </w:pict>
      </w:r>
    </w:p>
    <w:p>
      <w:pPr>
        <w:pStyle w:val="BodyText"/>
      </w:pPr>
    </w:p>
    <w:p>
      <w:pPr>
        <w:pStyle w:val="BodyText"/>
      </w:pPr>
    </w:p>
    <w:p>
      <w:pPr>
        <w:pStyle w:val="BodyText"/>
        <w:spacing w:before="6"/>
        <w:rPr>
          <w:sz w:val="22"/>
        </w:rPr>
      </w:pPr>
    </w:p>
    <w:p>
      <w:pPr>
        <w:pStyle w:val="Heading1"/>
        <w:spacing w:before="94"/>
        <w:ind w:right="466"/>
        <w:jc w:val="center"/>
      </w:pPr>
      <w:r>
        <w:rPr>
          <w:color w:val="231F20"/>
        </w:rPr>
        <w:t>Bibliography</w:t>
      </w:r>
    </w:p>
    <w:p>
      <w:pPr>
        <w:spacing w:line="261" w:lineRule="auto" w:before="99"/>
        <w:ind w:left="6640" w:right="1078" w:hanging="160"/>
        <w:jc w:val="both"/>
        <w:rPr>
          <w:rFonts w:ascii="Arial"/>
          <w:sz w:val="16"/>
        </w:rPr>
      </w:pPr>
      <w:r>
        <w:rPr/>
        <w:pict>
          <v:shape style="position:absolute;margin-left:578.900024pt;margin-top:33.563187pt;width:15.9pt;height:69.5pt;mso-position-horizontal-relative:page;mso-position-vertical-relative:paragraph;z-index:251791360"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rFonts w:ascii="Arial"/>
          <w:color w:val="231F20"/>
          <w:sz w:val="16"/>
        </w:rPr>
        <w:t>Barakat</w:t>
      </w:r>
      <w:r>
        <w:rPr>
          <w:rFonts w:ascii="Arial"/>
          <w:color w:val="231F20"/>
          <w:spacing w:val="-22"/>
          <w:sz w:val="16"/>
        </w:rPr>
        <w:t> </w:t>
      </w:r>
      <w:r>
        <w:rPr>
          <w:rFonts w:ascii="Arial"/>
          <w:color w:val="231F20"/>
          <w:sz w:val="16"/>
        </w:rPr>
        <w:t>B,</w:t>
      </w:r>
      <w:r>
        <w:rPr>
          <w:rFonts w:ascii="Arial"/>
          <w:color w:val="231F20"/>
          <w:spacing w:val="-21"/>
          <w:sz w:val="16"/>
        </w:rPr>
        <w:t> </w:t>
      </w:r>
      <w:r>
        <w:rPr>
          <w:rFonts w:ascii="Arial"/>
          <w:color w:val="231F20"/>
          <w:sz w:val="16"/>
        </w:rPr>
        <w:t>Itman</w:t>
      </w:r>
      <w:r>
        <w:rPr>
          <w:rFonts w:ascii="Arial"/>
          <w:color w:val="231F20"/>
          <w:spacing w:val="-21"/>
          <w:sz w:val="16"/>
        </w:rPr>
        <w:t> </w:t>
      </w:r>
      <w:r>
        <w:rPr>
          <w:rFonts w:ascii="Arial"/>
          <w:color w:val="231F20"/>
          <w:sz w:val="16"/>
        </w:rPr>
        <w:t>C,</w:t>
      </w:r>
      <w:r>
        <w:rPr>
          <w:rFonts w:ascii="Arial"/>
          <w:color w:val="231F20"/>
          <w:spacing w:val="-21"/>
          <w:sz w:val="16"/>
        </w:rPr>
        <w:t> </w:t>
      </w:r>
      <w:r>
        <w:rPr>
          <w:rFonts w:ascii="Arial"/>
          <w:color w:val="231F20"/>
          <w:sz w:val="16"/>
        </w:rPr>
        <w:t>Mendis</w:t>
      </w:r>
      <w:r>
        <w:rPr>
          <w:rFonts w:ascii="Arial"/>
          <w:color w:val="231F20"/>
          <w:spacing w:val="-22"/>
          <w:sz w:val="16"/>
        </w:rPr>
        <w:t> </w:t>
      </w:r>
      <w:r>
        <w:rPr>
          <w:rFonts w:ascii="Arial"/>
          <w:color w:val="231F20"/>
          <w:sz w:val="16"/>
        </w:rPr>
        <w:t>SH,</w:t>
      </w:r>
      <w:r>
        <w:rPr>
          <w:rFonts w:ascii="Arial"/>
          <w:color w:val="231F20"/>
          <w:spacing w:val="-21"/>
          <w:sz w:val="16"/>
        </w:rPr>
        <w:t> </w:t>
      </w:r>
      <w:r>
        <w:rPr>
          <w:rFonts w:ascii="Arial"/>
          <w:color w:val="231F20"/>
          <w:sz w:val="16"/>
        </w:rPr>
        <w:t>Loveland</w:t>
      </w:r>
      <w:r>
        <w:rPr>
          <w:rFonts w:ascii="Arial"/>
          <w:color w:val="231F20"/>
          <w:spacing w:val="-21"/>
          <w:sz w:val="16"/>
        </w:rPr>
        <w:t> </w:t>
      </w:r>
      <w:r>
        <w:rPr>
          <w:rFonts w:ascii="Arial"/>
          <w:color w:val="231F20"/>
          <w:sz w:val="16"/>
        </w:rPr>
        <w:t>KL:</w:t>
      </w:r>
      <w:r>
        <w:rPr>
          <w:rFonts w:ascii="Arial"/>
          <w:color w:val="231F20"/>
          <w:spacing w:val="-21"/>
          <w:sz w:val="16"/>
        </w:rPr>
        <w:t> </w:t>
      </w:r>
      <w:r>
        <w:rPr>
          <w:rFonts w:ascii="Arial"/>
          <w:color w:val="231F20"/>
          <w:sz w:val="16"/>
        </w:rPr>
        <w:t>Activins</w:t>
      </w:r>
      <w:r>
        <w:rPr>
          <w:rFonts w:ascii="Arial"/>
          <w:color w:val="231F20"/>
          <w:spacing w:val="-22"/>
          <w:sz w:val="16"/>
        </w:rPr>
        <w:t> </w:t>
      </w:r>
      <w:r>
        <w:rPr>
          <w:rFonts w:ascii="Arial"/>
          <w:color w:val="231F20"/>
          <w:sz w:val="16"/>
        </w:rPr>
        <w:t>and</w:t>
      </w:r>
      <w:r>
        <w:rPr>
          <w:rFonts w:ascii="Arial"/>
          <w:color w:val="231F20"/>
          <w:spacing w:val="-21"/>
          <w:sz w:val="16"/>
        </w:rPr>
        <w:t> </w:t>
      </w:r>
      <w:r>
        <w:rPr>
          <w:rFonts w:ascii="Arial"/>
          <w:color w:val="231F20"/>
          <w:sz w:val="16"/>
        </w:rPr>
        <w:t>inhibins</w:t>
      </w:r>
      <w:r>
        <w:rPr>
          <w:rFonts w:ascii="Arial"/>
          <w:color w:val="231F20"/>
          <w:spacing w:val="-21"/>
          <w:sz w:val="16"/>
        </w:rPr>
        <w:t> </w:t>
      </w:r>
      <w:r>
        <w:rPr>
          <w:rFonts w:ascii="Arial"/>
          <w:color w:val="231F20"/>
          <w:sz w:val="16"/>
        </w:rPr>
        <w:t>in mammalian testis development: new models, new insights. </w:t>
      </w:r>
      <w:r>
        <w:rPr>
          <w:rFonts w:ascii="Arial"/>
          <w:color w:val="231F20"/>
          <w:spacing w:val="-5"/>
          <w:sz w:val="16"/>
        </w:rPr>
        <w:t>Mol </w:t>
      </w:r>
      <w:r>
        <w:rPr>
          <w:rFonts w:ascii="Arial"/>
          <w:color w:val="231F20"/>
          <w:sz w:val="16"/>
        </w:rPr>
        <w:t>Cell Endocrinol 359:66,</w:t>
      </w:r>
      <w:r>
        <w:rPr>
          <w:rFonts w:ascii="Arial"/>
          <w:color w:val="231F20"/>
          <w:spacing w:val="20"/>
          <w:sz w:val="16"/>
        </w:rPr>
        <w:t> </w:t>
      </w:r>
      <w:r>
        <w:rPr>
          <w:rFonts w:ascii="Arial"/>
          <w:color w:val="231F20"/>
          <w:sz w:val="16"/>
        </w:rPr>
        <w:t>2012.</w:t>
      </w:r>
    </w:p>
    <w:p>
      <w:pPr>
        <w:spacing w:line="261" w:lineRule="auto" w:before="0"/>
        <w:ind w:left="6640" w:right="1078" w:hanging="160"/>
        <w:jc w:val="both"/>
        <w:rPr>
          <w:rFonts w:ascii="Arial"/>
          <w:sz w:val="16"/>
        </w:rPr>
      </w:pPr>
      <w:r>
        <w:rPr>
          <w:rFonts w:ascii="Arial"/>
          <w:color w:val="231F20"/>
          <w:sz w:val="16"/>
        </w:rPr>
        <w:t>Basaria</w:t>
      </w:r>
      <w:r>
        <w:rPr>
          <w:rFonts w:ascii="Arial"/>
          <w:color w:val="231F20"/>
          <w:spacing w:val="-11"/>
          <w:sz w:val="16"/>
        </w:rPr>
        <w:t> </w:t>
      </w:r>
      <w:r>
        <w:rPr>
          <w:rFonts w:ascii="Arial"/>
          <w:color w:val="231F20"/>
          <w:sz w:val="16"/>
        </w:rPr>
        <w:t>S:</w:t>
      </w:r>
      <w:r>
        <w:rPr>
          <w:rFonts w:ascii="Arial"/>
          <w:color w:val="231F20"/>
          <w:spacing w:val="-10"/>
          <w:sz w:val="16"/>
        </w:rPr>
        <w:t> </w:t>
      </w:r>
      <w:r>
        <w:rPr>
          <w:rFonts w:ascii="Arial"/>
          <w:color w:val="231F20"/>
          <w:sz w:val="16"/>
        </w:rPr>
        <w:t>Reproductive</w:t>
      </w:r>
      <w:r>
        <w:rPr>
          <w:rFonts w:ascii="Arial"/>
          <w:color w:val="231F20"/>
          <w:spacing w:val="-10"/>
          <w:sz w:val="16"/>
        </w:rPr>
        <w:t> </w:t>
      </w:r>
      <w:r>
        <w:rPr>
          <w:rFonts w:ascii="Arial"/>
          <w:color w:val="231F20"/>
          <w:sz w:val="16"/>
        </w:rPr>
        <w:t>aging</w:t>
      </w:r>
      <w:r>
        <w:rPr>
          <w:rFonts w:ascii="Arial"/>
          <w:color w:val="231F20"/>
          <w:spacing w:val="-10"/>
          <w:sz w:val="16"/>
        </w:rPr>
        <w:t> </w:t>
      </w:r>
      <w:r>
        <w:rPr>
          <w:rFonts w:ascii="Arial"/>
          <w:color w:val="231F20"/>
          <w:sz w:val="16"/>
        </w:rPr>
        <w:t>in</w:t>
      </w:r>
      <w:r>
        <w:rPr>
          <w:rFonts w:ascii="Arial"/>
          <w:color w:val="231F20"/>
          <w:spacing w:val="-10"/>
          <w:sz w:val="16"/>
        </w:rPr>
        <w:t> </w:t>
      </w:r>
      <w:r>
        <w:rPr>
          <w:rFonts w:ascii="Arial"/>
          <w:color w:val="231F20"/>
          <w:sz w:val="16"/>
        </w:rPr>
        <w:t>men.</w:t>
      </w:r>
      <w:r>
        <w:rPr>
          <w:rFonts w:ascii="Arial"/>
          <w:color w:val="231F20"/>
          <w:spacing w:val="-10"/>
          <w:sz w:val="16"/>
        </w:rPr>
        <w:t> </w:t>
      </w:r>
      <w:r>
        <w:rPr>
          <w:rFonts w:ascii="Arial"/>
          <w:color w:val="231F20"/>
          <w:sz w:val="16"/>
        </w:rPr>
        <w:t>Endocrinol</w:t>
      </w:r>
      <w:r>
        <w:rPr>
          <w:rFonts w:ascii="Arial"/>
          <w:color w:val="231F20"/>
          <w:spacing w:val="-10"/>
          <w:sz w:val="16"/>
        </w:rPr>
        <w:t> </w:t>
      </w:r>
      <w:r>
        <w:rPr>
          <w:rFonts w:ascii="Arial"/>
          <w:color w:val="231F20"/>
          <w:sz w:val="16"/>
        </w:rPr>
        <w:t>Metab</w:t>
      </w:r>
      <w:r>
        <w:rPr>
          <w:rFonts w:ascii="Arial"/>
          <w:color w:val="231F20"/>
          <w:spacing w:val="-10"/>
          <w:sz w:val="16"/>
        </w:rPr>
        <w:t> </w:t>
      </w:r>
      <w:r>
        <w:rPr>
          <w:rFonts w:ascii="Arial"/>
          <w:color w:val="231F20"/>
          <w:sz w:val="16"/>
        </w:rPr>
        <w:t>Clin</w:t>
      </w:r>
      <w:r>
        <w:rPr>
          <w:rFonts w:ascii="Arial"/>
          <w:color w:val="231F20"/>
          <w:spacing w:val="-10"/>
          <w:sz w:val="16"/>
        </w:rPr>
        <w:t> </w:t>
      </w:r>
      <w:r>
        <w:rPr>
          <w:rFonts w:ascii="Arial"/>
          <w:color w:val="231F20"/>
          <w:spacing w:val="-3"/>
          <w:sz w:val="16"/>
        </w:rPr>
        <w:t>North </w:t>
      </w:r>
      <w:r>
        <w:rPr>
          <w:rFonts w:ascii="Arial"/>
          <w:color w:val="231F20"/>
          <w:sz w:val="16"/>
        </w:rPr>
        <w:t>Am 42:255,</w:t>
      </w:r>
      <w:r>
        <w:rPr>
          <w:rFonts w:ascii="Arial"/>
          <w:color w:val="231F20"/>
          <w:spacing w:val="16"/>
          <w:sz w:val="16"/>
        </w:rPr>
        <w:t> </w:t>
      </w:r>
      <w:r>
        <w:rPr>
          <w:rFonts w:ascii="Arial"/>
          <w:color w:val="231F20"/>
          <w:sz w:val="16"/>
        </w:rPr>
        <w:t>2013.</w:t>
      </w:r>
    </w:p>
    <w:p>
      <w:pPr>
        <w:spacing w:line="183" w:lineRule="exact" w:before="0"/>
        <w:ind w:left="6480" w:right="0" w:firstLine="0"/>
        <w:jc w:val="both"/>
        <w:rPr>
          <w:rFonts w:ascii="Arial"/>
          <w:sz w:val="16"/>
        </w:rPr>
      </w:pPr>
      <w:r>
        <w:rPr>
          <w:rFonts w:ascii="Arial"/>
          <w:color w:val="231F20"/>
          <w:sz w:val="16"/>
        </w:rPr>
        <w:t>Basaria S: Male hypogonadism. Lancet 383:1250, 2014.</w:t>
      </w:r>
    </w:p>
    <w:p>
      <w:pPr>
        <w:spacing w:line="261" w:lineRule="auto" w:before="14" w:after="4"/>
        <w:ind w:left="6640" w:right="1077" w:hanging="160"/>
        <w:jc w:val="both"/>
        <w:rPr>
          <w:rFonts w:ascii="Arial" w:hAnsi="Arial"/>
          <w:sz w:val="16"/>
        </w:rPr>
      </w:pPr>
      <w:r>
        <w:rPr>
          <w:rFonts w:ascii="Arial" w:hAnsi="Arial"/>
          <w:color w:val="231F20"/>
          <w:sz w:val="16"/>
        </w:rPr>
        <w:t>Darszon A, Nishigaki </w:t>
      </w:r>
      <w:r>
        <w:rPr>
          <w:rFonts w:ascii="Arial" w:hAnsi="Arial"/>
          <w:color w:val="231F20"/>
          <w:spacing w:val="-9"/>
          <w:sz w:val="16"/>
        </w:rPr>
        <w:t>T, </w:t>
      </w:r>
      <w:r>
        <w:rPr>
          <w:rFonts w:ascii="Arial" w:hAnsi="Arial"/>
          <w:color w:val="231F20"/>
          <w:sz w:val="16"/>
        </w:rPr>
        <w:t>Beltran C, </w:t>
      </w:r>
      <w:r>
        <w:rPr>
          <w:rFonts w:ascii="Arial" w:hAnsi="Arial"/>
          <w:color w:val="231F20"/>
          <w:spacing w:val="-3"/>
          <w:sz w:val="16"/>
        </w:rPr>
        <w:t>Treviño </w:t>
      </w:r>
      <w:r>
        <w:rPr>
          <w:rFonts w:ascii="Arial" w:hAnsi="Arial"/>
          <w:color w:val="231F20"/>
          <w:sz w:val="16"/>
        </w:rPr>
        <w:t>CL: Calcium channels in</w:t>
      </w:r>
      <w:r>
        <w:rPr>
          <w:rFonts w:ascii="Arial" w:hAnsi="Arial"/>
          <w:color w:val="231F20"/>
          <w:spacing w:val="25"/>
          <w:sz w:val="16"/>
        </w:rPr>
        <w:t> </w:t>
      </w:r>
      <w:r>
        <w:rPr>
          <w:rFonts w:ascii="Arial" w:hAnsi="Arial"/>
          <w:color w:val="231F20"/>
          <w:sz w:val="16"/>
        </w:rPr>
        <w:t>the</w:t>
      </w:r>
      <w:r>
        <w:rPr>
          <w:rFonts w:ascii="Arial" w:hAnsi="Arial"/>
          <w:color w:val="231F20"/>
          <w:spacing w:val="26"/>
          <w:sz w:val="16"/>
        </w:rPr>
        <w:t> </w:t>
      </w:r>
      <w:r>
        <w:rPr>
          <w:rFonts w:ascii="Arial" w:hAnsi="Arial"/>
          <w:color w:val="231F20"/>
          <w:sz w:val="16"/>
        </w:rPr>
        <w:t>development,</w:t>
      </w:r>
      <w:r>
        <w:rPr>
          <w:rFonts w:ascii="Arial" w:hAnsi="Arial"/>
          <w:color w:val="231F20"/>
          <w:spacing w:val="26"/>
          <w:sz w:val="16"/>
        </w:rPr>
        <w:t> </w:t>
      </w:r>
      <w:r>
        <w:rPr>
          <w:rFonts w:ascii="Arial" w:hAnsi="Arial"/>
          <w:color w:val="231F20"/>
          <w:sz w:val="16"/>
        </w:rPr>
        <w:t>maturation,</w:t>
      </w:r>
      <w:r>
        <w:rPr>
          <w:rFonts w:ascii="Arial" w:hAnsi="Arial"/>
          <w:color w:val="231F20"/>
          <w:spacing w:val="25"/>
          <w:sz w:val="16"/>
        </w:rPr>
        <w:t> </w:t>
      </w:r>
      <w:r>
        <w:rPr>
          <w:rFonts w:ascii="Arial" w:hAnsi="Arial"/>
          <w:color w:val="231F20"/>
          <w:sz w:val="16"/>
        </w:rPr>
        <w:t>and</w:t>
      </w:r>
      <w:r>
        <w:rPr>
          <w:rFonts w:ascii="Arial" w:hAnsi="Arial"/>
          <w:color w:val="231F20"/>
          <w:spacing w:val="26"/>
          <w:sz w:val="16"/>
        </w:rPr>
        <w:t> </w:t>
      </w:r>
      <w:r>
        <w:rPr>
          <w:rFonts w:ascii="Arial" w:hAnsi="Arial"/>
          <w:color w:val="231F20"/>
          <w:sz w:val="16"/>
        </w:rPr>
        <w:t>function</w:t>
      </w:r>
      <w:r>
        <w:rPr>
          <w:rFonts w:ascii="Arial" w:hAnsi="Arial"/>
          <w:color w:val="231F20"/>
          <w:spacing w:val="26"/>
          <w:sz w:val="16"/>
        </w:rPr>
        <w:t> </w:t>
      </w:r>
      <w:r>
        <w:rPr>
          <w:rFonts w:ascii="Arial" w:hAnsi="Arial"/>
          <w:color w:val="231F20"/>
          <w:sz w:val="16"/>
        </w:rPr>
        <w:t>of</w:t>
      </w:r>
      <w:r>
        <w:rPr>
          <w:rFonts w:ascii="Arial" w:hAnsi="Arial"/>
          <w:color w:val="231F20"/>
          <w:spacing w:val="25"/>
          <w:sz w:val="16"/>
        </w:rPr>
        <w:t> </w:t>
      </w:r>
      <w:r>
        <w:rPr>
          <w:rFonts w:ascii="Arial" w:hAnsi="Arial"/>
          <w:color w:val="231F20"/>
          <w:spacing w:val="-2"/>
          <w:sz w:val="16"/>
        </w:rPr>
        <w:t>spermatozoa.</w:t>
      </w:r>
    </w:p>
    <w:p>
      <w:pPr>
        <w:pStyle w:val="BodyText"/>
        <w:spacing w:line="180" w:lineRule="exact"/>
        <w:ind w:left="6640"/>
        <w:rPr>
          <w:rFonts w:ascii="Arial"/>
          <w:sz w:val="18"/>
        </w:rPr>
      </w:pPr>
      <w:r>
        <w:rPr>
          <w:rFonts w:ascii="Arial"/>
          <w:position w:val="-3"/>
          <w:sz w:val="18"/>
        </w:rPr>
        <w:pict>
          <v:shape style="width:94.3pt;height:9.050pt;mso-position-horizontal-relative:char;mso-position-vertical-relative:line" type="#_x0000_t202" filled="false" stroked="false">
            <w10:anchorlock/>
            <v:textbox inset="0,0,0,0">
              <w:txbxContent>
                <w:p>
                  <w:pPr>
                    <w:spacing w:line="180" w:lineRule="exact" w:before="0"/>
                    <w:ind w:left="0" w:right="0" w:firstLine="0"/>
                    <w:jc w:val="left"/>
                    <w:rPr>
                      <w:rFonts w:ascii="Arial"/>
                      <w:sz w:val="16"/>
                    </w:rPr>
                  </w:pPr>
                  <w:r>
                    <w:rPr>
                      <w:rFonts w:ascii="Arial"/>
                      <w:color w:val="231F20"/>
                      <w:sz w:val="16"/>
                    </w:rPr>
                    <w:t>Physiol</w:t>
                  </w:r>
                  <w:r>
                    <w:rPr>
                      <w:rFonts w:ascii="Arial"/>
                      <w:color w:val="231F20"/>
                      <w:spacing w:val="-21"/>
                      <w:sz w:val="16"/>
                    </w:rPr>
                    <w:t> </w:t>
                  </w:r>
                  <w:r>
                    <w:rPr>
                      <w:rFonts w:ascii="Arial"/>
                      <w:color w:val="231F20"/>
                      <w:sz w:val="16"/>
                    </w:rPr>
                    <w:t>Rev</w:t>
                  </w:r>
                  <w:r>
                    <w:rPr>
                      <w:rFonts w:ascii="Arial"/>
                      <w:color w:val="231F20"/>
                      <w:spacing w:val="-20"/>
                      <w:sz w:val="16"/>
                    </w:rPr>
                    <w:t> </w:t>
                  </w:r>
                  <w:r>
                    <w:rPr>
                      <w:rFonts w:ascii="Arial"/>
                      <w:color w:val="231F20"/>
                      <w:sz w:val="16"/>
                    </w:rPr>
                    <w:t>91:1305,</w:t>
                  </w:r>
                  <w:r>
                    <w:rPr>
                      <w:rFonts w:ascii="Arial"/>
                      <w:color w:val="231F20"/>
                      <w:spacing w:val="-20"/>
                      <w:sz w:val="16"/>
                    </w:rPr>
                    <w:t> </w:t>
                  </w:r>
                  <w:r>
                    <w:rPr>
                      <w:rFonts w:ascii="Arial"/>
                      <w:color w:val="231F20"/>
                      <w:spacing w:val="-4"/>
                      <w:sz w:val="16"/>
                    </w:rPr>
                    <w:t>2011.</w:t>
                  </w:r>
                </w:p>
              </w:txbxContent>
            </v:textbox>
          </v:shape>
        </w:pict>
      </w:r>
      <w:r>
        <w:rPr>
          <w:rFonts w:ascii="Arial"/>
          <w:position w:val="-3"/>
          <w:sz w:val="18"/>
        </w:rPr>
      </w:r>
    </w:p>
    <w:p>
      <w:pPr>
        <w:spacing w:line="261" w:lineRule="auto" w:before="15"/>
        <w:ind w:left="6640" w:right="1077" w:hanging="160"/>
        <w:jc w:val="both"/>
        <w:rPr>
          <w:rFonts w:ascii="Arial"/>
          <w:sz w:val="16"/>
        </w:rPr>
      </w:pPr>
      <w:r>
        <w:rPr>
          <w:rFonts w:ascii="Arial"/>
          <w:color w:val="231F20"/>
          <w:sz w:val="16"/>
        </w:rPr>
        <w:t>Feng CW, Bowles J, Koopman P: Control of mammalian germ cell entry into meiosis. Mol Cell Endocrinol 382:488, 2014.</w:t>
      </w:r>
    </w:p>
    <w:p>
      <w:pPr>
        <w:spacing w:line="261" w:lineRule="auto" w:before="0"/>
        <w:ind w:left="6640" w:right="1079" w:hanging="160"/>
        <w:jc w:val="both"/>
        <w:rPr>
          <w:rFonts w:ascii="Arial" w:hAnsi="Arial"/>
          <w:sz w:val="16"/>
        </w:rPr>
      </w:pPr>
      <w:r>
        <w:rPr/>
        <w:pict>
          <v:rect style="position:absolute;margin-left:576pt;margin-top:11.095886pt;width:36pt;height:24pt;mso-position-horizontal-relative:page;mso-position-vertical-relative:paragraph;z-index:251790336" filled="true" fillcolor="#d1ddf1" stroked="false">
            <v:fill type="solid"/>
            <w10:wrap type="none"/>
          </v:rect>
        </w:pict>
      </w:r>
      <w:r>
        <w:rPr>
          <w:rFonts w:ascii="Arial" w:hAnsi="Arial"/>
          <w:color w:val="231F20"/>
          <w:sz w:val="16"/>
        </w:rPr>
        <w:t>Groth KA, Skakkebæk A, Høst C, et al: Clinical review: Klinefelter syndrome—a clinical update. J Clin Endocrinol Metab 98:20, 2013.</w:t>
      </w:r>
    </w:p>
    <w:p>
      <w:pPr>
        <w:spacing w:line="261" w:lineRule="auto" w:before="0"/>
        <w:ind w:left="6640" w:right="1079" w:hanging="160"/>
        <w:jc w:val="both"/>
        <w:rPr>
          <w:rFonts w:ascii="Arial"/>
          <w:sz w:val="16"/>
        </w:rPr>
      </w:pPr>
      <w:r>
        <w:rPr>
          <w:rFonts w:ascii="Arial"/>
          <w:color w:val="231F20"/>
          <w:sz w:val="16"/>
        </w:rPr>
        <w:t>Guerrero-Bosagna</w:t>
      </w:r>
      <w:r>
        <w:rPr>
          <w:rFonts w:ascii="Arial"/>
          <w:color w:val="231F20"/>
          <w:spacing w:val="-20"/>
          <w:sz w:val="16"/>
        </w:rPr>
        <w:t> </w:t>
      </w:r>
      <w:r>
        <w:rPr>
          <w:rFonts w:ascii="Arial"/>
          <w:color w:val="231F20"/>
          <w:sz w:val="16"/>
        </w:rPr>
        <w:t>C,</w:t>
      </w:r>
      <w:r>
        <w:rPr>
          <w:rFonts w:ascii="Arial"/>
          <w:color w:val="231F20"/>
          <w:spacing w:val="-20"/>
          <w:sz w:val="16"/>
        </w:rPr>
        <w:t> </w:t>
      </w:r>
      <w:r>
        <w:rPr>
          <w:rFonts w:ascii="Arial"/>
          <w:color w:val="231F20"/>
          <w:sz w:val="16"/>
        </w:rPr>
        <w:t>Skinner</w:t>
      </w:r>
      <w:r>
        <w:rPr>
          <w:rFonts w:ascii="Arial"/>
          <w:color w:val="231F20"/>
          <w:spacing w:val="-19"/>
          <w:sz w:val="16"/>
        </w:rPr>
        <w:t> </w:t>
      </w:r>
      <w:r>
        <w:rPr>
          <w:rFonts w:ascii="Arial"/>
          <w:color w:val="231F20"/>
          <w:sz w:val="16"/>
        </w:rPr>
        <w:t>MK:</w:t>
      </w:r>
      <w:r>
        <w:rPr>
          <w:rFonts w:ascii="Arial"/>
          <w:color w:val="231F20"/>
          <w:spacing w:val="-20"/>
          <w:sz w:val="16"/>
        </w:rPr>
        <w:t> </w:t>
      </w:r>
      <w:r>
        <w:rPr>
          <w:rFonts w:ascii="Arial"/>
          <w:color w:val="231F20"/>
          <w:sz w:val="16"/>
        </w:rPr>
        <w:t>Environmentally</w:t>
      </w:r>
      <w:r>
        <w:rPr>
          <w:rFonts w:ascii="Arial"/>
          <w:color w:val="231F20"/>
          <w:spacing w:val="-20"/>
          <w:sz w:val="16"/>
        </w:rPr>
        <w:t> </w:t>
      </w:r>
      <w:r>
        <w:rPr>
          <w:rFonts w:ascii="Arial"/>
          <w:color w:val="231F20"/>
          <w:sz w:val="16"/>
        </w:rPr>
        <w:t>induced</w:t>
      </w:r>
      <w:r>
        <w:rPr>
          <w:rFonts w:ascii="Arial"/>
          <w:color w:val="231F20"/>
          <w:spacing w:val="-19"/>
          <w:sz w:val="16"/>
        </w:rPr>
        <w:t> </w:t>
      </w:r>
      <w:r>
        <w:rPr>
          <w:rFonts w:ascii="Arial"/>
          <w:color w:val="231F20"/>
          <w:spacing w:val="-3"/>
          <w:sz w:val="16"/>
        </w:rPr>
        <w:t>epigen- </w:t>
      </w:r>
      <w:r>
        <w:rPr>
          <w:rFonts w:ascii="Arial"/>
          <w:color w:val="231F20"/>
          <w:sz w:val="16"/>
        </w:rPr>
        <w:t>etic transgenerational inheritance of male infertility. Curr </w:t>
      </w:r>
      <w:r>
        <w:rPr>
          <w:rFonts w:ascii="Arial"/>
          <w:color w:val="231F20"/>
          <w:spacing w:val="-4"/>
          <w:sz w:val="16"/>
        </w:rPr>
        <w:t>Opin </w:t>
      </w:r>
      <w:r>
        <w:rPr>
          <w:rFonts w:ascii="Arial"/>
          <w:color w:val="231F20"/>
          <w:sz w:val="16"/>
        </w:rPr>
        <w:t>Genet Dev 26C:79,</w:t>
      </w:r>
      <w:r>
        <w:rPr>
          <w:rFonts w:ascii="Arial"/>
          <w:color w:val="231F20"/>
          <w:spacing w:val="21"/>
          <w:sz w:val="16"/>
        </w:rPr>
        <w:t> </w:t>
      </w:r>
      <w:r>
        <w:rPr>
          <w:rFonts w:ascii="Arial"/>
          <w:color w:val="231F20"/>
          <w:sz w:val="16"/>
        </w:rPr>
        <w:t>2014.</w:t>
      </w:r>
    </w:p>
    <w:p>
      <w:pPr>
        <w:spacing w:line="261" w:lineRule="auto" w:before="0"/>
        <w:ind w:left="6640" w:right="1079" w:hanging="160"/>
        <w:jc w:val="both"/>
        <w:rPr>
          <w:rFonts w:ascii="Arial"/>
          <w:sz w:val="16"/>
        </w:rPr>
      </w:pPr>
      <w:r>
        <w:rPr>
          <w:rFonts w:ascii="Arial"/>
          <w:color w:val="231F20"/>
          <w:sz w:val="16"/>
        </w:rPr>
        <w:t>Kovac</w:t>
      </w:r>
      <w:r>
        <w:rPr>
          <w:rFonts w:ascii="Arial"/>
          <w:color w:val="231F20"/>
          <w:spacing w:val="-10"/>
          <w:sz w:val="16"/>
        </w:rPr>
        <w:t> </w:t>
      </w:r>
      <w:r>
        <w:rPr>
          <w:rFonts w:ascii="Arial"/>
          <w:color w:val="231F20"/>
          <w:sz w:val="16"/>
        </w:rPr>
        <w:t>JR,</w:t>
      </w:r>
      <w:r>
        <w:rPr>
          <w:rFonts w:ascii="Arial"/>
          <w:color w:val="231F20"/>
          <w:spacing w:val="-9"/>
          <w:sz w:val="16"/>
        </w:rPr>
        <w:t> </w:t>
      </w:r>
      <w:r>
        <w:rPr>
          <w:rFonts w:ascii="Arial"/>
          <w:color w:val="231F20"/>
          <w:sz w:val="16"/>
        </w:rPr>
        <w:t>Pan</w:t>
      </w:r>
      <w:r>
        <w:rPr>
          <w:rFonts w:ascii="Arial"/>
          <w:color w:val="231F20"/>
          <w:spacing w:val="-9"/>
          <w:sz w:val="16"/>
        </w:rPr>
        <w:t> </w:t>
      </w:r>
      <w:r>
        <w:rPr>
          <w:rFonts w:ascii="Arial"/>
          <w:color w:val="231F20"/>
          <w:sz w:val="16"/>
        </w:rPr>
        <w:t>MM,</w:t>
      </w:r>
      <w:r>
        <w:rPr>
          <w:rFonts w:ascii="Arial"/>
          <w:color w:val="231F20"/>
          <w:spacing w:val="-9"/>
          <w:sz w:val="16"/>
        </w:rPr>
        <w:t> </w:t>
      </w:r>
      <w:r>
        <w:rPr>
          <w:rFonts w:ascii="Arial"/>
          <w:color w:val="231F20"/>
          <w:sz w:val="16"/>
        </w:rPr>
        <w:t>Lipshultz</w:t>
      </w:r>
      <w:r>
        <w:rPr>
          <w:rFonts w:ascii="Arial"/>
          <w:color w:val="231F20"/>
          <w:spacing w:val="-9"/>
          <w:sz w:val="16"/>
        </w:rPr>
        <w:t> </w:t>
      </w:r>
      <w:r>
        <w:rPr>
          <w:rFonts w:ascii="Arial"/>
          <w:color w:val="231F20"/>
          <w:sz w:val="16"/>
        </w:rPr>
        <w:t>LI,</w:t>
      </w:r>
      <w:r>
        <w:rPr>
          <w:rFonts w:ascii="Arial"/>
          <w:color w:val="231F20"/>
          <w:spacing w:val="-9"/>
          <w:sz w:val="16"/>
        </w:rPr>
        <w:t> </w:t>
      </w:r>
      <w:r>
        <w:rPr>
          <w:rFonts w:ascii="Arial"/>
          <w:color w:val="231F20"/>
          <w:sz w:val="16"/>
        </w:rPr>
        <w:t>Lamb</w:t>
      </w:r>
      <w:r>
        <w:rPr>
          <w:rFonts w:ascii="Arial"/>
          <w:color w:val="231F20"/>
          <w:spacing w:val="-9"/>
          <w:sz w:val="16"/>
        </w:rPr>
        <w:t> </w:t>
      </w:r>
      <w:r>
        <w:rPr>
          <w:rFonts w:ascii="Arial"/>
          <w:color w:val="231F20"/>
          <w:sz w:val="16"/>
        </w:rPr>
        <w:t>DJ:</w:t>
      </w:r>
      <w:r>
        <w:rPr>
          <w:rFonts w:ascii="Arial"/>
          <w:color w:val="231F20"/>
          <w:spacing w:val="-9"/>
          <w:sz w:val="16"/>
        </w:rPr>
        <w:t> </w:t>
      </w:r>
      <w:r>
        <w:rPr>
          <w:rFonts w:ascii="Arial"/>
          <w:color w:val="231F20"/>
          <w:sz w:val="16"/>
        </w:rPr>
        <w:t>Current</w:t>
      </w:r>
      <w:r>
        <w:rPr>
          <w:rFonts w:ascii="Arial"/>
          <w:color w:val="231F20"/>
          <w:spacing w:val="-9"/>
          <w:sz w:val="16"/>
        </w:rPr>
        <w:t> </w:t>
      </w:r>
      <w:r>
        <w:rPr>
          <w:rFonts w:ascii="Arial"/>
          <w:color w:val="231F20"/>
          <w:sz w:val="16"/>
        </w:rPr>
        <w:t>state</w:t>
      </w:r>
      <w:r>
        <w:rPr>
          <w:rFonts w:ascii="Arial"/>
          <w:color w:val="231F20"/>
          <w:spacing w:val="-9"/>
          <w:sz w:val="16"/>
        </w:rPr>
        <w:t> </w:t>
      </w:r>
      <w:r>
        <w:rPr>
          <w:rFonts w:ascii="Arial"/>
          <w:color w:val="231F20"/>
          <w:sz w:val="16"/>
        </w:rPr>
        <w:t>of</w:t>
      </w:r>
      <w:r>
        <w:rPr>
          <w:rFonts w:ascii="Arial"/>
          <w:color w:val="231F20"/>
          <w:spacing w:val="-9"/>
          <w:sz w:val="16"/>
        </w:rPr>
        <w:t> </w:t>
      </w:r>
      <w:r>
        <w:rPr>
          <w:rFonts w:ascii="Arial"/>
          <w:color w:val="231F20"/>
          <w:spacing w:val="-3"/>
          <w:sz w:val="16"/>
        </w:rPr>
        <w:t>practice </w:t>
      </w:r>
      <w:r>
        <w:rPr>
          <w:rFonts w:ascii="Arial"/>
          <w:color w:val="231F20"/>
          <w:sz w:val="16"/>
        </w:rPr>
        <w:t>regarding</w:t>
      </w:r>
      <w:r>
        <w:rPr>
          <w:rFonts w:ascii="Arial"/>
          <w:color w:val="231F20"/>
          <w:spacing w:val="-19"/>
          <w:sz w:val="16"/>
        </w:rPr>
        <w:t> </w:t>
      </w:r>
      <w:r>
        <w:rPr>
          <w:rFonts w:ascii="Arial"/>
          <w:color w:val="231F20"/>
          <w:sz w:val="16"/>
        </w:rPr>
        <w:t>testosterone</w:t>
      </w:r>
      <w:r>
        <w:rPr>
          <w:rFonts w:ascii="Arial"/>
          <w:color w:val="231F20"/>
          <w:spacing w:val="-18"/>
          <w:sz w:val="16"/>
        </w:rPr>
        <w:t> </w:t>
      </w:r>
      <w:r>
        <w:rPr>
          <w:rFonts w:ascii="Arial"/>
          <w:color w:val="231F20"/>
          <w:sz w:val="16"/>
        </w:rPr>
        <w:t>supplementation</w:t>
      </w:r>
      <w:r>
        <w:rPr>
          <w:rFonts w:ascii="Arial"/>
          <w:color w:val="231F20"/>
          <w:spacing w:val="-18"/>
          <w:sz w:val="16"/>
        </w:rPr>
        <w:t> </w:t>
      </w:r>
      <w:r>
        <w:rPr>
          <w:rFonts w:ascii="Arial"/>
          <w:color w:val="231F20"/>
          <w:sz w:val="16"/>
        </w:rPr>
        <w:t>therapy</w:t>
      </w:r>
      <w:r>
        <w:rPr>
          <w:rFonts w:ascii="Arial"/>
          <w:color w:val="231F20"/>
          <w:spacing w:val="-18"/>
          <w:sz w:val="16"/>
        </w:rPr>
        <w:t> </w:t>
      </w:r>
      <w:r>
        <w:rPr>
          <w:rFonts w:ascii="Arial"/>
          <w:color w:val="231F20"/>
          <w:sz w:val="16"/>
        </w:rPr>
        <w:t>in</w:t>
      </w:r>
      <w:r>
        <w:rPr>
          <w:rFonts w:ascii="Arial"/>
          <w:color w:val="231F20"/>
          <w:spacing w:val="-18"/>
          <w:sz w:val="16"/>
        </w:rPr>
        <w:t> </w:t>
      </w:r>
      <w:r>
        <w:rPr>
          <w:rFonts w:ascii="Arial"/>
          <w:color w:val="231F20"/>
          <w:sz w:val="16"/>
        </w:rPr>
        <w:t>men</w:t>
      </w:r>
      <w:r>
        <w:rPr>
          <w:rFonts w:ascii="Arial"/>
          <w:color w:val="231F20"/>
          <w:spacing w:val="-18"/>
          <w:sz w:val="16"/>
        </w:rPr>
        <w:t> </w:t>
      </w:r>
      <w:r>
        <w:rPr>
          <w:rFonts w:ascii="Arial"/>
          <w:color w:val="231F20"/>
          <w:sz w:val="16"/>
        </w:rPr>
        <w:t>with</w:t>
      </w:r>
      <w:r>
        <w:rPr>
          <w:rFonts w:ascii="Arial"/>
          <w:color w:val="231F20"/>
          <w:spacing w:val="-19"/>
          <w:sz w:val="16"/>
        </w:rPr>
        <w:t> </w:t>
      </w:r>
      <w:r>
        <w:rPr>
          <w:rFonts w:ascii="Arial"/>
          <w:color w:val="231F20"/>
          <w:spacing w:val="-5"/>
          <w:sz w:val="16"/>
        </w:rPr>
        <w:t>pros-</w:t>
      </w:r>
    </w:p>
    <w:p>
      <w:pPr>
        <w:spacing w:line="183" w:lineRule="exact" w:before="0"/>
        <w:ind w:left="6640" w:right="0" w:firstLine="0"/>
        <w:jc w:val="both"/>
        <w:rPr>
          <w:rFonts w:ascii="Arial"/>
          <w:sz w:val="16"/>
        </w:rPr>
      </w:pPr>
      <w:r>
        <w:rPr>
          <w:rFonts w:ascii="Arial"/>
          <w:color w:val="231F20"/>
          <w:sz w:val="16"/>
        </w:rPr>
        <w:t>tate cancer. Steroids 89C:27, 2014.</w:t>
      </w:r>
    </w:p>
    <w:p>
      <w:pPr>
        <w:spacing w:line="261" w:lineRule="auto" w:before="12"/>
        <w:ind w:left="6640" w:right="1079" w:hanging="160"/>
        <w:jc w:val="both"/>
        <w:rPr>
          <w:rFonts w:ascii="Arial"/>
          <w:sz w:val="16"/>
        </w:rPr>
      </w:pPr>
      <w:r>
        <w:rPr>
          <w:rFonts w:ascii="Arial"/>
          <w:color w:val="231F20"/>
          <w:sz w:val="16"/>
        </w:rPr>
        <w:t>Lasker</w:t>
      </w:r>
      <w:r>
        <w:rPr>
          <w:rFonts w:ascii="Arial"/>
          <w:color w:val="231F20"/>
          <w:spacing w:val="-27"/>
          <w:sz w:val="16"/>
        </w:rPr>
        <w:t> </w:t>
      </w:r>
      <w:r>
        <w:rPr>
          <w:rFonts w:ascii="Arial"/>
          <w:color w:val="231F20"/>
          <w:spacing w:val="-7"/>
          <w:sz w:val="16"/>
        </w:rPr>
        <w:t>GF,</w:t>
      </w:r>
      <w:r>
        <w:rPr>
          <w:rFonts w:ascii="Arial"/>
          <w:color w:val="231F20"/>
          <w:spacing w:val="-27"/>
          <w:sz w:val="16"/>
        </w:rPr>
        <w:t> </w:t>
      </w:r>
      <w:r>
        <w:rPr>
          <w:rFonts w:ascii="Arial"/>
          <w:color w:val="231F20"/>
          <w:sz w:val="16"/>
        </w:rPr>
        <w:t>Pankey</w:t>
      </w:r>
      <w:r>
        <w:rPr>
          <w:rFonts w:ascii="Arial"/>
          <w:color w:val="231F20"/>
          <w:spacing w:val="-27"/>
          <w:sz w:val="16"/>
        </w:rPr>
        <w:t> </w:t>
      </w:r>
      <w:r>
        <w:rPr>
          <w:rFonts w:ascii="Arial"/>
          <w:color w:val="231F20"/>
          <w:sz w:val="16"/>
        </w:rPr>
        <w:t>EA,</w:t>
      </w:r>
      <w:r>
        <w:rPr>
          <w:rFonts w:ascii="Arial"/>
          <w:color w:val="231F20"/>
          <w:spacing w:val="-27"/>
          <w:sz w:val="16"/>
        </w:rPr>
        <w:t> </w:t>
      </w:r>
      <w:r>
        <w:rPr>
          <w:rFonts w:ascii="Arial"/>
          <w:color w:val="231F20"/>
          <w:sz w:val="16"/>
        </w:rPr>
        <w:t>Kadowitz</w:t>
      </w:r>
      <w:r>
        <w:rPr>
          <w:rFonts w:ascii="Arial"/>
          <w:color w:val="231F20"/>
          <w:spacing w:val="-27"/>
          <w:sz w:val="16"/>
        </w:rPr>
        <w:t> </w:t>
      </w:r>
      <w:r>
        <w:rPr>
          <w:rFonts w:ascii="Arial"/>
          <w:color w:val="231F20"/>
          <w:sz w:val="16"/>
        </w:rPr>
        <w:t>PJ:</w:t>
      </w:r>
      <w:r>
        <w:rPr>
          <w:rFonts w:ascii="Arial"/>
          <w:color w:val="231F20"/>
          <w:spacing w:val="-26"/>
          <w:sz w:val="16"/>
        </w:rPr>
        <w:t> </w:t>
      </w:r>
      <w:r>
        <w:rPr>
          <w:rFonts w:ascii="Arial"/>
          <w:color w:val="231F20"/>
          <w:sz w:val="16"/>
        </w:rPr>
        <w:t>Modulation</w:t>
      </w:r>
      <w:r>
        <w:rPr>
          <w:rFonts w:ascii="Arial"/>
          <w:color w:val="231F20"/>
          <w:spacing w:val="-27"/>
          <w:sz w:val="16"/>
        </w:rPr>
        <w:t> </w:t>
      </w:r>
      <w:r>
        <w:rPr>
          <w:rFonts w:ascii="Arial"/>
          <w:color w:val="231F20"/>
          <w:sz w:val="16"/>
        </w:rPr>
        <w:t>of</w:t>
      </w:r>
      <w:r>
        <w:rPr>
          <w:rFonts w:ascii="Arial"/>
          <w:color w:val="231F20"/>
          <w:spacing w:val="-27"/>
          <w:sz w:val="16"/>
        </w:rPr>
        <w:t> </w:t>
      </w:r>
      <w:r>
        <w:rPr>
          <w:rFonts w:ascii="Arial"/>
          <w:color w:val="231F20"/>
          <w:sz w:val="16"/>
        </w:rPr>
        <w:t>soluble</w:t>
      </w:r>
      <w:r>
        <w:rPr>
          <w:rFonts w:ascii="Arial"/>
          <w:color w:val="231F20"/>
          <w:spacing w:val="-27"/>
          <w:sz w:val="16"/>
        </w:rPr>
        <w:t> </w:t>
      </w:r>
      <w:r>
        <w:rPr>
          <w:rFonts w:ascii="Arial"/>
          <w:color w:val="231F20"/>
          <w:sz w:val="16"/>
        </w:rPr>
        <w:t>guanylate cyclase for the treatment of erectile dysfunction. Physiology (Bethesda) 28:262,</w:t>
      </w:r>
      <w:r>
        <w:rPr>
          <w:rFonts w:ascii="Arial"/>
          <w:color w:val="231F20"/>
          <w:spacing w:val="13"/>
          <w:sz w:val="16"/>
        </w:rPr>
        <w:t> </w:t>
      </w:r>
      <w:r>
        <w:rPr>
          <w:rFonts w:ascii="Arial"/>
          <w:color w:val="231F20"/>
          <w:sz w:val="16"/>
        </w:rPr>
        <w:t>2013.</w:t>
      </w:r>
    </w:p>
    <w:p>
      <w:pPr>
        <w:spacing w:line="261" w:lineRule="auto" w:before="0"/>
        <w:ind w:left="6640" w:right="1077" w:hanging="160"/>
        <w:jc w:val="both"/>
        <w:rPr>
          <w:rFonts w:ascii="Arial"/>
          <w:sz w:val="16"/>
        </w:rPr>
      </w:pPr>
      <w:r>
        <w:rPr>
          <w:rFonts w:ascii="Arial"/>
          <w:color w:val="231F20"/>
          <w:sz w:val="16"/>
        </w:rPr>
        <w:t>Matzuk</w:t>
      </w:r>
      <w:r>
        <w:rPr>
          <w:rFonts w:ascii="Arial"/>
          <w:color w:val="231F20"/>
          <w:spacing w:val="-14"/>
          <w:sz w:val="16"/>
        </w:rPr>
        <w:t> </w:t>
      </w:r>
      <w:r>
        <w:rPr>
          <w:rFonts w:ascii="Arial"/>
          <w:color w:val="231F20"/>
          <w:sz w:val="16"/>
        </w:rPr>
        <w:t>M,</w:t>
      </w:r>
      <w:r>
        <w:rPr>
          <w:rFonts w:ascii="Arial"/>
          <w:color w:val="231F20"/>
          <w:spacing w:val="-14"/>
          <w:sz w:val="16"/>
        </w:rPr>
        <w:t> </w:t>
      </w:r>
      <w:r>
        <w:rPr>
          <w:rFonts w:ascii="Arial"/>
          <w:color w:val="231F20"/>
          <w:sz w:val="16"/>
        </w:rPr>
        <w:t>Lamb</w:t>
      </w:r>
      <w:r>
        <w:rPr>
          <w:rFonts w:ascii="Arial"/>
          <w:color w:val="231F20"/>
          <w:spacing w:val="-14"/>
          <w:sz w:val="16"/>
        </w:rPr>
        <w:t> </w:t>
      </w:r>
      <w:r>
        <w:rPr>
          <w:rFonts w:ascii="Arial"/>
          <w:color w:val="231F20"/>
          <w:sz w:val="16"/>
        </w:rPr>
        <w:t>D:</w:t>
      </w:r>
      <w:r>
        <w:rPr>
          <w:rFonts w:ascii="Arial"/>
          <w:color w:val="231F20"/>
          <w:spacing w:val="-14"/>
          <w:sz w:val="16"/>
        </w:rPr>
        <w:t> </w:t>
      </w:r>
      <w:r>
        <w:rPr>
          <w:rFonts w:ascii="Arial"/>
          <w:color w:val="231F20"/>
          <w:sz w:val="16"/>
        </w:rPr>
        <w:t>The</w:t>
      </w:r>
      <w:r>
        <w:rPr>
          <w:rFonts w:ascii="Arial"/>
          <w:color w:val="231F20"/>
          <w:spacing w:val="-13"/>
          <w:sz w:val="16"/>
        </w:rPr>
        <w:t> </w:t>
      </w:r>
      <w:r>
        <w:rPr>
          <w:rFonts w:ascii="Arial"/>
          <w:color w:val="231F20"/>
          <w:sz w:val="16"/>
        </w:rPr>
        <w:t>biology</w:t>
      </w:r>
      <w:r>
        <w:rPr>
          <w:rFonts w:ascii="Arial"/>
          <w:color w:val="231F20"/>
          <w:spacing w:val="-14"/>
          <w:sz w:val="16"/>
        </w:rPr>
        <w:t> </w:t>
      </w:r>
      <w:r>
        <w:rPr>
          <w:rFonts w:ascii="Arial"/>
          <w:color w:val="231F20"/>
          <w:sz w:val="16"/>
        </w:rPr>
        <w:t>of</w:t>
      </w:r>
      <w:r>
        <w:rPr>
          <w:rFonts w:ascii="Arial"/>
          <w:color w:val="231F20"/>
          <w:spacing w:val="-14"/>
          <w:sz w:val="16"/>
        </w:rPr>
        <w:t> </w:t>
      </w:r>
      <w:r>
        <w:rPr>
          <w:rFonts w:ascii="Arial"/>
          <w:color w:val="231F20"/>
          <w:sz w:val="16"/>
        </w:rPr>
        <w:t>infertility:</w:t>
      </w:r>
      <w:r>
        <w:rPr>
          <w:rFonts w:ascii="Arial"/>
          <w:color w:val="231F20"/>
          <w:spacing w:val="-14"/>
          <w:sz w:val="16"/>
        </w:rPr>
        <w:t> </w:t>
      </w:r>
      <w:r>
        <w:rPr>
          <w:rFonts w:ascii="Arial"/>
          <w:color w:val="231F20"/>
          <w:sz w:val="16"/>
        </w:rPr>
        <w:t>research</w:t>
      </w:r>
      <w:r>
        <w:rPr>
          <w:rFonts w:ascii="Arial"/>
          <w:color w:val="231F20"/>
          <w:spacing w:val="-14"/>
          <w:sz w:val="16"/>
        </w:rPr>
        <w:t> </w:t>
      </w:r>
      <w:r>
        <w:rPr>
          <w:rFonts w:ascii="Arial"/>
          <w:color w:val="231F20"/>
          <w:sz w:val="16"/>
        </w:rPr>
        <w:t>advances</w:t>
      </w:r>
      <w:r>
        <w:rPr>
          <w:rFonts w:ascii="Arial"/>
          <w:color w:val="231F20"/>
          <w:spacing w:val="-13"/>
          <w:sz w:val="16"/>
        </w:rPr>
        <w:t> </w:t>
      </w:r>
      <w:r>
        <w:rPr>
          <w:rFonts w:ascii="Arial"/>
          <w:color w:val="231F20"/>
          <w:spacing w:val="-4"/>
          <w:sz w:val="16"/>
        </w:rPr>
        <w:t>and </w:t>
      </w:r>
      <w:r>
        <w:rPr>
          <w:rFonts w:ascii="Arial"/>
          <w:color w:val="231F20"/>
          <w:sz w:val="16"/>
        </w:rPr>
        <w:t>clinical challenges. Nature Medicine 14:1197,</w:t>
      </w:r>
      <w:r>
        <w:rPr>
          <w:rFonts w:ascii="Arial"/>
          <w:color w:val="231F20"/>
          <w:spacing w:val="13"/>
          <w:sz w:val="16"/>
        </w:rPr>
        <w:t> </w:t>
      </w:r>
      <w:r>
        <w:rPr>
          <w:rFonts w:ascii="Arial"/>
          <w:color w:val="231F20"/>
          <w:sz w:val="16"/>
        </w:rPr>
        <w:t>2008.</w:t>
      </w:r>
    </w:p>
    <w:p>
      <w:pPr>
        <w:spacing w:line="261" w:lineRule="auto" w:before="0"/>
        <w:ind w:left="6640" w:right="1079" w:hanging="160"/>
        <w:jc w:val="both"/>
        <w:rPr>
          <w:rFonts w:ascii="Arial"/>
          <w:sz w:val="16"/>
        </w:rPr>
      </w:pPr>
      <w:r>
        <w:rPr>
          <w:rFonts w:ascii="Arial"/>
          <w:color w:val="231F20"/>
          <w:sz w:val="16"/>
        </w:rPr>
        <w:t>Oatley JM, Brinster RL: The germline stem cell niche unit in mam- malian testes. Physiol Rev 92:577, 2012.</w:t>
      </w:r>
    </w:p>
    <w:p>
      <w:pPr>
        <w:spacing w:line="261" w:lineRule="auto" w:before="0"/>
        <w:ind w:left="6640" w:right="1077" w:hanging="160"/>
        <w:jc w:val="both"/>
        <w:rPr>
          <w:rFonts w:ascii="Arial"/>
          <w:sz w:val="16"/>
        </w:rPr>
      </w:pPr>
      <w:r>
        <w:rPr>
          <w:rFonts w:ascii="Arial"/>
          <w:color w:val="231F20"/>
          <w:sz w:val="16"/>
        </w:rPr>
        <w:t>Plant TM, Marshall GR: The functional significance of FSH in </w:t>
      </w:r>
      <w:r>
        <w:rPr>
          <w:rFonts w:ascii="Arial"/>
          <w:color w:val="231F20"/>
          <w:spacing w:val="-6"/>
          <w:sz w:val="16"/>
        </w:rPr>
        <w:t>sper- </w:t>
      </w:r>
      <w:r>
        <w:rPr>
          <w:rFonts w:ascii="Arial"/>
          <w:color w:val="231F20"/>
          <w:sz w:val="16"/>
        </w:rPr>
        <w:t>matogenesis and the control of its secretion in male primates. Endocr Rev 22:764, 2001.</w:t>
      </w:r>
    </w:p>
    <w:p>
      <w:pPr>
        <w:spacing w:line="182" w:lineRule="exact" w:before="0"/>
        <w:ind w:left="6480" w:right="0" w:firstLine="0"/>
        <w:jc w:val="both"/>
        <w:rPr>
          <w:rFonts w:ascii="Arial"/>
          <w:sz w:val="16"/>
        </w:rPr>
      </w:pPr>
      <w:r>
        <w:rPr>
          <w:rFonts w:ascii="Arial"/>
          <w:color w:val="231F20"/>
          <w:sz w:val="16"/>
        </w:rPr>
        <w:t>Shamloul R, Ghanem H: Erectile dysfunction. Lancet 381:153,</w:t>
      </w:r>
    </w:p>
    <w:p>
      <w:pPr>
        <w:spacing w:before="12"/>
        <w:ind w:left="2452" w:right="1012" w:firstLine="0"/>
        <w:jc w:val="center"/>
        <w:rPr>
          <w:rFonts w:ascii="Arial"/>
          <w:sz w:val="16"/>
        </w:rPr>
      </w:pPr>
      <w:r>
        <w:rPr>
          <w:rFonts w:ascii="Arial"/>
          <w:color w:val="231F20"/>
          <w:sz w:val="16"/>
        </w:rPr>
        <w:t>2013.</w:t>
      </w:r>
    </w:p>
    <w:p>
      <w:pPr>
        <w:spacing w:line="261" w:lineRule="auto" w:before="16"/>
        <w:ind w:left="6640" w:right="1077" w:hanging="160"/>
        <w:jc w:val="both"/>
        <w:rPr>
          <w:rFonts w:ascii="Arial"/>
          <w:sz w:val="16"/>
        </w:rPr>
      </w:pPr>
      <w:r>
        <w:rPr>
          <w:rFonts w:ascii="Arial"/>
          <w:color w:val="231F20"/>
          <w:sz w:val="16"/>
        </w:rPr>
        <w:t>Svingen </w:t>
      </w:r>
      <w:r>
        <w:rPr>
          <w:rFonts w:ascii="Arial"/>
          <w:color w:val="231F20"/>
          <w:spacing w:val="-9"/>
          <w:sz w:val="16"/>
        </w:rPr>
        <w:t>T, </w:t>
      </w:r>
      <w:r>
        <w:rPr>
          <w:rFonts w:ascii="Arial"/>
          <w:color w:val="231F20"/>
          <w:sz w:val="16"/>
        </w:rPr>
        <w:t>Koopman P: Building the mammalian testis: origins,</w:t>
      </w:r>
      <w:r>
        <w:rPr>
          <w:rFonts w:ascii="Arial"/>
          <w:color w:val="231F20"/>
          <w:spacing w:val="-19"/>
          <w:sz w:val="16"/>
        </w:rPr>
        <w:t> </w:t>
      </w:r>
      <w:r>
        <w:rPr>
          <w:rFonts w:ascii="Arial"/>
          <w:color w:val="231F20"/>
          <w:spacing w:val="-4"/>
          <w:sz w:val="16"/>
        </w:rPr>
        <w:t>dif- </w:t>
      </w:r>
      <w:r>
        <w:rPr>
          <w:rFonts w:ascii="Arial"/>
          <w:color w:val="231F20"/>
          <w:sz w:val="16"/>
        </w:rPr>
        <w:t>ferentiation, and assembly of the component cell </w:t>
      </w:r>
      <w:r>
        <w:rPr>
          <w:rFonts w:ascii="Arial"/>
          <w:color w:val="231F20"/>
          <w:spacing w:val="-2"/>
          <w:sz w:val="16"/>
        </w:rPr>
        <w:t>populations. </w:t>
      </w:r>
      <w:r>
        <w:rPr>
          <w:rFonts w:ascii="Arial"/>
          <w:color w:val="231F20"/>
          <w:sz w:val="16"/>
        </w:rPr>
        <w:t>Genes Dev 27:2409,</w:t>
      </w:r>
      <w:r>
        <w:rPr>
          <w:rFonts w:ascii="Arial"/>
          <w:color w:val="231F20"/>
          <w:spacing w:val="20"/>
          <w:sz w:val="16"/>
        </w:rPr>
        <w:t> </w:t>
      </w:r>
      <w:r>
        <w:rPr>
          <w:rFonts w:ascii="Arial"/>
          <w:color w:val="231F20"/>
          <w:sz w:val="16"/>
        </w:rPr>
        <w:t>2013.</w:t>
      </w:r>
    </w:p>
    <w:p>
      <w:pPr>
        <w:spacing w:line="261" w:lineRule="auto" w:before="0"/>
        <w:ind w:left="6640" w:right="1077" w:hanging="160"/>
        <w:jc w:val="both"/>
        <w:rPr>
          <w:rFonts w:ascii="Arial"/>
          <w:sz w:val="16"/>
        </w:rPr>
      </w:pPr>
      <w:r>
        <w:rPr>
          <w:rFonts w:ascii="Arial"/>
          <w:color w:val="231F20"/>
          <w:sz w:val="16"/>
        </w:rPr>
        <w:t>Wilhelm D, Palmer S, Koopman P: Sex determination and</w:t>
      </w:r>
      <w:r>
        <w:rPr>
          <w:rFonts w:ascii="Arial"/>
          <w:color w:val="231F20"/>
          <w:spacing w:val="-29"/>
          <w:sz w:val="16"/>
        </w:rPr>
        <w:t> </w:t>
      </w:r>
      <w:r>
        <w:rPr>
          <w:rFonts w:ascii="Arial"/>
          <w:color w:val="231F20"/>
          <w:sz w:val="16"/>
        </w:rPr>
        <w:t>gonadal development in mammals. Physiol Rev 87:1,</w:t>
      </w:r>
      <w:r>
        <w:rPr>
          <w:rFonts w:ascii="Arial"/>
          <w:color w:val="231F20"/>
          <w:spacing w:val="10"/>
          <w:sz w:val="16"/>
        </w:rPr>
        <w:t> </w:t>
      </w:r>
      <w:r>
        <w:rPr>
          <w:rFonts w:ascii="Arial"/>
          <w:color w:val="231F20"/>
          <w:sz w:val="16"/>
        </w:rPr>
        <w:t>2007.</w:t>
      </w:r>
    </w:p>
    <w:p>
      <w:pPr>
        <w:spacing w:after="0" w:line="261" w:lineRule="auto"/>
        <w:jc w:val="both"/>
        <w:rPr>
          <w:rFonts w:ascii="Arial"/>
          <w:sz w:val="16"/>
        </w:rPr>
        <w:sectPr>
          <w:headerReference w:type="default" r:id="rId156"/>
          <w:pgSz w:w="12240" w:h="15660"/>
          <w:pgMar w:header="0" w:footer="567" w:top="0" w:bottom="760" w:left="0" w:right="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after="0"/>
        <w:rPr>
          <w:rFonts w:ascii="Arial"/>
        </w:rPr>
        <w:sectPr>
          <w:headerReference w:type="default" r:id="rId157"/>
          <w:footerReference w:type="default" r:id="rId158"/>
          <w:footerReference w:type="even" r:id="rId159"/>
          <w:pgSz w:w="12240" w:h="15660"/>
          <w:pgMar w:header="0" w:footer="567" w:top="0" w:bottom="760" w:left="0" w:right="0"/>
          <w:pgNumType w:start="1037"/>
        </w:sectPr>
      </w:pPr>
    </w:p>
    <w:p>
      <w:pPr>
        <w:pStyle w:val="BodyText"/>
        <w:spacing w:line="249" w:lineRule="auto" w:before="250"/>
        <w:ind w:left="1440"/>
        <w:jc w:val="both"/>
      </w:pPr>
      <w:r>
        <w:rPr/>
        <w:pict>
          <v:shape style="position:absolute;margin-left:578.900024pt;margin-top:-95.996735pt;width:15.9pt;height:69.5pt;mso-position-horizontal-relative:page;mso-position-vertical-relative:paragraph;z-index:251802624"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rPr>
        <w:t>Female reproductive functions can be divided into </w:t>
      </w:r>
      <w:r>
        <w:rPr>
          <w:color w:val="231F20"/>
          <w:spacing w:val="-5"/>
          <w:w w:val="105"/>
        </w:rPr>
        <w:t>two </w:t>
      </w:r>
      <w:r>
        <w:rPr>
          <w:color w:val="231F20"/>
          <w:w w:val="105"/>
        </w:rPr>
        <w:t>major</w:t>
      </w:r>
      <w:r>
        <w:rPr>
          <w:color w:val="231F20"/>
          <w:spacing w:val="-16"/>
          <w:w w:val="105"/>
        </w:rPr>
        <w:t> </w:t>
      </w:r>
      <w:r>
        <w:rPr>
          <w:color w:val="231F20"/>
          <w:w w:val="105"/>
        </w:rPr>
        <w:t>phases:</w:t>
      </w:r>
      <w:r>
        <w:rPr>
          <w:color w:val="231F20"/>
          <w:spacing w:val="-16"/>
          <w:w w:val="105"/>
        </w:rPr>
        <w:t> </w:t>
      </w:r>
      <w:r>
        <w:rPr>
          <w:color w:val="231F20"/>
          <w:w w:val="105"/>
        </w:rPr>
        <w:t>(1)</w:t>
      </w:r>
      <w:r>
        <w:rPr>
          <w:color w:val="231F20"/>
          <w:spacing w:val="-15"/>
          <w:w w:val="105"/>
        </w:rPr>
        <w:t> </w:t>
      </w:r>
      <w:r>
        <w:rPr>
          <w:color w:val="231F20"/>
          <w:w w:val="105"/>
        </w:rPr>
        <w:t>preparation</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5"/>
          <w:w w:val="105"/>
        </w:rPr>
        <w:t> </w:t>
      </w:r>
      <w:r>
        <w:rPr>
          <w:color w:val="231F20"/>
          <w:w w:val="105"/>
        </w:rPr>
        <w:t>female</w:t>
      </w:r>
      <w:r>
        <w:rPr>
          <w:color w:val="231F20"/>
          <w:spacing w:val="-16"/>
          <w:w w:val="105"/>
        </w:rPr>
        <w:t> </w:t>
      </w:r>
      <w:r>
        <w:rPr>
          <w:color w:val="231F20"/>
          <w:w w:val="105"/>
        </w:rPr>
        <w:t>body</w:t>
      </w:r>
      <w:r>
        <w:rPr>
          <w:color w:val="231F20"/>
          <w:spacing w:val="-16"/>
          <w:w w:val="105"/>
        </w:rPr>
        <w:t> </w:t>
      </w:r>
      <w:r>
        <w:rPr>
          <w:color w:val="231F20"/>
          <w:w w:val="105"/>
        </w:rPr>
        <w:t>for</w:t>
      </w:r>
      <w:r>
        <w:rPr>
          <w:color w:val="231F20"/>
          <w:spacing w:val="-15"/>
          <w:w w:val="105"/>
        </w:rPr>
        <w:t> </w:t>
      </w:r>
      <w:r>
        <w:rPr>
          <w:color w:val="231F20"/>
          <w:spacing w:val="-4"/>
          <w:w w:val="105"/>
        </w:rPr>
        <w:t>con- </w:t>
      </w:r>
      <w:r>
        <w:rPr>
          <w:color w:val="231F20"/>
          <w:w w:val="105"/>
        </w:rPr>
        <w:t>ception and pregnancy and (2) the period of pregnancy itself. This chapter is concerned with preparation of the female body for pregnancy, and Chapter 83 presents</w:t>
      </w:r>
      <w:r>
        <w:rPr>
          <w:color w:val="231F20"/>
          <w:spacing w:val="-36"/>
          <w:w w:val="105"/>
        </w:rPr>
        <w:t> </w:t>
      </w:r>
      <w:r>
        <w:rPr>
          <w:color w:val="231F20"/>
          <w:w w:val="105"/>
        </w:rPr>
        <w:t>the physiology of pregnancy and</w:t>
      </w:r>
      <w:r>
        <w:rPr>
          <w:color w:val="231F20"/>
          <w:spacing w:val="-1"/>
          <w:w w:val="105"/>
        </w:rPr>
        <w:t> </w:t>
      </w:r>
      <w:r>
        <w:rPr>
          <w:color w:val="231F20"/>
          <w:w w:val="105"/>
        </w:rPr>
        <w:t>childbirth.</w:t>
      </w:r>
    </w:p>
    <w:p>
      <w:pPr>
        <w:pStyle w:val="BodyText"/>
        <w:rPr>
          <w:sz w:val="25"/>
        </w:rPr>
      </w:pPr>
      <w:r>
        <w:rPr/>
        <w:pict>
          <v:shape style="position:absolute;margin-left:72pt;margin-top:15.612701pt;width:234pt;height:28pt;mso-position-horizontal-relative:page;mso-position-vertical-relative:paragraph;z-index:-251524096;mso-wrap-distance-left:0;mso-wrap-distance-right:0" type="#_x0000_t202" filled="true" fillcolor="#e8dac8" stroked="false">
            <v:textbox inset="0,0,0,0">
              <w:txbxContent>
                <w:p>
                  <w:pPr>
                    <w:spacing w:line="225" w:lineRule="auto" w:before="46"/>
                    <w:ind w:left="60" w:right="1038" w:firstLine="0"/>
                    <w:jc w:val="left"/>
                    <w:rPr>
                      <w:rFonts w:ascii="Trebuchet MS"/>
                      <w:b/>
                      <w:sz w:val="22"/>
                    </w:rPr>
                  </w:pPr>
                  <w:r>
                    <w:rPr>
                      <w:rFonts w:ascii="Trebuchet MS"/>
                      <w:b/>
                      <w:color w:val="231F20"/>
                      <w:w w:val="110"/>
                      <w:sz w:val="22"/>
                    </w:rPr>
                    <w:t>PHYSIOLOGICAL </w:t>
                  </w:r>
                  <w:r>
                    <w:rPr>
                      <w:rFonts w:ascii="Trebuchet MS"/>
                      <w:b/>
                      <w:color w:val="231F20"/>
                      <w:spacing w:val="-3"/>
                      <w:w w:val="110"/>
                      <w:sz w:val="22"/>
                    </w:rPr>
                    <w:t>ANATOMY </w:t>
                  </w:r>
                  <w:r>
                    <w:rPr>
                      <w:rFonts w:ascii="Trebuchet MS"/>
                      <w:b/>
                      <w:color w:val="231F20"/>
                      <w:spacing w:val="-9"/>
                      <w:w w:val="110"/>
                      <w:sz w:val="22"/>
                    </w:rPr>
                    <w:t>OF </w:t>
                  </w:r>
                  <w:r>
                    <w:rPr>
                      <w:rFonts w:ascii="Trebuchet MS"/>
                      <w:b/>
                      <w:color w:val="231F20"/>
                      <w:w w:val="110"/>
                      <w:sz w:val="22"/>
                    </w:rPr>
                    <w:t>THE FEMALE SEXUAL</w:t>
                  </w:r>
                  <w:r>
                    <w:rPr>
                      <w:rFonts w:ascii="Trebuchet MS"/>
                      <w:b/>
                      <w:color w:val="231F20"/>
                      <w:spacing w:val="70"/>
                      <w:w w:val="110"/>
                      <w:sz w:val="22"/>
                    </w:rPr>
                    <w:t> </w:t>
                  </w:r>
                  <w:r>
                    <w:rPr>
                      <w:rFonts w:ascii="Trebuchet MS"/>
                      <w:b/>
                      <w:color w:val="231F20"/>
                      <w:w w:val="110"/>
                      <w:sz w:val="22"/>
                    </w:rPr>
                    <w:t>ORGANS</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439"/>
        <w:jc w:val="both"/>
      </w:pPr>
      <w:hyperlink w:history="true" w:anchor="_bookmark11">
        <w:r>
          <w:rPr>
            <w:b/>
            <w:color w:val="0080AC"/>
            <w:w w:val="105"/>
          </w:rPr>
          <w:t>Figures 82-1 </w:t>
        </w:r>
      </w:hyperlink>
      <w:r>
        <w:rPr>
          <w:color w:val="231F20"/>
          <w:w w:val="105"/>
        </w:rPr>
        <w:t>and </w:t>
      </w:r>
      <w:hyperlink w:history="true" w:anchor="_bookmark12">
        <w:r>
          <w:rPr>
            <w:b/>
            <w:color w:val="0080AC"/>
            <w:w w:val="105"/>
          </w:rPr>
          <w:t>82-2 </w:t>
        </w:r>
      </w:hyperlink>
      <w:r>
        <w:rPr>
          <w:color w:val="231F20"/>
          <w:w w:val="105"/>
        </w:rPr>
        <w:t>show the principal organs of </w:t>
      </w:r>
      <w:r>
        <w:rPr>
          <w:color w:val="231F20"/>
          <w:spacing w:val="-6"/>
          <w:w w:val="105"/>
        </w:rPr>
        <w:t>the </w:t>
      </w:r>
      <w:r>
        <w:rPr>
          <w:color w:val="231F20"/>
          <w:w w:val="105"/>
        </w:rPr>
        <w:t>human female reproductive tract, including the </w:t>
      </w:r>
      <w:r>
        <w:rPr>
          <w:i/>
          <w:color w:val="231F20"/>
          <w:w w:val="105"/>
        </w:rPr>
        <w:t>ovaries, </w:t>
      </w:r>
      <w:r>
        <w:rPr>
          <w:i/>
          <w:color w:val="231F20"/>
          <w:w w:val="105"/>
        </w:rPr>
        <w:t>fallopian tubes </w:t>
      </w:r>
      <w:r>
        <w:rPr>
          <w:color w:val="231F20"/>
          <w:w w:val="105"/>
        </w:rPr>
        <w:t>(also called </w:t>
      </w:r>
      <w:r>
        <w:rPr>
          <w:i/>
          <w:color w:val="231F20"/>
          <w:w w:val="105"/>
        </w:rPr>
        <w:t>uterine tubes</w:t>
      </w:r>
      <w:r>
        <w:rPr>
          <w:color w:val="231F20"/>
          <w:w w:val="105"/>
        </w:rPr>
        <w:t>)</w:t>
      </w:r>
      <w:r>
        <w:rPr>
          <w:i/>
          <w:color w:val="231F20"/>
          <w:w w:val="105"/>
        </w:rPr>
        <w:t>, uterus, </w:t>
      </w:r>
      <w:r>
        <w:rPr>
          <w:color w:val="231F20"/>
          <w:w w:val="105"/>
        </w:rPr>
        <w:t>and </w:t>
      </w:r>
      <w:r>
        <w:rPr>
          <w:i/>
          <w:color w:val="231F20"/>
          <w:w w:val="105"/>
        </w:rPr>
        <w:t>vagina.</w:t>
      </w:r>
      <w:r>
        <w:rPr>
          <w:i/>
          <w:color w:val="231F20"/>
          <w:spacing w:val="-29"/>
          <w:w w:val="105"/>
        </w:rPr>
        <w:t> </w:t>
      </w:r>
      <w:r>
        <w:rPr>
          <w:color w:val="231F20"/>
          <w:w w:val="105"/>
        </w:rPr>
        <w:t>Reproduction</w:t>
      </w:r>
      <w:r>
        <w:rPr>
          <w:color w:val="231F20"/>
          <w:spacing w:val="-29"/>
          <w:w w:val="105"/>
        </w:rPr>
        <w:t> </w:t>
      </w:r>
      <w:r>
        <w:rPr>
          <w:color w:val="231F20"/>
          <w:w w:val="105"/>
        </w:rPr>
        <w:t>begins</w:t>
      </w:r>
      <w:r>
        <w:rPr>
          <w:color w:val="231F20"/>
          <w:spacing w:val="-29"/>
          <w:w w:val="105"/>
        </w:rPr>
        <w:t> </w:t>
      </w:r>
      <w:r>
        <w:rPr>
          <w:color w:val="231F20"/>
          <w:w w:val="105"/>
        </w:rPr>
        <w:t>with</w:t>
      </w:r>
      <w:r>
        <w:rPr>
          <w:color w:val="231F20"/>
          <w:spacing w:val="-28"/>
          <w:w w:val="105"/>
        </w:rPr>
        <w:t> </w:t>
      </w:r>
      <w:r>
        <w:rPr>
          <w:color w:val="231F20"/>
          <w:w w:val="105"/>
        </w:rPr>
        <w:t>the</w:t>
      </w:r>
      <w:r>
        <w:rPr>
          <w:color w:val="231F20"/>
          <w:spacing w:val="-29"/>
          <w:w w:val="105"/>
        </w:rPr>
        <w:t> </w:t>
      </w:r>
      <w:r>
        <w:rPr>
          <w:color w:val="231F20"/>
          <w:w w:val="105"/>
        </w:rPr>
        <w:t>development</w:t>
      </w:r>
      <w:r>
        <w:rPr>
          <w:color w:val="231F20"/>
          <w:spacing w:val="-29"/>
          <w:w w:val="105"/>
        </w:rPr>
        <w:t> </w:t>
      </w:r>
      <w:r>
        <w:rPr>
          <w:color w:val="231F20"/>
          <w:w w:val="105"/>
        </w:rPr>
        <w:t>of</w:t>
      </w:r>
      <w:r>
        <w:rPr>
          <w:color w:val="231F20"/>
          <w:spacing w:val="-28"/>
          <w:w w:val="105"/>
        </w:rPr>
        <w:t> </w:t>
      </w:r>
      <w:r>
        <w:rPr>
          <w:color w:val="231F20"/>
          <w:w w:val="105"/>
        </w:rPr>
        <w:t>ova in</w:t>
      </w:r>
      <w:r>
        <w:rPr>
          <w:color w:val="231F20"/>
          <w:spacing w:val="-24"/>
          <w:w w:val="105"/>
        </w:rPr>
        <w:t> </w:t>
      </w:r>
      <w:r>
        <w:rPr>
          <w:color w:val="231F20"/>
          <w:w w:val="105"/>
        </w:rPr>
        <w:t>the</w:t>
      </w:r>
      <w:r>
        <w:rPr>
          <w:color w:val="231F20"/>
          <w:spacing w:val="-24"/>
          <w:w w:val="105"/>
        </w:rPr>
        <w:t> </w:t>
      </w:r>
      <w:r>
        <w:rPr>
          <w:color w:val="231F20"/>
          <w:w w:val="105"/>
        </w:rPr>
        <w:t>ovaries.</w:t>
      </w:r>
      <w:r>
        <w:rPr>
          <w:color w:val="231F20"/>
          <w:spacing w:val="-24"/>
          <w:w w:val="105"/>
        </w:rPr>
        <w:t> </w:t>
      </w:r>
      <w:r>
        <w:rPr>
          <w:color w:val="231F20"/>
          <w:w w:val="105"/>
        </w:rPr>
        <w:t>In</w:t>
      </w:r>
      <w:r>
        <w:rPr>
          <w:color w:val="231F20"/>
          <w:spacing w:val="-24"/>
          <w:w w:val="105"/>
        </w:rPr>
        <w:t> </w:t>
      </w:r>
      <w:r>
        <w:rPr>
          <w:color w:val="231F20"/>
          <w:w w:val="105"/>
        </w:rPr>
        <w:t>the</w:t>
      </w:r>
      <w:r>
        <w:rPr>
          <w:color w:val="231F20"/>
          <w:spacing w:val="-24"/>
          <w:w w:val="105"/>
        </w:rPr>
        <w:t> </w:t>
      </w:r>
      <w:r>
        <w:rPr>
          <w:color w:val="231F20"/>
          <w:w w:val="105"/>
        </w:rPr>
        <w:t>middle</w:t>
      </w:r>
      <w:r>
        <w:rPr>
          <w:color w:val="231F20"/>
          <w:spacing w:val="-24"/>
          <w:w w:val="105"/>
        </w:rPr>
        <w:t> </w:t>
      </w:r>
      <w:r>
        <w:rPr>
          <w:color w:val="231F20"/>
          <w:w w:val="105"/>
        </w:rPr>
        <w:t>of</w:t>
      </w:r>
      <w:r>
        <w:rPr>
          <w:color w:val="231F20"/>
          <w:spacing w:val="-24"/>
          <w:w w:val="105"/>
        </w:rPr>
        <w:t> </w:t>
      </w:r>
      <w:r>
        <w:rPr>
          <w:color w:val="231F20"/>
          <w:w w:val="105"/>
        </w:rPr>
        <w:t>each</w:t>
      </w:r>
      <w:r>
        <w:rPr>
          <w:color w:val="231F20"/>
          <w:spacing w:val="-24"/>
          <w:w w:val="105"/>
        </w:rPr>
        <w:t> </w:t>
      </w:r>
      <w:r>
        <w:rPr>
          <w:color w:val="231F20"/>
          <w:w w:val="105"/>
        </w:rPr>
        <w:t>monthly</w:t>
      </w:r>
      <w:r>
        <w:rPr>
          <w:color w:val="231F20"/>
          <w:spacing w:val="-24"/>
          <w:w w:val="105"/>
        </w:rPr>
        <w:t> </w:t>
      </w:r>
      <w:r>
        <w:rPr>
          <w:color w:val="231F20"/>
          <w:w w:val="105"/>
        </w:rPr>
        <w:t>sexual</w:t>
      </w:r>
      <w:r>
        <w:rPr>
          <w:color w:val="231F20"/>
          <w:spacing w:val="-24"/>
          <w:w w:val="105"/>
        </w:rPr>
        <w:t> </w:t>
      </w:r>
      <w:r>
        <w:rPr>
          <w:color w:val="231F20"/>
          <w:w w:val="105"/>
        </w:rPr>
        <w:t>cycle, a</w:t>
      </w:r>
      <w:r>
        <w:rPr>
          <w:color w:val="231F20"/>
          <w:spacing w:val="-20"/>
          <w:w w:val="105"/>
        </w:rPr>
        <w:t> </w:t>
      </w:r>
      <w:r>
        <w:rPr>
          <w:color w:val="231F20"/>
          <w:w w:val="105"/>
        </w:rPr>
        <w:t>single</w:t>
      </w:r>
      <w:r>
        <w:rPr>
          <w:color w:val="231F20"/>
          <w:spacing w:val="-19"/>
          <w:w w:val="105"/>
        </w:rPr>
        <w:t> </w:t>
      </w:r>
      <w:r>
        <w:rPr>
          <w:color w:val="231F20"/>
          <w:w w:val="105"/>
        </w:rPr>
        <w:t>ovum</w:t>
      </w:r>
      <w:r>
        <w:rPr>
          <w:color w:val="231F20"/>
          <w:spacing w:val="-19"/>
          <w:w w:val="105"/>
        </w:rPr>
        <w:t> </w:t>
      </w:r>
      <w:r>
        <w:rPr>
          <w:color w:val="231F20"/>
          <w:w w:val="105"/>
        </w:rPr>
        <w:t>is</w:t>
      </w:r>
      <w:r>
        <w:rPr>
          <w:color w:val="231F20"/>
          <w:spacing w:val="-20"/>
          <w:w w:val="105"/>
        </w:rPr>
        <w:t> </w:t>
      </w:r>
      <w:r>
        <w:rPr>
          <w:color w:val="231F20"/>
          <w:w w:val="105"/>
        </w:rPr>
        <w:t>expelled</w:t>
      </w:r>
      <w:r>
        <w:rPr>
          <w:color w:val="231F20"/>
          <w:spacing w:val="-19"/>
          <w:w w:val="105"/>
        </w:rPr>
        <w:t> </w:t>
      </w:r>
      <w:r>
        <w:rPr>
          <w:color w:val="231F20"/>
          <w:w w:val="105"/>
        </w:rPr>
        <w:t>from</w:t>
      </w:r>
      <w:r>
        <w:rPr>
          <w:color w:val="231F20"/>
          <w:spacing w:val="-19"/>
          <w:w w:val="105"/>
        </w:rPr>
        <w:t> </w:t>
      </w:r>
      <w:r>
        <w:rPr>
          <w:color w:val="231F20"/>
          <w:w w:val="105"/>
        </w:rPr>
        <w:t>an</w:t>
      </w:r>
      <w:r>
        <w:rPr>
          <w:color w:val="231F20"/>
          <w:spacing w:val="-19"/>
          <w:w w:val="105"/>
        </w:rPr>
        <w:t> </w:t>
      </w:r>
      <w:r>
        <w:rPr>
          <w:color w:val="231F20"/>
          <w:w w:val="105"/>
        </w:rPr>
        <w:t>ovarian</w:t>
      </w:r>
      <w:r>
        <w:rPr>
          <w:color w:val="231F20"/>
          <w:spacing w:val="-20"/>
          <w:w w:val="105"/>
        </w:rPr>
        <w:t> </w:t>
      </w:r>
      <w:r>
        <w:rPr>
          <w:color w:val="231F20"/>
          <w:w w:val="105"/>
        </w:rPr>
        <w:t>follicle</w:t>
      </w:r>
      <w:r>
        <w:rPr>
          <w:color w:val="231F20"/>
          <w:spacing w:val="-19"/>
          <w:w w:val="105"/>
        </w:rPr>
        <w:t> </w:t>
      </w:r>
      <w:r>
        <w:rPr>
          <w:color w:val="231F20"/>
          <w:w w:val="105"/>
        </w:rPr>
        <w:t>into</w:t>
      </w:r>
      <w:r>
        <w:rPr>
          <w:color w:val="231F20"/>
          <w:spacing w:val="-19"/>
          <w:w w:val="105"/>
        </w:rPr>
        <w:t> </w:t>
      </w:r>
      <w:r>
        <w:rPr>
          <w:color w:val="231F20"/>
          <w:w w:val="105"/>
        </w:rPr>
        <w:t>the abdominal cavity near the open fimbriated ends of the two fallopian tubes. This ovum then passes through </w:t>
      </w:r>
      <w:r>
        <w:rPr>
          <w:color w:val="231F20"/>
          <w:spacing w:val="-4"/>
          <w:w w:val="105"/>
        </w:rPr>
        <w:t>one </w:t>
      </w:r>
      <w:r>
        <w:rPr>
          <w:color w:val="231F20"/>
          <w:w w:val="105"/>
        </w:rPr>
        <w:t>of</w:t>
      </w:r>
      <w:r>
        <w:rPr>
          <w:color w:val="231F20"/>
          <w:spacing w:val="-8"/>
          <w:w w:val="105"/>
        </w:rPr>
        <w:t> </w:t>
      </w:r>
      <w:r>
        <w:rPr>
          <w:color w:val="231F20"/>
          <w:w w:val="105"/>
        </w:rPr>
        <w:t>the</w:t>
      </w:r>
      <w:r>
        <w:rPr>
          <w:color w:val="231F20"/>
          <w:spacing w:val="-7"/>
          <w:w w:val="105"/>
        </w:rPr>
        <w:t> </w:t>
      </w:r>
      <w:r>
        <w:rPr>
          <w:color w:val="231F20"/>
          <w:w w:val="105"/>
        </w:rPr>
        <w:t>fallopian</w:t>
      </w:r>
      <w:r>
        <w:rPr>
          <w:color w:val="231F20"/>
          <w:spacing w:val="-7"/>
          <w:w w:val="105"/>
        </w:rPr>
        <w:t> </w:t>
      </w:r>
      <w:r>
        <w:rPr>
          <w:color w:val="231F20"/>
          <w:w w:val="105"/>
        </w:rPr>
        <w:t>tubes</w:t>
      </w:r>
      <w:r>
        <w:rPr>
          <w:color w:val="231F20"/>
          <w:spacing w:val="-8"/>
          <w:w w:val="105"/>
        </w:rPr>
        <w:t> </w:t>
      </w:r>
      <w:r>
        <w:rPr>
          <w:color w:val="231F20"/>
          <w:w w:val="105"/>
        </w:rPr>
        <w:t>into</w:t>
      </w:r>
      <w:r>
        <w:rPr>
          <w:color w:val="231F20"/>
          <w:spacing w:val="-7"/>
          <w:w w:val="105"/>
        </w:rPr>
        <w:t> </w:t>
      </w:r>
      <w:r>
        <w:rPr>
          <w:color w:val="231F20"/>
          <w:w w:val="105"/>
        </w:rPr>
        <w:t>the</w:t>
      </w:r>
      <w:r>
        <w:rPr>
          <w:color w:val="231F20"/>
          <w:spacing w:val="-7"/>
          <w:w w:val="105"/>
        </w:rPr>
        <w:t> </w:t>
      </w:r>
      <w:r>
        <w:rPr>
          <w:color w:val="231F20"/>
          <w:w w:val="105"/>
        </w:rPr>
        <w:t>uterus;</w:t>
      </w:r>
      <w:r>
        <w:rPr>
          <w:color w:val="231F20"/>
          <w:spacing w:val="-8"/>
          <w:w w:val="105"/>
        </w:rPr>
        <w:t> </w:t>
      </w:r>
      <w:r>
        <w:rPr>
          <w:color w:val="231F20"/>
          <w:w w:val="105"/>
        </w:rPr>
        <w:t>if</w:t>
      </w:r>
      <w:r>
        <w:rPr>
          <w:color w:val="231F20"/>
          <w:spacing w:val="-7"/>
          <w:w w:val="105"/>
        </w:rPr>
        <w:t> </w:t>
      </w:r>
      <w:r>
        <w:rPr>
          <w:color w:val="231F20"/>
          <w:w w:val="105"/>
        </w:rPr>
        <w:t>it</w:t>
      </w:r>
      <w:r>
        <w:rPr>
          <w:color w:val="231F20"/>
          <w:spacing w:val="-7"/>
          <w:w w:val="105"/>
        </w:rPr>
        <w:t> </w:t>
      </w:r>
      <w:r>
        <w:rPr>
          <w:color w:val="231F20"/>
          <w:w w:val="105"/>
        </w:rPr>
        <w:t>has</w:t>
      </w:r>
      <w:r>
        <w:rPr>
          <w:color w:val="231F20"/>
          <w:spacing w:val="-7"/>
          <w:w w:val="105"/>
        </w:rPr>
        <w:t> </w:t>
      </w:r>
      <w:r>
        <w:rPr>
          <w:color w:val="231F20"/>
          <w:w w:val="105"/>
        </w:rPr>
        <w:t>been</w:t>
      </w:r>
      <w:r>
        <w:rPr>
          <w:color w:val="231F20"/>
          <w:spacing w:val="-8"/>
          <w:w w:val="105"/>
        </w:rPr>
        <w:t> </w:t>
      </w:r>
      <w:r>
        <w:rPr>
          <w:color w:val="231F20"/>
          <w:w w:val="105"/>
        </w:rPr>
        <w:t>fertil- ized</w:t>
      </w:r>
      <w:r>
        <w:rPr>
          <w:color w:val="231F20"/>
          <w:spacing w:val="-10"/>
          <w:w w:val="105"/>
        </w:rPr>
        <w:t> </w:t>
      </w:r>
      <w:r>
        <w:rPr>
          <w:color w:val="231F20"/>
          <w:w w:val="105"/>
        </w:rPr>
        <w:t>by</w:t>
      </w:r>
      <w:r>
        <w:rPr>
          <w:color w:val="231F20"/>
          <w:spacing w:val="-9"/>
          <w:w w:val="105"/>
        </w:rPr>
        <w:t> </w:t>
      </w:r>
      <w:r>
        <w:rPr>
          <w:color w:val="231F20"/>
          <w:w w:val="105"/>
        </w:rPr>
        <w:t>a</w:t>
      </w:r>
      <w:r>
        <w:rPr>
          <w:color w:val="231F20"/>
          <w:spacing w:val="-10"/>
          <w:w w:val="105"/>
        </w:rPr>
        <w:t> </w:t>
      </w:r>
      <w:r>
        <w:rPr>
          <w:color w:val="231F20"/>
          <w:w w:val="105"/>
        </w:rPr>
        <w:t>sperm,</w:t>
      </w:r>
      <w:r>
        <w:rPr>
          <w:color w:val="231F20"/>
          <w:spacing w:val="-9"/>
          <w:w w:val="105"/>
        </w:rPr>
        <w:t> </w:t>
      </w:r>
      <w:r>
        <w:rPr>
          <w:color w:val="231F20"/>
          <w:w w:val="105"/>
        </w:rPr>
        <w:t>it</w:t>
      </w:r>
      <w:r>
        <w:rPr>
          <w:color w:val="231F20"/>
          <w:spacing w:val="-10"/>
          <w:w w:val="105"/>
        </w:rPr>
        <w:t> </w:t>
      </w:r>
      <w:r>
        <w:rPr>
          <w:color w:val="231F20"/>
          <w:w w:val="105"/>
        </w:rPr>
        <w:t>implants</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10"/>
          <w:w w:val="105"/>
        </w:rPr>
        <w:t> </w:t>
      </w:r>
      <w:r>
        <w:rPr>
          <w:color w:val="231F20"/>
          <w:w w:val="105"/>
        </w:rPr>
        <w:t>uterus,</w:t>
      </w:r>
      <w:r>
        <w:rPr>
          <w:color w:val="231F20"/>
          <w:spacing w:val="-9"/>
          <w:w w:val="105"/>
        </w:rPr>
        <w:t> </w:t>
      </w:r>
      <w:r>
        <w:rPr>
          <w:color w:val="231F20"/>
          <w:w w:val="105"/>
        </w:rPr>
        <w:t>where</w:t>
      </w:r>
      <w:r>
        <w:rPr>
          <w:color w:val="231F20"/>
          <w:spacing w:val="-10"/>
          <w:w w:val="105"/>
        </w:rPr>
        <w:t> </w:t>
      </w:r>
      <w:r>
        <w:rPr>
          <w:color w:val="231F20"/>
          <w:w w:val="105"/>
        </w:rPr>
        <w:t>it</w:t>
      </w:r>
      <w:r>
        <w:rPr>
          <w:color w:val="231F20"/>
          <w:spacing w:val="-9"/>
          <w:w w:val="105"/>
        </w:rPr>
        <w:t> </w:t>
      </w:r>
      <w:r>
        <w:rPr>
          <w:color w:val="231F20"/>
          <w:w w:val="105"/>
        </w:rPr>
        <w:t>devel- ops into a fetus, a placenta, and fetal membranes—and eventually into a</w:t>
      </w:r>
      <w:r>
        <w:rPr>
          <w:color w:val="231F20"/>
          <w:spacing w:val="6"/>
          <w:w w:val="105"/>
        </w:rPr>
        <w:t> </w:t>
      </w:r>
      <w:r>
        <w:rPr>
          <w:color w:val="231F20"/>
          <w:spacing w:val="-3"/>
          <w:w w:val="105"/>
        </w:rPr>
        <w:t>baby.</w:t>
      </w:r>
    </w:p>
    <w:p>
      <w:pPr>
        <w:pStyle w:val="BodyText"/>
        <w:spacing w:before="5"/>
        <w:rPr>
          <w:sz w:val="25"/>
        </w:rPr>
      </w:pPr>
      <w:r>
        <w:rPr/>
        <w:pict>
          <v:shape style="position:absolute;margin-left:72pt;margin-top:15.842188pt;width:234pt;height:28pt;mso-position-horizontal-relative:page;mso-position-vertical-relative:paragraph;z-index:-251522048;mso-wrap-distance-left:0;mso-wrap-distance-right:0" type="#_x0000_t202" filled="true" fillcolor="#e8dac8" stroked="false">
            <v:textbox inset="0,0,0,0">
              <w:txbxContent>
                <w:p>
                  <w:pPr>
                    <w:spacing w:line="225" w:lineRule="auto" w:before="46"/>
                    <w:ind w:left="60" w:right="1038" w:firstLine="0"/>
                    <w:jc w:val="left"/>
                    <w:rPr>
                      <w:rFonts w:ascii="Trebuchet MS"/>
                      <w:b/>
                      <w:sz w:val="22"/>
                    </w:rPr>
                  </w:pPr>
                  <w:r>
                    <w:rPr>
                      <w:rFonts w:ascii="Trebuchet MS"/>
                      <w:b/>
                      <w:color w:val="231F20"/>
                      <w:w w:val="110"/>
                      <w:sz w:val="22"/>
                    </w:rPr>
                    <w:t>OOGENESIS AND FOLLICULAR DEVELOPMENT IN THE</w:t>
                  </w:r>
                  <w:r>
                    <w:rPr>
                      <w:rFonts w:ascii="Trebuchet MS"/>
                      <w:b/>
                      <w:color w:val="231F20"/>
                      <w:spacing w:val="65"/>
                      <w:w w:val="110"/>
                      <w:sz w:val="22"/>
                    </w:rPr>
                    <w:t> </w:t>
                  </w:r>
                  <w:r>
                    <w:rPr>
                      <w:rFonts w:ascii="Trebuchet MS"/>
                      <w:b/>
                      <w:color w:val="231F20"/>
                      <w:spacing w:val="-5"/>
                      <w:w w:val="110"/>
                      <w:sz w:val="22"/>
                    </w:rPr>
                    <w:t>OVARIES</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439"/>
        <w:jc w:val="both"/>
      </w:pPr>
      <w:r>
        <w:rPr>
          <w:color w:val="231F20"/>
        </w:rPr>
        <w:t>A developing egg (</w:t>
      </w:r>
      <w:r>
        <w:rPr>
          <w:i/>
          <w:color w:val="231F20"/>
        </w:rPr>
        <w:t>oocyte</w:t>
      </w:r>
      <w:r>
        <w:rPr>
          <w:color w:val="231F20"/>
        </w:rPr>
        <w:t>) differentiates into a</w:t>
      </w:r>
      <w:r>
        <w:rPr>
          <w:color w:val="231F20"/>
          <w:spacing w:val="33"/>
        </w:rPr>
        <w:t> </w:t>
      </w:r>
      <w:r>
        <w:rPr>
          <w:color w:val="231F20"/>
        </w:rPr>
        <w:t>mature egg (</w:t>
      </w:r>
      <w:r>
        <w:rPr>
          <w:i/>
          <w:color w:val="231F20"/>
        </w:rPr>
        <w:t>ovum</w:t>
      </w:r>
      <w:r>
        <w:rPr>
          <w:color w:val="231F20"/>
        </w:rPr>
        <w:t>) through a series of steps called </w:t>
      </w:r>
      <w:r>
        <w:rPr>
          <w:i/>
          <w:color w:val="231F20"/>
        </w:rPr>
        <w:t>oogenesis </w:t>
      </w:r>
      <w:r>
        <w:rPr>
          <w:color w:val="231F20"/>
        </w:rPr>
        <w:t>(</w:t>
      </w:r>
      <w:hyperlink w:history="true" w:anchor="_bookmark13">
        <w:r>
          <w:rPr>
            <w:b/>
            <w:color w:val="0080AC"/>
          </w:rPr>
          <w:t>Figure 82-3</w:t>
        </w:r>
      </w:hyperlink>
      <w:r>
        <w:rPr>
          <w:color w:val="231F20"/>
        </w:rPr>
        <w:t>). During early embryonic development, </w:t>
      </w:r>
      <w:r>
        <w:rPr>
          <w:i/>
          <w:color w:val="231F20"/>
          <w:spacing w:val="-3"/>
        </w:rPr>
        <w:t>pri- </w:t>
      </w:r>
      <w:r>
        <w:rPr>
          <w:i/>
          <w:color w:val="231F20"/>
        </w:rPr>
        <w:t>mordial germ cells </w:t>
      </w:r>
      <w:r>
        <w:rPr>
          <w:color w:val="231F20"/>
        </w:rPr>
        <w:t>from the dorsal endoderm of the yolk sac migrate along the mesentery of the hindgut to the outer surface of the ovary, which is covered by a germinal epithelium, derived embryologically from the epithelium of the germinal ridges. During this migration, the germ cells divide repeatedly. Once these primordial germ cells reach the germinal epithelium, they migrate into the sub- stance of the ovarian cortex and become </w:t>
      </w:r>
      <w:r>
        <w:rPr>
          <w:i/>
          <w:color w:val="231F20"/>
        </w:rPr>
        <w:t>oogonia </w:t>
      </w:r>
      <w:r>
        <w:rPr>
          <w:color w:val="231F20"/>
        </w:rPr>
        <w:t>or </w:t>
      </w:r>
      <w:r>
        <w:rPr>
          <w:i/>
          <w:color w:val="231F20"/>
          <w:spacing w:val="-3"/>
        </w:rPr>
        <w:t>pri- </w:t>
      </w:r>
      <w:r>
        <w:rPr>
          <w:i/>
          <w:color w:val="231F20"/>
        </w:rPr>
        <w:t>mordial</w:t>
      </w:r>
      <w:r>
        <w:rPr>
          <w:i/>
          <w:color w:val="231F20"/>
          <w:spacing w:val="6"/>
        </w:rPr>
        <w:t> </w:t>
      </w:r>
      <w:r>
        <w:rPr>
          <w:i/>
          <w:color w:val="231F20"/>
        </w:rPr>
        <w:t>ova</w:t>
      </w:r>
      <w:r>
        <w:rPr>
          <w:color w:val="231F20"/>
        </w:rPr>
        <w:t>.</w:t>
      </w:r>
    </w:p>
    <w:p>
      <w:pPr>
        <w:pStyle w:val="BodyText"/>
        <w:spacing w:line="249" w:lineRule="auto" w:before="10"/>
        <w:ind w:left="1439" w:firstLine="240"/>
        <w:jc w:val="both"/>
      </w:pPr>
      <w:r>
        <w:rPr>
          <w:color w:val="231F20"/>
        </w:rPr>
        <w:t>Each primordial ovum then collects around it a </w:t>
      </w:r>
      <w:r>
        <w:rPr>
          <w:color w:val="231F20"/>
          <w:spacing w:val="-4"/>
        </w:rPr>
        <w:t>layer  </w:t>
      </w:r>
      <w:r>
        <w:rPr>
          <w:color w:val="231F20"/>
        </w:rPr>
        <w:t>of spindle cells from the ovarian </w:t>
      </w:r>
      <w:r>
        <w:rPr>
          <w:i/>
          <w:color w:val="231F20"/>
        </w:rPr>
        <w:t>stroma </w:t>
      </w:r>
      <w:r>
        <w:rPr>
          <w:color w:val="231F20"/>
        </w:rPr>
        <w:t>(the supporting tissue of the ovary) and causes them to take on epithelioid characteristics; these epithelioid-like cells are then called </w:t>
      </w:r>
      <w:r>
        <w:rPr>
          <w:i/>
          <w:color w:val="231F20"/>
        </w:rPr>
        <w:t>granulosa cells</w:t>
      </w:r>
      <w:r>
        <w:rPr>
          <w:color w:val="231F20"/>
        </w:rPr>
        <w:t>. The ovum surrounded by a single layer</w:t>
      </w:r>
      <w:r>
        <w:rPr>
          <w:color w:val="231F20"/>
          <w:spacing w:val="-8"/>
        </w:rPr>
        <w:t> </w:t>
      </w:r>
      <w:r>
        <w:rPr>
          <w:color w:val="231F20"/>
        </w:rPr>
        <w:t>of</w:t>
      </w:r>
    </w:p>
    <w:p>
      <w:pPr>
        <w:pStyle w:val="BodyText"/>
        <w:spacing w:line="249" w:lineRule="auto" w:before="250"/>
        <w:ind w:left="319" w:right="1079"/>
        <w:jc w:val="both"/>
      </w:pPr>
      <w:r>
        <w:rPr/>
        <w:br w:type="column"/>
      </w:r>
      <w:r>
        <w:rPr>
          <w:color w:val="231F20"/>
        </w:rPr>
        <w:t>the ovum is still immature and is called a </w:t>
      </w:r>
      <w:r>
        <w:rPr>
          <w:i/>
          <w:color w:val="231F20"/>
        </w:rPr>
        <w:t>primary oocyte</w:t>
      </w:r>
      <w:r>
        <w:rPr>
          <w:color w:val="231F20"/>
        </w:rPr>
        <w:t>, requiring two more cell divisions before it can be fertil- ized by a sperm.</w:t>
      </w:r>
    </w:p>
    <w:p>
      <w:pPr>
        <w:pStyle w:val="BodyText"/>
        <w:spacing w:line="249" w:lineRule="auto" w:before="3"/>
        <w:ind w:left="319" w:right="1077" w:firstLine="240"/>
        <w:jc w:val="both"/>
      </w:pPr>
      <w:r>
        <w:rPr/>
        <w:pict>
          <v:rect style="position:absolute;margin-left:576pt;margin-top:-51.864037pt;width:36pt;height:24pt;mso-position-horizontal-relative:page;mso-position-vertical-relative:paragraph;z-index:251799552" filled="true" fillcolor="#d1ddf1" stroked="false">
            <v:fill type="solid"/>
            <w10:wrap type="none"/>
          </v:rect>
        </w:pict>
      </w:r>
      <w:r>
        <w:rPr>
          <w:color w:val="231F20"/>
          <w:w w:val="105"/>
        </w:rPr>
        <w:t>The</w:t>
      </w:r>
      <w:r>
        <w:rPr>
          <w:color w:val="231F20"/>
          <w:spacing w:val="-12"/>
          <w:w w:val="105"/>
        </w:rPr>
        <w:t> </w:t>
      </w:r>
      <w:r>
        <w:rPr>
          <w:color w:val="231F20"/>
          <w:w w:val="105"/>
        </w:rPr>
        <w:t>oogonia</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embryonic</w:t>
      </w:r>
      <w:r>
        <w:rPr>
          <w:color w:val="231F20"/>
          <w:spacing w:val="-12"/>
          <w:w w:val="105"/>
        </w:rPr>
        <w:t> </w:t>
      </w:r>
      <w:r>
        <w:rPr>
          <w:color w:val="231F20"/>
          <w:w w:val="105"/>
        </w:rPr>
        <w:t>ovary</w:t>
      </w:r>
      <w:r>
        <w:rPr>
          <w:color w:val="231F20"/>
          <w:spacing w:val="-12"/>
          <w:w w:val="105"/>
        </w:rPr>
        <w:t> </w:t>
      </w:r>
      <w:r>
        <w:rPr>
          <w:color w:val="231F20"/>
          <w:w w:val="105"/>
        </w:rPr>
        <w:t>complete</w:t>
      </w:r>
      <w:r>
        <w:rPr>
          <w:color w:val="231F20"/>
          <w:spacing w:val="-11"/>
          <w:w w:val="105"/>
        </w:rPr>
        <w:t> </w:t>
      </w:r>
      <w:r>
        <w:rPr>
          <w:color w:val="231F20"/>
          <w:spacing w:val="-3"/>
          <w:w w:val="105"/>
        </w:rPr>
        <w:t>mitotic </w:t>
      </w:r>
      <w:r>
        <w:rPr>
          <w:color w:val="231F20"/>
          <w:w w:val="105"/>
        </w:rPr>
        <w:t>replication</w:t>
      </w:r>
      <w:r>
        <w:rPr>
          <w:color w:val="231F20"/>
          <w:spacing w:val="-26"/>
          <w:w w:val="105"/>
        </w:rPr>
        <w:t> </w:t>
      </w:r>
      <w:r>
        <w:rPr>
          <w:color w:val="231F20"/>
          <w:w w:val="105"/>
        </w:rPr>
        <w:t>and</w:t>
      </w:r>
      <w:r>
        <w:rPr>
          <w:color w:val="231F20"/>
          <w:spacing w:val="-26"/>
          <w:w w:val="105"/>
        </w:rPr>
        <w:t> </w:t>
      </w:r>
      <w:r>
        <w:rPr>
          <w:color w:val="231F20"/>
          <w:w w:val="105"/>
        </w:rPr>
        <w:t>the</w:t>
      </w:r>
      <w:r>
        <w:rPr>
          <w:color w:val="231F20"/>
          <w:spacing w:val="-26"/>
          <w:w w:val="105"/>
        </w:rPr>
        <w:t> </w:t>
      </w:r>
      <w:r>
        <w:rPr>
          <w:color w:val="231F20"/>
          <w:w w:val="105"/>
        </w:rPr>
        <w:t>first</w:t>
      </w:r>
      <w:r>
        <w:rPr>
          <w:color w:val="231F20"/>
          <w:spacing w:val="-26"/>
          <w:w w:val="105"/>
        </w:rPr>
        <w:t> </w:t>
      </w:r>
      <w:r>
        <w:rPr>
          <w:color w:val="231F20"/>
          <w:w w:val="105"/>
        </w:rPr>
        <w:t>stage</w:t>
      </w:r>
      <w:r>
        <w:rPr>
          <w:color w:val="231F20"/>
          <w:spacing w:val="-26"/>
          <w:w w:val="105"/>
        </w:rPr>
        <w:t> </w:t>
      </w:r>
      <w:r>
        <w:rPr>
          <w:color w:val="231F20"/>
          <w:w w:val="105"/>
        </w:rPr>
        <w:t>of</w:t>
      </w:r>
      <w:r>
        <w:rPr>
          <w:color w:val="231F20"/>
          <w:spacing w:val="-26"/>
          <w:w w:val="105"/>
        </w:rPr>
        <w:t> </w:t>
      </w:r>
      <w:r>
        <w:rPr>
          <w:color w:val="231F20"/>
          <w:w w:val="105"/>
        </w:rPr>
        <w:t>meiosis</w:t>
      </w:r>
      <w:r>
        <w:rPr>
          <w:color w:val="231F20"/>
          <w:spacing w:val="-25"/>
          <w:w w:val="105"/>
        </w:rPr>
        <w:t> </w:t>
      </w:r>
      <w:r>
        <w:rPr>
          <w:color w:val="231F20"/>
          <w:w w:val="105"/>
        </w:rPr>
        <w:t>by</w:t>
      </w:r>
      <w:r>
        <w:rPr>
          <w:color w:val="231F20"/>
          <w:spacing w:val="-26"/>
          <w:w w:val="105"/>
        </w:rPr>
        <w:t> </w:t>
      </w:r>
      <w:r>
        <w:rPr>
          <w:color w:val="231F20"/>
          <w:w w:val="105"/>
        </w:rPr>
        <w:t>the</w:t>
      </w:r>
      <w:r>
        <w:rPr>
          <w:color w:val="231F20"/>
          <w:spacing w:val="-26"/>
          <w:w w:val="105"/>
        </w:rPr>
        <w:t> </w:t>
      </w:r>
      <w:r>
        <w:rPr>
          <w:color w:val="231F20"/>
          <w:w w:val="105"/>
        </w:rPr>
        <w:t>fifth</w:t>
      </w:r>
      <w:r>
        <w:rPr>
          <w:color w:val="231F20"/>
          <w:spacing w:val="-26"/>
          <w:w w:val="105"/>
        </w:rPr>
        <w:t> </w:t>
      </w:r>
      <w:r>
        <w:rPr>
          <w:color w:val="231F20"/>
          <w:w w:val="105"/>
        </w:rPr>
        <w:t>month of fetal development. The germ cell mitosis then ceases and</w:t>
      </w:r>
      <w:r>
        <w:rPr>
          <w:color w:val="231F20"/>
          <w:spacing w:val="-6"/>
          <w:w w:val="105"/>
        </w:rPr>
        <w:t> </w:t>
      </w:r>
      <w:r>
        <w:rPr>
          <w:color w:val="231F20"/>
          <w:w w:val="105"/>
        </w:rPr>
        <w:t>no</w:t>
      </w:r>
      <w:r>
        <w:rPr>
          <w:color w:val="231F20"/>
          <w:spacing w:val="-5"/>
          <w:w w:val="105"/>
        </w:rPr>
        <w:t> </w:t>
      </w:r>
      <w:r>
        <w:rPr>
          <w:color w:val="231F20"/>
          <w:w w:val="105"/>
        </w:rPr>
        <w:t>additional</w:t>
      </w:r>
      <w:r>
        <w:rPr>
          <w:color w:val="231F20"/>
          <w:spacing w:val="-5"/>
          <w:w w:val="105"/>
        </w:rPr>
        <w:t> </w:t>
      </w:r>
      <w:r>
        <w:rPr>
          <w:color w:val="231F20"/>
          <w:w w:val="105"/>
        </w:rPr>
        <w:t>oocytes</w:t>
      </w:r>
      <w:r>
        <w:rPr>
          <w:color w:val="231F20"/>
          <w:spacing w:val="-5"/>
          <w:w w:val="105"/>
        </w:rPr>
        <w:t> </w:t>
      </w:r>
      <w:r>
        <w:rPr>
          <w:color w:val="231F20"/>
          <w:w w:val="105"/>
        </w:rPr>
        <w:t>are</w:t>
      </w:r>
      <w:r>
        <w:rPr>
          <w:color w:val="231F20"/>
          <w:spacing w:val="-5"/>
          <w:w w:val="105"/>
        </w:rPr>
        <w:t> </w:t>
      </w:r>
      <w:r>
        <w:rPr>
          <w:color w:val="231F20"/>
          <w:w w:val="105"/>
        </w:rPr>
        <w:t>formed.</w:t>
      </w:r>
      <w:r>
        <w:rPr>
          <w:color w:val="231F20"/>
          <w:spacing w:val="-5"/>
          <w:w w:val="105"/>
        </w:rPr>
        <w:t> </w:t>
      </w:r>
      <w:r>
        <w:rPr>
          <w:color w:val="231F20"/>
          <w:spacing w:val="-3"/>
          <w:w w:val="105"/>
        </w:rPr>
        <w:t>At</w:t>
      </w:r>
      <w:r>
        <w:rPr>
          <w:color w:val="231F20"/>
          <w:spacing w:val="-5"/>
          <w:w w:val="105"/>
        </w:rPr>
        <w:t> </w:t>
      </w:r>
      <w:r>
        <w:rPr>
          <w:color w:val="231F20"/>
          <w:w w:val="105"/>
        </w:rPr>
        <w:t>birth</w:t>
      </w:r>
      <w:r>
        <w:rPr>
          <w:color w:val="231F20"/>
          <w:spacing w:val="-5"/>
          <w:w w:val="105"/>
        </w:rPr>
        <w:t> </w:t>
      </w:r>
      <w:r>
        <w:rPr>
          <w:color w:val="231F20"/>
          <w:w w:val="105"/>
        </w:rPr>
        <w:t>the</w:t>
      </w:r>
      <w:r>
        <w:rPr>
          <w:color w:val="231F20"/>
          <w:spacing w:val="-5"/>
          <w:w w:val="105"/>
        </w:rPr>
        <w:t> </w:t>
      </w:r>
      <w:r>
        <w:rPr>
          <w:color w:val="231F20"/>
          <w:w w:val="105"/>
        </w:rPr>
        <w:t>ovary contains about 1 to 2 million primary</w:t>
      </w:r>
      <w:r>
        <w:rPr>
          <w:color w:val="231F20"/>
          <w:spacing w:val="4"/>
          <w:w w:val="105"/>
        </w:rPr>
        <w:t> </w:t>
      </w:r>
      <w:r>
        <w:rPr>
          <w:color w:val="231F20"/>
          <w:w w:val="105"/>
        </w:rPr>
        <w:t>oocytes.</w:t>
      </w:r>
    </w:p>
    <w:p>
      <w:pPr>
        <w:pStyle w:val="BodyText"/>
        <w:spacing w:line="249" w:lineRule="auto" w:before="4"/>
        <w:ind w:left="319" w:right="1077" w:firstLine="240"/>
        <w:jc w:val="both"/>
      </w:pPr>
      <w:r>
        <w:rPr>
          <w:color w:val="231F20"/>
        </w:rPr>
        <w:t>The first meiotic division of the oocyte occurs after  puberty. Each oocyte divides into two cells, a large ovum (</w:t>
      </w:r>
      <w:r>
        <w:rPr>
          <w:i/>
          <w:color w:val="231F20"/>
        </w:rPr>
        <w:t>secondary oocyte) </w:t>
      </w:r>
      <w:r>
        <w:rPr>
          <w:color w:val="231F20"/>
        </w:rPr>
        <w:t>and a small first </w:t>
      </w:r>
      <w:r>
        <w:rPr>
          <w:i/>
          <w:color w:val="231F20"/>
        </w:rPr>
        <w:t>polar body</w:t>
      </w:r>
      <w:r>
        <w:rPr>
          <w:color w:val="231F20"/>
        </w:rPr>
        <w:t>. Each of these cells contains 23 duplicated chromosomes. The first polar body may or may not undergo a second meiotic division and then disintegrates. The ovum undergoes a second meiotic division, and after the sister chromatids separate, there is a pause in meiosis. If the ovum is fertil- ized, the final step in meiosis occurs and the sister chro- matids in the ovum go to separate cells.</w:t>
      </w:r>
    </w:p>
    <w:p>
      <w:pPr>
        <w:pStyle w:val="BodyText"/>
        <w:spacing w:line="249" w:lineRule="auto" w:before="8"/>
        <w:ind w:left="319" w:right="1079" w:firstLine="240"/>
        <w:jc w:val="both"/>
      </w:pPr>
      <w:r>
        <w:rPr>
          <w:color w:val="231F20"/>
          <w:w w:val="105"/>
        </w:rPr>
        <w:t>When the ovary releases the ovum (</w:t>
      </w:r>
      <w:r>
        <w:rPr>
          <w:i/>
          <w:color w:val="231F20"/>
          <w:w w:val="105"/>
        </w:rPr>
        <w:t>ovulation</w:t>
      </w:r>
      <w:r>
        <w:rPr>
          <w:color w:val="231F20"/>
          <w:w w:val="105"/>
        </w:rPr>
        <w:t>) and if the</w:t>
      </w:r>
      <w:r>
        <w:rPr>
          <w:color w:val="231F20"/>
          <w:spacing w:val="-23"/>
          <w:w w:val="105"/>
        </w:rPr>
        <w:t> </w:t>
      </w:r>
      <w:r>
        <w:rPr>
          <w:color w:val="231F20"/>
          <w:w w:val="105"/>
        </w:rPr>
        <w:t>ovum</w:t>
      </w:r>
      <w:r>
        <w:rPr>
          <w:color w:val="231F20"/>
          <w:spacing w:val="-23"/>
          <w:w w:val="105"/>
        </w:rPr>
        <w:t> </w:t>
      </w:r>
      <w:r>
        <w:rPr>
          <w:color w:val="231F20"/>
          <w:w w:val="105"/>
        </w:rPr>
        <w:t>is</w:t>
      </w:r>
      <w:r>
        <w:rPr>
          <w:color w:val="231F20"/>
          <w:spacing w:val="-23"/>
          <w:w w:val="105"/>
        </w:rPr>
        <w:t> </w:t>
      </w:r>
      <w:r>
        <w:rPr>
          <w:color w:val="231F20"/>
          <w:w w:val="105"/>
        </w:rPr>
        <w:t>fertilized,</w:t>
      </w:r>
      <w:r>
        <w:rPr>
          <w:color w:val="231F20"/>
          <w:spacing w:val="-22"/>
          <w:w w:val="105"/>
        </w:rPr>
        <w:t> </w:t>
      </w:r>
      <w:r>
        <w:rPr>
          <w:color w:val="231F20"/>
          <w:w w:val="105"/>
        </w:rPr>
        <w:t>the</w:t>
      </w:r>
      <w:r>
        <w:rPr>
          <w:color w:val="231F20"/>
          <w:spacing w:val="-23"/>
          <w:w w:val="105"/>
        </w:rPr>
        <w:t> </w:t>
      </w:r>
      <w:r>
        <w:rPr>
          <w:color w:val="231F20"/>
          <w:w w:val="105"/>
        </w:rPr>
        <w:t>final</w:t>
      </w:r>
      <w:r>
        <w:rPr>
          <w:color w:val="231F20"/>
          <w:spacing w:val="-23"/>
          <w:w w:val="105"/>
        </w:rPr>
        <w:t> </w:t>
      </w:r>
      <w:r>
        <w:rPr>
          <w:color w:val="231F20"/>
          <w:w w:val="105"/>
        </w:rPr>
        <w:t>meiosis</w:t>
      </w:r>
      <w:r>
        <w:rPr>
          <w:color w:val="231F20"/>
          <w:spacing w:val="-23"/>
          <w:w w:val="105"/>
        </w:rPr>
        <w:t> </w:t>
      </w:r>
      <w:r>
        <w:rPr>
          <w:color w:val="231F20"/>
          <w:w w:val="105"/>
        </w:rPr>
        <w:t>occurs.</w:t>
      </w:r>
      <w:r>
        <w:rPr>
          <w:color w:val="231F20"/>
          <w:spacing w:val="-22"/>
          <w:w w:val="105"/>
        </w:rPr>
        <w:t> </w:t>
      </w:r>
      <w:r>
        <w:rPr>
          <w:color w:val="231F20"/>
          <w:w w:val="105"/>
        </w:rPr>
        <w:t>Half</w:t>
      </w:r>
      <w:r>
        <w:rPr>
          <w:color w:val="231F20"/>
          <w:spacing w:val="-23"/>
          <w:w w:val="105"/>
        </w:rPr>
        <w:t> </w:t>
      </w:r>
      <w:r>
        <w:rPr>
          <w:color w:val="231F20"/>
          <w:w w:val="105"/>
        </w:rPr>
        <w:t>of</w:t>
      </w:r>
      <w:r>
        <w:rPr>
          <w:color w:val="231F20"/>
          <w:spacing w:val="-23"/>
          <w:w w:val="105"/>
        </w:rPr>
        <w:t> </w:t>
      </w:r>
      <w:r>
        <w:rPr>
          <w:color w:val="231F20"/>
          <w:w w:val="105"/>
        </w:rPr>
        <w:t>the sister chromatids remain in the fertilized ovum and the other</w:t>
      </w:r>
      <w:r>
        <w:rPr>
          <w:color w:val="231F20"/>
          <w:spacing w:val="-17"/>
          <w:w w:val="105"/>
        </w:rPr>
        <w:t> </w:t>
      </w:r>
      <w:r>
        <w:rPr>
          <w:color w:val="231F20"/>
          <w:w w:val="105"/>
        </w:rPr>
        <w:t>half</w:t>
      </w:r>
      <w:r>
        <w:rPr>
          <w:color w:val="231F20"/>
          <w:spacing w:val="-16"/>
          <w:w w:val="105"/>
        </w:rPr>
        <w:t> </w:t>
      </w:r>
      <w:r>
        <w:rPr>
          <w:color w:val="231F20"/>
          <w:w w:val="105"/>
        </w:rPr>
        <w:t>are</w:t>
      </w:r>
      <w:r>
        <w:rPr>
          <w:color w:val="231F20"/>
          <w:spacing w:val="-17"/>
          <w:w w:val="105"/>
        </w:rPr>
        <w:t> </w:t>
      </w:r>
      <w:r>
        <w:rPr>
          <w:color w:val="231F20"/>
          <w:w w:val="105"/>
        </w:rPr>
        <w:t>released</w:t>
      </w:r>
      <w:r>
        <w:rPr>
          <w:color w:val="231F20"/>
          <w:spacing w:val="-16"/>
          <w:w w:val="105"/>
        </w:rPr>
        <w:t> </w:t>
      </w:r>
      <w:r>
        <w:rPr>
          <w:color w:val="231F20"/>
          <w:w w:val="105"/>
        </w:rPr>
        <w:t>in</w:t>
      </w:r>
      <w:r>
        <w:rPr>
          <w:color w:val="231F20"/>
          <w:spacing w:val="-17"/>
          <w:w w:val="105"/>
        </w:rPr>
        <w:t> </w:t>
      </w:r>
      <w:r>
        <w:rPr>
          <w:color w:val="231F20"/>
          <w:w w:val="105"/>
        </w:rPr>
        <w:t>a</w:t>
      </w:r>
      <w:r>
        <w:rPr>
          <w:color w:val="231F20"/>
          <w:spacing w:val="-16"/>
          <w:w w:val="105"/>
        </w:rPr>
        <w:t> </w:t>
      </w:r>
      <w:r>
        <w:rPr>
          <w:color w:val="231F20"/>
          <w:w w:val="105"/>
        </w:rPr>
        <w:t>second</w:t>
      </w:r>
      <w:r>
        <w:rPr>
          <w:color w:val="231F20"/>
          <w:spacing w:val="-17"/>
          <w:w w:val="105"/>
        </w:rPr>
        <w:t> </w:t>
      </w:r>
      <w:r>
        <w:rPr>
          <w:color w:val="231F20"/>
          <w:w w:val="105"/>
        </w:rPr>
        <w:t>polar</w:t>
      </w:r>
      <w:r>
        <w:rPr>
          <w:color w:val="231F20"/>
          <w:spacing w:val="-16"/>
          <w:w w:val="105"/>
        </w:rPr>
        <w:t> </w:t>
      </w:r>
      <w:r>
        <w:rPr>
          <w:color w:val="231F20"/>
          <w:w w:val="105"/>
        </w:rPr>
        <w:t>body,</w:t>
      </w:r>
      <w:r>
        <w:rPr>
          <w:color w:val="231F20"/>
          <w:spacing w:val="-16"/>
          <w:w w:val="105"/>
        </w:rPr>
        <w:t> </w:t>
      </w:r>
      <w:r>
        <w:rPr>
          <w:color w:val="231F20"/>
          <w:w w:val="105"/>
        </w:rPr>
        <w:t>which</w:t>
      </w:r>
      <w:r>
        <w:rPr>
          <w:color w:val="231F20"/>
          <w:spacing w:val="-17"/>
          <w:w w:val="105"/>
        </w:rPr>
        <w:t> </w:t>
      </w:r>
      <w:r>
        <w:rPr>
          <w:color w:val="231F20"/>
          <w:spacing w:val="-4"/>
          <w:w w:val="105"/>
        </w:rPr>
        <w:t>then </w:t>
      </w:r>
      <w:r>
        <w:rPr>
          <w:color w:val="231F20"/>
          <w:w w:val="105"/>
        </w:rPr>
        <w:t>disintegrates.</w:t>
      </w:r>
    </w:p>
    <w:p>
      <w:pPr>
        <w:pStyle w:val="BodyText"/>
        <w:spacing w:line="249" w:lineRule="auto" w:before="4"/>
        <w:ind w:left="319" w:right="1077" w:firstLine="240"/>
        <w:jc w:val="both"/>
      </w:pPr>
      <w:r>
        <w:rPr>
          <w:color w:val="231F20"/>
          <w:spacing w:val="-3"/>
          <w:w w:val="105"/>
        </w:rPr>
        <w:t>At</w:t>
      </w:r>
      <w:r>
        <w:rPr>
          <w:color w:val="231F20"/>
          <w:spacing w:val="-7"/>
          <w:w w:val="105"/>
        </w:rPr>
        <w:t> </w:t>
      </w:r>
      <w:r>
        <w:rPr>
          <w:color w:val="231F20"/>
          <w:w w:val="105"/>
        </w:rPr>
        <w:t>puberty,</w:t>
      </w:r>
      <w:r>
        <w:rPr>
          <w:color w:val="231F20"/>
          <w:spacing w:val="-7"/>
          <w:w w:val="105"/>
        </w:rPr>
        <w:t> </w:t>
      </w:r>
      <w:r>
        <w:rPr>
          <w:color w:val="231F20"/>
          <w:w w:val="105"/>
        </w:rPr>
        <w:t>only</w:t>
      </w:r>
      <w:r>
        <w:rPr>
          <w:color w:val="231F20"/>
          <w:spacing w:val="-6"/>
          <w:w w:val="105"/>
        </w:rPr>
        <w:t> </w:t>
      </w:r>
      <w:r>
        <w:rPr>
          <w:color w:val="231F20"/>
          <w:w w:val="105"/>
        </w:rPr>
        <w:t>about</w:t>
      </w:r>
      <w:r>
        <w:rPr>
          <w:color w:val="231F20"/>
          <w:spacing w:val="-7"/>
          <w:w w:val="105"/>
        </w:rPr>
        <w:t> </w:t>
      </w:r>
      <w:r>
        <w:rPr>
          <w:color w:val="231F20"/>
          <w:w w:val="105"/>
        </w:rPr>
        <w:t>300,000</w:t>
      </w:r>
      <w:r>
        <w:rPr>
          <w:color w:val="231F20"/>
          <w:spacing w:val="-6"/>
          <w:w w:val="105"/>
        </w:rPr>
        <w:t> </w:t>
      </w:r>
      <w:r>
        <w:rPr>
          <w:color w:val="231F20"/>
          <w:w w:val="105"/>
        </w:rPr>
        <w:t>oocytes</w:t>
      </w:r>
      <w:r>
        <w:rPr>
          <w:color w:val="231F20"/>
          <w:spacing w:val="-7"/>
          <w:w w:val="105"/>
        </w:rPr>
        <w:t> </w:t>
      </w:r>
      <w:r>
        <w:rPr>
          <w:color w:val="231F20"/>
          <w:w w:val="105"/>
        </w:rPr>
        <w:t>remain</w:t>
      </w:r>
      <w:r>
        <w:rPr>
          <w:color w:val="231F20"/>
          <w:spacing w:val="-6"/>
          <w:w w:val="105"/>
        </w:rPr>
        <w:t> </w:t>
      </w:r>
      <w:r>
        <w:rPr>
          <w:color w:val="231F20"/>
          <w:w w:val="105"/>
        </w:rPr>
        <w:t>in</w:t>
      </w:r>
      <w:r>
        <w:rPr>
          <w:color w:val="231F20"/>
          <w:spacing w:val="-7"/>
          <w:w w:val="105"/>
        </w:rPr>
        <w:t> </w:t>
      </w:r>
      <w:r>
        <w:rPr>
          <w:color w:val="231F20"/>
          <w:w w:val="105"/>
        </w:rPr>
        <w:t>the ovaries, and only a small percentage of these oocytes become mature. The many thousands of oocytes that</w:t>
      </w:r>
      <w:r>
        <w:rPr>
          <w:color w:val="231F20"/>
          <w:spacing w:val="-13"/>
          <w:w w:val="105"/>
        </w:rPr>
        <w:t> </w:t>
      </w:r>
      <w:r>
        <w:rPr>
          <w:color w:val="231F20"/>
          <w:w w:val="105"/>
        </w:rPr>
        <w:t>do</w:t>
      </w:r>
    </w:p>
    <w:p>
      <w:pPr>
        <w:pStyle w:val="BodyText"/>
        <w:spacing w:before="4"/>
        <w:rPr>
          <w:sz w:val="31"/>
        </w:rPr>
      </w:pPr>
    </w:p>
    <w:p>
      <w:pPr>
        <w:spacing w:before="0"/>
        <w:ind w:left="1965" w:right="0" w:firstLine="0"/>
        <w:jc w:val="left"/>
        <w:rPr>
          <w:rFonts w:ascii="Helvetica"/>
          <w:sz w:val="16"/>
        </w:rPr>
      </w:pPr>
      <w:r>
        <w:rPr/>
        <w:pict>
          <v:group style="position:absolute;margin-left:352.024902pt;margin-top:8.499906pt;width:205.55pt;height:167.35pt;mso-position-horizontal-relative:page;mso-position-vertical-relative:paragraph;z-index:251801600" coordorigin="7040,170" coordsize="4111,3347">
            <v:shape style="position:absolute;left:7104;top:247;width:4015;height:3164" type="#_x0000_t75" stroked="false">
              <v:imagedata r:id="rId160" o:title=""/>
            </v:shape>
            <v:shape style="position:absolute;left:9090;top:250;width:477;height:332" type="#_x0000_t75" stroked="false">
              <v:imagedata r:id="rId161" o:title=""/>
            </v:shape>
            <v:shape style="position:absolute;left:9956;top:2065;width:143;height:171" type="#_x0000_t75" stroked="false">
              <v:imagedata r:id="rId162" o:title=""/>
            </v:shape>
            <v:shape style="position:absolute;left:7556;top:975;width:570;height:1135" type="#_x0000_t75" stroked="false">
              <v:imagedata r:id="rId163" o:title=""/>
            </v:shape>
            <v:shape style="position:absolute;left:7556;top:975;width:570;height:1135" coordorigin="7557,976" coordsize="570,1135" path="m7574,976l7594,1052,7617,1131,7641,1210,7668,1290,7697,1370,7729,1449,7763,1526,7800,1601,7839,1674,7880,1742,7924,1807,7971,1866,8020,1920,8072,1968,8126,2008,7961,2110,7909,2017,7882,1962,7854,1902,7825,1837,7797,1768,7768,1695,7739,1619,7711,1539,7683,1457,7656,1373,7629,1288,7604,1201,7580,1113,7557,1025e" filled="false" stroked="true" strokeweight=".25pt" strokecolor="#af7d51">
              <v:path arrowok="t"/>
              <v:stroke dashstyle="solid"/>
            </v:shape>
            <v:shape style="position:absolute;left:9870;top:250;width:330;height:94" coordorigin="9870,250" coordsize="330,94" path="m10039,340l9952,340,9989,343,10026,344,10039,340xm10200,250l9870,250,9872,257,9884,290,9895,319,9908,337,9925,341,9952,340,10039,340,10055,336,10098,315,10133,312,10160,311,10178,300,10191,275,10200,250xe" filled="true" fillcolor="#f6e1bd" stroked="false">
              <v:path arrowok="t"/>
              <v:fill type="solid"/>
            </v:shape>
            <v:shape style="position:absolute;left:9870;top:250;width:330;height:94" coordorigin="9870,250" coordsize="330,94" path="m9870,250l9895,319,9925,341,9952,340,9989,343,10026,344,10055,336,10098,315,10133,312,10160,311,10178,300,10191,275,10200,250e" filled="false" stroked="true" strokeweight=".25pt" strokecolor="#b7705b">
              <v:path arrowok="t"/>
              <v:stroke dashstyle="solid"/>
            </v:shape>
            <v:shape style="position:absolute;left:9911;top:250;width:247;height:52" type="#_x0000_t75" stroked="false">
              <v:imagedata r:id="rId164" o:title=""/>
            </v:shape>
            <v:shape style="position:absolute;left:7943;top:1987;width:465;height:426" coordorigin="7943,1987" coordsize="465,426" path="m8034,1987l7977,1999,7943,2036,7948,2088,7981,2150,8033,2218,8097,2285,8180,2355,8259,2398,8327,2413,8378,2400,8408,2359,8398,2311,8361,2255,8310,2189,8257,2114,8190,2039,8110,1999,8034,1987xe" filled="true" fillcolor="#d4e3f5" stroked="false">
              <v:path arrowok="t"/>
              <v:fill type="solid"/>
            </v:shape>
            <v:shape style="position:absolute;left:7943;top:1987;width:465;height:426" coordorigin="7943,1987" coordsize="465,426" path="m8378,2400l8408,2359,8398,2311,8361,2255,8310,2189,8257,2114,8190,2039,8110,1999,8034,1987,7977,1999,7943,2036,7948,2088,7981,2150,8033,2218,8097,2285,8180,2355,8259,2398,8327,2413,8378,2400xe" filled="false" stroked="true" strokeweight=".25pt" strokecolor="#b7705b">
              <v:path arrowok="t"/>
              <v:stroke dashstyle="solid"/>
            </v:shape>
            <v:shape style="position:absolute;left:7966;top:2014;width:417;height:372" coordorigin="7967,2014" coordsize="417,372" path="m7988,2023l7972,2032,7968,2041,7967,2048,7967,2050,7996,2126,8040,2186,8115,2266,8192,2331,8264,2370,8323,2386,8363,2377,8381,2365,8382,2356,8383,2353,8379,2331,8364,2305,8343,2274,8317,2241,8297,2216,8276,2188,8255,2159,8235,2128,8173,2059,8101,2024,8035,2014,7988,2023xe" filled="false" stroked="true" strokeweight=".25pt" strokecolor="#c5956b">
              <v:path arrowok="t"/>
              <v:stroke dashstyle="solid"/>
            </v:shape>
            <v:shape style="position:absolute;left:7997;top:2038;width:353;height:322" type="#_x0000_t75" stroked="false">
              <v:imagedata r:id="rId165" o:title=""/>
            </v:shape>
            <v:shape style="position:absolute;left:9958;top:409;width:488;height:1386" coordorigin="9958,410" coordsize="488,1386" path="m10041,411l10016,413,9990,419,9970,425,9958,434,9958,448,9967,472,9978,502,9993,540,10015,585,10045,641,10116,761,10155,832,10197,915,10233,993,10263,1066,10289,1139,10313,1221,10333,1304,10345,1384,10353,1468,10356,1563,10355,1636,10350,1690,10341,1731,10330,1764,10326,1787,10333,1795,10344,1792,10354,1783,10363,1773,10375,1764,10390,1755,10404,1749,10415,1738,10421,1716,10426,1689,10433,1661,10433,1631,10420,1607,10402,1590,10386,1580,10378,1567,10376,1546,10379,1522,10382,1502,10385,1490,10394,1480,10409,1470,10431,1463,10445,1442,10442,1401,10431,1356,10421,1320,10404,1287,10382,1276,10359,1263,10341,1225,10343,1197,10357,1169,10375,1145,10391,1128,10396,1110,10393,1085,10389,1057,10392,1030,10395,1007,10386,987,10372,967,10355,948,10350,946,10297,946,10285,935,10279,917,10273,902,10271,888,10273,870,10284,854,10304,847,10325,843,10341,834,10354,828,10367,826,10382,823,10396,808,10399,779,10388,740,10370,703,10352,675,10345,671,10160,671,10145,665,10134,651,10131,638,10140,630,10155,623,10169,615,10192,607,10222,598,10251,585,10268,560,10266,534,10255,501,10240,466,10230,437,10217,418,10206,415,10103,415,10041,411xm10336,939l10316,943,10297,946,10350,946,10336,939xm10205,660l10191,664,10176,671,10160,671,10345,671,10340,668,10252,668,10235,667,10219,662,10205,660xm10303,660l10274,664,10252,668,10340,668,10330,662,10303,660xm10159,410l10131,413,10103,415,10206,415,10191,410,10159,410xe" filled="true" fillcolor="#f6e1bd" stroked="false">
              <v:path arrowok="t"/>
              <v:fill type="solid"/>
            </v:shape>
            <v:shape style="position:absolute;left:9958;top:409;width:488;height:1386" coordorigin="9958,410" coordsize="488,1386" path="m10016,413l10041,411,10072,413,10103,415,10131,413,10159,410,10191,410,10217,418,10230,437,10240,466,10255,501,10266,534,10268,560,10251,585,10222,598,10192,607,10169,615,10155,623,10140,630,10131,638,10134,651,10145,665,10160,671,10176,671,10191,664,10205,660,10219,662,10235,667,10252,668,10274,664,10303,660,10330,662,10352,675,10370,703,10388,740,10399,779,10396,808,10382,823,10367,826,10354,828,10341,834,10325,843,10304,847,10284,854,10273,870,10271,888,10273,902,10279,917,10285,935,10297,946,10316,943,10336,939,10355,948,10372,967,10386,987,10395,1007,10392,1030,10389,1057,10393,1085,10396,1110,10391,1128,10375,1145,10357,1169,10343,1197,10341,1225,10359,1263,10382,1276,10404,1287,10421,1320,10431,1356,10442,1401,10445,1442,10431,1463,10409,1470,10394,1480,10385,1490,10382,1502,10379,1522,10376,1546,10378,1567,10386,1580,10402,1590,10420,1607,10433,1631,10433,1661,10426,1689,10421,1716,10415,1738,10404,1749,10390,1755,10375,1764,10363,1773,10354,1783,10344,1792,10333,1795,10326,1787,10330,1764,10341,1731,10350,1690,10355,1636,10356,1563,10353,1468,10345,1384,10333,1304,10313,1221,10289,1139,10263,1066,10233,993,10197,915,10155,832,10116,761,10079,698,10045,641,10015,585,9978,502,9958,434,9970,425,9990,419,10016,413xe" filled="false" stroked="true" strokeweight=".25pt" strokecolor="#b7705b">
              <v:path arrowok="t"/>
              <v:stroke dashstyle="solid"/>
            </v:shape>
            <v:shape style="position:absolute;left:10001;top:449;width:362;height:694" type="#_x0000_t75" stroked="false">
              <v:imagedata r:id="rId166" o:title=""/>
            </v:shape>
            <v:shape style="position:absolute;left:10032;top:1913;width:128;height:50" coordorigin="10032,1913" coordsize="128,50" path="m10040,1913l10032,1922,10034,1935,10036,1946,10047,1957,10152,1963,10160,1954,10158,1942,10156,1930,10145,1920,10133,1919,10040,1913xe" filled="true" fillcolor="#d4e3f5" stroked="false">
              <v:path arrowok="t"/>
              <v:fill type="solid"/>
            </v:shape>
            <v:shape style="position:absolute;left:10032;top:1913;width:128;height:50" coordorigin="10032,1913" coordsize="128,50" path="m10059,1958l10140,1963,10152,1963,10160,1954,10158,1942,10156,1930,10145,1920,10133,1919,10052,1914,10040,1913,10032,1922,10034,1935,10036,1946,10047,1957,10059,1958xe" filled="false" stroked="true" strokeweight=".25pt" strokecolor="#b7705b">
              <v:path arrowok="t"/>
              <v:stroke dashstyle="solid"/>
            </v:shape>
            <v:shape style="position:absolute;left:9543;top:779;width:308;height:219" type="#_x0000_t75" stroked="false">
              <v:imagedata r:id="rId167" o:title=""/>
            </v:shape>
            <v:shape style="position:absolute;left:9762;top:1036;width:244;height:179" type="#_x0000_t75" stroked="false">
              <v:imagedata r:id="rId168" o:title=""/>
            </v:shape>
            <v:shape style="position:absolute;left:9925;top:1329;width:219;height:122" type="#_x0000_t75" stroked="false">
              <v:imagedata r:id="rId169" o:title=""/>
            </v:shape>
            <v:shape style="position:absolute;left:10022;top:1663;width:176;height:60" coordorigin="10023,1664" coordsize="176,60" path="m10034,1664l10023,1677,10024,1693,10027,1704,10033,1713,10042,1719,10053,1722,10187,1723,10198,1710,10034,1664xe" filled="true" fillcolor="#d4e3f5" stroked="false">
              <v:path arrowok="t"/>
              <v:fill type="solid"/>
            </v:shape>
            <v:shape style="position:absolute;left:10022;top:1663;width:176;height:60" coordorigin="10023,1664" coordsize="176,60" path="m10053,1722l10173,1723,10187,1723,10198,1710,10049,1664,10034,1664,10023,1677,10053,1722xe" filled="false" stroked="true" strokeweight=".25pt" strokecolor="#b7705b">
              <v:path arrowok="t"/>
              <v:stroke dashstyle="solid"/>
            </v:shape>
            <v:shape style="position:absolute;left:9224;top:441;width:418;height:258" coordorigin="9225,442" coordsize="418,258" path="m9601,442l9588,446,9579,456,9534,503,9468,547,9393,584,9318,610,9254,623,9241,628,9231,637,9225,650,9225,665,9230,679,9239,690,9251,698,9265,699,9324,688,9393,667,9465,636,9534,597,9594,552,9637,502,9642,489,9642,474,9637,460,9627,449,9614,442,9601,442xe" filled="true" fillcolor="#d4e3f5" stroked="false">
              <v:path arrowok="t"/>
              <v:fill type="solid"/>
            </v:shape>
            <v:shape style="position:absolute;left:9224;top:441;width:418;height:258" coordorigin="9225,442" coordsize="418,258" path="m9265,699l9324,688,9393,667,9465,636,9534,597,9594,552,9637,502,9642,489,9642,474,9637,460,9627,449,9614,442,9601,442,9588,446,9579,456,9534,503,9468,547,9393,584,9318,610,9254,623,9241,628,9231,637,9225,650,9225,665,9230,679,9239,690,9251,698,9265,699xe" filled="false" stroked="true" strokeweight=".25pt" strokecolor="#b7705b">
              <v:path arrowok="t"/>
              <v:stroke dashstyle="solid"/>
            </v:shape>
            <v:shape style="position:absolute;left:9289;top:504;width:543;height:465" coordorigin="9290,505" coordsize="543,465" path="m9641,505l9621,515,9585,554,9520,606,9455,642,9401,663,9358,675,9323,683,9298,694,9290,710,9300,731,9333,755,9403,804,9456,858,9493,907,9516,946,9533,966,9551,969,9572,959,9596,939,9635,908,9690,871,9745,836,9786,814,9819,797,9832,780,9826,755,9800,717,9762,668,9721,616,9685,570,9663,535,9641,505xe" filled="true" fillcolor="#f6e1bd" stroked="false">
              <v:path arrowok="t"/>
              <v:fill type="solid"/>
            </v:shape>
            <v:shape style="position:absolute;left:9289;top:504;width:543;height:465" coordorigin="9290,505" coordsize="543,465" path="m9520,606l9455,642,9401,663,9358,675,9323,683,9298,694,9290,710,9300,731,9333,755,9403,804,9456,858,9493,907,9516,946,9533,966,9551,969,9572,959,9596,939,9635,908,9690,871,9745,836,9786,814,9819,797,9832,780,9826,755,9800,717,9762,668,9721,616,9685,570,9663,535,9641,505,9621,515,9585,554,9520,606xe" filled="false" stroked="true" strokeweight=".25pt" strokecolor="#b7705b">
              <v:path arrowok="t"/>
              <v:stroke dashstyle="solid"/>
            </v:shape>
            <v:shape style="position:absolute;left:9353;top:562;width:434;height:363" type="#_x0000_t75" stroked="false">
              <v:imagedata r:id="rId170" o:title=""/>
            </v:shape>
            <v:shape style="position:absolute;left:9568;top:819;width:419;height:368" coordorigin="9569,819" coordsize="419,368" path="m9840,819l9818,835,9785,866,9734,903,9641,959,9613,973,9586,981,9569,989,9571,1003,9589,1023,9617,1051,9706,1138,9730,1163,9751,1182,9766,1187,9780,1180,9799,1164,9830,1140,9872,1113,9914,1088,9976,1058,9988,1042,9983,1020,9962,986,9935,942,9908,898,9884,858,9862,829,9840,819xe" filled="true" fillcolor="#f6e1bd" stroked="false">
              <v:path arrowok="t"/>
              <v:fill type="solid"/>
            </v:shape>
            <v:shape style="position:absolute;left:9568;top:819;width:419;height:368" coordorigin="9569,819" coordsize="419,368" path="m9734,903l9679,936,9641,959,9613,973,9586,981,9569,989,9617,1051,9675,1108,9706,1138,9730,1163,9751,1182,9766,1187,9780,1180,9799,1164,9830,1140,9872,1113,9914,1088,9947,1072,9976,1058,9988,1042,9983,1020,9962,986,9935,942,9908,898,9884,858,9862,829,9840,819,9818,835,9785,866,9734,903xe" filled="false" stroked="true" strokeweight=".25pt" strokecolor="#b7705b">
              <v:path arrowok="t"/>
              <v:stroke dashstyle="solid"/>
            </v:shape>
            <v:shape style="position:absolute;left:9781;top:1068;width:351;height:353" coordorigin="9781,1069" coordsize="351,353" path="m10003,1069l9982,1081,9953,1107,9918,1133,9881,1154,9849,1172,9821,1184,9795,1191,9781,1199,9783,1215,9798,1237,9824,1262,9847,1286,9868,1316,9887,1350,9905,1389,9916,1412,9925,1421,9937,1418,9954,1404,9982,1386,10020,1370,10059,1357,10118,1346,10131,1334,10129,1308,10109,1263,10085,1220,10057,1174,10032,1128,10016,1085,10003,1069xe" filled="true" fillcolor="#f6e1bd" stroked="false">
              <v:path arrowok="t"/>
              <v:fill type="solid"/>
            </v:shape>
            <v:shape style="position:absolute;left:9781;top:1068;width:351;height:353" coordorigin="9781,1069" coordsize="351,353" path="m9918,1133l9881,1154,9849,1172,9821,1184,9795,1191,9781,1199,9783,1215,9798,1237,9824,1262,9847,1286,9868,1316,9887,1350,9905,1389,9916,1412,9925,1421,9937,1418,9954,1404,9982,1386,10020,1370,10059,1357,10091,1351,10118,1346,10131,1334,10129,1308,10109,1263,10085,1220,10057,1174,10032,1128,10016,1085,10003,1069,9982,1081,9953,1107,9918,1133xe" filled="false" stroked="true" strokeweight=".25pt" strokecolor="#b7705b">
              <v:path arrowok="t"/>
              <v:stroke dashstyle="solid"/>
            </v:shape>
            <v:shape style="position:absolute;left:9939;top:1375;width:252;height:306" coordorigin="9939,1375" coordsize="252,306" path="m10124,1375l10103,1385,10079,1400,10048,1412,10014,1419,9988,1426,9967,1432,9951,1437,9939,1445,9940,1455,9948,1471,9959,1498,9969,1527,9983,1559,9997,1591,10009,1618,10017,1645,10022,1667,10030,1680,10045,1680,10073,1673,10110,1670,10189,1670,10190,1670,10190,1642,10183,1593,10176,1524,10173,1459,10169,1416,10162,1391,10148,1378,10124,1375xm10189,1670l10110,1670,10147,1671,10173,1674,10189,1670xe" filled="true" fillcolor="#f6e1bd" stroked="false">
              <v:path arrowok="t"/>
              <v:fill type="solid"/>
            </v:shape>
            <v:shape style="position:absolute;left:9939;top:1375;width:252;height:306" coordorigin="9939,1375" coordsize="252,306" path="m10048,1412l9988,1426,9939,1445,9940,1455,9948,1471,9959,1498,9969,1527,9983,1559,9997,1591,10009,1618,10017,1645,10022,1667,10030,1680,10045,1680,10073,1673,10110,1670,10147,1671,10173,1674,10190,1670,10190,1642,10183,1593,10176,1524,10173,1459,10162,1391,10124,1375,10103,1385,10079,1400,10048,1412xe" filled="false" stroked="true" strokeweight=".25pt" strokecolor="#b7705b">
              <v:path arrowok="t"/>
              <v:stroke dashstyle="solid"/>
            </v:shape>
            <v:shape style="position:absolute;left:9988;top:1417;width:161;height:217" type="#_x0000_t75" stroked="false">
              <v:imagedata r:id="rId171" o:title=""/>
            </v:shape>
            <v:shape style="position:absolute;left:10025;top:1705;width:174;height:225" coordorigin="10026,1705" coordsize="174,225" path="m10162,1918l10068,1918,10096,1920,10122,1923,10141,1927,10155,1930,10161,1921,10162,1918xm10038,1705l10027,1708,10026,1717,10028,1735,10031,1763,10032,1788,10033,1814,10034,1838,10033,1859,10030,1886,10031,1904,10036,1915,10047,1918,10162,1918,10165,1894,10170,1845,10181,1793,10193,1758,10200,1735,10196,1719,10190,1715,10115,1715,10088,1711,10067,1708,10051,1706,10038,1705xm10179,1708l10161,1710,10140,1715,10115,1715,10190,1715,10179,1708xe" filled="true" fillcolor="#f6e1bd" stroked="false">
              <v:path arrowok="t"/>
              <v:fill type="solid"/>
            </v:shape>
            <v:shape style="position:absolute;left:9632;top:868;width:456;height:498" type="#_x0000_t75" stroked="false">
              <v:imagedata r:id="rId172" o:title=""/>
            </v:shape>
            <v:shape style="position:absolute;left:10025;top:1705;width:174;height:225" coordorigin="10026,1705" coordsize="174,225" path="m10115,1715l10088,1711,10067,1708,10051,1706,10038,1705,10027,1708,10026,1717,10028,1735,10031,1763,10032,1788,10033,1814,10034,1838,10033,1859,10030,1886,10031,1904,10036,1915,10047,1918,10068,1918,10096,1920,10122,1923,10141,1927,10155,1930,10161,1921,10165,1894,10170,1845,10181,1793,10193,1758,10200,1735,10196,1719,10179,1708,10161,1710,10140,1715,10115,1715xe" filled="false" stroked="true" strokeweight=".25pt" strokecolor="#b7705b">
              <v:path arrowok="t"/>
              <v:stroke dashstyle="solid"/>
            </v:shape>
            <v:shape style="position:absolute;left:10026;top:1954;width:112;height:113" coordorigin="10027,1954" coordsize="112,113" path="m10061,1954l10047,1957,10033,1971,10028,1994,10027,2019,10027,2037,10094,2067,10105,2058,10112,2043,10119,2026,10129,2007,10138,1987,10139,1970,10127,1961,10104,1957,10081,1955,10061,1954xe" filled="true" fillcolor="#f6e1bd" stroked="false">
              <v:path arrowok="t"/>
              <v:fill type="solid"/>
            </v:shape>
            <v:shape style="position:absolute;left:10026;top:1954;width:112;height:113" coordorigin="10027,1954" coordsize="112,113" path="m10047,1957l10061,1954,10081,1955,10104,1957,10127,1961,10139,1970,10138,1987,10129,2007,10119,2026,10112,2043,10105,2058,10094,2067,10073,2066,10052,2060,10037,2054,10028,2047,10027,2037,10027,2019,10028,1994,10033,1971,10047,1957xe" filled="false" stroked="true" strokeweight=".25pt" strokecolor="#b7705b">
              <v:path arrowok="t"/>
              <v:stroke dashstyle="solid"/>
            </v:shape>
            <v:shape style="position:absolute;left:10068;top:1750;width:84;height:132" type="#_x0000_t75" stroked="false">
              <v:imagedata r:id="rId173" o:title=""/>
            </v:shape>
            <v:shape style="position:absolute;left:10065;top:1996;width:24;height:28" type="#_x0000_t75" stroked="false">
              <v:imagedata r:id="rId174" o:title=""/>
            </v:shape>
            <v:shape style="position:absolute;left:7620;top:250;width:3251;height:2768" coordorigin="7621,250" coordsize="3251,2768" path="m8958,2945l8890,2952,8727,2980,8645,2989,8580,2991,8513,2988,8443,2979,8373,2963,8302,2939,8231,2905,8163,2860,8074,2764,7999,2641,7947,2535,7927,2490,7906,2470,7885,2449,7863,2428,7841,2405,7794,2352,7741,2288,7692,2230,7659,2192,7641,2180,7629,2184,7623,2201,7621,2225,7661,2292,7710,2361,7766,2428,7828,2492,7895,2554,7919,2589,7953,2653,7999,2733,8058,2816,8130,2889,8191,2931,8254,2965,8320,2990,8390,3007,8465,3016,8546,3018,8635,3014,8716,3001,8757,2991,8798,2981,8880,2960,8958,2945m9129,2739l9129,2739,9129,2739,9129,2739,9129,2739m10871,1452l10870,1380,10866,1308,10859,1237,10850,1165,10837,1093,10821,1021,10803,947,10781,873,10756,798,10729,721,10698,643,10663,563,10626,482,10585,398,10541,312,10508,250,10508,250,10536,304,10574,384,10610,462,10642,541,10672,619,10698,697,10722,774,10743,852,10761,928,10776,1005,10788,1081,10797,1157,10803,1233,10806,1308,10807,1383,10804,1459,10799,1533,10791,1608,10780,1683,10766,1757,10749,1832,10730,1906,10706,1980,10679,2052,10647,2122,10612,2189,10573,2255,10530,2317,10484,2377,10434,2435,10381,2489,10325,2540,10266,2588,10205,2632,10140,2673,10073,2710,10004,2743,9933,2772,9808,2812,9692,2838,9586,2851,9489,2855,9403,2850,9329,2839,9266,2825,9218,2808,9209,2803,9194,2796,9183,2791,9162,2776,9156,2769,9150,2762,9145,2756,9140,2750,9131,2740,9129,2739,9123,2741,9106,2765,9086,2784,9058,2794,9025,2796,8988,2793,8950,2785,8853,2760,8824,2754,8790,2747,8766,2737,8757,2730,8754,2726,8752,2724,8741,2708,8735,2700,8730,2700,8722,2689,8716,2682,8696,2682,8675,2697,8666,2702,8661,2702,8651,2699,8627,2695,8600,2691,8594,2688,8578,2683,8577,2682,8575,2674,8570,2658,8558,2647,8542,2643,8538,2644,8537,2643,8528,2644,8514,2650,8472,2665,8414,2677,8356,2685,8311,2688,8256,2684,8198,2668,8136,2642,8070,2603,8001,2553,7927,2490,7965,2570,8022,2620,8089,2670,8161,2716,8234,2755,8304,2783,8365,2796,8370,2796,8391,2808,8418,2816,8442,2819,8463,2840,8495,2851,8529,2854,8555,2848,8578,2865,8608,2870,8636,2868,8656,2859,8682,2868,8707,2871,8730,2868,8751,2859,8769,2857,8788,2853,8792,2851,8845,2865,8892,2876,8976,2889,9039,2888,9092,2884,9143,2886,9189,2895,9303,2920,9369,2932,9441,2943,9519,2950,9603,2952,9692,2947,9786,2935,9885,2913,9974,2884,9988,2880,10048,2855,10049,2855,10108,2827,10168,2795,10226,2760,10283,2721,10339,2678,10392,2632,10445,2582,10495,2529,10542,2473,10588,2413,10630,2350,10670,2284,10707,2215,10740,2142,10770,2066,10796,1987,10818,1905,10836,1819,10848,1744,10858,1670,10865,1596,10870,1524,10871,1452e" filled="true" fillcolor="#dbc1b9" stroked="false">
              <v:path arrowok="t"/>
              <v:fill type="solid"/>
            </v:shape>
            <v:shape style="position:absolute;left:8215;top:2614;width:756;height:229" coordorigin="8215,2614" coordsize="756,229" path="m8740,2830l8645,2830,8671,2840,8696,2842,8719,2839,8740,2830xm8789,2820l8544,2820,8567,2836,8596,2842,8624,2839,8645,2830,8740,2830,8757,2829,8777,2824,8789,2820xm8931,2790l8431,2790,8451,2811,8484,2823,8518,2825,8544,2820,8789,2820,8795,2818,8811,2809,8823,2806,8865,2806,8886,2804,8903,2800,8920,2793,8931,2790xm8865,2806l8840,2806,8862,2806,8865,2806xm8215,2654l8243,2680,8262,2710,8288,2739,8336,2764,8353,2778,8379,2786,8407,2790,8931,2790,8941,2787,8971,2782,8941,2775,8861,2753,8835,2747,8800,2740,8775,2729,8756,2715,8742,2697,8741,2695,8628,2695,8598,2693,8574,2676,8573,2674,8346,2674,8288,2671,8247,2664,8223,2657,8215,2654xm8724,2671l8716,2671,8703,2672,8688,2673,8673,2676,8661,2681,8628,2695,8741,2695,8730,2679,8724,2671xm8531,2614l8514,2620,8465,2649,8421,2665,8381,2673,8346,2674,8573,2674,8564,2646,8558,2629,8547,2618,8531,2614xe" filled="true" fillcolor="#fcd8d4" stroked="false">
              <v:path arrowok="t"/>
              <v:fill type="solid"/>
            </v:shape>
            <v:shape style="position:absolute;left:8215;top:2614;width:756;height:229" coordorigin="8215,2614" coordsize="756,229" path="m8835,2747l8775,2729,8730,2679,8724,2671,8716,2671,8703,2672,8688,2673,8673,2676,8661,2681,8628,2695,8598,2693,8574,2676,8564,2646,8558,2629,8547,2618,8531,2614,8514,2620,8465,2649,8421,2665,8381,2673,8346,2674,8288,2671,8247,2664,8223,2657,8215,2654,8243,2680,8262,2710,8288,2739,8336,2764,8353,2778,8379,2786,8407,2790,8431,2790,8451,2811,8484,2823,8518,2825,8544,2820,8567,2836,8596,2842,8624,2839,8645,2830,8671,2840,8696,2842,8719,2839,8740,2830,8757,2829,8777,2824,8795,2818,8811,2809,8823,2806,8840,2806,8862,2806,8886,2804,8903,2800,8920,2793,8941,2787,8971,2782,8941,2775,8900,2763,8861,2753,8835,2747xe" filled="false" stroked="true" strokeweight=".35pt" strokecolor="#b7705b">
              <v:path arrowok="t"/>
              <v:stroke dashstyle="solid"/>
            </v:shape>
            <v:shape style="position:absolute;left:9094;top:1127;width:759;height:1630" coordorigin="9094,1128" coordsize="759,1630" path="m9538,1128l9485,1141,9400,1212,9349,1300,9354,1391,9382,1463,9399,1492,9374,1548,9361,1615,9361,1687,9374,1757,9400,1819,9442,1868,9390,1903,9350,1952,9324,2013,9312,2080,9316,2150,9337,2217,9286,2239,9195,2320,9147,2381,9105,2459,9094,2526,9103,2586,9141,2688,9179,2740,9204,2757,9211,2736,9217,2709,9225,2680,9236,2655,9272,2625,9317,2612,9366,2604,9415,2591,9479,2558,9535,2514,9571,2464,9578,2411,9642,2405,9699,2381,9747,2343,9788,2292,9819,2232,9840,2166,9850,2095,9849,2024,9837,1954,9811,1889,9836,1817,9849,1742,9852,1666,9846,1590,9830,1519,9806,1453,9774,1397,9735,1351,9636,1305,9581,1179,9538,1128xe" filled="true" fillcolor="#e1c6c1" stroked="false">
              <v:path arrowok="t"/>
              <v:fill type="solid"/>
            </v:shape>
            <v:shape style="position:absolute;left:7566;top:876;width:717;height:1098" type="#_x0000_t75" stroked="false">
              <v:imagedata r:id="rId175" o:title=""/>
            </v:shape>
            <v:shape style="position:absolute;left:7566;top:876;width:717;height:1098" coordorigin="7567,877" coordsize="717,1098" path="m7594,877l7639,1012,7683,1134,7727,1241,7771,1337,7814,1420,7857,1493,7900,1556,7943,1610,7985,1656,8070,1727,8155,1775,8241,1808,8284,1821,8229,1975,8141,1908,8055,1834,7972,1747,7931,1698,7891,1644,7852,1586,7814,1522,7776,1453,7739,1376,7703,1294,7667,1204,7633,1106,7599,1000,7567,885e" filled="false" stroked="true" strokeweight=".25pt" strokecolor="#af7d51">
              <v:path arrowok="t"/>
              <v:stroke dashstyle="solid"/>
            </v:shape>
            <v:shape style="position:absolute;left:8176;top:1844;width:796;height:570" coordorigin="8176,1845" coordsize="796,570" path="m8261,1845l8208,1848,8176,1869,8176,1908,8217,1967,8278,2038,8333,2112,8381,2182,8423,2242,8532,2352,8604,2395,8679,2415,8761,2414,8827,2397,8883,2365,8955,2278,8972,2217,8971,2156,8950,2096,8908,2040,8844,1991,8780,1958,8707,1930,8629,1907,8548,1888,8467,1873,8391,1861,8321,1851,8261,1845xe" filled="true" fillcolor="#e1c6c1" stroked="false">
              <v:path arrowok="t"/>
              <v:fill type="solid"/>
            </v:shape>
            <v:shape style="position:absolute;left:8152;top:1811;width:807;height:580" type="#_x0000_t75" stroked="false">
              <v:imagedata r:id="rId176" o:title=""/>
            </v:shape>
            <v:shape style="position:absolute;left:8154;top:1812;width:804;height:579" coordorigin="8155,1813" coordsize="804,579" path="m8439,2258l8404,2214,8362,2154,8313,2083,8258,2008,8196,1936,8155,1877,8155,1837,8186,1816,8240,1813,8301,1820,8371,1829,8449,1841,8530,1856,8612,1876,8691,1899,8765,1927,8830,1960,8894,2010,8936,2066,8957,2127,8959,2189,8941,2251,8869,2339,8812,2371,8745,2388,8674,2391,8613,2382,8557,2358,8501,2318,8439,2258xe" filled="false" stroked="true" strokeweight=".25pt" strokecolor="#b7705b">
              <v:path arrowok="t"/>
              <v:stroke dashstyle="solid"/>
            </v:shape>
            <v:shape style="position:absolute;left:8153;top:1815;width:802;height:573" type="#_x0000_t75" stroked="false">
              <v:imagedata r:id="rId177" o:title=""/>
            </v:shape>
            <v:shape style="position:absolute;left:8271;top:1881;width:642;height:761" coordorigin="8272,1881" coordsize="642,761" path="m8860,2236l8566,2236,8571,2237,8587,2248,8590,2257,8593,2266,8596,2275,8599,2284,8618,2297,8646,2299,8653,2307,8660,2319,8660,2333,8655,2349,8647,2368,8626,2409,8607,2447,8588,2484,8569,2519,8554,2547,8539,2574,8525,2599,8515,2618,8566,2642,8586,2605,8616,2551,8686,2428,8722,2363,8741,2332,8757,2312,8770,2301,8784,2293,8792,2289,8800,2287,8850,2287,8851,2287,8866,2268,8860,2236xm8850,2287l8814,2287,8819,2288,8823,2288,8828,2289,8832,2290,8844,2290,8850,2287xm8837,2082l8420,2082,8426,2083,8432,2092,8438,2100,8437,2107,8432,2141,8447,2161,8485,2163,8505,2185,8509,2231,8523,2240,8527,2242,8536,2242,8555,2236,8860,2236,8857,2222,8862,2208,8869,2193,8877,2183,8885,2177,8893,2173,8914,2163,8909,2125,8883,2122,8875,2121,8867,2119,8857,2113,8847,2103,8840,2092,8837,2082,8837,2082xm8736,2010l8361,2010,8364,2011,8374,2023,8374,2032,8373,2062,8385,2082,8403,2082,8411,2082,8837,2082,8835,2073,8836,2064,8836,2054,8837,2041,8764,2041,8758,2039,8740,2030,8738,2021,8736,2010xm8815,2029l8805,2029,8778,2041,8837,2041,8837,2039,8819,2030,8815,2029xm8304,1881l8287,1881,8280,1885,8275,1892,8272,1904,8274,1914,8279,1922,8285,1928,8297,1939,8310,1958,8316,1993,8320,1999,8325,2007,8333,2011,8346,2011,8354,2010,8736,2010,8733,1990,8647,1990,8641,1989,8625,1984,8621,1977,8610,1951,8531,1951,8528,1951,8525,1950,8506,1947,8495,1922,8428,1922,8425,1922,8415,1920,8411,1914,8398,1897,8349,1897,8345,1896,8334,1894,8304,1881xm8710,1971l8698,1971,8665,1990,8733,1990,8731,1979,8716,1973,8713,1972,8710,1971xm8587,1939l8577,1939,8544,1951,8610,1951,8606,1943,8589,1939,8587,1939xm8474,1906l8462,1906,8439,1922,8495,1922,8491,1912,8477,1907,8474,1906xm8381,1889l8372,1889,8363,1894,8359,1895,8357,1897,8398,1897,8395,1892,8382,1889,8381,1889xe" filled="true" fillcolor="#f8aa9e" stroked="false">
              <v:path arrowok="t"/>
              <v:fill type="solid"/>
            </v:shape>
            <v:shape style="position:absolute;left:8271;top:1881;width:642;height:761" coordorigin="8272,1881" coordsize="642,761" path="m8515,2618l8525,2599,8539,2574,8554,2547,8569,2519,8607,2447,8644,2373,8660,2333,8660,2319,8653,2307,8646,2299,8642,2298,8635,2298,8628,2298,8618,2297,8608,2290,8599,2284,8596,2275,8593,2266,8590,2257,8587,2248,8576,2241,8571,2237,8566,2236,8560,2236,8555,2236,8550,2237,8545,2239,8540,2240,8536,2242,8531,2242,8527,2242,8523,2240,8520,2238,8509,2231,8507,2218,8507,2207,8476,2163,8466,2162,8458,2161,8447,2161,8440,2151,8432,2141,8434,2129,8436,2119,8437,2107,8438,2100,8432,2092,8426,2083,8420,2082,8411,2082,8403,2082,8398,2082,8385,2082,8378,2071,8373,2062,8373,2053,8374,2044,8374,2032,8374,2023,8368,2016,8364,2011,8361,2010,8356,2010,8354,2010,8352,2011,8350,2011,8348,2011,8346,2011,8344,2011,8333,2011,8313,1978,8312,1969,8310,1958,8303,1948,8297,1939,8290,1933,8285,1928,8279,1922,8274,1914,8272,1904,8275,1892,8280,1885,8287,1881,8295,1881,8304,1881,8312,1885,8322,1889,8328,1891,8334,1894,8340,1895,8345,1896,8349,1897,8352,1897,8357,1897,8359,1895,8363,1894,8366,1892,8372,1889,8379,1889,8381,1889,8382,1889,8384,1890,8395,1892,8421,1921,8425,1922,8428,1922,8431,1922,8439,1922,8444,1919,8450,1915,8455,1911,8462,1906,8471,1906,8474,1906,8498,1929,8502,1939,8506,1947,8525,1950,8528,1951,8531,1951,8534,1951,8544,1951,8553,1948,8562,1944,8569,1941,8577,1939,8584,1939,8587,1939,8589,1939,8591,1939,8606,1943,8612,1956,8647,1990,8652,1990,8665,1990,8674,1985,8683,1980,8691,1975,8698,1971,8707,1971,8710,1971,8713,1972,8716,1973,8731,1979,8734,1995,8736,2006,8738,2021,8740,2030,8752,2036,8758,2039,8764,2041,8770,2041,8778,2041,8785,2038,8792,2035,8798,2032,8805,2029,8812,2029,8815,2029,8819,2030,8823,2032,8837,2039,8836,2054,8836,2064,8835,2073,8837,2082,8883,2122,8892,2123,8909,2125,8911,2146,8914,2163,8900,2170,8857,2222,8859,2233,8861,2243,8864,2254,8866,2268,8856,2280,8851,2287,8844,2290,8835,2290,8832,2290,8828,2289,8823,2288,8819,2288,8814,2287,8808,2287,8800,2287,8741,2332,8714,2377,8705,2393,8696,2410,8686,2428,8651,2489,8616,2551,8586,2605,8566,2642,8541,2630,8515,2618xe" filled="false" stroked="true" strokeweight=".25pt" strokecolor="#b7705b">
              <v:path arrowok="t"/>
              <v:stroke dashstyle="solid"/>
            </v:shape>
            <v:shape style="position:absolute;left:8287;top:1897;width:610;height:736" type="#_x0000_t75" stroked="false">
              <v:imagedata r:id="rId178" o:title=""/>
            </v:shape>
            <v:shape style="position:absolute;left:8287;top:1897;width:610;height:736" coordorigin="8287,1897" coordsize="610,736" path="m8531,2621l8555,2575,8588,2514,8624,2446,8658,2380,8667,2360,8674,2339,8675,2317,8664,2296,8651,2286,8639,2283,8628,2282,8616,2277,8610,2269,8605,2256,8598,2241,8584,2228,8565,2220,8549,2221,8536,2225,8528,2225,8523,2216,8521,2201,8517,2183,8506,2163,8489,2151,8473,2147,8460,2146,8452,2142,8449,2131,8451,2116,8451,2100,8444,2082,8428,2069,8412,2066,8399,2066,8390,2062,8388,2052,8389,2038,8387,2022,8379,2006,8366,1996,8352,1995,8341,1995,8332,1990,8329,1981,8327,1969,8323,1955,8315,1939,8303,1924,8293,1914,8287,1907,8288,1901,8296,1897,8307,1900,8322,1905,8337,1910,8355,1912,8366,1909,8373,1906,8382,1905,8389,1910,8396,1919,8405,1929,8418,1936,8439,1937,8454,1931,8464,1924,8474,1922,8482,1930,8488,1943,8499,1956,8522,1966,8544,1966,8562,1961,8576,1956,8588,1955,8598,1963,8604,1976,8614,1991,8631,2002,8660,2005,8682,1998,8698,1989,8711,1988,8719,1998,8722,2015,8728,2034,8745,2050,8770,2056,8790,2052,8805,2046,8816,2046,8821,2054,8820,2070,8823,2090,8836,2113,8858,2132,8877,2137,8891,2139,8897,2148,8892,2156,8880,2163,8863,2176,8848,2203,8844,2225,8846,2244,8848,2259,8845,2270,8835,2274,8821,2272,8802,2272,8746,2302,8709,2355,8671,2424,8625,2505,8583,2581,8555,2633,8531,2621xe" filled="false" stroked="true" strokeweight=".25pt" strokecolor="#b7705b">
              <v:path arrowok="t"/>
              <v:stroke dashstyle="solid"/>
            </v:shape>
            <v:shape style="position:absolute;left:8999;top:1151;width:821;height:1602" type="#_x0000_t75" stroked="false">
              <v:imagedata r:id="rId179" o:title=""/>
            </v:shape>
            <v:shape style="position:absolute;left:8999;top:1107;width:821;height:1647" coordorigin="8999,1108" coordsize="821,1647" path="m9372,2571l9441,2543,9493,2505,9525,2456,9535,2391,9602,2383,9661,2360,9712,2324,9753,2276,9785,2219,9805,2155,9815,2085,9812,2013,9797,1940,9768,1869,9797,1798,9815,1724,9820,1649,9815,1575,9800,1505,9775,1440,9741,1384,9699,1338,9650,1304,9593,1285,9538,1159,9495,1108,9442,1121,9357,1191,9306,1280,9311,1371,9339,1442,9356,1471,9331,1528,9318,1595,9318,1667,9330,1737,9357,1799,9398,1848,9347,1883,9307,1932,9280,1993,9269,2060,9273,2129,9294,2197,9240,2222,9187,2262,9133,2312,9076,2370,9017,2448,8999,2531,9010,2584,9033,2631,9058,2667,9073,2691,9086,2723,9098,2742,9111,2752,9127,2754,9134,2753,9176,2701,9186,2668,9201,2639,9235,2608,9277,2592,9323,2582,9372,2571xe" filled="false" stroked="true" strokeweight=".25pt" strokecolor="#b7705b">
              <v:path arrowok="t"/>
              <v:stroke dashstyle="solid"/>
            </v:shape>
            <v:shape style="position:absolute;left:7781;top:247;width:244;height:226" type="#_x0000_t75" stroked="false">
              <v:imagedata r:id="rId180" o:title=""/>
            </v:shape>
            <v:shape style="position:absolute;left:9275;top:1856;width:134;height:242" type="#_x0000_t75" stroked="false">
              <v:imagedata r:id="rId181" o:title=""/>
            </v:shape>
            <v:shape style="position:absolute;left:9015;top:2205;width:467;height:441" type="#_x0000_t75" stroked="false">
              <v:imagedata r:id="rId182" o:title=""/>
            </v:shape>
            <v:shape style="position:absolute;left:9323;top:1474;width:49;height:285" type="#_x0000_t75" stroked="false">
              <v:imagedata r:id="rId183" o:title=""/>
            </v:shape>
            <v:shape style="position:absolute;left:9310;top:1161;width:167;height:242" type="#_x0000_t75" stroked="false">
              <v:imagedata r:id="rId184" o:title=""/>
            </v:shape>
            <v:shape style="position:absolute;left:9675;top:1643;width:111;height:231" type="#_x0000_t75" stroked="false">
              <v:imagedata r:id="rId185" o:title=""/>
            </v:shape>
            <v:shape style="position:absolute;left:9477;top:2056;width:311;height:305" type="#_x0000_t75" stroked="false">
              <v:imagedata r:id="rId186" o:title=""/>
            </v:shape>
            <v:shape style="position:absolute;left:9045;top:1226;width:724;height:1534" type="#_x0000_t75" stroked="false">
              <v:imagedata r:id="rId187" o:title=""/>
            </v:shape>
            <v:shape style="position:absolute;left:9045;top:1228;width:724;height:1533" coordorigin="9046,1228" coordsize="724,1533" path="m9152,2757l9158,2657,9183,2596,9267,2549,9317,2542,9364,2533,9452,2481,9477,2423,9473,2371,9474,2341,9505,2336,9561,2335,9629,2321,9695,2278,9747,2188,9770,2081,9762,2002,9737,1945,9705,1908,9678,1883,9667,1868,9679,1847,9705,1822,9734,1785,9758,1730,9768,1649,9755,1537,9716,1440,9662,1382,9606,1350,9561,1332,9540,1314,9521,1265,9487,1234,9443,1228,9396,1255,9369,1297,9363,1345,9375,1392,9401,1433,9400,1463,9380,1516,9361,1592,9365,1692,9394,1764,9434,1810,9469,1838,9483,1855,9457,1878,9405,1903,9349,1944,9310,2015,9304,2095,9319,2157,9337,2202,9338,2234,9317,2248,9274,2262,9209,2299,9123,2379,9083,2425,9049,2498,9046,2545,9055,2597,9077,2644,9098,2694,9108,2761e" filled="false" stroked="true" strokeweight=".25pt" strokecolor="#b7705b">
              <v:path arrowok="t"/>
              <v:stroke dashstyle="solid"/>
            </v:shape>
            <v:shape style="position:absolute;left:8443;top:1358;width:806;height:1346" coordorigin="8443,1359" coordsize="806,1346" path="m8627,1359l8562,1374,8511,1407,8450,1505,8443,1563,8453,1620,8524,1720,8627,1779,8746,1824,8808,1852,8871,1891,8935,1944,8997,2017,8981,2041,8979,2049,8980,2056,8982,2075,8985,2092,8988,2106,8992,2118,8996,2136,8999,2155,9000,2178,8997,2208,8972,2293,8911,2364,8871,2402,8823,2455,8772,2519,8722,2591,8722,2617,8741,2651,8768,2683,8793,2704,8810,2651,8848,2589,8898,2525,8951,2468,8997,2425,9005,2417,9055,2373,9111,2320,9165,2260,9211,2194,9241,2125,9249,2054,9248,2049,9248,2045,9247,2041,9244,1973,9228,1915,9205,1856,9182,1784,9153,1699,9113,1626,9065,1563,9010,1509,8951,1465,8888,1429,8825,1401,8763,1380,8705,1365,8627,1359xe" filled="true" fillcolor="#e1c6c1" stroked="false">
              <v:path arrowok="t"/>
              <v:fill type="solid"/>
            </v:shape>
            <v:shape style="position:absolute;left:8581;top:1500;width:648;height:1222" coordorigin="8582,1501" coordsize="648,1222" path="m8788,2657l8708,2657,8742,2666,8765,2722,8773,2718,8783,2666,8788,2657xm8979,2014l8967,2033,8961,2041,8959,2049,8960,2056,8962,2075,8965,2092,8968,2106,8972,2118,8976,2136,8979,2155,8980,2178,8977,2208,8969,2253,8952,2293,8927,2328,8891,2364,8851,2402,8803,2455,8752,2519,8702,2591,8689,2613,8675,2637,8662,2662,8651,2685,8675,2682,8708,2657,8788,2657,8819,2601,8872,2533,8928,2471,8977,2425,8985,2417,9035,2373,9091,2320,9145,2260,9191,2194,9221,2125,9226,2078,9035,2078,9027,2077,9019,2071,9011,2062,9002,2049,8999,2045,8979,2014xm8639,1501l8628,1501,8619,1502,8612,1505,8600,1511,8591,1519,8585,1529,8582,1541,8587,1578,8612,1605,8651,1626,8736,1658,8775,1675,8814,1695,8851,1720,8920,1785,8976,1858,9016,1931,9043,1998,9056,2054,9057,2064,9048,2077,9037,2078,9035,2078,9226,2078,9228,2065,9157,2065,9152,2065,9145,2061,9138,2051,9132,2032,9116,1961,9092,1892,9059,1825,9019,1761,8971,1700,8915,1643,8838,1582,8762,1537,8693,1510,8639,1501xm9190,1972l9187,2022,9187,2028,9185,2045,9176,2062,9162,2065,9160,2065,9228,2065,9229,2054,9227,2041,9224,2029,9220,2018,9215,2009,9190,1972xe" filled="true" fillcolor="#f8aa9e" stroked="false">
              <v:path arrowok="t"/>
              <v:fill type="solid"/>
            </v:shape>
            <v:shape style="position:absolute;left:8581;top:1500;width:648;height:1222" coordorigin="8582,1501" coordsize="648,1222" path="m8651,2685l8689,2613,8752,2519,8803,2455,8851,2402,8891,2364,8927,2328,8952,2293,8969,2253,8977,2208,8980,2178,8979,2155,8976,2136,8972,2118,8968,2106,8965,2092,8962,2075,8960,2056,8959,2049,8961,2041,8967,2033,8979,2014,8994,2037,8997,2041,8999,2045,9002,2049,9011,2062,9019,2071,9027,2077,9035,2078,9036,2078,9037,2078,9038,2078,9048,2077,9057,2064,9056,2054,9043,1998,9016,1931,8976,1858,8920,1785,8851,1720,8775,1675,8699,1644,8651,1626,8612,1605,8587,1578,8582,1541,8585,1529,8628,1501,8639,1501,8762,1537,8838,1582,8915,1643,8971,1700,9019,1761,9059,1825,9092,1892,9116,1961,9132,2032,9138,2051,9145,2061,9152,2065,9157,2065,9160,2065,9162,2065,9164,2064,9176,2062,9185,2045,9186,2034,9187,2028,9187,2022,9188,2017,9190,1972,9224,2029,9229,2054,9221,2125,9191,2194,9145,2260,9091,2320,9035,2373,8985,2417,8977,2425,8928,2471,8872,2533,8819,2601,8783,2666,8773,2718,8765,2722,8742,2666,8708,2657,8675,2682,8651,2685xe" filled="false" stroked="true" strokeweight=".25pt" strokecolor="#b7705b">
              <v:path arrowok="t"/>
              <v:stroke dashstyle="solid"/>
            </v:shape>
            <v:shape style="position:absolute;left:8398;top:1342;width:803;height:769" type="#_x0000_t75" stroked="false">
              <v:imagedata r:id="rId188" o:title=""/>
            </v:shape>
            <v:shape style="position:absolute;left:8398;top:1343;width:803;height:768" coordorigin="8398,1343" coordsize="803,768" path="m8989,2057l8930,1973,8870,1910,8809,1864,8748,1829,8689,1804,8631,1782,8575,1761,8477,1703,8435,1657,8398,1547,8405,1490,8428,1436,8465,1391,8517,1359,8582,1343,8660,1349,8718,1364,8780,1386,8843,1414,8906,1450,8965,1494,9020,1547,9068,1610,9107,1684,9136,1768,9161,1843,9184,1904,9200,1964,9201,2036,9174,2081,9117,2111,9049,2109,8989,2057xe" filled="false" stroked="true" strokeweight=".25pt" strokecolor="#b7705b">
              <v:path arrowok="t"/>
              <v:stroke dashstyle="solid"/>
            </v:shape>
            <v:shape style="position:absolute;left:8402;top:1346;width:812;height:1369" type="#_x0000_t75" stroked="false">
              <v:imagedata r:id="rId189" o:title=""/>
            </v:shape>
            <v:shape style="position:absolute;left:8596;top:1519;width:618;height:1196" coordorigin="8597,1519" coordsize="618,1196" path="m9202,2018l9167,2079,9153,2080,9138,2075,9126,2061,9117,2035,9102,1966,9079,1900,9047,1834,9008,1772,8960,1712,8905,1655,8821,1589,8739,1543,8667,1519,8617,1520,8605,1524,8598,1532,8597,1543,8601,1571,8621,1593,8656,1611,8704,1629,8742,1644,8782,1661,8860,1707,8933,1776,8989,1851,9031,1927,9058,1996,9070,2052,9069,2066,9063,2079,9053,2089,9039,2094,9024,2092,9010,2084,8999,2072,8989,2057,8986,2052,8982,2047,8979,2041,8976,2046,8975,2050,8975,2055,8982,2096,8989,2128,8994,2161,8983,2258,8939,2338,8853,2422,8796,2487,8737,2565,8684,2651,8679,2661,8674,2672,8669,2682,8686,2678,8696,2676,8706,2678,8757,2710,8760,2714,8769,2656,8808,2588,8862,2519,8919,2457,8967,2413,9016,2370,9071,2318,9127,2258,9174,2193,9206,2125,9214,2055,9212,2039,9208,2027,9202,2018xe" filled="false" stroked="true" strokeweight=".25pt" strokecolor="#b7705b">
              <v:path arrowok="t"/>
              <v:stroke dashstyle="solid"/>
            </v:shape>
            <v:shape style="position:absolute;left:8268;top:2519;width:266;height:219" type="#_x0000_t75" stroked="false">
              <v:imagedata r:id="rId190" o:title=""/>
            </v:shape>
            <v:shape style="position:absolute;left:8283;top:2534;width:238;height:190" type="#_x0000_t75" stroked="false">
              <v:imagedata r:id="rId191" o:title=""/>
            </v:shape>
            <v:shape style="position:absolute;left:7476;top:250;width:2022;height:1522" coordorigin="7476,250" coordsize="2022,1522" path="m8923,250l7476,250,7483,299,7495,377,7509,455,7524,532,7541,608,7559,684,7579,759,7600,833,7623,907,7647,980,7673,1053,7701,1124,7730,1195,7761,1265,7793,1335,7827,1403,7873,1482,7927,1553,7985,1616,8045,1669,8105,1711,8161,1742,8211,1761,8272,1771,8317,1767,8348,1750,8366,1722,8376,1674,8371,1625,8363,1572,8363,1511,8381,1438,8418,1380,8469,1337,8529,1310,8593,1301,9258,1301,9261,1260,9295,1188,9355,1134,9414,1111,9464,1095,9495,1063,9497,1025,9479,976,9446,925,9402,876,9365,845,9323,815,9283,787,9252,765,9199,720,9150,672,9105,621,9065,567,9029,511,8997,452,8969,390,8945,325,8924,258,8923,250xm9258,1301l8593,1301,8676,1308,8755,1326,8830,1356,8900,1393,8965,1436,9024,1484,9075,1534,9119,1583,9169,1628,9214,1639,9252,1619,9280,1573,9292,1504,9285,1451,9269,1392,9257,1328,9258,1301xe" filled="true" fillcolor="#fffbcc" stroked="false">
              <v:path arrowok="t"/>
              <v:fill type="solid"/>
            </v:shape>
            <v:shape style="position:absolute;left:7476;top:250;width:2022;height:1522" coordorigin="7476,250" coordsize="2022,1522" path="m8923,250l8945,325,8969,390,8997,452,9029,511,9065,567,9105,621,9150,672,9199,720,9252,765,9323,815,9365,845,9402,876,9446,925,9479,976,9497,1025,9495,1063,9464,1095,9414,1111,9355,1134,9295,1188,9261,1260,9257,1328,9269,1392,9285,1451,9292,1504,9280,1573,9252,1619,9214,1639,9169,1628,9119,1583,9075,1534,9024,1484,8965,1436,8900,1393,8830,1356,8755,1326,8676,1308,8593,1301,8529,1310,8469,1337,8418,1380,8381,1438,8363,1511,8363,1572,8371,1625,8376,1674,8366,1722,8348,1750,8317,1767,8272,1771,8211,1761,8105,1711,8045,1669,7985,1616,7927,1553,7873,1482,7827,1403,7793,1335,7761,1265,7730,1195,7701,1124,7673,1053,7647,980,7623,907,7600,833,7579,759,7559,684,7541,608,7524,532,7509,455,7495,377,7483,299,7476,250e" filled="false" stroked="true" strokeweight=".25pt" strokecolor="#b7705b">
              <v:path arrowok="t"/>
              <v:stroke dashstyle="solid"/>
            </v:shape>
            <v:shape style="position:absolute;left:7496;top:250;width:1981;height:1501" type="#_x0000_t75" stroked="false">
              <v:imagedata r:id="rId192" o:title=""/>
            </v:shape>
            <v:shape style="position:absolute;left:-785;top:3401;width:1982;height:1501" coordorigin="-785,3401" coordsize="1982,1501" path="m8281,1751l8266,1750,8251,1748,8234,1745,8216,1741,8166,1722,8111,1691,8053,1648,7994,1596,7938,1535,7888,1467,7844,1393,7811,1327,7780,1260,7750,1192,7722,1123,7695,1053,7669,982,7645,910,7622,838,7601,765,7581,690,7563,615,7546,540,7531,463,7517,386,7504,308,7496,250m8902,250l8913,293,8935,359,8960,422,8989,482,9022,539,9058,593,9098,645,9142,693,9189,739,9240,782,9250,789,9261,797,9273,805,9287,815,9313,833,9340,852,9366,872,9388,891,9432,940,9462,987,9477,1027,9477,1055,9469,1066,9458,1075,9441,1081,9420,1087,9387,1097,9352,1112,9315,1137,9280,1175,9245,1242,9236,1306,9242,1366,9257,1421,9263,1443,9268,1464,9271,1484,9272,1503,9265,1550,9252,1586,9232,1610,9207,1618,9190,1615,9172,1606,9153,1591,9134,1570,9088,1517,9034,1466,8974,1417,8907,1372,8835,1335,8758,1306,8677,1287,8593,1280,8525,1289,8461,1317,8405,1363,8364,1427,8343,1508,8342,1538,8343,1566,8346,1592,8350,1616,8354,1643,8356,1667,8354,1691,8348,1714,8338,1730,8324,1742,8304,1749,8281,1751e" filled="false" stroked="true" strokeweight=".25pt" strokecolor="#b7705b">
              <v:path arrowok="t"/>
              <v:stroke dashstyle="solid"/>
            </v:shape>
            <v:shape style="position:absolute;left:9193;top:1083;width:230;height:428" type="#_x0000_t75" stroked="false">
              <v:imagedata r:id="rId193" o:title=""/>
            </v:shape>
            <v:shape style="position:absolute;left:7895;top:2442;width:1156;height:558" coordorigin="7895,2443" coordsize="1156,558" path="m7913,2443l7895,2453,7911,2482,7926,2512,7940,2542,7954,2571,7982,2632,8013,2691,8048,2749,8090,2804,8140,2855,8201,2900,8275,2939,8364,2970,8453,2991,8532,3000,8604,3001,8673,2994,8744,2983,8750,2982,8620,2982,8544,2981,8460,2971,8369,2950,8283,2920,8212,2883,8153,2840,8105,2792,8065,2739,8030,2682,8000,2623,7972,2562,7958,2532,7943,2502,7928,2472,7913,2443xm8991,2942l8934,2942,8877,2948,8757,2968,8691,2977,8620,2982,8750,2982,8878,2959,8935,2951,8993,2947,9030,2947,8991,2942xm9030,2947l8993,2947,9051,2950,9030,2947xe" filled="true" fillcolor="#b7705b" stroked="false">
              <v:path arrowok="t"/>
              <v:fill type="solid"/>
            </v:shape>
            <v:shape style="position:absolute;left:8446;top:762;width:593;height:500" type="#_x0000_t75" stroked="false">
              <v:imagedata r:id="rId194" o:title=""/>
            </v:shape>
            <v:shape style="position:absolute;left:8289;top:1228;width:667;height:489" type="#_x0000_t75" stroked="false">
              <v:imagedata r:id="rId195" o:title=""/>
            </v:shape>
            <v:shape style="position:absolute;left:8512;top:769;width:380;height:224" type="#_x0000_t75" stroked="false">
              <v:imagedata r:id="rId196" o:title=""/>
            </v:shape>
            <v:shape style="position:absolute;left:8991;top:2052;width:209;height:91" type="#_x0000_t75" stroked="false">
              <v:imagedata r:id="rId197" o:title=""/>
            </v:shape>
            <v:shape style="position:absolute;left:0;top:3747;width:3505;height:3332" coordorigin="0,3747" coordsize="3505,3332" path="m7048,1332l8512,1523m7048,992l8754,1186m7048,2612l8615,2499m7048,2938l8315,2659m7419,3503l8282,2846m8569,3509l8605,2773m7048,2367l8895,2436m7048,1647l9100,2064m7048,2124l8622,2124m8613,177l8765,806m9535,2179l10552,3273m9129,2753l9425,3493e" filled="false" stroked="true" strokeweight=".75pt" strokecolor="#231f20">
              <v:path arrowok="t"/>
              <v:stroke dashstyle="solid"/>
            </v:shape>
            <v:shape style="position:absolute;left:10580;top:3171;width:57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Rectum</w:t>
                    </w:r>
                  </w:p>
                </w:txbxContent>
              </v:textbox>
              <w10:wrap type="none"/>
            </v:shape>
            <w10:wrap type="none"/>
          </v:group>
        </w:pict>
      </w:r>
      <w:r>
        <w:rPr>
          <w:rFonts w:ascii="Helvetica"/>
          <w:color w:val="231F20"/>
          <w:sz w:val="16"/>
        </w:rPr>
        <w:t>Uterine tube</w:t>
      </w:r>
    </w:p>
    <w:p>
      <w:pPr>
        <w:pStyle w:val="BodyText"/>
        <w:rPr>
          <w:rFonts w:ascii="Helvetica"/>
          <w:sz w:val="18"/>
        </w:rPr>
      </w:pPr>
    </w:p>
    <w:p>
      <w:pPr>
        <w:pStyle w:val="BodyText"/>
        <w:rPr>
          <w:rFonts w:ascii="Helvetica"/>
          <w:sz w:val="18"/>
        </w:rPr>
      </w:pPr>
    </w:p>
    <w:p>
      <w:pPr>
        <w:pStyle w:val="BodyText"/>
        <w:rPr>
          <w:rFonts w:ascii="Helvetica"/>
          <w:sz w:val="25"/>
        </w:rPr>
      </w:pPr>
    </w:p>
    <w:p>
      <w:pPr>
        <w:spacing w:line="427" w:lineRule="auto" w:before="1"/>
        <w:ind w:left="387" w:right="5218" w:firstLine="44"/>
        <w:jc w:val="both"/>
        <w:rPr>
          <w:rFonts w:ascii="Helvetica"/>
          <w:sz w:val="16"/>
        </w:rPr>
      </w:pPr>
      <w:r>
        <w:rPr>
          <w:rFonts w:ascii="Helvetica"/>
          <w:color w:val="231F20"/>
          <w:sz w:val="16"/>
        </w:rPr>
        <w:t>Ovary Uterus Cervix</w:t>
      </w:r>
    </w:p>
    <w:p>
      <w:pPr>
        <w:spacing w:line="147" w:lineRule="exact" w:before="0"/>
        <w:ind w:left="343" w:right="0" w:firstLine="0"/>
        <w:jc w:val="left"/>
        <w:rPr>
          <w:rFonts w:ascii="Helvetica"/>
          <w:sz w:val="16"/>
        </w:rPr>
      </w:pPr>
      <w:r>
        <w:rPr>
          <w:rFonts w:ascii="Helvetica"/>
          <w:color w:val="231F20"/>
          <w:sz w:val="16"/>
        </w:rPr>
        <w:t>Urinary</w:t>
      </w:r>
    </w:p>
    <w:p>
      <w:pPr>
        <w:spacing w:line="321" w:lineRule="auto" w:before="0"/>
        <w:ind w:left="325" w:right="5218" w:hanging="1"/>
        <w:jc w:val="both"/>
        <w:rPr>
          <w:rFonts w:ascii="Helvetica"/>
          <w:sz w:val="16"/>
        </w:rPr>
      </w:pPr>
      <w:r>
        <w:rPr>
          <w:rFonts w:ascii="Helvetica"/>
          <w:color w:val="231F20"/>
          <w:sz w:val="16"/>
        </w:rPr>
        <w:t>bladder Vagina Urethra</w:t>
      </w:r>
    </w:p>
    <w:p>
      <w:pPr>
        <w:spacing w:before="76"/>
        <w:ind w:left="370" w:right="0" w:firstLine="0"/>
        <w:jc w:val="left"/>
        <w:rPr>
          <w:rFonts w:ascii="Helvetica"/>
          <w:sz w:val="16"/>
        </w:rPr>
      </w:pPr>
      <w:r>
        <w:rPr>
          <w:rFonts w:ascii="Helvetica"/>
          <w:color w:val="231F20"/>
          <w:sz w:val="16"/>
        </w:rPr>
        <w:t>Clitoris</w:t>
      </w:r>
    </w:p>
    <w:p>
      <w:pPr>
        <w:pStyle w:val="BodyText"/>
        <w:rPr>
          <w:rFonts w:ascii="Helvetica"/>
          <w:sz w:val="18"/>
        </w:rPr>
      </w:pPr>
    </w:p>
    <w:p>
      <w:pPr>
        <w:pStyle w:val="BodyText"/>
        <w:spacing w:before="8"/>
        <w:rPr>
          <w:rFonts w:ascii="Helvetica"/>
          <w:sz w:val="22"/>
        </w:rPr>
      </w:pPr>
    </w:p>
    <w:p>
      <w:pPr>
        <w:spacing w:before="0"/>
        <w:ind w:left="711" w:right="0" w:firstLine="0"/>
        <w:jc w:val="left"/>
        <w:rPr>
          <w:rFonts w:ascii="Helvetica"/>
          <w:sz w:val="16"/>
        </w:rPr>
      </w:pPr>
      <w:r>
        <w:rPr>
          <w:rFonts w:ascii="Helvetica"/>
          <w:color w:val="231F20"/>
          <w:sz w:val="16"/>
        </w:rPr>
        <w:t>Labium majus Labium minus Anus</w:t>
      </w:r>
    </w:p>
    <w:p>
      <w:pPr>
        <w:spacing w:after="0"/>
        <w:jc w:val="left"/>
        <w:rPr>
          <w:rFonts w:ascii="Helvetica"/>
          <w:sz w:val="16"/>
        </w:rPr>
        <w:sectPr>
          <w:type w:val="continuous"/>
          <w:pgSz w:w="12240" w:h="15660"/>
          <w:pgMar w:top="0" w:bottom="760" w:left="0" w:right="0"/>
          <w:cols w:num="2" w:equalWidth="0">
            <w:col w:w="6121" w:space="40"/>
            <w:col w:w="6079"/>
          </w:cols>
        </w:sectPr>
      </w:pPr>
    </w:p>
    <w:p>
      <w:pPr>
        <w:spacing w:before="4"/>
        <w:ind w:left="1439" w:right="0" w:firstLine="0"/>
        <w:jc w:val="left"/>
        <w:rPr>
          <w:sz w:val="20"/>
        </w:rPr>
      </w:pPr>
      <w:r>
        <w:rPr/>
        <w:pict>
          <v:group style="position:absolute;margin-left:0pt;margin-top:0pt;width:612pt;height:180pt;mso-position-horizontal-relative:page;mso-position-vertical-relative:page;z-index:251798528" coordorigin="0,0" coordsize="12240,3600">
            <v:rect style="position:absolute;left:0;top:0;width:11520;height:3600" filled="true" fillcolor="#e6ecf7" stroked="false">
              <v:fill type="solid"/>
            </v:rect>
            <v:rect style="position:absolute;left:11520;top:0;width:720;height:3600" filled="true" fillcolor="#2178b5" stroked="false">
              <v:fill type="solid"/>
            </v:rect>
            <v:line style="position:absolute" from="1440,1170" to="11160,1170" stroked="true" strokeweight="3pt" strokecolor="#000000">
              <v:stroke dashstyle="solid"/>
            </v:line>
            <v:shape style="position:absolute;left:6273;top:450;width:2160;height:1440" type="#_x0000_t75" alt="Unlabelled image" stroked="false">
              <v:imagedata r:id="rId198" o:title=""/>
            </v:shape>
            <v:shape style="position:absolute;left:3845;top:2104;width:7336;height:1448" type="#_x0000_t202" filled="false" stroked="false">
              <v:textbox inset="0,0,0,0">
                <w:txbxContent>
                  <w:p>
                    <w:pPr>
                      <w:spacing w:line="235" w:lineRule="auto" w:before="51"/>
                      <w:ind w:left="0" w:right="0" w:firstLine="1747"/>
                      <w:jc w:val="left"/>
                      <w:rPr>
                        <w:rFonts w:ascii="Cambria"/>
                        <w:b/>
                        <w:sz w:val="52"/>
                      </w:rPr>
                    </w:pPr>
                    <w:r>
                      <w:rPr>
                        <w:rFonts w:ascii="Cambria"/>
                        <w:b/>
                        <w:color w:val="231F20"/>
                        <w:w w:val="90"/>
                        <w:sz w:val="52"/>
                      </w:rPr>
                      <w:t>Female Physiology </w:t>
                    </w:r>
                    <w:r>
                      <w:rPr>
                        <w:rFonts w:ascii="Cambria"/>
                        <w:b/>
                        <w:color w:val="231F20"/>
                        <w:spacing w:val="-3"/>
                        <w:w w:val="90"/>
                        <w:sz w:val="52"/>
                      </w:rPr>
                      <w:t>Before </w:t>
                    </w:r>
                    <w:r>
                      <w:rPr>
                        <w:rFonts w:ascii="Cambria"/>
                        <w:b/>
                        <w:color w:val="231F20"/>
                        <w:spacing w:val="2"/>
                        <w:w w:val="90"/>
                        <w:sz w:val="52"/>
                      </w:rPr>
                      <w:t>Pregnancy </w:t>
                    </w:r>
                    <w:r>
                      <w:rPr>
                        <w:rFonts w:ascii="Cambria"/>
                        <w:b/>
                        <w:color w:val="231F20"/>
                        <w:w w:val="90"/>
                        <w:sz w:val="52"/>
                      </w:rPr>
                      <w:t>and Female</w:t>
                    </w:r>
                    <w:r>
                      <w:rPr>
                        <w:rFonts w:ascii="Cambria"/>
                        <w:b/>
                        <w:color w:val="231F20"/>
                        <w:spacing w:val="61"/>
                        <w:w w:val="90"/>
                        <w:sz w:val="52"/>
                      </w:rPr>
                      <w:t> </w:t>
                    </w:r>
                    <w:r>
                      <w:rPr>
                        <w:rFonts w:ascii="Cambria"/>
                        <w:b/>
                        <w:color w:val="231F20"/>
                        <w:w w:val="90"/>
                        <w:sz w:val="52"/>
                      </w:rPr>
                      <w:t>Hormones</w:t>
                    </w:r>
                  </w:p>
                </w:txbxContent>
              </v:textbox>
              <w10:wrap type="none"/>
            </v:shape>
            <v:shape style="position:absolute;left:8673;top:616;width:2507;height:424" type="#_x0000_t202" filled="false" stroked="false">
              <v:textbox inset="0,0,0,0">
                <w:txbxContent>
                  <w:p>
                    <w:pPr>
                      <w:tabs>
                        <w:tab w:pos="1973" w:val="left" w:leader="none"/>
                      </w:tabs>
                      <w:spacing w:before="5"/>
                      <w:ind w:left="0" w:right="0" w:firstLine="0"/>
                      <w:jc w:val="left"/>
                      <w:rPr>
                        <w:rFonts w:ascii="Trebuchet MS"/>
                        <w:b/>
                        <w:sz w:val="36"/>
                      </w:rPr>
                    </w:pPr>
                    <w:r>
                      <w:rPr>
                        <w:rFonts w:ascii="Trebuchet MS"/>
                        <w:b/>
                        <w:color w:val="231F20"/>
                        <w:w w:val="105"/>
                        <w:sz w:val="30"/>
                      </w:rPr>
                      <w:t>C</w:t>
                    </w:r>
                    <w:r>
                      <w:rPr>
                        <w:rFonts w:ascii="Trebuchet MS"/>
                        <w:b/>
                        <w:color w:val="231F20"/>
                        <w:spacing w:val="-33"/>
                        <w:w w:val="105"/>
                        <w:sz w:val="30"/>
                      </w:rPr>
                      <w:t> </w:t>
                    </w:r>
                    <w:r>
                      <w:rPr>
                        <w:rFonts w:ascii="Trebuchet MS"/>
                        <w:b/>
                        <w:color w:val="231F20"/>
                        <w:w w:val="105"/>
                        <w:sz w:val="30"/>
                      </w:rPr>
                      <w:t>H</w:t>
                    </w:r>
                    <w:r>
                      <w:rPr>
                        <w:rFonts w:ascii="Trebuchet MS"/>
                        <w:b/>
                        <w:color w:val="231F20"/>
                        <w:spacing w:val="-33"/>
                        <w:w w:val="105"/>
                        <w:sz w:val="30"/>
                      </w:rPr>
                      <w:t> </w:t>
                    </w:r>
                    <w:r>
                      <w:rPr>
                        <w:rFonts w:ascii="Trebuchet MS"/>
                        <w:b/>
                        <w:color w:val="231F20"/>
                        <w:w w:val="105"/>
                        <w:sz w:val="30"/>
                      </w:rPr>
                      <w:t>A</w:t>
                    </w:r>
                    <w:r>
                      <w:rPr>
                        <w:rFonts w:ascii="Trebuchet MS"/>
                        <w:b/>
                        <w:color w:val="231F20"/>
                        <w:spacing w:val="-33"/>
                        <w:w w:val="105"/>
                        <w:sz w:val="30"/>
                      </w:rPr>
                      <w:t> </w:t>
                    </w:r>
                    <w:r>
                      <w:rPr>
                        <w:rFonts w:ascii="Trebuchet MS"/>
                        <w:b/>
                        <w:color w:val="231F20"/>
                        <w:w w:val="105"/>
                        <w:sz w:val="30"/>
                      </w:rPr>
                      <w:t>P</w:t>
                    </w:r>
                    <w:r>
                      <w:rPr>
                        <w:rFonts w:ascii="Trebuchet MS"/>
                        <w:b/>
                        <w:color w:val="231F20"/>
                        <w:spacing w:val="-32"/>
                        <w:w w:val="105"/>
                        <w:sz w:val="30"/>
                      </w:rPr>
                      <w:t> </w:t>
                    </w:r>
                    <w:r>
                      <w:rPr>
                        <w:rFonts w:ascii="Trebuchet MS"/>
                        <w:b/>
                        <w:color w:val="231F20"/>
                        <w:w w:val="105"/>
                        <w:sz w:val="30"/>
                      </w:rPr>
                      <w:t>T</w:t>
                    </w:r>
                    <w:r>
                      <w:rPr>
                        <w:rFonts w:ascii="Trebuchet MS"/>
                        <w:b/>
                        <w:color w:val="231F20"/>
                        <w:spacing w:val="-33"/>
                        <w:w w:val="105"/>
                        <w:sz w:val="30"/>
                      </w:rPr>
                      <w:t> </w:t>
                    </w:r>
                    <w:r>
                      <w:rPr>
                        <w:rFonts w:ascii="Trebuchet MS"/>
                        <w:b/>
                        <w:color w:val="231F20"/>
                        <w:w w:val="105"/>
                        <w:sz w:val="30"/>
                      </w:rPr>
                      <w:t>E</w:t>
                    </w:r>
                    <w:r>
                      <w:rPr>
                        <w:rFonts w:ascii="Trebuchet MS"/>
                        <w:b/>
                        <w:color w:val="231F20"/>
                        <w:spacing w:val="-33"/>
                        <w:w w:val="105"/>
                        <w:sz w:val="30"/>
                      </w:rPr>
                      <w:t> </w:t>
                    </w:r>
                    <w:r>
                      <w:rPr>
                        <w:rFonts w:ascii="Trebuchet MS"/>
                        <w:b/>
                        <w:color w:val="231F20"/>
                        <w:w w:val="105"/>
                        <w:sz w:val="30"/>
                      </w:rPr>
                      <w:t>R</w:t>
                      <w:tab/>
                    </w:r>
                    <w:r>
                      <w:rPr>
                        <w:rFonts w:ascii="Trebuchet MS"/>
                        <w:b/>
                        <w:color w:val="231F20"/>
                        <w:w w:val="105"/>
                        <w:sz w:val="36"/>
                      </w:rPr>
                      <w:t>8</w:t>
                    </w:r>
                    <w:r>
                      <w:rPr>
                        <w:rFonts w:ascii="Trebuchet MS"/>
                        <w:b/>
                        <w:color w:val="231F20"/>
                        <w:spacing w:val="-44"/>
                        <w:w w:val="105"/>
                        <w:sz w:val="36"/>
                      </w:rPr>
                      <w:t> </w:t>
                    </w:r>
                    <w:r>
                      <w:rPr>
                        <w:rFonts w:ascii="Trebuchet MS"/>
                        <w:b/>
                        <w:color w:val="231F20"/>
                        <w:w w:val="105"/>
                        <w:sz w:val="36"/>
                      </w:rPr>
                      <w:t>2</w:t>
                    </w:r>
                  </w:p>
                </w:txbxContent>
              </v:textbox>
              <w10:wrap type="none"/>
            </v:shape>
            <w10:wrap type="none"/>
          </v:group>
        </w:pict>
      </w:r>
      <w:r>
        <w:rPr>
          <w:color w:val="231F20"/>
          <w:sz w:val="20"/>
        </w:rPr>
        <w:t>granulosa cells is called a </w:t>
      </w:r>
      <w:r>
        <w:rPr>
          <w:i/>
          <w:color w:val="231F20"/>
          <w:sz w:val="20"/>
        </w:rPr>
        <w:t>primordial follicle</w:t>
      </w:r>
      <w:r>
        <w:rPr>
          <w:color w:val="231F20"/>
          <w:sz w:val="20"/>
        </w:rPr>
        <w:t>. At this stage</w:t>
      </w:r>
    </w:p>
    <w:p>
      <w:pPr>
        <w:spacing w:before="40"/>
        <w:ind w:left="1064" w:right="0" w:firstLine="0"/>
        <w:jc w:val="left"/>
        <w:rPr>
          <w:rFonts w:ascii="Arial"/>
          <w:sz w:val="16"/>
        </w:rPr>
      </w:pPr>
      <w:r>
        <w:rPr/>
        <w:br w:type="column"/>
      </w:r>
      <w:bookmarkStart w:name="_bookmark11" w:id="12"/>
      <w:bookmarkEnd w:id="12"/>
      <w:r>
        <w:rPr/>
      </w:r>
      <w:r>
        <w:rPr>
          <w:rFonts w:ascii="Trebuchet MS"/>
          <w:b/>
          <w:color w:val="231F20"/>
          <w:sz w:val="16"/>
        </w:rPr>
        <w:t>Figure 82-1. </w:t>
      </w:r>
      <w:r>
        <w:rPr>
          <w:rFonts w:ascii="Arial"/>
          <w:color w:val="231F20"/>
          <w:sz w:val="16"/>
        </w:rPr>
        <w:t>The female reproductive organs.</w:t>
      </w:r>
    </w:p>
    <w:p>
      <w:pPr>
        <w:spacing w:after="0"/>
        <w:jc w:val="left"/>
        <w:rPr>
          <w:rFonts w:ascii="Arial"/>
          <w:sz w:val="16"/>
        </w:rPr>
        <w:sectPr>
          <w:type w:val="continuous"/>
          <w:pgSz w:w="12240" w:h="15660"/>
          <w:pgMar w:top="0" w:bottom="760" w:left="0" w:right="0"/>
          <w:cols w:num="2" w:equalWidth="0">
            <w:col w:w="6120" w:space="40"/>
            <w:col w:w="6080"/>
          </w:cols>
        </w:sectPr>
      </w:pPr>
    </w:p>
    <w:p>
      <w:pPr>
        <w:pStyle w:val="BodyText"/>
        <w:spacing w:before="6"/>
        <w:rPr>
          <w:rFonts w:ascii="Arial"/>
          <w:sz w:val="25"/>
        </w:rPr>
      </w:pPr>
    </w:p>
    <w:p>
      <w:pPr>
        <w:spacing w:after="0"/>
        <w:rPr>
          <w:rFonts w:ascii="Arial"/>
          <w:sz w:val="25"/>
        </w:rPr>
        <w:sectPr>
          <w:headerReference w:type="default" r:id="rId199"/>
          <w:pgSz w:w="12240" w:h="15660"/>
          <w:pgMar w:header="0" w:footer="567" w:top="720" w:bottom="760" w:left="0" w:right="0"/>
        </w:sectPr>
      </w:pPr>
    </w:p>
    <w:p>
      <w:pPr>
        <w:pStyle w:val="BodyText"/>
        <w:spacing w:before="1"/>
        <w:rPr>
          <w:rFonts w:ascii="Arial"/>
          <w:sz w:val="26"/>
        </w:rPr>
      </w:pPr>
    </w:p>
    <w:p>
      <w:pPr>
        <w:spacing w:before="0"/>
        <w:ind w:left="0" w:right="0" w:firstLine="0"/>
        <w:jc w:val="right"/>
        <w:rPr>
          <w:rFonts w:ascii="Helvetica"/>
          <w:sz w:val="16"/>
        </w:rPr>
      </w:pPr>
      <w:r>
        <w:rPr>
          <w:rFonts w:ascii="Helvetica"/>
          <w:color w:val="231F20"/>
          <w:w w:val="95"/>
          <w:sz w:val="16"/>
        </w:rPr>
        <w:t>Perimetrium</w:t>
      </w:r>
    </w:p>
    <w:p>
      <w:pPr>
        <w:spacing w:line="235" w:lineRule="auto" w:before="102"/>
        <w:ind w:left="1106" w:right="-20" w:firstLine="53"/>
        <w:jc w:val="left"/>
        <w:rPr>
          <w:rFonts w:ascii="Helvetica"/>
          <w:sz w:val="16"/>
        </w:rPr>
      </w:pPr>
      <w:r>
        <w:rPr/>
        <w:br w:type="column"/>
      </w:r>
      <w:r>
        <w:rPr>
          <w:rFonts w:ascii="Helvetica"/>
          <w:color w:val="231F20"/>
          <w:sz w:val="16"/>
        </w:rPr>
        <w:t>Isthmus of uterine tube</w:t>
      </w:r>
    </w:p>
    <w:p>
      <w:pPr>
        <w:spacing w:line="235" w:lineRule="auto" w:before="102"/>
        <w:ind w:left="206" w:right="-20" w:firstLine="0"/>
        <w:jc w:val="left"/>
        <w:rPr>
          <w:rFonts w:ascii="Helvetica"/>
          <w:sz w:val="16"/>
        </w:rPr>
      </w:pPr>
      <w:r>
        <w:rPr/>
        <w:br w:type="column"/>
      </w:r>
      <w:r>
        <w:rPr>
          <w:rFonts w:ascii="Helvetica"/>
          <w:color w:val="231F20"/>
          <w:sz w:val="16"/>
        </w:rPr>
        <w:t>Ovarian ligament</w:t>
      </w:r>
    </w:p>
    <w:p>
      <w:pPr>
        <w:spacing w:line="235" w:lineRule="auto" w:before="102"/>
        <w:ind w:left="318" w:right="-19" w:hanging="36"/>
        <w:jc w:val="left"/>
        <w:rPr>
          <w:rFonts w:ascii="Helvetica"/>
          <w:sz w:val="16"/>
        </w:rPr>
      </w:pPr>
      <w:r>
        <w:rPr/>
        <w:br w:type="column"/>
      </w:r>
      <w:r>
        <w:rPr>
          <w:rFonts w:ascii="Helvetica"/>
          <w:color w:val="231F20"/>
          <w:sz w:val="16"/>
        </w:rPr>
        <w:t>Ovarian</w:t>
      </w:r>
      <w:r>
        <w:rPr>
          <w:rFonts w:ascii="Helvetica"/>
          <w:color w:val="231F20"/>
          <w:w w:val="99"/>
          <w:sz w:val="16"/>
        </w:rPr>
        <w:t> </w:t>
      </w:r>
      <w:r>
        <w:rPr>
          <w:rFonts w:ascii="Helvetica"/>
          <w:color w:val="231F20"/>
          <w:sz w:val="16"/>
        </w:rPr>
        <w:t>stroma</w:t>
      </w:r>
    </w:p>
    <w:p>
      <w:pPr>
        <w:pStyle w:val="BodyText"/>
        <w:rPr>
          <w:rFonts w:ascii="Helvetica"/>
          <w:sz w:val="18"/>
        </w:rPr>
      </w:pPr>
      <w:r>
        <w:rPr/>
        <w:br w:type="column"/>
      </w:r>
      <w:r>
        <w:rPr>
          <w:rFonts w:ascii="Helvetica"/>
          <w:sz w:val="18"/>
        </w:rPr>
      </w:r>
    </w:p>
    <w:p>
      <w:pPr>
        <w:pStyle w:val="BodyText"/>
        <w:rPr>
          <w:rFonts w:ascii="Helvetica"/>
          <w:sz w:val="18"/>
        </w:rPr>
      </w:pPr>
    </w:p>
    <w:p>
      <w:pPr>
        <w:spacing w:line="235" w:lineRule="auto" w:before="106"/>
        <w:ind w:left="983" w:right="2194" w:firstLine="0"/>
        <w:jc w:val="left"/>
        <w:rPr>
          <w:rFonts w:ascii="Helvetica"/>
          <w:sz w:val="16"/>
        </w:rPr>
      </w:pPr>
      <w:r>
        <w:rPr>
          <w:rFonts w:ascii="Helvetica"/>
          <w:color w:val="231F20"/>
          <w:sz w:val="16"/>
        </w:rPr>
        <w:t>Ampullae of fallopian tube</w:t>
      </w:r>
    </w:p>
    <w:p>
      <w:pPr>
        <w:spacing w:line="235" w:lineRule="auto" w:before="130"/>
        <w:ind w:left="1593" w:right="1531" w:hanging="45"/>
        <w:jc w:val="center"/>
        <w:rPr>
          <w:rFonts w:ascii="Helvetica"/>
          <w:sz w:val="16"/>
        </w:rPr>
      </w:pPr>
      <w:r>
        <w:rPr>
          <w:rFonts w:ascii="Helvetica"/>
          <w:color w:val="231F20"/>
          <w:sz w:val="16"/>
        </w:rPr>
        <w:t>Mucosal folds of uterine tube</w:t>
      </w:r>
    </w:p>
    <w:p>
      <w:pPr>
        <w:spacing w:after="0" w:line="235" w:lineRule="auto"/>
        <w:jc w:val="center"/>
        <w:rPr>
          <w:rFonts w:ascii="Helvetica"/>
          <w:sz w:val="16"/>
        </w:rPr>
        <w:sectPr>
          <w:type w:val="continuous"/>
          <w:pgSz w:w="12240" w:h="15660"/>
          <w:pgMar w:top="0" w:bottom="760" w:left="0" w:right="0"/>
          <w:cols w:num="5" w:equalWidth="0">
            <w:col w:w="4326" w:space="40"/>
            <w:col w:w="1952" w:space="39"/>
            <w:col w:w="811" w:space="39"/>
            <w:col w:w="844" w:space="40"/>
            <w:col w:w="4149"/>
          </w:cols>
        </w:sectPr>
      </w:pPr>
    </w:p>
    <w:p>
      <w:pPr>
        <w:pStyle w:val="BodyText"/>
        <w:spacing w:before="9"/>
        <w:rPr>
          <w:rFonts w:ascii="Helvetica"/>
          <w:sz w:val="29"/>
        </w:rPr>
      </w:pPr>
    </w:p>
    <w:p>
      <w:pPr>
        <w:spacing w:after="0"/>
        <w:rPr>
          <w:rFonts w:ascii="Helvetica"/>
          <w:sz w:val="29"/>
        </w:rPr>
        <w:sectPr>
          <w:type w:val="continuous"/>
          <w:pgSz w:w="12240" w:h="15660"/>
          <w:pgMar w:top="0" w:bottom="760" w:left="0" w:right="0"/>
        </w:sectPr>
      </w:pPr>
    </w:p>
    <w:p>
      <w:pPr>
        <w:spacing w:line="288" w:lineRule="auto" w:before="99"/>
        <w:ind w:left="2505" w:right="-20" w:hanging="18"/>
        <w:jc w:val="left"/>
        <w:rPr>
          <w:rFonts w:ascii="Helvetica"/>
          <w:sz w:val="16"/>
        </w:rPr>
      </w:pPr>
      <w:r>
        <w:rPr>
          <w:rFonts w:ascii="Helvetica"/>
          <w:color w:val="231F20"/>
          <w:sz w:val="16"/>
        </w:rPr>
        <w:t>Uterine </w:t>
      </w:r>
      <w:r>
        <w:rPr>
          <w:rFonts w:ascii="Helvetica"/>
          <w:color w:val="231F20"/>
          <w:spacing w:val="-4"/>
          <w:sz w:val="16"/>
        </w:rPr>
        <w:t>cavity </w:t>
      </w:r>
      <w:r>
        <w:rPr>
          <w:rFonts w:ascii="Helvetica"/>
          <w:color w:val="231F20"/>
          <w:sz w:val="16"/>
        </w:rPr>
        <w:t>Endometrium</w:t>
      </w:r>
    </w:p>
    <w:p>
      <w:pPr>
        <w:spacing w:before="69"/>
        <w:ind w:left="2576" w:right="0" w:firstLine="0"/>
        <w:jc w:val="left"/>
        <w:rPr>
          <w:rFonts w:ascii="Helvetica"/>
          <w:sz w:val="16"/>
        </w:rPr>
      </w:pPr>
      <w:r>
        <w:rPr>
          <w:rFonts w:ascii="Helvetica"/>
          <w:color w:val="231F20"/>
          <w:sz w:val="16"/>
        </w:rPr>
        <w:t>Myometrium</w:t>
      </w:r>
    </w:p>
    <w:p>
      <w:pPr>
        <w:spacing w:before="154"/>
        <w:ind w:left="0" w:right="0" w:firstLine="0"/>
        <w:jc w:val="right"/>
        <w:rPr>
          <w:rFonts w:ascii="Helvetica"/>
          <w:sz w:val="16"/>
        </w:rPr>
      </w:pPr>
      <w:r>
        <w:rPr/>
        <w:pict>
          <v:rect style="position:absolute;margin-left:0pt;margin-top:15.975024pt;width:36pt;height:24pt;mso-position-horizontal-relative:page;mso-position-vertical-relative:paragraph;z-index:251803648" filled="true" fillcolor="#d1ddf1" stroked="false">
            <v:fill type="solid"/>
            <w10:wrap type="none"/>
          </v:rect>
        </w:pict>
      </w:r>
      <w:r>
        <w:rPr>
          <w:rFonts w:ascii="Helvetica"/>
          <w:color w:val="231F20"/>
          <w:sz w:val="16"/>
        </w:rPr>
        <w:t>Uterosacral</w:t>
      </w:r>
      <w:r>
        <w:rPr>
          <w:rFonts w:ascii="Helvetica"/>
          <w:color w:val="231F20"/>
          <w:spacing w:val="-1"/>
          <w:sz w:val="16"/>
        </w:rPr>
        <w:t> </w:t>
      </w:r>
      <w:r>
        <w:rPr>
          <w:rFonts w:ascii="Helvetica"/>
          <w:color w:val="231F20"/>
          <w:sz w:val="16"/>
        </w:rPr>
        <w:t>ligament</w:t>
      </w:r>
    </w:p>
    <w:p>
      <w:pPr>
        <w:spacing w:before="93"/>
        <w:ind w:left="0" w:right="0" w:firstLine="0"/>
        <w:jc w:val="right"/>
        <w:rPr>
          <w:rFonts w:ascii="Helvetica"/>
          <w:sz w:val="16"/>
        </w:rPr>
      </w:pPr>
      <w:r>
        <w:rPr>
          <w:rFonts w:ascii="Helvetica"/>
          <w:color w:val="231F20"/>
          <w:sz w:val="16"/>
        </w:rPr>
        <w:t>Cervical</w:t>
      </w:r>
      <w:r>
        <w:rPr>
          <w:rFonts w:ascii="Helvetica"/>
          <w:color w:val="231F20"/>
          <w:spacing w:val="-1"/>
          <w:sz w:val="16"/>
        </w:rPr>
        <w:t> </w:t>
      </w:r>
      <w:r>
        <w:rPr>
          <w:rFonts w:ascii="Helvetica"/>
          <w:color w:val="231F20"/>
          <w:sz w:val="16"/>
        </w:rPr>
        <w:t>canal</w:t>
      </w:r>
    </w:p>
    <w:p>
      <w:pPr>
        <w:spacing w:before="71"/>
        <w:ind w:left="0" w:right="0" w:firstLine="0"/>
        <w:jc w:val="right"/>
        <w:rPr>
          <w:rFonts w:ascii="Helvetica"/>
          <w:sz w:val="16"/>
        </w:rPr>
      </w:pPr>
      <w:r>
        <w:rPr>
          <w:rFonts w:ascii="Helvetica"/>
          <w:color w:val="231F20"/>
          <w:w w:val="95"/>
          <w:sz w:val="16"/>
        </w:rPr>
        <w:t>Vagina</w:t>
      </w:r>
    </w:p>
    <w:p>
      <w:pPr>
        <w:pStyle w:val="BodyText"/>
        <w:spacing w:before="4"/>
        <w:rPr>
          <w:rFonts w:ascii="Helvetica"/>
          <w:sz w:val="14"/>
        </w:rPr>
      </w:pPr>
    </w:p>
    <w:p>
      <w:pPr>
        <w:spacing w:before="0"/>
        <w:ind w:left="0" w:right="0" w:firstLine="0"/>
        <w:jc w:val="right"/>
        <w:rPr>
          <w:rFonts w:ascii="Helvetica"/>
          <w:sz w:val="16"/>
        </w:rPr>
      </w:pPr>
      <w:r>
        <w:rPr>
          <w:rFonts w:ascii="Helvetica"/>
          <w:color w:val="231F20"/>
          <w:sz w:val="16"/>
        </w:rPr>
        <w:t>Vaginal</w:t>
      </w:r>
      <w:r>
        <w:rPr>
          <w:rFonts w:ascii="Helvetica"/>
          <w:color w:val="231F20"/>
          <w:spacing w:val="-1"/>
          <w:sz w:val="16"/>
        </w:rPr>
        <w:t> </w:t>
      </w:r>
      <w:r>
        <w:rPr>
          <w:rFonts w:ascii="Helvetica"/>
          <w:color w:val="231F20"/>
          <w:sz w:val="16"/>
        </w:rPr>
        <w:t>rugae</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5"/>
        </w:rPr>
      </w:pPr>
    </w:p>
    <w:p>
      <w:pPr>
        <w:spacing w:line="288" w:lineRule="auto" w:before="0"/>
        <w:ind w:left="1898" w:right="-20" w:firstLine="0"/>
        <w:jc w:val="left"/>
        <w:rPr>
          <w:rFonts w:ascii="Helvetica"/>
          <w:sz w:val="16"/>
        </w:rPr>
      </w:pPr>
      <w:r>
        <w:rPr>
          <w:rFonts w:ascii="Helvetica"/>
          <w:color w:val="231F20"/>
          <w:sz w:val="16"/>
        </w:rPr>
        <w:t>Isthmus of uterus Cervix</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line="355" w:lineRule="auto" w:before="160"/>
        <w:ind w:left="550" w:right="229" w:firstLine="377"/>
        <w:jc w:val="left"/>
        <w:rPr>
          <w:rFonts w:ascii="Helvetica"/>
          <w:sz w:val="16"/>
        </w:rPr>
      </w:pPr>
      <w:r>
        <w:rPr>
          <w:rFonts w:ascii="Helvetica"/>
          <w:color w:val="231F20"/>
          <w:sz w:val="16"/>
        </w:rPr>
        <w:t>Ovarian follicles Corpus luteum</w:t>
      </w:r>
    </w:p>
    <w:p>
      <w:pPr>
        <w:spacing w:line="175" w:lineRule="exact" w:before="0"/>
        <w:ind w:left="562" w:right="0" w:firstLine="0"/>
        <w:jc w:val="left"/>
        <w:rPr>
          <w:rFonts w:ascii="Helvetica"/>
          <w:sz w:val="16"/>
        </w:rPr>
      </w:pPr>
      <w:r>
        <w:rPr>
          <w:rFonts w:ascii="Helvetica"/>
          <w:color w:val="231F20"/>
          <w:sz w:val="16"/>
        </w:rPr>
        <w:t>Broad ligament of uterus</w:t>
      </w:r>
    </w:p>
    <w:p>
      <w:pPr>
        <w:spacing w:before="100"/>
        <w:ind w:left="0" w:right="2003" w:firstLine="0"/>
        <w:jc w:val="right"/>
        <w:rPr>
          <w:rFonts w:ascii="Helvetica"/>
          <w:sz w:val="16"/>
        </w:rPr>
      </w:pPr>
      <w:r>
        <w:rPr/>
        <w:br w:type="column"/>
      </w:r>
      <w:r>
        <w:rPr>
          <w:rFonts w:ascii="Helvetica"/>
          <w:color w:val="231F20"/>
          <w:spacing w:val="-1"/>
          <w:sz w:val="16"/>
        </w:rPr>
        <w:t>Fimbriae</w:t>
      </w:r>
    </w:p>
    <w:p>
      <w:pPr>
        <w:pStyle w:val="BodyText"/>
        <w:rPr>
          <w:rFonts w:ascii="Helvetica"/>
          <w:sz w:val="18"/>
        </w:rPr>
      </w:pPr>
    </w:p>
    <w:p>
      <w:pPr>
        <w:pStyle w:val="BodyText"/>
        <w:rPr>
          <w:rFonts w:ascii="Helvetica"/>
          <w:sz w:val="18"/>
        </w:rPr>
      </w:pPr>
    </w:p>
    <w:p>
      <w:pPr>
        <w:pStyle w:val="BodyText"/>
        <w:spacing w:before="1"/>
        <w:rPr>
          <w:rFonts w:ascii="Helvetica"/>
          <w:sz w:val="16"/>
        </w:rPr>
      </w:pPr>
    </w:p>
    <w:p>
      <w:pPr>
        <w:spacing w:before="0"/>
        <w:ind w:left="0" w:right="2034" w:firstLine="0"/>
        <w:jc w:val="right"/>
        <w:rPr>
          <w:rFonts w:ascii="Helvetica"/>
          <w:sz w:val="16"/>
        </w:rPr>
      </w:pPr>
      <w:r>
        <w:rPr>
          <w:rFonts w:ascii="Helvetica"/>
          <w:color w:val="231F20"/>
          <w:sz w:val="16"/>
        </w:rPr>
        <w:t>Ovarian</w:t>
      </w:r>
      <w:r>
        <w:rPr>
          <w:rFonts w:ascii="Helvetica"/>
          <w:color w:val="231F20"/>
          <w:spacing w:val="-1"/>
          <w:sz w:val="16"/>
        </w:rPr>
        <w:t> </w:t>
      </w:r>
      <w:r>
        <w:rPr>
          <w:rFonts w:ascii="Helvetica"/>
          <w:color w:val="231F20"/>
          <w:sz w:val="16"/>
        </w:rPr>
        <w:t>vessels</w:t>
      </w:r>
    </w:p>
    <w:p>
      <w:pPr>
        <w:spacing w:after="0"/>
        <w:jc w:val="right"/>
        <w:rPr>
          <w:rFonts w:ascii="Helvetica"/>
          <w:sz w:val="16"/>
        </w:rPr>
        <w:sectPr>
          <w:type w:val="continuous"/>
          <w:pgSz w:w="12240" w:h="15660"/>
          <w:pgMar w:top="0" w:bottom="760" w:left="0" w:right="0"/>
          <w:cols w:num="4" w:equalWidth="0">
            <w:col w:w="3457" w:space="40"/>
            <w:col w:w="3126" w:space="39"/>
            <w:col w:w="2306" w:space="39"/>
            <w:col w:w="3233"/>
          </w:cols>
        </w:sectPr>
      </w:pPr>
    </w:p>
    <w:p>
      <w:pPr>
        <w:spacing w:before="91"/>
        <w:ind w:left="2452" w:right="2809" w:firstLine="0"/>
        <w:jc w:val="center"/>
        <w:rPr>
          <w:rFonts w:ascii="Arial"/>
          <w:sz w:val="16"/>
        </w:rPr>
      </w:pPr>
      <w:r>
        <w:rPr/>
        <w:pict>
          <v:group style="position:absolute;margin-left:61.736595pt;margin-top:-165.513916pt;width:421pt;height:162.2pt;mso-position-horizontal-relative:page;mso-position-vertical-relative:paragraph;z-index:-258817024" coordorigin="1235,-3310" coordsize="8420,3244">
            <v:shape style="position:absolute;left:1959;top:-3011;width:1890;height:459" coordorigin="1959,-3010" coordsize="1890,459" path="m1995,-2592l1983,-2588,1973,-2583,1965,-2575,1959,-2565,1968,-2572,1977,-2579,1995,-2592m2547,-2993l2539,-2994,2531,-3010,2523,-3002,2529,-2999,2540,-2986,2547,-2993m2845,-2694l2838,-2680,2830,-2667,2820,-2656,2812,-2643,2825,-2647,2837,-2660,2845,-2677,2845,-2694m3849,-2558l3848,-2568,3839,-2569,3836,-2564,3833,-2559,3840,-2552,3849,-2558e" filled="true" fillcolor="#b7705b" stroked="false">
              <v:path arrowok="t"/>
              <v:fill type="solid"/>
            </v:shape>
            <v:shape style="position:absolute;left:2383;top:-2508;width:266;height:115" type="#_x0000_t75" stroked="false">
              <v:imagedata r:id="rId200" o:title=""/>
            </v:shape>
            <v:shape style="position:absolute;left:2405;top:-2445;width:1022;height:309" coordorigin="2405,-2444" coordsize="1022,309" path="m2926,-2444l2901,-2438,2887,-2425,2878,-2409,2866,-2390,2788,-2327,2688,-2288,2666,-2285,2654,-2284,2643,-2282,2617,-2271,2591,-2257,2565,-2243,2538,-2230,2505,-2221,2473,-2216,2439,-2212,2405,-2206,2470,-2174,2546,-2151,2629,-2139,2717,-2136,2806,-2143,2893,-2159,2979,-2182,3063,-2209,3143,-2239,3221,-2273,3295,-2311,3364,-2351,3426,-2393,3338,-2401,3168,-2414,3089,-2423,3048,-2430,3007,-2438,2966,-2444,2926,-2444xe" filled="true" fillcolor="#ffffff" stroked="false">
              <v:path arrowok="t"/>
              <v:fill type="solid"/>
            </v:shape>
            <v:shape style="position:absolute;left:2157;top:-2357;width:272;height:216" coordorigin="2158,-2357" coordsize="272,216" path="m2191,-2321l2182,-2320,2173,-2323,2165,-2324,2158,-2321,2167,-2318,2178,-2314,2187,-2313,2191,-2320,2191,-2321m2372,-2345l2372,-2349,2371,-2352,2366,-2351,2332,-2333,2291,-2321,2247,-2318,2203,-2324,2245,-2313,2291,-2315,2303,-2318,2336,-2327,2372,-2345m2420,-2143l2403,-2145,2386,-2150,2371,-2155,2357,-2155,2372,-2151,2388,-2145,2405,-2142,2420,-2143m2429,-2351l2419,-2349,2416,-2354,2411,-2357,2409,-2346,2427,-2340,2429,-2349,2429,-2351e" filled="true" fillcolor="#b7705b" stroked="false">
              <v:path arrowok="t"/>
              <v:fill type="solid"/>
            </v:shape>
            <v:shape style="position:absolute;left:1234;top:-3311;width:8193;height:3160" coordorigin="1235,-3310" coordsize="8193,3160" path="m6927,-870l4173,-870,4176,-850,4177,-850,4179,-750,4180,-670,4182,-590,4185,-510,4190,-430,4196,-350,4204,-270,4214,-210,4226,-150,5088,-150,5093,-190,5096,-310,5096,-430,5096,-510,5097,-570,5103,-610,5153,-630,5221,-650,5299,-670,5647,-670,5665,-690,5674,-750,6021,-750,6077,-770,6755,-770,6779,-790,6824,-810,6864,-830,6927,-870xm5647,-670l5299,-670,5375,-650,5629,-650,5647,-670xm6755,-770l6283,-770,6321,-750,6351,-730,6380,-710,6410,-690,6569,-690,6626,-710,6683,-750,6731,-750,6755,-770xm9192,-2190l3836,-2190,3851,-2170,3860,-2150,3868,-2130,3877,-2090,3896,-2010,3919,-1930,3943,-1870,3968,-1790,3993,-1730,4020,-1650,4038,-1610,4058,-1570,4076,-1530,4088,-1490,4089,-1430,4079,-1390,4062,-1350,4044,-1330,4000,-1270,3952,-1230,3902,-1190,3847,-1150,3821,-1130,3799,-1110,3777,-1090,3753,-1070,3736,-1030,3750,-970,3785,-910,3835,-830,3889,-790,3940,-750,3978,-750,4004,-770,4026,-790,4048,-790,4071,-810,4091,-830,4112,-850,4134,-850,4158,-870,6927,-870,6991,-890,7058,-910,7128,-930,7204,-950,7353,-950,7429,-970,7500,-970,7550,-990,7598,-1010,7644,-1030,7690,-1070,7732,-1090,7780,-1110,7832,-1130,7885,-1150,7967,-1170,8218,-1170,8296,-1190,8438,-1190,8428,-1210,8412,-1210,8406,-1230,8402,-1230,8422,-1250,8849,-1250,8805,-1290,8758,-1310,8710,-1330,8659,-1370,8696,-1370,8718,-1390,8797,-1390,8816,-1410,8807,-1410,8798,-1430,8785,-1430,8765,-1450,8705,-1450,8674,-1470,8644,-1470,8594,-1490,8547,-1510,8505,-1530,8472,-1570,8488,-1570,8504,-1590,8520,-1630,8537,-1650,8549,-1670,8563,-1670,8577,-1690,8589,-1710,8601,-1710,8613,-1730,8624,-1730,8636,-1750,8712,-1750,8717,-1810,8734,-1870,9147,-1870,9127,-1890,9114,-1910,9240,-1910,9193,-1950,9174,-1970,9347,-1970,9327,-1990,9307,-2010,9278,-2030,9249,-2050,9221,-2070,9195,-2090,9324,-2090,9317,-2110,9271,-2130,9220,-2150,9192,-2190xm8438,-1190l8329,-1190,8342,-1170,8358,-1150,8373,-1130,8385,-1110,8391,-1090,8395,-1090,8399,-1070,8404,-1070,8428,-1050,8460,-1050,8484,-1070,8483,-1110,8474,-1130,8462,-1150,8450,-1170,8438,-1190xm8849,-1250l8427,-1250,8459,-1230,8488,-1210,8516,-1190,8542,-1170,8567,-1150,8594,-1130,8622,-1110,8649,-1090,8688,-1070,8730,-1070,8761,-1110,8768,-1130,8767,-1150,8817,-1150,8848,-1190,8862,-1210,8849,-1250xm9147,-1870l8734,-1870,8748,-1790,8751,-1710,8754,-1630,8765,-1550,8773,-1530,8786,-1490,8806,-1490,8833,-1470,8858,-1490,8864,-1530,8862,-1590,8860,-1630,8947,-1630,8938,-1650,8933,-1690,8935,-1730,9185,-1730,9170,-1750,9156,-1750,9134,-1770,9113,-1790,9093,-1810,9075,-1830,9189,-1830,9170,-1850,9147,-1870xm8947,-1630l8860,-1630,8870,-1610,8882,-1570,8896,-1530,8911,-1490,8969,-1490,8974,-1510,8972,-1530,8967,-1550,8961,-1570,8956,-1590,8947,-1630xm8712,-1750l8636,-1750,8643,-1710,8638,-1650,8629,-1610,8623,-1570,8625,-1550,8632,-1530,8644,-1510,8683,-1510,8695,-1530,8702,-1570,8704,-1590,8707,-1650,8710,-1730,8712,-1750xm9185,-1730l8935,-1730,8956,-1710,8972,-1670,8987,-1650,9002,-1610,9019,-1590,9037,-1550,9055,-1530,9076,-1510,9127,-1510,9133,-1530,9132,-1550,9129,-1570,9126,-1570,9123,-1590,9202,-1590,9199,-1610,9195,-1630,9188,-1630,9181,-1650,9201,-1650,9215,-1670,9223,-1670,9223,-1690,9212,-1710,9199,-1710,9185,-1730xm9202,-1590l9132,-1590,9143,-1570,9197,-1570,9202,-1590xm9189,-1830l9075,-1830,9093,-1810,9112,-1810,9131,-1790,9195,-1790,9197,-1810,9189,-1830xm9240,-1910l9114,-1910,9138,-1890,9163,-1870,9190,-1850,9219,-1830,9239,-1830,9254,-1850,9262,-1850,9259,-1870,9240,-1910xm9347,-1970l9174,-1970,9219,-1950,9257,-1930,9293,-1910,9330,-1890,9360,-1890,9369,-1910,9372,-1930,9363,-1950,9347,-1970xm2882,-1950l2515,-1950,2572,-1930,2819,-1930,2882,-1950xm2412,-3310l2304,-3310,2260,-3290,2186,-3270,2108,-3250,1857,-3250,1780,-3230,1538,-3170,1466,-3130,1405,-3090,1378,-3070,1352,-3050,1328,-3010,1308,-2990,1275,-2930,1252,-2850,1238,-2770,1235,-2690,1240,-2610,1255,-2550,1279,-2470,1312,-2410,1354,-2350,1421,-2270,1498,-2230,1578,-2190,1655,-2170,1723,-2150,1775,-2130,1812,-2110,1893,-2070,1929,-2050,1991,-2030,2046,-2010,2103,-1990,2171,-1970,2254,-1950,2947,-1950,3019,-1970,3106,-2010,3187,-2030,3264,-2070,3336,-2090,3405,-2130,2633,-2130,2548,-2150,2470,-2170,2405,-2190,2439,-2210,2505,-2210,2538,-2230,2565,-2230,2591,-2250,2617,-2270,2688,-2270,2788,-2310,2832,-2350,2866,-2370,2878,-2390,2887,-2410,2901,-2430,8970,-2430,8961,-2450,8938,-2530,8933,-2550,3185,-2550,3110,-2570,3038,-2570,3007,-2590,2950,-2590,2935,-2610,2928,-2610,2926,-2630,2925,-2650,2923,-2670,2909,-2690,2890,-2730,2870,-2750,2851,-2790,2838,-2810,2826,-2830,2813,-2850,2800,-2870,2780,-2890,2757,-2890,2709,-2930,2683,-2950,2656,-2950,2627,-2970,2569,-3010,2541,-3030,2512,-3050,2480,-3050,2456,-3070,2402,-3070,2375,-3090,2359,-3090,2328,-3130,2312,-3130,2293,-3150,2274,-3170,2257,-3170,2239,-3190,2285,-3210,2351,-3230,2404,-3270,2412,-3310xm8970,-2430l2997,-2430,3039,-2410,3168,-2410,3251,-2390,3426,-2390,3364,-2350,3295,-2310,3221,-2270,3064,-2190,2811,-2130,3405,-2130,3419,-2090,3444,-2050,3474,-2030,3505,-2030,3524,-2050,3542,-2050,3561,-2070,3580,-2070,3624,-2110,3677,-2130,3731,-2170,3777,-2170,3812,-2190,9342,-2190,9345,-2210,9400,-2210,9419,-2230,9427,-2250,9422,-2270,9407,-2290,9390,-2310,9379,-2310,9377,-2330,9377,-2350,9060,-2350,8997,-2370,8970,-2430xm9324,-2090l9195,-2090,9225,-2070,9268,-2050,9308,-2050,9331,-2070,9324,-2090xm9338,-2190l9192,-2190,9226,-2170,9331,-2170,9338,-2190xm9301,-2410l9221,-2390,9138,-2370,9060,-2350,9377,-2350,9373,-2370,9360,-2370,9341,-2390,9320,-2390,9301,-2410xm4918,-3010l4620,-3010,4533,-2990,4457,-2990,4389,-2970,4327,-2950,4270,-2930,4171,-2890,4091,-2850,4026,-2810,3972,-2790,3896,-2750,3827,-2710,3761,-2670,3700,-2610,3657,-2570,3633,-2550,8933,-2550,8917,-2610,8891,-2690,8855,-2750,5824,-2750,5739,-2770,5659,-2770,5510,-2810,5438,-2850,5294,-2890,5222,-2930,5075,-2970,4998,-2990,4918,-3010xm8105,-3130l8017,-3130,7935,-3110,7853,-3110,7770,-3090,7338,-3090,7255,-3070,7171,-3070,7092,-3050,7017,-3030,6946,-2990,6875,-2970,6806,-2930,6735,-2910,6662,-2870,6585,-2850,6480,-2850,6453,-2830,6256,-2830,6185,-2810,6110,-2810,5965,-2770,5894,-2770,5824,-2750,8855,-2750,8808,-2790,8751,-2850,8686,-2890,8653,-2910,8619,-2930,8584,-2930,8551,-2950,8489,-2990,8420,-3030,8347,-3070,8270,-3090,8105,-3130xe" filled="true" fillcolor="#a36350" stroked="false">
              <v:path arrowok="t"/>
              <v:fill type="solid"/>
            </v:shape>
            <v:shape style="position:absolute;left:1722;top:-3090;width:1189;height:856" type="#_x0000_t75" stroked="false">
              <v:imagedata r:id="rId201" o:title=""/>
            </v:shape>
            <v:shape style="position:absolute;left:6920;top:-2993;width:2439;height:1141" type="#_x0000_t75" stroked="false">
              <v:imagedata r:id="rId202" o:title=""/>
            </v:shape>
            <v:shape style="position:absolute;left:2025;top:-2664;width:6179;height:157" coordorigin="2025,-2664" coordsize="6179,157" path="m2134,-2592l2116,-2600,2111,-2603,2077,-2607,2045,-2604,2025,-2592,2050,-2600,2077,-2600,2134,-2592m2423,-2508l2381,-2539,2320,-2553,2254,-2560,2194,-2568,2253,-2555,2315,-2546,2374,-2533,2423,-2508m2571,-2643l2522,-2616,2458,-2614,2388,-2618,2324,-2610,2377,-2613,2429,-2609,2478,-2601,2523,-2592,2514,-2594,2508,-2599,2501,-2604,2522,-2611,2526,-2613,2528,-2614,2543,-2619,2560,-2630,2571,-2643m2670,-2646l2661,-2651,2651,-2659,2642,-2664,2637,-2661,2647,-2658,2655,-2651,2662,-2646,2670,-2646m8204,-2574l8194,-2566,8183,-2558,8174,-2549,8171,-2541,8180,-2550,8192,-2560,8201,-2569,8204,-2574e" filled="true" fillcolor="#b7705b" stroked="false">
              <v:path arrowok="t"/>
              <v:fill type="solid"/>
            </v:shape>
            <v:shape style="position:absolute;left:7392;top:-2421;width:1200;height:1074" coordorigin="7393,-2420" coordsize="1200,1074" path="m7600,-2123l7605,-2100,7604,-2047,7597,-1972,7584,-1881,7566,-1781,7544,-1678,7519,-1579,7490,-1490,7459,-1418,7427,-1370,7393,-1352,7466,-1346,7528,-1352,7583,-1367,7635,-1387,7706,-1426,7764,-1476,7812,-1536,7852,-1607,7888,-1687,7921,-1776,8066,-1776,8021,-1792,7990,-1810,7961,-1829,7941,-1845,7906,-1845,7877,-1911,7839,-1975,7792,-2032,7737,-2077,7711,-2090,7674,-2104,7634,-2116,7600,-2123xm8066,-1776l7921,-1776,7917,-1751,7915,-1728,7919,-1710,7930,-1706,7976,-1704,8059,-1680,8118,-1675,8202,-1681,8289,-1695,8373,-1719,8446,-1754,8451,-1758,8166,-1758,8088,-1768,8066,-1776xm8391,-2420l8398,-2403,8418,-2356,8445,-2296,8473,-2240,8499,-2195,8523,-2144,8541,-2090,8548,-2032,8541,-1984,8523,-1936,8492,-1887,8448,-1839,8396,-1804,8327,-1778,8248,-1762,8166,-1758,8451,-1758,8500,-1798,8545,-1859,8577,-1929,8593,-2001,8589,-2062,8573,-2114,8549,-2159,8524,-2200,8452,-2310,8418,-2365,8391,-2420xm7904,-1874l7903,-1868,7904,-1857,7906,-1845,7941,-1845,7934,-1850,7908,-1872,7904,-1874xe" filled="true" fillcolor="#fdd2b9" stroked="false">
              <v:path arrowok="t"/>
              <v:fill type="solid"/>
            </v:shape>
            <v:shape style="position:absolute;left:2429;top:-2330;width:109;height:43" coordorigin="2429,-2330" coordsize="109,43" path="m2429,-2330l2453,-2315,2481,-2302,2509,-2292,2538,-2288,2508,-2297,2479,-2309,2452,-2320,2429,-2330xe" filled="true" fillcolor="#b7705b" stroked="false">
              <v:path arrowok="t"/>
              <v:fill type="solid"/>
            </v:shape>
            <v:shape style="position:absolute;left:4430;top:-744;width:150;height:192" type="#_x0000_t75" stroked="false">
              <v:imagedata r:id="rId203" o:title=""/>
            </v:shape>
            <v:shape style="position:absolute;left:5051;top:-2812;width:3693;height:2177" type="#_x0000_t75" stroked="false">
              <v:imagedata r:id="rId204" o:title=""/>
            </v:shape>
            <v:shape style="position:absolute;left:1253;top:-3311;width:3119;height:3160" type="#_x0000_t75" stroked="false">
              <v:imagedata r:id="rId205" o:title=""/>
            </v:shape>
            <v:shape style="position:absolute;left:1615;top:-2989;width:456;height:568" type="#_x0000_t75" stroked="false">
              <v:imagedata r:id="rId206" o:title=""/>
            </v:shape>
            <v:shape style="position:absolute;left:1916;top:-3135;width:314;height:64" coordorigin="1917,-3134" coordsize="314,64" path="m1999,-3134l1917,-3125,1943,-3112,1973,-3104,2005,-3098,2037,-3092,2075,-3083,2113,-3075,2149,-3071,2182,-3071,2191,-3081,2203,-3087,2217,-3093,2230,-3098,2162,-3121,2083,-3133,1999,-3134xe" filled="true" fillcolor="#f9b5ab" stroked="false">
              <v:path arrowok="t"/>
              <v:fill type="solid"/>
            </v:shape>
            <v:shape style="position:absolute;left:4819;top:-1306;width:62;height:62" coordorigin="4820,-1306" coordsize="62,62" path="m4847,-1306l4836,-1302,4826,-1294,4821,-1284,4820,-1272,4823,-1260,4831,-1250,4842,-1245,4854,-1244,4866,-1248,4875,-1256,4880,-1266,4882,-1278,4878,-1290,4870,-1299,4859,-1305,4847,-1306xe" filled="true" fillcolor="#231f20" stroked="false">
              <v:path arrowok="t"/>
              <v:fill type="solid"/>
            </v:shape>
            <v:shape style="position:absolute;left:1259;top:-3146;width:382;height:630" type="#_x0000_t75" stroked="false">
              <v:imagedata r:id="rId207" o:title=""/>
            </v:shape>
            <v:shape style="position:absolute;left:4468;top:-3122;width:4887;height:814" coordorigin="4468,-3121" coordsize="4887,814" path="m8292,-3083l8132,-3083,8214,-3073,8288,-3052,8354,-3023,8415,-2990,8472,-2956,8551,-2916,8629,-2878,8704,-2837,8771,-2785,8811,-2735,8842,-2677,8866,-2611,8888,-2541,8902,-2489,8919,-2431,8942,-2376,8972,-2336,9038,-2308,9113,-2311,9192,-2326,9271,-2336,9345,-2336,9355,-2348,9354,-2352,9077,-2352,9012,-2360,8978,-2387,8955,-2428,8941,-2476,8930,-2523,8907,-2608,8877,-2683,8838,-2748,8790,-2805,8733,-2853,8665,-2893,8644,-2903,8624,-2913,8603,-2922,8584,-2932,8565,-2944,8528,-2969,8509,-2981,8444,-3015,8379,-3048,8309,-3077,8292,-3083xm9345,-2336l9271,-2336,9295,-2334,9321,-2331,9343,-2334,9345,-2336xm9292,-2393l9214,-2388,9143,-2367,9077,-2352,9354,-2352,9352,-2367,9336,-2381,9314,-2389,9292,-2393xm5179,-2854l4754,-2854,4834,-2853,4913,-2849,4990,-2843,5066,-2833,5140,-2821,5212,-2807,5284,-2789,5353,-2768,5397,-2753,5441,-2733,5475,-2710,5487,-2683,5474,-2664,5447,-2648,5409,-2636,5368,-2625,5298,-2612,5224,-2601,5149,-2593,5074,-2586,4988,-2577,4905,-2565,4826,-2550,4752,-2532,4728,-2525,4704,-2517,4682,-2508,4662,-2496,4667,-2487,4673,-2479,4679,-2470,4684,-2461,4761,-2492,4842,-2516,4926,-2534,5014,-2547,5064,-2551,5165,-2556,5214,-2559,5303,-2573,5387,-2593,5468,-2618,5548,-2643,5628,-2668,5710,-2688,5782,-2702,5927,-2726,5999,-2739,6014,-2742,5698,-2742,5644,-2744,5570,-2755,5499,-2770,5431,-2788,5364,-2808,5295,-2827,5223,-2845,5179,-2854xm8070,-3121l7992,-3119,7918,-3111,7779,-3092,7701,-3085,7621,-3082,7384,-3077,7309,-3074,7237,-3068,7171,-3059,7082,-3038,6998,-3010,6918,-2978,6840,-2944,6761,-2912,6678,-2881,6591,-2856,6499,-2841,6444,-2836,6338,-2829,6285,-2824,6198,-2812,5954,-2773,5813,-2753,5755,-2746,5698,-2742,6014,-2742,6143,-2771,6213,-2784,6284,-2794,6355,-2801,6427,-2805,6510,-2812,6588,-2826,6660,-2846,6729,-2870,6794,-2896,6939,-2957,7007,-2983,7081,-3005,7152,-3018,7228,-3025,7308,-3028,7390,-3030,7472,-3032,7552,-3036,7632,-3043,7964,-3076,8048,-3082,8292,-3083,8235,-3101,8153,-3116,8070,-3121xm4759,-2901l4658,-2897,4572,-2888,4507,-2875,4468,-2863,4489,-2826,4532,-2833,4605,-2843,4686,-2851,4754,-2854,5179,-2854,5147,-2861,5070,-2875,4992,-2886,4913,-2894,4835,-2899,4759,-2901xe" filled="true" fillcolor="#fabfbf" stroked="false">
              <v:path arrowok="t"/>
              <v:fill type="solid"/>
            </v:shape>
            <v:shape style="position:absolute;left:1877;top:-3004;width:245;height:81" type="#_x0000_t75" stroked="false">
              <v:imagedata r:id="rId208" o:title=""/>
            </v:shape>
            <v:shape style="position:absolute;left:2736;top:-2612;width:853;height:192" coordorigin="2736,-2611" coordsize="853,192" path="m2777,-2611l2736,-2589,2742,-2577,2744,-2565,2743,-2552,2739,-2538,2763,-2530,2787,-2513,2810,-2494,2833,-2480,2863,-2472,2900,-2465,2941,-2460,3063,-2442,3149,-2432,3234,-2424,3317,-2420,3438,-2421,3506,-2447,3535,-2474,3551,-2488,3567,-2501,3580,-2516,3589,-2532,3383,-2537,3315,-2541,3235,-2547,3157,-2555,3079,-2565,2929,-2586,2825,-2610,2777,-2611xe" filled="true" fillcolor="#c9e3f0" stroked="false">
              <v:path arrowok="t"/>
              <v:fill type="solid"/>
            </v:shape>
            <v:shape style="position:absolute;left:1959;top:-2695;width:886;height:130" coordorigin="1959,-2694" coordsize="886,130" path="m1995,-2592l1983,-2588,1973,-2583,1965,-2575,1959,-2565,1968,-2572,1977,-2579,1995,-2592m2134,-2592l2116,-2600,2111,-2603,2077,-2607,2045,-2604,2025,-2592,2050,-2600,2077,-2600,2134,-2592m2670,-2646l2661,-2651,2651,-2659,2642,-2664,2637,-2661,2647,-2658,2655,-2651,2662,-2646,2670,-2646m2845,-2694l2838,-2680,2830,-2667,2820,-2656,2812,-2643,2825,-2647,2837,-2660,2845,-2677,2845,-2694e" filled="true" fillcolor="#b7705b" stroked="false">
              <v:path arrowok="t"/>
              <v:fill type="solid"/>
            </v:shape>
            <v:shape style="position:absolute;left:2194;top:-2568;width:455;height:175" type="#_x0000_t75" stroked="false">
              <v:imagedata r:id="rId209" o:title=""/>
            </v:shape>
            <v:shape style="position:absolute;left:2157;top:-2357;width:2633;height:2110" coordorigin="2158,-2357" coordsize="2633,2110" path="m2191,-2321l2182,-2320,2173,-2323,2165,-2324,2158,-2321,2167,-2318,2178,-2314,2187,-2313,2191,-2320,2191,-2321m2372,-2345l2372,-2349,2371,-2352,2366,-2351,2332,-2333,2291,-2321,2247,-2318,2203,-2324,2245,-2313,2291,-2315,2303,-2318,2336,-2327,2372,-2345m2429,-2351l2419,-2349,2416,-2354,2411,-2357,2409,-2346,2427,-2340,2429,-2349,2429,-2351m2538,-2288l2508,-2297,2479,-2309,2452,-2320,2429,-2330,2453,-2315,2481,-2302,2509,-2292,2538,-2288m4791,-257l4773,-258,4769,-256,4758,-254,4764,-248,4775,-247,4786,-251,4791,-257e" filled="true" fillcolor="#b7705b" stroked="false">
              <v:path arrowok="t"/>
              <v:fill type="solid"/>
            </v:shape>
            <v:shape style="position:absolute;left:4198;top:-3000;width:4445;height:2850" type="#_x0000_t75" stroked="false">
              <v:imagedata r:id="rId210" o:title=""/>
            </v:shape>
            <v:shape style="position:absolute;left:4453;top:-3051;width:4957;height:2900" type="#_x0000_t75" stroked="false">
              <v:imagedata r:id="rId211" o:title=""/>
            </v:shape>
            <v:shape style="position:absolute;left:6288;top:-2779;width:2085;height:1727" coordorigin="6288,-2779" coordsize="2085,1727" path="m6945,-1245l6913,-1247,6882,-1250,6855,-1250,6833,-1245,6887,-1243,6915,-1243,6945,-1245m6966,-1197l6941,-1204,6913,-1209,6884,-1212,6858,-1215,6878,-1206,6907,-1202,6939,-1200,6966,-1197m7020,-1203l7007,-1203,6993,-1203,6979,-1203,6969,-1200,6982,-1200,6997,-1200,7010,-1200,7011,-1200,7019,-1203,7020,-1203m7126,-1167l7091,-1162,7057,-1159,7022,-1160,6987,-1167,7018,-1154,7056,-1153,7093,-1159,7095,-1159,7126,-1167m7323,-1053l7249,-1065,7177,-1078,7108,-1089,7035,-1098,6954,-1101,7026,-1095,7099,-1082,7171,-1068,7242,-1056,7311,-1052,7323,-1053m7335,-1054l7323,-1053,7328,-1052,7335,-1054m7361,-2778l7358,-2779,7345,-2751,7330,-2727,7314,-2702,7300,-2676,7251,-2626,7196,-2579,7138,-2538,7076,-2500,7009,-2465,6940,-2434,6867,-2405,6790,-2380,6710,-2359,6628,-2342,6373,-2294,6288,-2276,6514,-2313,6589,-2327,6662,-2342,6734,-2360,6805,-2379,6873,-2402,6949,-2432,7024,-2465,7095,-2502,7162,-2544,7223,-2591,7277,-2644,7322,-2705,7358,-2773,7361,-2773,7361,-2778m7439,-1083l7412,-1074,7384,-1067,7355,-1060,7335,-1054,7377,-1059,7439,-1083m7758,-2767l7686,-2745,7616,-2719,7548,-2688,7482,-2654,7417,-2618,7287,-2544,7221,-2508,7154,-2474,7085,-2443,7014,-2417,6939,-2396,7015,-2427,7087,-2463,7155,-2504,7218,-2550,7277,-2600,7331,-2653,7380,-2710,7424,-2770,7377,-2713,7328,-2659,7275,-2608,7220,-2561,7161,-2516,7098,-2476,7030,-2440,6959,-2408,6882,-2382,6800,-2360,6884,-2374,6962,-2393,6973,-2396,7036,-2417,7106,-2444,7173,-2475,7237,-2508,7300,-2542,7424,-2613,7487,-2648,7551,-2682,7617,-2713,7686,-2742,7758,-2767m7792,-2295l7789,-2297,7777,-2297,7703,-2300,7631,-2300,7558,-2297,7412,-2291,7332,-2290,7250,-2292,7127,-2297,7085,-2299,7002,-2302,6920,-2302,6838,-2300,6758,-2292,6680,-2279,6828,-2292,6901,-2297,6984,-2297,7220,-2291,7456,-2288,7613,-2290,7628,-2290,7774,-2294,7786,-2294,7787,-2294,7792,-2295m7881,-2723l7870,-2721,7787,-2708,7710,-2688,7636,-2665,7566,-2637,7499,-2607,7424,-2567,7350,-2524,7275,-2481,7195,-2441,7129,-2413,7062,-2386,6993,-2362,6922,-2343,6849,-2330,6772,-2320,6695,-2308,6617,-2292,6540,-2271,6466,-2242,6529,-2261,6593,-2279,6660,-2295,6728,-2309,6766,-2314,6803,-2317,6840,-2320,6876,-2324,6910,-2330,6944,-2339,6976,-2349,7008,-2360,7070,-2382,7131,-2405,7189,-2429,7246,-2456,7309,-2490,7435,-2561,7499,-2596,7566,-2629,7635,-2659,7708,-2685,7785,-2705,7867,-2718,7874,-2716,7876,-2718,7881,-2723m8162,-2538l8125,-2508,8084,-2482,8041,-2459,7996,-2438,7905,-2398,7857,-2378,7807,-2360,7736,-2341,7663,-2328,7587,-2320,7509,-2315,7429,-2313,7349,-2314,7227,-2317,7105,-2320,7025,-2320,6946,-2319,6870,-2315,6949,-2317,7028,-2316,7268,-2309,7348,-2307,7427,-2307,7506,-2309,7562,-2313,7584,-2315,7682,-2328,7770,-2346,7851,-2370,7930,-2399,7999,-2428,8061,-2459,8116,-2495,8162,-2538m8302,-1974l8301,-1981,8298,-1989,8260,-2055,8212,-2109,8154,-2152,8089,-2189,8020,-2221,7974,-2241,7925,-2258,7874,-2272,7867,-2273,7822,-2282,7823,-2273,7805,-2284,7807,-2276,7887,-2259,7963,-2238,8033,-2211,8098,-2179,8157,-2142,8208,-2100,8252,-2053,8266,-2034,8277,-2014,8287,-1995,8295,-1980,8300,-1973,8302,-1974m8373,-2071l8304,-2104,8240,-2140,8116,-2213,8052,-2249,7985,-2281,7912,-2310,7831,-2333,7912,-2358,7993,-2387,8069,-2421,8137,-2458,8192,-2499,8159,-2478,8125,-2457,8090,-2436,8054,-2417,7992,-2393,7865,-2352,7804,-2327,7898,-2303,7983,-2274,8062,-2238,8135,-2197,8248,-2124,8307,-2092,8373,-2071e" filled="true" fillcolor="#fdd2b9" stroked="false">
              <v:path arrowok="t"/>
              <v:fill type="solid"/>
            </v:shape>
            <v:shape style="position:absolute;left:8288;top:-2071;width:151;height:103" type="#_x0000_t75" stroked="false">
              <v:imagedata r:id="rId212" o:title=""/>
            </v:shape>
            <v:shape style="position:absolute;left:8017;top:-1637;width:398;height:287" type="#_x0000_t75" stroked="false">
              <v:imagedata r:id="rId213" o:title=""/>
            </v:shape>
            <v:shape style="position:absolute;left:6221;top:-1493;width:686;height:317" coordorigin="6222,-1492" coordsize="686,317" path="m6872,-1183l6903,-1176,6908,-1180,6901,-1181,6890,-1182,6882,-1182,6872,-1183xm6222,-1492l6284,-1452,6412,-1365,6479,-1323,6547,-1282,6617,-1245,6654,-1226,6693,-1208,6732,-1192,6770,-1182,6801,-1181,6834,-1184,6865,-1184,6851,-1185,6817,-1187,6785,-1189,6758,-1194,6684,-1219,6612,-1252,6543,-1291,6476,-1333,6346,-1418,6284,-1458,6222,-1492xm6868,-1184l6865,-1184,6872,-1183,6868,-1184xe" filled="true" fillcolor="#fdd2b9" stroked="false">
              <v:path arrowok="t"/>
              <v:fill type="solid"/>
            </v:shape>
            <v:shape style="position:absolute;left:8162;top:-1487;width:175;height:184" type="#_x0000_t75" stroked="false">
              <v:imagedata r:id="rId214" o:title=""/>
            </v:shape>
            <v:shape style="position:absolute;left:6715;top:-1216;width:838;height:199" coordorigin="6716,-1215" coordsize="838,199" path="m6728,-1185l6727,-1194,6716,-1182,6728,-1185m6852,-1209l6827,-1209,6797,-1212,6770,-1215,6752,-1215,6776,-1211,6802,-1205,6828,-1203,6850,-1209,6852,-1209m7286,-1090l7268,-1089,7238,-1090,7207,-1092,7191,-1094,7177,-1099,7163,-1105,7150,-1110,7133,-1113,7116,-1115,7101,-1119,7093,-1128,7123,-1127,7146,-1124,7166,-1121,7186,-1119,7206,-1120,7225,-1122,7230,-1124,7207,-1125,7126,-1127,7122,-1128,7092,-1130,7043,-1135,6959,-1145,6878,-1158,6728,-1185,6785,-1166,6847,-1154,6910,-1144,6975,-1131,6965,-1130,6954,-1131,6943,-1131,6936,-1128,7023,-1122,7103,-1106,7179,-1090,7253,-1084,7280,-1089,7286,-1090m7328,-1098l7286,-1090,7298,-1091,7328,-1098m7554,-1080l7505,-1061,7455,-1043,7402,-1030,7346,-1025,7302,-1030,7259,-1038,7215,-1045,7171,-1046,7216,-1042,7302,-1021,7346,-1016,7381,-1020,7402,-1025,7415,-1029,7449,-1038,7484,-1043,7501,-1054,7522,-1062,7542,-1070,7554,-1080e" filled="true" fillcolor="#fdd2b9" stroked="false">
              <v:path arrowok="t"/>
              <v:fill type="solid"/>
            </v:shape>
            <v:line style="position:absolute" from="7002,-1060" to="7144,-1060" stroked="true" strokeweight="1.055pt" strokecolor="#fdd2b9">
              <v:stroke dashstyle="solid"/>
            </v:line>
            <v:shape style="position:absolute;left:7069;top:-1036;width:156;height:20" coordorigin="7070,-1036" coordsize="156,20" path="m7166,-1031l7084,-1031,7122,-1031,7158,-1028,7193,-1023,7225,-1016,7196,-1028,7166,-1031xm7070,-1036l7076,-1029,7084,-1031,7166,-1031,7160,-1032,7120,-1033,7081,-1034,7070,-1036xe" filled="true" fillcolor="#fdd2b9" stroked="false">
              <v:path arrowok="t"/>
              <v:fill type="solid"/>
            </v:shape>
            <v:shape style="position:absolute;left:7744;top:-3022;width:1470;height:1522" type="#_x0000_t75" stroked="false">
              <v:imagedata r:id="rId215" o:title=""/>
            </v:shape>
            <v:shape style="position:absolute;left:3762;top:-1053;width:191;height:256" type="#_x0000_t75" stroked="false">
              <v:imagedata r:id="rId216" o:title=""/>
            </v:shape>
            <v:shape style="position:absolute;left:4013;top:-1475;width:257;height:501" type="#_x0000_t75" stroked="false">
              <v:imagedata r:id="rId217" o:title=""/>
            </v:shape>
            <v:shape style="position:absolute;left:6672;top:-1441;width:2129;height:680" coordorigin="6672,-1441" coordsize="2129,680" path="m8762,-1441l8685,-1427,8616,-1405,8553,-1376,8490,-1342,8430,-1306,8368,-1271,8303,-1242,8234,-1224,8177,-1220,8058,-1219,7999,-1215,7944,-1210,7916,-1207,7891,-1203,7822,-1183,7753,-1153,7684,-1118,7615,-1082,7543,-1048,7470,-1021,7394,-1004,7311,-997,7242,-996,7178,-993,7110,-982,7029,-956,6954,-922,6879,-883,6805,-841,6672,-761,6727,-781,6788,-810,6848,-842,6899,-870,6974,-908,7050,-937,7130,-958,7220,-971,7296,-975,7363,-979,7428,-985,7493,-998,7571,-1025,7644,-1060,7714,-1098,7783,-1136,7855,-1167,7922,-1183,7995,-1189,8194,-1189,8219,-1190,8286,-1203,8347,-1228,8405,-1261,8464,-1298,8523,-1334,8584,-1364,8650,-1389,8722,-1408,8801,-1420,8793,-1431,8783,-1438,8772,-1441,8762,-1441xm8194,-1189l7995,-1189,8146,-1187,8194,-1189xe" filled="true" fillcolor="#fabfbf" stroked="false">
              <v:path arrowok="t"/>
              <v:fill type="solid"/>
            </v:shape>
            <v:shape style="position:absolute;left:8342;top:-1367;width:510;height:303" type="#_x0000_t75" stroked="false">
              <v:imagedata r:id="rId218" o:title=""/>
            </v:shape>
            <v:shape style="position:absolute;left:6402;top:-2275;width:1416;height:988" coordorigin="6402,-2274" coordsize="1416,988" path="m7056,-2274l6960,-2273,6866,-2270,6778,-2265,6696,-2257,6624,-2247,6564,-2234,6518,-2217,6489,-2198,6451,-2152,6433,-2118,6420,-2066,6411,-2042,6405,-2018,6402,-1991,6406,-1957,6415,-1914,6433,-1849,6461,-1772,6504,-1689,6564,-1608,6627,-1552,6700,-1507,6779,-1469,6859,-1437,6936,-1409,7004,-1383,7119,-1329,7188,-1307,7261,-1293,7338,-1287,7416,-1291,7492,-1307,7563,-1335,7629,-1376,7715,-1462,7745,-1526,7742,-1569,7730,-1596,7715,-1602,7672,-1602,7637,-1603,7618,-1622,7613,-1658,7611,-1695,7620,-1730,7642,-1756,7659,-1766,7679,-1777,7699,-1784,7805,-1784,7818,-1827,7813,-1896,7783,-1982,7748,-2040,7706,-2093,7655,-2141,7595,-2182,7524,-2216,7443,-2242,7351,-2261,7247,-2270,7153,-2273,7056,-2274xm7709,-1604l7672,-1602,7715,-1602,7709,-1604xm7805,-1784l7718,-1784,7734,-1775,7749,-1762,7763,-1753,7777,-1752,7803,-1777,7805,-1784xe" filled="true" fillcolor="#c9e3f0" stroked="false">
              <v:path arrowok="t"/>
              <v:fill type="solid"/>
            </v:shape>
            <v:shape style="position:absolute;left:6402;top:-2275;width:1416;height:988" coordorigin="6402,-2274" coordsize="1416,988" path="m7247,-2270l7153,-2273,7056,-2274,6960,-2273,6866,-2270,6778,-2265,6696,-2257,6624,-2247,6564,-2234,6489,-2198,6433,-2118,6420,-2066,6411,-2042,6405,-2018,6402,-1991,6406,-1957,6433,-1849,6461,-1772,6504,-1689,6564,-1608,6627,-1552,6700,-1507,6779,-1469,6859,-1437,6936,-1409,7004,-1383,7059,-1357,7119,-1329,7188,-1307,7261,-1293,7338,-1287,7416,-1291,7492,-1307,7563,-1335,7629,-1376,7715,-1462,7745,-1526,7742,-1569,7730,-1596,7709,-1604,7672,-1602,7637,-1603,7618,-1622,7613,-1658,7611,-1695,7620,-1730,7679,-1777,7718,-1784,7734,-1775,7749,-1762,7763,-1753,7777,-1752,7803,-1777,7818,-1827,7813,-1896,7783,-1982,7748,-2040,7706,-2093,7655,-2141,7595,-2182,7524,-2216,7443,-2242,7351,-2261,7247,-2270xe" filled="false" stroked="true" strokeweight=".5pt" strokecolor="#a36350">
              <v:path arrowok="t"/>
              <v:stroke dashstyle="solid"/>
            </v:shape>
            <v:shape style="position:absolute;left:6484;top:-2226;width:1292;height:873" coordorigin="6484,-2225" coordsize="1292,873" path="m6904,-2225l6808,-2220,6720,-2205,6643,-2186,6584,-2165,6529,-2129,6497,-2080,6484,-2021,6487,-1956,6493,-1918,6513,-1841,6553,-1745,6619,-1648,6678,-1594,6746,-1551,6818,-1516,6891,-1486,6963,-1459,7016,-1435,7076,-1407,7147,-1381,7233,-1361,7338,-1353,7397,-1356,7463,-1367,7529,-1389,7591,-1427,7642,-1472,7682,-1515,7709,-1552,7717,-1569,7661,-1569,7625,-1574,7605,-1585,7597,-1599,7594,-1613,7588,-1656,7588,-1703,7602,-1749,7637,-1786,7649,-1792,7661,-1797,7675,-1799,7689,-1800,7775,-1800,7776,-1806,7770,-1842,7753,-1894,7724,-1961,7685,-2021,7633,-2076,7570,-2123,7499,-2163,7420,-2193,7337,-2214,7062,-2214,7003,-2217,6904,-2225xm7721,-1580l7694,-1575,7675,-1571,7661,-1569,7717,-1569,7721,-1580xm7775,-1800l7689,-1800,7704,-1800,7718,-1797,7731,-1794,7767,-1785,7775,-1785,7775,-1786,7775,-1800xm7251,-2224l7193,-2223,7127,-2218,7062,-2214,7337,-2214,7337,-2214,7251,-2224xe" filled="true" fillcolor="#e1f4fd" stroked="false">
              <v:path arrowok="t"/>
              <v:fill type="solid"/>
            </v:shape>
            <v:shape style="position:absolute;left:6484;top:-2226;width:1292;height:873" coordorigin="6484,-2225" coordsize="1292,873" path="m7338,-1353l7233,-1361,7147,-1381,7076,-1407,7016,-1435,6963,-1459,6891,-1486,6818,-1516,6746,-1551,6678,-1594,6619,-1648,6553,-1745,6513,-1841,6493,-1918,6484,-2021,6497,-2080,6584,-2165,6643,-2186,6720,-2205,6808,-2220,6904,-2225,7003,-2217,7062,-2214,7127,-2218,7193,-2223,7251,-2224,7337,-2214,7420,-2193,7499,-2163,7570,-2123,7633,-2076,7685,-2021,7724,-1961,7753,-1894,7776,-1806,7775,-1785,7774,-1785,7767,-1785,7755,-1788,7744,-1791,7731,-1794,7718,-1797,7704,-1800,7689,-1800,7675,-1799,7602,-1749,7588,-1656,7594,-1613,7597,-1599,7605,-1585,7625,-1574,7661,-1569,7675,-1571,7694,-1575,7712,-1578,7721,-1580,7682,-1515,7591,-1427,7529,-1389,7463,-1367,7397,-1356,7338,-1353xe" filled="false" stroked="true" strokeweight=".25pt" strokecolor="#a36350">
              <v:path arrowok="t"/>
              <v:stroke dashstyle="solid"/>
            </v:shape>
            <v:shape style="position:absolute;left:6629;top:-1792;width:290;height:137" coordorigin="6629,-1791" coordsize="290,137" path="m6784,-1663l6676,-1663,6687,-1657,6691,-1656,6694,-1654,6723,-1661,6735,-1661,6781,-1661,6784,-1663xm6777,-1658l6749,-1658,6762,-1656,6775,-1657,6777,-1658xm6781,-1661l6735,-1661,6747,-1658,6749,-1658,6777,-1658,6781,-1661xm6696,-1730l6683,-1729,6669,-1727,6654,-1721,6642,-1714,6633,-1705,6630,-1694,6630,-1693,6629,-1679,6642,-1673,6653,-1664,6669,-1662,6676,-1663,6784,-1663,6789,-1666,6794,-1672,6799,-1681,6807,-1692,6815,-1694,6864,-1694,6868,-1704,6873,-1714,6880,-1723,6893,-1729,6894,-1730,6709,-1730,6705,-1730,6696,-1730xm6864,-1694l6815,-1694,6823,-1692,6825,-1688,6824,-1681,6825,-1681,6825,-1680,6824,-1675,6828,-1671,6836,-1671,6846,-1674,6857,-1682,6861,-1686,6863,-1692,6863,-1693,6864,-1694xm6821,-1769l6811,-1769,6795,-1761,6781,-1750,6780,-1750,6760,-1739,6759,-1738,6742,-1732,6730,-1730,6894,-1730,6903,-1736,6912,-1746,6917,-1754,6918,-1760,6829,-1760,6828,-1762,6825,-1767,6821,-1769xm6898,-1791l6886,-1785,6879,-1783,6876,-1781,6865,-1777,6865,-1776,6845,-1765,6844,-1765,6835,-1761,6829,-1760,6918,-1760,6919,-1763,6916,-1772,6910,-1781,6898,-1791xe" filled="true" fillcolor="#ffdf4f" stroked="false">
              <v:path arrowok="t"/>
              <v:fill type="solid"/>
            </v:shape>
            <v:shape style="position:absolute;left:6895;top:-1675;width:441;height:270" coordorigin="6896,-1674" coordsize="441,270" path="m7041,-1485l7027,-1483,7012,-1481,6981,-1477,6997,-1478,7013,-1478,7028,-1480,7041,-1485m7055,-1599l7050,-1585,7048,-1574,7053,-1583,7055,-1593,7055,-1599m7056,-1602l7055,-1603,7055,-1599,7056,-1602m7083,-1656l7068,-1654,7053,-1654,7038,-1656,7025,-1659,7026,-1662,7028,-1664,7028,-1669,7022,-1666,7023,-1659,7018,-1655,7009,-1650,6997,-1646,6983,-1643,6963,-1639,6960,-1636,6956,-1635,6944,-1633,6931,-1633,6919,-1634,6908,-1636,6915,-1631,6922,-1627,6932,-1628,6937,-1620,6934,-1610,6928,-1600,6926,-1590,6920,-1579,6908,-1572,6896,-1566,6906,-1569,6915,-1574,6924,-1580,6935,-1585,6948,-1588,6961,-1589,6975,-1588,6986,-1583,6985,-1578,6984,-1574,6986,-1569,6983,-1559,6977,-1551,6972,-1543,6965,-1535,6976,-1540,6983,-1555,6990,-1566,6994,-1558,6994,-1546,6993,-1536,6997,-1548,6995,-1560,6993,-1566,6991,-1572,6988,-1585,6993,-1589,7001,-1594,7014,-1602,7030,-1608,7048,-1611,7055,-1603,7055,-1605,7054,-1611,7054,-1613,7056,-1605,7058,-1591,7067,-1594,7059,-1596,7057,-1610,7057,-1613,7057,-1620,7059,-1628,7060,-1632,7061,-1633,7067,-1642,7075,-1650,7081,-1654,7083,-1656m7201,-1674l7193,-1671,7186,-1661,7180,-1659,7179,-1663,7183,-1669,7179,-1671,7175,-1646,7167,-1624,7156,-1605,7142,-1589,7142,-1588,7142,-1587,7143,-1587,7160,-1607,7171,-1631,7183,-1656,7185,-1659,7201,-1674m7221,-1407l7221,-1409,7217,-1408,7217,-1406,7218,-1405,7220,-1405,7220,-1406,7221,-1407m7252,-1585l7243,-1592,7236,-1602,7229,-1611,7221,-1620,7227,-1609,7234,-1599,7242,-1590,7252,-1585m7274,-1441l7249,-1428,7237,-1421,7226,-1412,7226,-1411,7226,-1410,7227,-1410,7237,-1419,7250,-1426,7263,-1432,7274,-1441m7336,-1593l7335,-1596,7333,-1595,7331,-1591,7334,-1590,7335,-1592,7336,-1593e" filled="true" fillcolor="#b7705b" stroked="false">
              <v:path arrowok="t"/>
              <v:fill type="solid"/>
            </v:shape>
            <v:shape style="position:absolute;left:6952;top:-1635;width:86;height:33" type="#_x0000_t75" stroked="false">
              <v:imagedata r:id="rId219" o:title=""/>
            </v:shape>
            <v:shape style="position:absolute;left:6547;top:-2086;width:1100;height:490" type="#_x0000_t75" stroked="false">
              <v:imagedata r:id="rId220" o:title=""/>
            </v:shape>
            <v:shape style="position:absolute;left:7365;top:-2034;width:232;height:238" type="#_x0000_t75" stroked="false">
              <v:imagedata r:id="rId221" o:title=""/>
            </v:shape>
            <v:shape style="position:absolute;left:7365;top:-2033;width:232;height:238" coordorigin="7366,-2032" coordsize="232,238" path="m7494,-2011l7484,-2012,7477,-2019,7468,-2016,7457,-2012,7457,-2002,7448,-1996,7439,-1991,7425,-1995,7418,-1986,7408,-1975,7416,-1969,7413,-1957,7409,-1945,7399,-1944,7398,-1934,7397,-1923,7408,-1921,7410,-1912,7413,-1902,7401,-1896,7402,-1889,7403,-1876,7421,-1880,7427,-1872,7433,-1864,7427,-1854,7433,-1847,7439,-1844,7447,-1846,7455,-1847,7464,-1846,7471,-1842,7469,-1830,7479,-1829,7490,-1830,7491,-1841,7502,-1845,7513,-1849,7521,-1837,7531,-1848,7538,-1854,7536,-1863,7546,-1873,7555,-1883,7563,-1878,7570,-1889,7573,-1898,7576,-1910,7580,-1920,7586,-1926,7592,-1927,7598,-1923,7596,-1910,7573,-1842,7510,-1800,7476,-1795,7450,-1796,7414,-1811,7387,-1838,7371,-1874,7366,-1914,7369,-1935,7396,-1992,7474,-2032,7507,-2032,7536,-2005,7528,-2006,7520,-2008,7519,-2016,7511,-2017,7501,-2018,7501,-2014,7494,-2011xe" filled="false" stroked="true" strokeweight=".5pt" strokecolor="#b7705b">
              <v:path arrowok="t"/>
              <v:stroke dashstyle="solid"/>
            </v:shape>
            <v:shape style="position:absolute;left:6897;top:-1867;width:839;height:108" coordorigin="6898,-1866" coordsize="839,108" path="m6919,-1771l6915,-1780,6907,-1785,6898,-1786,6910,-1783,6917,-1773,6917,-1758,6919,-1759,6919,-1771m6970,-1787l6970,-1790,6970,-1790,6969,-1791,6965,-1792,6965,-1790,6968,-1790,6966,-1786,6970,-1787m7224,-1838l7210,-1833,7194,-1828,7178,-1824,7162,-1820,7179,-1823,7196,-1826,7211,-1831,7224,-1838m7726,-1860l7719,-1863,7718,-1864,7704,-1866,7696,-1861,7708,-1863,7717,-1860,7726,-1860m7736,-1860l7735,-1863,7732,-1862,7732,-1858,7735,-1858,7736,-1860e" filled="true" fillcolor="#b7705b" stroked="false">
              <v:path arrowok="t"/>
              <v:fill type="solid"/>
            </v:shape>
            <v:shape style="position:absolute;left:7000;top:-2200;width:320;height:362" coordorigin="7001,-2200" coordsize="320,362" path="m7247,-2200l7196,-2198,7189,-2196,7166,-2185,7151,-2179,7134,-2173,7117,-2168,7105,-2165,7053,-2142,7019,-2100,7002,-2043,7001,-1976,7007,-1945,7037,-1889,7108,-1841,7170,-1838,7230,-1863,7277,-1917,7284,-1933,7287,-1950,7289,-1966,7292,-1978,7295,-1993,7300,-2025,7304,-2042,7309,-2056,7314,-2070,7318,-2083,7320,-2097,7313,-2143,7287,-2179,7247,-2200xe" filled="true" fillcolor="#f9b5ab" stroked="false">
              <v:path arrowok="t"/>
              <v:fill type="solid"/>
            </v:shape>
            <v:shape style="position:absolute;left:7000;top:-2200;width:320;height:362" coordorigin="7001,-2200" coordsize="320,362" path="m7057,-1867l7037,-1889,7020,-1915,7007,-1945,7001,-1976,7002,-2043,7019,-2100,7053,-2142,7105,-2165,7117,-2168,7134,-2173,7151,-2179,7166,-2185,7178,-2191,7189,-2196,7196,-2198,7247,-2200,7287,-2179,7313,-2143,7320,-2097,7318,-2083,7314,-2070,7309,-2056,7304,-2042,7300,-2025,7298,-2009,7295,-1993,7292,-1978,7289,-1966,7287,-1950,7284,-1933,7277,-1917,7230,-1863,7170,-1838,7108,-1841,7057,-1867xe" filled="false" stroked="true" strokeweight=".5pt" strokecolor="#b7705b">
              <v:path arrowok="t"/>
              <v:stroke dashstyle="solid"/>
            </v:shape>
            <v:shape style="position:absolute;left:7421;top:-1994;width:135;height:134" coordorigin="7422,-1993" coordsize="135,134" path="m7505,-1993l7462,-1990,7434,-1969,7422,-1937,7426,-1899,7436,-1881,7452,-1868,7472,-1861,7493,-1860,7507,-1862,7553,-1908,7556,-1929,7552,-1951,7541,-1971,7525,-1986,7505,-1993xe" filled="true" fillcolor="#fde8e5" stroked="false">
              <v:path arrowok="t"/>
              <v:fill type="solid"/>
            </v:shape>
            <v:shape style="position:absolute;left:7421;top:-1994;width:135;height:134" coordorigin="7422,-1993" coordsize="135,134" path="m7493,-1860l7436,-1881,7422,-1937,7434,-1969,7462,-1990,7505,-1993,7525,-1986,7541,-1971,7552,-1951,7556,-1929,7553,-1908,7507,-1862,7493,-1860xe" filled="false" stroked="true" strokeweight=".25pt" strokecolor="#b7705b">
              <v:path arrowok="t"/>
              <v:stroke dashstyle="solid"/>
            </v:shape>
            <v:shape style="position:absolute;left:7432;top:-1984;width:115;height:115" coordorigin="7432,-1984" coordsize="115,115" path="m7502,-1984l7466,-1980,7442,-1962,7432,-1934,7435,-1903,7444,-1888,7458,-1877,7474,-1870,7492,-1869,7505,-1871,7547,-1929,7543,-1947,7534,-1964,7520,-1977,7502,-1984xe" filled="true" fillcolor="#fcd3c9" stroked="false">
              <v:path arrowok="t"/>
              <v:fill type="solid"/>
            </v:shape>
            <v:shape style="position:absolute;left:7432;top:-1984;width:115;height:115" coordorigin="7432,-1984" coordsize="115,115" path="m7492,-1869l7435,-1903,7432,-1934,7442,-1962,7466,-1980,7502,-1984,7520,-1977,7534,-1964,7543,-1947,7547,-1929,7544,-1911,7492,-1869xe" filled="false" stroked="true" strokeweight=".25pt" strokecolor="#b7705b">
              <v:path arrowok="t"/>
              <v:stroke dashstyle="solid"/>
            </v:shape>
            <v:shape style="position:absolute;left:6540;top:-2117;width:106;height:112" coordorigin="6540,-2116" coordsize="106,112" path="m6589,-2116l6562,-2108,6545,-2089,6540,-2064,6546,-2038,6561,-2017,6579,-2007,6600,-2005,6621,-2010,6637,-2024,6641,-2033,6644,-2044,6645,-2056,6644,-2068,6633,-2093,6613,-2110,6589,-2116xe" filled="true" fillcolor="#f9b5ab" stroked="false">
              <v:path arrowok="t"/>
              <v:fill type="solid"/>
            </v:shape>
            <v:shape style="position:absolute;left:6540;top:-2117;width:106;height:112" coordorigin="6540,-2116" coordsize="106,112" path="m6562,-2108l6589,-2116,6613,-2110,6633,-2093,6644,-2068,6645,-2056,6644,-2044,6641,-2033,6637,-2024,6621,-2010,6600,-2005,6579,-2007,6561,-2017,6546,-2038,6540,-2064,6545,-2089,6562,-2108xe" filled="false" stroked="true" strokeweight=".5pt" strokecolor="#b7705b">
              <v:path arrowok="t"/>
              <v:stroke dashstyle="solid"/>
            </v:shape>
            <v:shape style="position:absolute;left:7459;top:-1946;width:55;height:56" coordorigin="7460,-1946" coordsize="55,56" path="m7490,-1946l7470,-1938,7460,-1919,7470,-1897,7475,-1892,7487,-1890,7498,-1894,7507,-1900,7513,-1910,7514,-1923,7509,-1936,7490,-1946xe" filled="true" fillcolor="#9896c9" stroked="false">
              <v:path arrowok="t"/>
              <v:fill type="solid"/>
            </v:shape>
            <v:shape style="position:absolute;left:7459;top:-1946;width:55;height:56" coordorigin="7460,-1946" coordsize="55,56" path="m7498,-1894l7487,-1890,7475,-1892,7470,-1897,7460,-1919,7470,-1938,7490,-1946,7509,-1936,7514,-1923,7513,-1910,7507,-1900,7498,-1894xe" filled="false" stroked="true" strokeweight=".25pt" strokecolor="#b7705b">
              <v:path arrowok="t"/>
              <v:stroke dashstyle="solid"/>
            </v:shape>
            <v:shape style="position:absolute;left:6556;top:-2101;width:74;height:76" coordorigin="6556,-2100" coordsize="74,76" path="m6591,-2100l6577,-2097,6566,-2090,6559,-2079,6556,-2068,6560,-2049,6569,-2034,6584,-2026,6601,-2025,6613,-2027,6622,-2034,6626,-2043,6626,-2044,6630,-2052,6629,-2064,6625,-2077,6617,-2088,6606,-2097,6591,-2100xe" filled="true" fillcolor="#fcd3c9" stroked="false">
              <v:path arrowok="t"/>
              <v:fill type="solid"/>
            </v:shape>
            <v:shape style="position:absolute;left:6556;top:-2101;width:74;height:76" coordorigin="6556,-2100" coordsize="74,76" path="m6601,-2025l6584,-2026,6569,-2034,6560,-2049,6556,-2068,6559,-2079,6566,-2090,6577,-2097,6591,-2100,6606,-2097,6617,-2088,6625,-2077,6629,-2064,6630,-2052,6626,-2044,6626,-2043,6622,-2034,6613,-2027,6601,-2025xe" filled="false" stroked="true" strokeweight=".25pt" strokecolor="#b7705b">
              <v:path arrowok="t"/>
              <v:stroke dashstyle="solid"/>
            </v:shape>
            <v:shape style="position:absolute;left:6835;top:-1997;width:154;height:105" coordorigin="6836,-1996" coordsize="154,105" path="m6980,-1996l6977,-1986,6979,-1972,6979,-1959,6959,-1955,6943,-1945,6930,-1934,6916,-1924,6897,-1914,6878,-1906,6836,-1891,6854,-1895,6870,-1900,6885,-1907,6909,-1918,6918,-1922,6926,-1928,6938,-1937,6950,-1946,6963,-1954,6979,-1959,6982,-1959,6981,-1962,6980,-1980,6980,-1996xm6982,-1959l6979,-1959,6982,-1948,6983,-1936,6990,-1930,6984,-1945,6982,-1959xe" filled="true" fillcolor="#b7705b" stroked="false">
              <v:path arrowok="t"/>
              <v:fill type="solid"/>
            </v:shape>
            <v:shape style="position:absolute;left:7055;top:-2111;width:198;height:215" type="#_x0000_t75" stroked="false">
              <v:imagedata r:id="rId222" o:title=""/>
            </v:shape>
            <v:shape style="position:absolute;left:5740;top:-3282;width:2090;height:3097" type="#_x0000_t75" stroked="false">
              <v:imagedata r:id="rId223" o:title=""/>
            </v:shape>
            <v:shape style="position:absolute;left:-740;top:10357;width:6164;height:3172" coordorigin="-740,10357" coordsize="6164,3172" path="m4223,-2684l3903,-3246m4624,-241l4530,-75,3483,-75m9293,-1973l9564,-1825,9142,-1715m8808,-2525l9647,-2629,8908,-2330m8513,-2763l9040,-3110,8309,-2951m4782,-2185l3483,-1797m5367,-503l4811,-1295m3483,-1591l4600,-1591m3483,-700l4668,-700m5367,-283l4901,-283,4675,-617m3483,-958l3805,-958m8906,-1260l8961,-1184,8744,-1030,8535,-881,8480,-958m9029,-1027l8744,-1027m3483,-434l4577,-434m3483,-1289l4505,-1289e" filled="false" stroked="true" strokeweight=".75pt" strokecolor="#231f20">
              <v:path arrowok="t"/>
              <v:stroke dashstyle="solid"/>
            </v:shape>
            <w10:wrap type="none"/>
          </v:group>
        </w:pict>
      </w:r>
      <w:bookmarkStart w:name="_bookmark12" w:id="13"/>
      <w:bookmarkEnd w:id="13"/>
      <w:r>
        <w:rPr/>
      </w:r>
      <w:r>
        <w:rPr>
          <w:rFonts w:ascii="Trebuchet MS"/>
          <w:b/>
          <w:color w:val="231F20"/>
          <w:sz w:val="16"/>
        </w:rPr>
        <w:t>Figure 82-2. </w:t>
      </w:r>
      <w:r>
        <w:rPr>
          <w:rFonts w:ascii="Arial"/>
          <w:color w:val="231F20"/>
          <w:sz w:val="16"/>
        </w:rPr>
        <w:t>Internal structures of the uterus, ovary, and a uterine tube.</w:t>
      </w:r>
    </w:p>
    <w:p>
      <w:pPr>
        <w:pStyle w:val="BodyText"/>
        <w:rPr>
          <w:rFonts w:ascii="Arial"/>
        </w:rPr>
      </w:pPr>
    </w:p>
    <w:p>
      <w:pPr>
        <w:pStyle w:val="BodyText"/>
        <w:rPr>
          <w:rFonts w:ascii="Arial"/>
        </w:rPr>
      </w:pPr>
    </w:p>
    <w:p>
      <w:pPr>
        <w:pStyle w:val="BodyText"/>
        <w:spacing w:before="9"/>
        <w:rPr>
          <w:rFonts w:ascii="Arial"/>
          <w:sz w:val="21"/>
        </w:rPr>
      </w:pPr>
    </w:p>
    <w:p>
      <w:pPr>
        <w:spacing w:after="0"/>
        <w:rPr>
          <w:rFonts w:ascii="Arial"/>
          <w:sz w:val="21"/>
        </w:rPr>
        <w:sectPr>
          <w:type w:val="continuous"/>
          <w:pgSz w:w="12240" w:h="15660"/>
          <w:pgMar w:top="0" w:bottom="760" w:left="0" w:right="0"/>
        </w:sectPr>
      </w:pPr>
    </w:p>
    <w:p>
      <w:pPr>
        <w:pStyle w:val="BodyText"/>
        <w:rPr>
          <w:rFonts w:ascii="Arial"/>
          <w:sz w:val="18"/>
        </w:rPr>
      </w:pPr>
    </w:p>
    <w:p>
      <w:pPr>
        <w:pStyle w:val="BodyText"/>
        <w:rPr>
          <w:rFonts w:ascii="Arial"/>
          <w:sz w:val="18"/>
        </w:rPr>
      </w:pPr>
    </w:p>
    <w:p>
      <w:pPr>
        <w:spacing w:before="0"/>
        <w:ind w:left="1584" w:right="0" w:firstLine="0"/>
        <w:jc w:val="left"/>
        <w:rPr>
          <w:rFonts w:ascii="Helvetica"/>
          <w:b/>
          <w:sz w:val="16"/>
        </w:rPr>
      </w:pPr>
      <w:r>
        <w:rPr>
          <w:rFonts w:ascii="Helvetica"/>
          <w:b/>
          <w:color w:val="231F20"/>
          <w:sz w:val="16"/>
        </w:rPr>
        <w:t>Before birth</w:t>
      </w:r>
    </w:p>
    <w:p>
      <w:pPr>
        <w:pStyle w:val="BodyText"/>
        <w:rPr>
          <w:rFonts w:ascii="Helvetica"/>
          <w:b/>
          <w:sz w:val="18"/>
        </w:rPr>
      </w:pPr>
      <w:r>
        <w:rPr/>
        <w:br w:type="column"/>
      </w:r>
      <w:r>
        <w:rPr>
          <w:rFonts w:ascii="Helvetica"/>
          <w:b/>
          <w:sz w:val="18"/>
        </w:rPr>
      </w:r>
    </w:p>
    <w:p>
      <w:pPr>
        <w:pStyle w:val="BodyText"/>
        <w:rPr>
          <w:rFonts w:ascii="Helvetica"/>
          <w:b/>
          <w:sz w:val="18"/>
        </w:rPr>
      </w:pPr>
    </w:p>
    <w:p>
      <w:pPr>
        <w:pStyle w:val="BodyText"/>
        <w:spacing w:before="7"/>
        <w:rPr>
          <w:rFonts w:ascii="Helvetica"/>
          <w:b/>
          <w:sz w:val="25"/>
        </w:rPr>
      </w:pPr>
    </w:p>
    <w:p>
      <w:pPr>
        <w:spacing w:line="235" w:lineRule="auto" w:before="0"/>
        <w:ind w:left="591" w:right="-20" w:firstLine="0"/>
        <w:jc w:val="left"/>
        <w:rPr>
          <w:rFonts w:ascii="Helvetica"/>
          <w:sz w:val="16"/>
        </w:rPr>
      </w:pPr>
      <w:r>
        <w:rPr>
          <w:rFonts w:ascii="Helvetica"/>
          <w:color w:val="231F20"/>
          <w:sz w:val="16"/>
        </w:rPr>
        <w:t>Repeated cell divisions</w:t>
      </w:r>
    </w:p>
    <w:p>
      <w:pPr>
        <w:spacing w:before="104"/>
        <w:ind w:left="177" w:right="0" w:firstLine="0"/>
        <w:jc w:val="left"/>
        <w:rPr>
          <w:rFonts w:ascii="Helvetica"/>
          <w:b/>
          <w:sz w:val="16"/>
        </w:rPr>
      </w:pPr>
      <w:r>
        <w:rPr/>
        <w:br w:type="column"/>
      </w:r>
      <w:r>
        <w:rPr>
          <w:rFonts w:ascii="Helvetica"/>
          <w:b/>
          <w:color w:val="231F20"/>
          <w:sz w:val="16"/>
        </w:rPr>
        <w:t>Oogenesis</w:t>
      </w:r>
    </w:p>
    <w:p>
      <w:pPr>
        <w:pStyle w:val="BodyText"/>
        <w:rPr>
          <w:rFonts w:ascii="Helvetica"/>
          <w:b/>
          <w:sz w:val="18"/>
        </w:rPr>
      </w:pPr>
    </w:p>
    <w:p>
      <w:pPr>
        <w:spacing w:before="129"/>
        <w:ind w:left="943" w:right="0" w:firstLine="0"/>
        <w:jc w:val="left"/>
        <w:rPr>
          <w:rFonts w:ascii="Helvetica"/>
          <w:sz w:val="16"/>
        </w:rPr>
      </w:pPr>
      <w:r>
        <w:rPr/>
        <w:pict>
          <v:group style="position:absolute;margin-left:205.455002pt;margin-top:-.292094pt;width:271.350pt;height:398.6pt;mso-position-horizontal-relative:page;mso-position-vertical-relative:paragraph;z-index:-258816000" coordorigin="4109,-6" coordsize="5427,7972">
            <v:shape style="position:absolute;left:8386;top:4781;width:956;height:958" coordorigin="8386,4781" coordsize="956,958" path="m8708,5576l8634,5582,8568,5602,8533,5640,8533,5689,8570,5728,8648,5739,8719,5737,8826,5737,8878,5735,8953,5721,9016,5699,9077,5672,9132,5641,9179,5604,9186,5596,8873,5596,8831,5591,8778,5580,8708,5576xm8826,5737l8719,5737,8798,5738,8826,5737xm9327,5138l9171,5138,9188,5143,9201,5164,9210,5201,9212,5255,9201,5332,9176,5403,9138,5466,9089,5516,9031,5551,8974,5573,8921,5589,8873,5596,9186,5596,9234,5543,9282,5472,9319,5392,9340,5306,9342,5211,9327,5138xm8867,4958l8842,4963,8823,4977,8814,4995,8816,5016,8832,5033,8858,5043,8886,5052,8910,5069,8922,5091,8924,5109,8928,5127,8943,5145,8966,5157,8989,5160,9010,5162,9030,5170,9053,5197,9065,5227,9077,5252,9101,5262,9124,5253,9134,5232,9136,5205,9137,5181,9139,5166,9146,5153,9157,5143,9171,5138,9327,5138,9324,5124,9292,5048,9253,4984,9244,4973,8945,4973,8924,4970,8899,4962,8867,4958xm8885,4781l8809,4784,8730,4800,8649,4830,8598,4858,8552,4892,8511,4931,8479,4974,8458,5009,8442,5042,8427,5073,8410,5104,8393,5140,8386,5181,8393,5217,8420,5241,8464,5237,8514,5208,8554,5170,8570,5139,8571,5102,8586,5052,8631,4998,8718,4946,8763,4929,8811,4919,8863,4915,9190,4915,9153,4882,9093,4843,9028,4812,8959,4791,8885,4781xm9190,4915l8863,4915,8918,4916,8953,4923,8970,4936,8972,4951,8965,4963,8945,4973,9244,4973,9206,4930,9190,4915xe" filled="true" fillcolor="#f9b5ab" stroked="false">
              <v:path arrowok="t"/>
              <v:fill type="solid"/>
            </v:shape>
            <v:shape style="position:absolute;left:8386;top:4781;width:956;height:958" coordorigin="8386,4781" coordsize="956,958" path="m8953,5721l9016,5699,9077,5672,9132,5641,9234,5543,9282,5472,9319,5392,9340,5306,9342,5211,9324,5124,9292,5048,9253,4984,9206,4930,9153,4882,9093,4843,9028,4812,8959,4791,8885,4781,8809,4784,8730,4800,8649,4830,8552,4892,8479,4974,8442,5042,8427,5073,8410,5104,8393,5140,8386,5181,8393,5217,8420,5241,8464,5237,8514,5208,8554,5170,8570,5139,8571,5102,8586,5052,8631,4998,8718,4946,8811,4919,8863,4915,8918,4916,8953,4923,8970,4936,8972,4951,8965,4963,8945,4973,8924,4970,8899,4962,8867,4958,8842,4963,8823,4977,8814,4995,8816,5016,8832,5033,8858,5043,8886,5052,8910,5069,8922,5091,8924,5109,8928,5127,8943,5145,8966,5157,8989,5160,9010,5162,9030,5170,9053,5197,9065,5227,9077,5252,9101,5262,9124,5253,9134,5232,9136,5205,9137,5181,9139,5166,9146,5153,9157,5143,9171,5138,9188,5143,9201,5164,9210,5201,9212,5255,9201,5332,9176,5403,9138,5466,9089,5516,9031,5551,8974,5573,8873,5596,8831,5591,8778,5580,8708,5576,8634,5582,8568,5602,8533,5640,8533,5689,8570,5728,8648,5739,8719,5737,8798,5738,8878,5735,8953,5721xe" filled="false" stroked="true" strokeweight=".5pt" strokecolor="#b7705b">
              <v:path arrowok="t"/>
              <v:stroke dashstyle="solid"/>
            </v:shape>
            <v:shape style="position:absolute;left:8543;top:2231;width:569;height:570" type="#_x0000_t75" stroked="false">
              <v:imagedata r:id="rId224" o:title=""/>
            </v:shape>
            <v:shape style="position:absolute;left:8701;top:2389;width:254;height:254" type="#_x0000_t75" stroked="false">
              <v:imagedata r:id="rId225" o:title=""/>
            </v:shape>
            <v:shape style="position:absolute;left:8637;top:2324;width:382;height:382" type="#_x0000_t75" stroked="false">
              <v:imagedata r:id="rId226" o:title=""/>
            </v:shape>
            <v:shape style="position:absolute;left:8788;top:2476;width:115;height:115" type="#_x0000_t75" stroked="false">
              <v:imagedata r:id="rId227" o:title=""/>
            </v:shape>
            <v:shape style="position:absolute;left:4423;top:-1;width:450;height:450" type="#_x0000_t75" stroked="false">
              <v:imagedata r:id="rId228" o:title=""/>
            </v:shape>
            <v:shape style="position:absolute;left:4423;top:-1;width:450;height:450" coordorigin="4423,-1" coordsize="450,450" path="m4873,224l4862,295,4830,357,4781,406,4719,438,4648,449,4577,438,4515,406,4467,357,4435,295,4423,224,4435,153,4467,91,4515,43,4577,11,4648,-1,4719,11,4781,43,4830,91,4862,153,4873,224xe" filled="false" stroked="true" strokeweight=".5pt" strokecolor="#b7705b">
              <v:path arrowok="t"/>
              <v:stroke dashstyle="solid"/>
            </v:shape>
            <v:shape style="position:absolute;left:4577;top:154;width:205;height:205" type="#_x0000_t75" stroked="false">
              <v:imagedata r:id="rId229" o:title=""/>
            </v:shape>
            <v:line style="position:absolute" from="4648,497" to="4648,1182" stroked="true" strokeweight="1.25pt" strokecolor="#231f20">
              <v:stroke dashstyle="solid"/>
            </v:line>
            <v:shape style="position:absolute;left:4423;top:1320;width:450;height:450" type="#_x0000_t75" stroked="false">
              <v:imagedata r:id="rId228" o:title=""/>
            </v:shape>
            <v:shape style="position:absolute;left:4423;top:1320;width:450;height:450" coordorigin="4423,1321" coordsize="450,450" path="m4873,1546l4862,1617,4830,1679,4781,1727,4719,1759,4648,1771,4577,1759,4515,1727,4467,1679,4435,1617,4423,1546,4435,1475,4467,1413,4515,1364,4577,1332,4648,1321,4719,1332,4781,1364,4830,1413,4862,1475,4873,1546xe" filled="false" stroked="true" strokeweight=".5pt" strokecolor="#b7705b">
              <v:path arrowok="t"/>
              <v:stroke dashstyle="solid"/>
            </v:shape>
            <v:shape style="position:absolute;left:4577;top:1476;width:205;height:205" type="#_x0000_t75" stroked="false">
              <v:imagedata r:id="rId230" o:title=""/>
            </v:shape>
            <v:shape style="position:absolute;left:4602;top:1132;width:93;height:152" coordorigin="4602,1132" coordsize="93,152" path="m4603,1132l4602,1134,4631,1207,4648,1284,4665,1207,4684,1160,4648,1160,4603,1132xm4693,1132l4648,1160,4684,1160,4694,1134,4693,1132xe" filled="true" fillcolor="#231f20" stroked="false">
              <v:path arrowok="t"/>
              <v:fill type="solid"/>
            </v:shape>
            <v:line style="position:absolute" from="4648,1827" to="4648,2152" stroked="true" strokeweight="1.25pt" strokecolor="#231f20">
              <v:stroke dashstyle="solid"/>
            </v:line>
            <v:shape style="position:absolute;left:4423;top:2310;width:450;height:450" type="#_x0000_t75" stroked="false">
              <v:imagedata r:id="rId228" o:title=""/>
            </v:shape>
            <v:shape style="position:absolute;left:4423;top:2310;width:450;height:450" coordorigin="4423,2311" coordsize="450,450" path="m4873,2536l4862,2607,4830,2669,4781,2717,4719,2749,4648,2761,4577,2749,4515,2717,4467,2669,4435,2607,4423,2536,4435,2465,4467,2403,4515,2354,4577,2322,4648,2311,4719,2322,4781,2354,4830,2403,4862,2465,4873,2536xe" filled="false" stroked="true" strokeweight=".5pt" strokecolor="#b7705b">
              <v:path arrowok="t"/>
              <v:stroke dashstyle="solid"/>
            </v:shape>
            <v:shape style="position:absolute;left:4577;top:2466;width:205;height:205" type="#_x0000_t75" stroked="false">
              <v:imagedata r:id="rId230" o:title=""/>
            </v:shape>
            <v:shape style="position:absolute;left:4602;top:2102;width:93;height:152" coordorigin="4602,2102" coordsize="93,152" path="m4603,2102l4602,2104,4631,2177,4648,2254,4665,2177,4684,2130,4648,2130,4603,2102xm4693,2102l4648,2130,4684,2130,4694,2104,4693,2102xe" filled="true" fillcolor="#231f20" stroked="false">
              <v:path arrowok="t"/>
              <v:fill type="solid"/>
            </v:shape>
            <v:line style="position:absolute" from="4930,1556" to="8473,1556" stroked="true" strokeweight="1.25pt" strokecolor="#231f20">
              <v:stroke dashstyle="solid"/>
            </v:line>
            <v:shape style="position:absolute;left:8701;top:1419;width:254;height:254" type="#_x0000_t75" stroked="false">
              <v:imagedata r:id="rId225" o:title=""/>
            </v:shape>
            <v:shape style="position:absolute;left:8637;top:1354;width:382;height:382" type="#_x0000_t75" stroked="false">
              <v:imagedata r:id="rId231" o:title=""/>
            </v:shape>
            <v:shape style="position:absolute;left:8788;top:1506;width:115;height:115" type="#_x0000_t75" stroked="false">
              <v:imagedata r:id="rId232" o:title=""/>
            </v:shape>
            <v:shape style="position:absolute;left:8423;top:1509;width:152;height:93" coordorigin="8423,1510" coordsize="152,93" path="m8425,1510l8423,1511,8451,1556,8423,1601,8425,1602,8498,1573,8575,1556,8498,1539,8425,1510xe" filled="true" fillcolor="#231f20" stroked="false">
              <v:path arrowok="t"/>
              <v:fill type="solid"/>
            </v:shape>
            <v:line style="position:absolute" from="8835,1781" to="8835,2086" stroked="true" strokeweight="1.25pt" strokecolor="#231f20">
              <v:stroke dashstyle="solid"/>
            </v:line>
            <v:shape style="position:absolute;left:8788;top:2035;width:93;height:152" coordorigin="8789,2036" coordsize="93,152" path="m8790,2036l8789,2037,8818,2111,8835,2187,8852,2111,8871,2063,8835,2063,8790,2036xm8880,2036l8835,2063,8871,2063,8881,2037,8880,2036xe" filled="true" fillcolor="#231f20" stroked="false">
              <v:path arrowok="t"/>
              <v:fill type="solid"/>
            </v:shape>
            <v:line style="position:absolute" from="8835,2841" to="8835,3257" stroked="true" strokeweight="1.25pt" strokecolor="#231f20">
              <v:stroke dashstyle="solid"/>
            </v:line>
            <v:shape style="position:absolute;left:8324;top:3393;width:1039;height:1008" type="#_x0000_t75" stroked="false">
              <v:imagedata r:id="rId233" o:title=""/>
            </v:shape>
            <v:shape style="position:absolute;left:8472;top:3523;width:751;height:740" type="#_x0000_t75" stroked="false">
              <v:imagedata r:id="rId234" o:title=""/>
            </v:shape>
            <v:shape style="position:absolute;left:8788;top:3207;width:93;height:152" coordorigin="8789,3207" coordsize="93,152" path="m8790,3207l8789,3209,8818,3282,8835,3359,8852,3282,8871,3235,8835,3235,8790,3207xm8880,3207l8835,3235,8871,3235,8881,3209,8880,3207xe" filled="true" fillcolor="#231f20" stroked="false">
              <v:path arrowok="t"/>
              <v:fill type="solid"/>
            </v:shape>
            <v:line style="position:absolute" from="8835,4441" to="8835,4637" stroked="true" strokeweight="1.25pt" strokecolor="#231f20">
              <v:stroke dashstyle="solid"/>
            </v:line>
            <v:shape style="position:absolute;left:8788;top:4587;width:93;height:152" coordorigin="8789,4587" coordsize="93,152" path="m8790,4587l8789,4589,8818,4662,8835,4739,8852,4662,8871,4615,8835,4615,8790,4587xm8880,4587l8835,4615,8871,4615,8881,4589,8880,4587xe" filled="true" fillcolor="#231f20" stroked="false">
              <v:path arrowok="t"/>
              <v:fill type="solid"/>
            </v:shape>
            <v:line style="position:absolute" from="8835,5808" to="8835,6807" stroked="true" strokeweight="1.25pt" strokecolor="#231f20">
              <v:stroke dashstyle="solid"/>
            </v:line>
            <v:shape style="position:absolute;left:8394;top:7745;width:183;height:104" coordorigin="8394,7745" coordsize="183,104" path="m8407,7843l8406,7838,8395,7838,8394,7843,8394,7845,8396,7849,8403,7849,8404,7845,8407,7843m8577,7745l8495,7782,8457,7802,8422,7827,8423,7830,8422,7835,8425,7835,8458,7808,8500,7789,8542,7771,8577,7745e" filled="true" fillcolor="#b7705b" stroked="false">
              <v:path arrowok="t"/>
              <v:fill type="solid"/>
            </v:shape>
            <v:shape style="position:absolute;left:8087;top:6976;width:1449;height:984" type="#_x0000_t75" stroked="false">
              <v:imagedata r:id="rId235" o:title=""/>
            </v:shape>
            <v:shape style="position:absolute;left:8788;top:6757;width:93;height:152" coordorigin="8789,6757" coordsize="93,152" path="m8790,6757l8789,6759,8818,6832,8835,6909,8852,6832,8871,6785,8835,6785,8790,6757xm8880,6757l8835,6785,8871,6785,8881,6759,8880,6757xe" filled="true" fillcolor="#231f20" stroked="false">
              <v:path arrowok="t"/>
              <v:fill type="solid"/>
            </v:shape>
            <v:shape style="position:absolute;left:4918;top:5270;width:450;height:450" type="#_x0000_t75" stroked="false">
              <v:imagedata r:id="rId236" o:title=""/>
            </v:shape>
            <v:shape style="position:absolute;left:4918;top:5270;width:450;height:450" coordorigin="4918,5271" coordsize="450,450" path="m5368,5496l5357,5567,5325,5629,5276,5677,5214,5709,5143,5721,5072,5709,5010,5677,4962,5629,4930,5567,4918,5496,4930,5425,4962,5363,5010,5314,5072,5282,5143,5271,5214,5282,5276,5314,5325,5363,5357,5425,5368,5496xe" filled="false" stroked="true" strokeweight=".5pt" strokecolor="#b7705b">
              <v:path arrowok="t"/>
              <v:stroke dashstyle="solid"/>
            </v:shape>
            <v:shape style="position:absolute;left:5077;top:5426;width:205;height:205" type="#_x0000_t75" stroked="false">
              <v:imagedata r:id="rId237" o:title=""/>
            </v:shape>
            <v:line style="position:absolute" from="5143,5776" to="5143,6062" stroked="true" strokeweight="1.25pt" strokecolor="#231f20">
              <v:stroke dashstyle="solid"/>
            </v:line>
            <v:shape style="position:absolute;left:4918;top:6204;width:450;height:451" type="#_x0000_t75" stroked="false">
              <v:imagedata r:id="rId238" o:title=""/>
            </v:shape>
            <v:shape style="position:absolute;left:4918;top:6204;width:450;height:451" coordorigin="4918,6204" coordsize="450,451" path="m5368,6429l5357,6500,5325,6562,5276,6611,5214,6643,5143,6654,5072,6643,5010,6611,4962,6562,4930,6500,4918,6429,4930,6358,4962,6296,5010,6248,5072,6216,5143,6204,5214,6216,5276,6248,5325,6296,5357,6358,5368,6429xe" filled="false" stroked="true" strokeweight=".5pt" strokecolor="#b7705b">
              <v:path arrowok="t"/>
              <v:stroke dashstyle="solid"/>
            </v:shape>
            <v:shape style="position:absolute;left:5077;top:6359;width:205;height:205" type="#_x0000_t75" stroked="false">
              <v:imagedata r:id="rId239" o:title=""/>
            </v:shape>
            <v:shape style="position:absolute;left:5097;top:6012;width:93;height:152" coordorigin="5097,6012" coordsize="93,152" path="m5098,6012l5097,6014,5126,6087,5143,6164,5160,6087,5179,6040,5143,6040,5098,6012xm5188,6012l5143,6040,5179,6040,5189,6014,5188,6012xe" filled="true" fillcolor="#231f20" stroked="false">
              <v:path arrowok="t"/>
              <v:fill type="solid"/>
            </v:shape>
            <v:line style="position:absolute" from="7585,5490" to="5536,5490" stroked="true" strokeweight="1.25pt" strokecolor="#231f20">
              <v:stroke dashstyle="solid"/>
            </v:line>
            <v:shape style="position:absolute;left:5434;top:5443;width:152;height:93" coordorigin="5434,5444" coordsize="152,93" path="m5584,5444l5511,5473,5434,5490,5511,5507,5584,5536,5586,5535,5558,5490,5586,5445,5584,5444xe" filled="true" fillcolor="#231f20" stroked="false">
              <v:path arrowok="t"/>
              <v:fill type="solid"/>
            </v:shape>
            <v:shape style="position:absolute;left:4918;top:3850;width:450;height:450" type="#_x0000_t75" stroked="false">
              <v:imagedata r:id="rId240" o:title=""/>
            </v:shape>
            <v:shape style="position:absolute;left:4918;top:3850;width:450;height:450" coordorigin="4918,3851" coordsize="450,450" path="m5368,4076l5357,4147,5325,4209,5276,4257,5214,4289,5143,4301,5072,4289,5010,4257,4962,4209,4930,4147,4918,4076,4930,4005,4962,3943,5010,3894,5072,3862,5143,3851,5214,3862,5276,3894,5325,3943,5357,4005,5368,4076xe" filled="false" stroked="true" strokeweight=".5pt" strokecolor="#b7705b">
              <v:path arrowok="t"/>
              <v:stroke dashstyle="solid"/>
            </v:shape>
            <v:shape style="position:absolute;left:5077;top:4006;width:205;height:205" type="#_x0000_t75" stroked="false">
              <v:imagedata r:id="rId241" o:title=""/>
            </v:shape>
            <v:line style="position:absolute" from="5143,4362" to="5143,5116" stroked="true" strokeweight="1.25pt" strokecolor="#231f20">
              <v:stroke dashstyle="solid"/>
            </v:line>
            <v:shape style="position:absolute;left:5097;top:5065;width:93;height:152" coordorigin="5097,5066" coordsize="93,152" path="m5098,5066l5097,5067,5126,5141,5143,5217,5160,5141,5179,5093,5143,5093,5098,5066xm5188,5066l5143,5093,5179,5093,5189,5067,5188,5066xe" filled="true" fillcolor="#231f20" stroked="false">
              <v:path arrowok="t"/>
              <v:fill type="solid"/>
            </v:shape>
            <v:shape style="position:absolute;left:4648;top:2827;width:253;height:965" coordorigin="4648,2827" coordsize="253,965" path="m4648,2827l4648,3503,4901,3792e" filled="false" stroked="true" strokeweight="1.25pt" strokecolor="#231f20">
              <v:path arrowok="t"/>
              <v:stroke dashstyle="solid"/>
            </v:shape>
            <v:shape style="position:absolute;left:4834;top:3725;width:134;height:144" type="#_x0000_t75" stroked="false">
              <v:imagedata r:id="rId242" o:title=""/>
            </v:shape>
            <v:shape style="position:absolute;left:4124;top:3879;width:194;height:194" type="#_x0000_t75" stroked="false">
              <v:imagedata r:id="rId243" o:title=""/>
            </v:shape>
            <v:shape style="position:absolute;left:4119;top:3874;width:204;height:204" type="#_x0000_t75" stroked="false">
              <v:imagedata r:id="rId244" o:title=""/>
            </v:shape>
            <v:shape style="position:absolute;left:4163;top:3919;width:134;height:135" type="#_x0000_t75" stroked="false">
              <v:imagedata r:id="rId245" o:title=""/>
            </v:shape>
            <v:shape style="position:absolute;left:4328;top:3490;width:333;height:380" type="#_x0000_t75" stroked="false">
              <v:imagedata r:id="rId246" o:title=""/>
            </v:shape>
            <v:shape style="position:absolute;left:5411;top:7510;width:450;height:450" type="#_x0000_t75" stroked="false">
              <v:imagedata r:id="rId236" o:title=""/>
            </v:shape>
            <v:shape style="position:absolute;left:5411;top:7510;width:450;height:450" coordorigin="5412,7511" coordsize="450,450" path="m5862,7736l5850,7807,5818,7869,5770,7917,5708,7949,5637,7961,5566,7949,5504,7917,5455,7869,5423,7807,5412,7736,5423,7665,5455,7603,5504,7554,5566,7522,5637,7511,5708,7522,5770,7554,5818,7603,5850,7665,5862,7736xe" filled="false" stroked="true" strokeweight=".5pt" strokecolor="#b7705b">
              <v:path arrowok="t"/>
              <v:stroke dashstyle="solid"/>
            </v:shape>
            <v:shape style="position:absolute;left:5571;top:7666;width:205;height:205" type="#_x0000_t75" stroked="false">
              <v:imagedata r:id="rId247" o:title=""/>
            </v:shape>
            <v:shape style="position:absolute;left:4617;top:7539;width:194;height:194" type="#_x0000_t75" stroked="false">
              <v:imagedata r:id="rId248" o:title=""/>
            </v:shape>
            <v:shape style="position:absolute;left:4612;top:7534;width:204;height:204" type="#_x0000_t75" stroked="false">
              <v:imagedata r:id="rId244" o:title=""/>
            </v:shape>
            <v:shape style="position:absolute;left:4656;top:7579;width:134;height:135" type="#_x0000_t75" stroked="false">
              <v:imagedata r:id="rId249" o:title=""/>
            </v:shape>
            <v:shape style="position:absolute;left:5141;top:6707;width:253;height:745" coordorigin="5142,6707" coordsize="253,745" path="m5142,6707l5142,7163,5395,7452e" filled="false" stroked="true" strokeweight="1.25pt" strokecolor="#231f20">
              <v:path arrowok="t"/>
              <v:stroke dashstyle="solid"/>
            </v:shape>
            <v:shape style="position:absolute;left:5327;top:7385;width:134;height:144" type="#_x0000_t75" stroked="false">
              <v:imagedata r:id="rId250" o:title=""/>
            </v:shape>
            <v:shape style="position:absolute;left:4821;top:7150;width:333;height:380" type="#_x0000_t75" stroked="false">
              <v:imagedata r:id="rId251" o:title=""/>
            </v:shape>
            <v:shape style="position:absolute;left:4121;top:217;width:529;height:498" coordorigin="4122,218" coordsize="529,498" path="m4650,500l4626,569,4585,629,4530,675,4463,705,4388,716,4317,706,4254,679,4200,638,4158,584,4131,520,4122,449,4131,378,4159,314,4201,260,4255,218e" filled="false" stroked="true" strokeweight="1.25pt" strokecolor="#231f20">
              <v:path arrowok="t"/>
              <v:stroke dashstyle="solid"/>
            </v:shape>
            <v:shape style="position:absolute;left:4194;top:184;width:158;height:97" coordorigin="4194,185" coordsize="158,97" path="m4195,195l4194,197,4236,229,4226,281,4228,281,4286,228,4334,196,4274,196,4195,195xm4352,185l4274,196,4334,196,4352,185xe" filled="true" fillcolor="#231f20" stroked="false">
              <v:path arrowok="t"/>
              <v:fill type="solid"/>
            </v:shape>
            <v:line style="position:absolute" from="8638,1139" to="8755,1376" stroked="true" strokeweight=".75pt" strokecolor="#231f20">
              <v:stroke dashstyle="solid"/>
            </v:line>
            <v:shape style="position:absolute;left:5321;top:5995;width:211;height:228" coordorigin="5322,5996" coordsize="211,228" path="m5527,5996l5518,6004,5505,6009,5493,6016,5458,6067,5456,6077,5454,6087,5434,6118,5425,6125,5358,6143,5336,6195,5331,6205,5322,6215,5332,6224,5338,6215,5344,6205,5348,6195,5351,6185,5353,6171,5358,6160,5366,6151,5374,6141,5386,6138,5449,6119,5467,6069,5469,6059,5515,6014,5524,6008,5533,6001,5527,5996xe" filled="true" fillcolor="#b7705b" stroked="false">
              <v:path arrowok="t"/>
              <v:fill type="solid"/>
            </v:shape>
            <v:shape style="position:absolute;left:5273;top:6207;width:65;height:71" coordorigin="5274,6208" coordsize="65,71" path="m5329,6208l5322,6208,5317,6213,5274,6264,5274,6271,5284,6279,5291,6278,5339,6223,5338,6216,5329,6208xe" filled="true" fillcolor="#fcd3c9" stroked="false">
              <v:path arrowok="t"/>
              <v:fill type="solid"/>
            </v:shape>
            <v:shape style="position:absolute;left:5273;top:6207;width:65;height:71" coordorigin="5274,6208" coordsize="65,71" path="m5279,6275l5274,6271,5274,6264,5278,6259,5317,6213,5322,6208,5329,6208,5333,6212,5338,6216,5339,6223,5335,6228,5295,6274,5291,6278,5284,6279,5279,6275xe" filled="false" stroked="true" strokeweight=".5pt" strokecolor="#b7705b">
              <v:path arrowok="t"/>
              <v:stroke dashstyle="solid"/>
            </v:shape>
            <v:shape style="position:absolute;left:5215;top:6251;width:88;height:93" type="#_x0000_t75" stroked="false">
              <v:imagedata r:id="rId252" o:title=""/>
            </v:shape>
            <v:shape style="position:absolute;left:5215;top:6251;width:88;height:93" coordorigin="5215,6252" coordsize="88,93" path="m5285,6321l5270,6335,5253,6343,5237,6344,5224,6339,5216,6326,5215,6311,5221,6293,5232,6275,5248,6261,5265,6253,5281,6252,5294,6258,5301,6270,5302,6286,5297,6304,5285,6321xe" filled="false" stroked="true" strokeweight=".5pt" strokecolor="#b7705b">
              <v:path arrowok="t"/>
              <v:stroke dashstyle="solid"/>
            </v:shape>
            <v:shape style="position:absolute;left:5234;top:6288;width:35;height:33" type="#_x0000_t75" stroked="false">
              <v:imagedata r:id="rId253" o:title=""/>
            </v:shape>
            <v:shape style="position:absolute;left:8759;top:3753;width:253;height:253" type="#_x0000_t75" stroked="false">
              <v:imagedata r:id="rId254" o:title=""/>
            </v:shape>
            <v:shape style="position:absolute;left:8706;top:3700;width:358;height:359" type="#_x0000_t75" stroked="false">
              <v:imagedata r:id="rId255" o:title=""/>
            </v:shape>
            <v:shape style="position:absolute;left:8850;top:3833;width:115;height:115" type="#_x0000_t75" stroked="false">
              <v:imagedata r:id="rId256" o:title=""/>
            </v:shape>
            <v:shape style="position:absolute;left:8043;top:4792;width:1293;height:1092" type="#_x0000_t75" stroked="false">
              <v:imagedata r:id="rId257" o:title=""/>
            </v:shape>
            <v:shape style="position:absolute;left:7641;top:5342;width:294;height:294" type="#_x0000_t75" stroked="false">
              <v:imagedata r:id="rId258" o:title=""/>
            </v:shape>
            <v:shape style="position:absolute;left:7636;top:5338;width:304;height:304" type="#_x0000_t75" stroked="false">
              <v:imagedata r:id="rId259" o:title=""/>
            </v:shape>
            <v:shape style="position:absolute;left:7748;top:5436;width:134;height:134" type="#_x0000_t75" stroked="false">
              <v:imagedata r:id="rId260" o:title=""/>
            </v:shape>
            <v:shape style="position:absolute;left:8472;top:5609;width:77;height:68" coordorigin="8473,5610" coordsize="77,68" path="m8534,5610l8474,5636,8473,5645,8473,5650,8473,5656,8477,5668,8480,5673,8486,5675,8491,5678,8499,5677,8504,5674,8532,5657,8541,5651,8549,5639,8545,5622,8534,5610xe" filled="true" fillcolor="#fedcbd" stroked="false">
              <v:path arrowok="t"/>
              <v:fill type="solid"/>
            </v:shape>
            <v:shape style="position:absolute;left:8472;top:5609;width:77;height:68" coordorigin="8473,5610" coordsize="77,68" path="m8541,5651l8532,5657,8523,5662,8513,5668,8504,5674,8499,5677,8491,5678,8486,5675,8480,5673,8477,5668,8475,5662,8473,5656,8473,5650,8473,5645,8473,5640,8474,5636,8479,5633,8489,5627,8498,5622,8508,5615,8518,5610,8534,5610,8545,5622,8549,5639,8541,5651xe" filled="false" stroked="true" strokeweight=".25pt" strokecolor="#b7705b">
              <v:path arrowok="t"/>
              <v:stroke dashstyle="solid"/>
            </v:shape>
            <v:shape style="position:absolute;left:8491;top:5632;width:25;height:27" coordorigin="8491,5633" coordsize="25,27" path="m8502,5633l8492,5639,8491,5646,8498,5657,8505,5659,8515,5653,8516,5646,8509,5635,8502,5633xe" filled="true" fillcolor="#b792aa" stroked="false">
              <v:path arrowok="t"/>
              <v:fill type="solid"/>
            </v:shape>
            <v:shape style="position:absolute;left:8546;top:5574;width:79;height:61" coordorigin="8546,5574" coordsize="79,61" path="m8601,5574l8578,5582,8556,5591,8546,5604,8549,5620,8560,5633,8575,5634,8595,5627,8614,5620,8624,5610,8625,5593,8616,5578,8601,5574xe" filled="true" fillcolor="#fedcbd" stroked="false">
              <v:path arrowok="t"/>
              <v:fill type="solid"/>
            </v:shape>
            <v:shape style="position:absolute;left:8546;top:5574;width:79;height:61" coordorigin="8546,5574" coordsize="79,61" path="m8614,5620l8604,5623,8595,5627,8585,5631,8575,5634,8560,5633,8549,5620,8546,5604,8556,5591,8567,5586,8578,5582,8589,5578,8601,5574,8616,5578,8625,5593,8624,5610,8614,5620xe" filled="false" stroked="true" strokeweight=".25pt" strokecolor="#b7705b">
              <v:path arrowok="t"/>
              <v:stroke dashstyle="solid"/>
            </v:shape>
            <v:shape style="position:absolute;left:8566;top:5593;width:25;height:27" coordorigin="8567,5594" coordsize="25,27" path="m8580,5594l8569,5598,8567,5605,8572,5617,8578,5620,8589,5616,8591,5609,8587,5597,8580,5594xe" filled="true" fillcolor="#b792aa" stroked="false">
              <v:path arrowok="t"/>
              <v:fill type="solid"/>
            </v:shape>
            <v:shape style="position:absolute;left:8626;top:5558;width:83;height:56" coordorigin="8626,5558" coordsize="83,56" path="m8689,5558l8666,5561,8660,5561,8654,5562,8650,5563,8642,5564,8630,5567,8626,5580,8632,5603,8640,5613,8651,5611,8658,5610,8662,5609,8667,5609,8672,5608,8693,5606,8705,5598,8709,5581,8703,5565,8689,5558xe" filled="true" fillcolor="#fedcbd" stroked="false">
              <v:path arrowok="t"/>
              <v:fill type="solid"/>
            </v:shape>
            <v:shape style="position:absolute;left:8626;top:5558;width:83;height:56" coordorigin="8626,5558" coordsize="83,56" path="m8693,5606l8672,5608,8667,5609,8662,5609,8658,5610,8654,5611,8651,5611,8640,5613,8632,5603,8629,5592,8626,5580,8630,5567,8642,5564,8645,5564,8650,5563,8654,5562,8660,5561,8666,5561,8677,5559,8689,5558,8703,5565,8709,5581,8705,5598,8693,5606xe" filled="false" stroked="true" strokeweight=".25pt" strokecolor="#b7705b">
              <v:path arrowok="t"/>
              <v:stroke dashstyle="solid"/>
            </v:shape>
            <v:shape style="position:absolute;left:8649;top:5572;width:23;height:26" coordorigin="8650,5573" coordsize="23,26" path="m8665,5573l8659,5573,8653,5574,8650,5581,8652,5594,8657,5598,8663,5597,8669,5596,8672,5591,8671,5577,8665,5573xe" filled="true" fillcolor="#b792aa" stroked="false">
              <v:path arrowok="t"/>
              <v:fill type="solid"/>
            </v:shape>
            <v:shape style="position:absolute;left:8712;top:5556;width:81;height:50" coordorigin="8713,5557" coordsize="81,50" path="m8731,5557l8717,5564,8713,5581,8718,5597,8731,5604,8752,5605,8763,5605,8774,5606,8787,5600,8793,5584,8791,5567,8778,5559,8766,5558,8755,5557,8731,5557xe" filled="true" fillcolor="#fedcbd" stroked="false">
              <v:path arrowok="t"/>
              <v:fill type="solid"/>
            </v:shape>
            <v:shape style="position:absolute;left:8712;top:5556;width:81;height:50" coordorigin="8713,5557" coordsize="81,50" path="m8774,5606l8763,5605,8752,5605,8742,5605,8731,5604,8718,5597,8713,5581,8717,5564,8731,5557,8743,5557,8755,5557,8766,5558,8778,5559,8791,5567,8793,5584,8787,5600,8774,5606xe" filled="false" stroked="true" strokeweight=".25pt" strokecolor="#b7705b">
              <v:path arrowok="t"/>
              <v:stroke dashstyle="solid"/>
            </v:shape>
            <v:shape style="position:absolute;left:8735;top:5568;width:22;height:25" coordorigin="8735,5569" coordsize="22,25" path="m8740,5569l8735,5574,8735,5587,8740,5593,8751,5593,8756,5588,8757,5574,8752,5569,8740,5569xe" filled="true" fillcolor="#b792aa" stroked="false">
              <v:path arrowok="t"/>
              <v:fill type="solid"/>
            </v:shape>
            <v:shape style="position:absolute;left:7984;top:4937;width:1191;height:609" type="#_x0000_t75" stroked="false">
              <v:imagedata r:id="rId261" o:title=""/>
            </v:shape>
            <w10:wrap type="none"/>
          </v:group>
        </w:pict>
      </w:r>
      <w:r>
        <w:rPr>
          <w:rFonts w:ascii="Helvetica"/>
          <w:color w:val="231F20"/>
          <w:sz w:val="16"/>
        </w:rPr>
        <w:t>Primordial germ cell</w:t>
      </w:r>
    </w:p>
    <w:p>
      <w:pPr>
        <w:spacing w:line="235" w:lineRule="auto" w:before="107"/>
        <w:ind w:left="1576" w:right="2602" w:firstLine="0"/>
        <w:jc w:val="center"/>
        <w:rPr>
          <w:rFonts w:ascii="Helvetica"/>
          <w:b/>
          <w:sz w:val="16"/>
        </w:rPr>
      </w:pPr>
      <w:r>
        <w:rPr/>
        <w:br w:type="column"/>
      </w:r>
      <w:r>
        <w:rPr>
          <w:rFonts w:ascii="Helvetica"/>
          <w:b/>
          <w:color w:val="231F20"/>
          <w:sz w:val="16"/>
        </w:rPr>
        <w:t>Follicle Development in Ovary</w:t>
      </w:r>
    </w:p>
    <w:p>
      <w:pPr>
        <w:spacing w:after="0" w:line="235" w:lineRule="auto"/>
        <w:jc w:val="center"/>
        <w:rPr>
          <w:rFonts w:ascii="Helvetica"/>
          <w:sz w:val="16"/>
        </w:rPr>
        <w:sectPr>
          <w:type w:val="continuous"/>
          <w:pgSz w:w="12240" w:h="15660"/>
          <w:pgMar w:top="0" w:bottom="760" w:left="0" w:right="0"/>
          <w:cols w:num="4" w:equalWidth="0">
            <w:col w:w="2492" w:space="40"/>
            <w:col w:w="1490" w:space="39"/>
            <w:col w:w="2358" w:space="40"/>
            <w:col w:w="5781"/>
          </w:cols>
        </w:sectPr>
      </w:pPr>
    </w:p>
    <w:p>
      <w:pPr>
        <w:pStyle w:val="BodyText"/>
        <w:spacing w:before="2"/>
        <w:rPr>
          <w:rFonts w:ascii="Helvetica"/>
          <w:b/>
          <w:sz w:val="17"/>
        </w:rPr>
      </w:pPr>
    </w:p>
    <w:p>
      <w:pPr>
        <w:spacing w:after="0"/>
        <w:rPr>
          <w:rFonts w:ascii="Helvetica"/>
          <w:sz w:val="17"/>
        </w:rPr>
        <w:sectPr>
          <w:type w:val="continuous"/>
          <w:pgSz w:w="12240" w:h="15660"/>
          <w:pgMar w:top="0" w:bottom="760" w:left="0" w:right="0"/>
        </w:sect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spacing w:line="182" w:lineRule="exact" w:before="128"/>
        <w:ind w:left="1171" w:right="0" w:firstLine="0"/>
        <w:jc w:val="center"/>
        <w:rPr>
          <w:rFonts w:ascii="Helvetica"/>
          <w:b/>
          <w:sz w:val="16"/>
        </w:rPr>
      </w:pPr>
      <w:r>
        <w:rPr>
          <w:rFonts w:ascii="Helvetica"/>
          <w:b/>
          <w:color w:val="231F20"/>
          <w:sz w:val="16"/>
        </w:rPr>
        <w:t>At birth</w:t>
      </w:r>
    </w:p>
    <w:p>
      <w:pPr>
        <w:spacing w:line="182" w:lineRule="exact" w:before="0"/>
        <w:ind w:left="1171" w:right="0" w:firstLine="0"/>
        <w:jc w:val="center"/>
        <w:rPr>
          <w:rFonts w:ascii="Helvetica"/>
          <w:b/>
          <w:sz w:val="16"/>
        </w:rPr>
      </w:pPr>
      <w:r>
        <w:rPr>
          <w:rFonts w:ascii="Helvetica"/>
          <w:b/>
          <w:color w:val="231F20"/>
          <w:sz w:val="16"/>
        </w:rPr>
        <w:t>(1 to 2 million</w:t>
      </w:r>
      <w:r>
        <w:rPr>
          <w:rFonts w:ascii="Helvetica"/>
          <w:b/>
          <w:color w:val="231F20"/>
          <w:spacing w:val="4"/>
          <w:sz w:val="16"/>
        </w:rPr>
        <w:t> </w:t>
      </w:r>
      <w:r>
        <w:rPr>
          <w:rFonts w:ascii="Helvetica"/>
          <w:b/>
          <w:color w:val="231F20"/>
          <w:spacing w:val="-3"/>
          <w:sz w:val="16"/>
        </w:rPr>
        <w:t>oocytes)</w:t>
      </w:r>
    </w:p>
    <w:p>
      <w:pPr>
        <w:pStyle w:val="BodyText"/>
        <w:rPr>
          <w:rFonts w:ascii="Helvetica"/>
          <w:b/>
          <w:sz w:val="18"/>
        </w:rPr>
      </w:pPr>
    </w:p>
    <w:p>
      <w:pPr>
        <w:pStyle w:val="BodyText"/>
        <w:spacing w:before="11"/>
        <w:rPr>
          <w:rFonts w:ascii="Helvetica"/>
          <w:b/>
          <w:sz w:val="21"/>
        </w:rPr>
      </w:pPr>
    </w:p>
    <w:p>
      <w:pPr>
        <w:spacing w:line="235" w:lineRule="auto" w:before="0"/>
        <w:ind w:left="1180" w:right="6" w:hanging="1"/>
        <w:jc w:val="center"/>
        <w:rPr>
          <w:rFonts w:ascii="Helvetica"/>
          <w:b/>
          <w:sz w:val="16"/>
        </w:rPr>
      </w:pPr>
      <w:r>
        <w:rPr>
          <w:rFonts w:ascii="Helvetica"/>
          <w:b/>
          <w:color w:val="231F20"/>
          <w:sz w:val="16"/>
        </w:rPr>
        <w:t>Each month from puberty to</w:t>
      </w:r>
      <w:r>
        <w:rPr>
          <w:rFonts w:ascii="Helvetica"/>
          <w:b/>
          <w:color w:val="231F20"/>
          <w:spacing w:val="-17"/>
          <w:sz w:val="16"/>
        </w:rPr>
        <w:t> </w:t>
      </w:r>
      <w:r>
        <w:rPr>
          <w:rFonts w:ascii="Helvetica"/>
          <w:b/>
          <w:color w:val="231F20"/>
          <w:sz w:val="16"/>
        </w:rPr>
        <w:t>menopause</w:t>
      </w: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spacing w:before="8"/>
        <w:rPr>
          <w:rFonts w:ascii="Helvetica"/>
          <w:b/>
          <w:sz w:val="19"/>
        </w:rPr>
      </w:pPr>
    </w:p>
    <w:p>
      <w:pPr>
        <w:spacing w:before="0"/>
        <w:ind w:left="1171" w:right="0" w:firstLine="0"/>
        <w:jc w:val="center"/>
        <w:rPr>
          <w:rFonts w:ascii="Helvetica"/>
          <w:b/>
          <w:sz w:val="16"/>
        </w:rPr>
      </w:pPr>
      <w:r>
        <w:rPr>
          <w:rFonts w:ascii="Helvetica"/>
          <w:b/>
          <w:color w:val="231F20"/>
          <w:sz w:val="16"/>
        </w:rPr>
        <w:t>Ovulation</w:t>
      </w:r>
    </w:p>
    <w:p>
      <w:pPr>
        <w:pStyle w:val="BodyText"/>
        <w:rPr>
          <w:rFonts w:ascii="Helvetica"/>
          <w:b/>
          <w:sz w:val="18"/>
        </w:rPr>
      </w:pPr>
    </w:p>
    <w:p>
      <w:pPr>
        <w:pStyle w:val="BodyText"/>
        <w:rPr>
          <w:rFonts w:ascii="Helvetica"/>
          <w:b/>
          <w:sz w:val="18"/>
        </w:rPr>
      </w:pPr>
    </w:p>
    <w:p>
      <w:pPr>
        <w:pStyle w:val="BodyText"/>
        <w:spacing w:before="4"/>
        <w:rPr>
          <w:rFonts w:ascii="Helvetica"/>
          <w:b/>
          <w:sz w:val="23"/>
        </w:rPr>
      </w:pPr>
    </w:p>
    <w:p>
      <w:pPr>
        <w:spacing w:before="1"/>
        <w:ind w:left="1171" w:right="0" w:firstLine="0"/>
        <w:jc w:val="center"/>
        <w:rPr>
          <w:rFonts w:ascii="Helvetica"/>
          <w:b/>
          <w:sz w:val="16"/>
        </w:rPr>
      </w:pPr>
      <w:r>
        <w:rPr>
          <w:rFonts w:ascii="Helvetica"/>
          <w:b/>
          <w:color w:val="231F20"/>
          <w:sz w:val="16"/>
        </w:rPr>
        <w:t>Fertilization</w:t>
      </w:r>
    </w:p>
    <w:p>
      <w:pPr>
        <w:spacing w:line="235" w:lineRule="auto" w:before="102"/>
        <w:ind w:left="178" w:right="-12" w:firstLine="0"/>
        <w:jc w:val="left"/>
        <w:rPr>
          <w:rFonts w:ascii="Helvetica"/>
          <w:sz w:val="16"/>
        </w:rPr>
      </w:pPr>
      <w:r>
        <w:rPr/>
        <w:br w:type="column"/>
      </w:r>
      <w:r>
        <w:rPr>
          <w:rFonts w:ascii="Helvetica"/>
          <w:color w:val="231F20"/>
          <w:sz w:val="16"/>
        </w:rPr>
        <w:t>Migrates to ovarian cortex</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before="137"/>
        <w:ind w:left="915" w:right="0" w:firstLine="0"/>
        <w:jc w:val="left"/>
        <w:rPr>
          <w:rFonts w:ascii="Helvetica"/>
          <w:sz w:val="16"/>
        </w:rPr>
      </w:pPr>
      <w:r>
        <w:rPr>
          <w:rFonts w:ascii="Helvetica"/>
          <w:color w:val="231F20"/>
          <w:sz w:val="16"/>
        </w:rPr>
        <w:t>Meiosis I</w:t>
      </w:r>
    </w:p>
    <w:p>
      <w:pPr>
        <w:pStyle w:val="BodyText"/>
        <w:rPr>
          <w:rFonts w:ascii="Helvetica"/>
          <w:sz w:val="18"/>
        </w:rPr>
      </w:pPr>
    </w:p>
    <w:p>
      <w:pPr>
        <w:pStyle w:val="BodyText"/>
        <w:spacing w:before="10"/>
        <w:rPr>
          <w:rFonts w:ascii="Helvetica"/>
          <w:sz w:val="21"/>
        </w:rPr>
      </w:pPr>
    </w:p>
    <w:p>
      <w:pPr>
        <w:spacing w:line="235" w:lineRule="auto" w:before="0"/>
        <w:ind w:left="15" w:right="409" w:firstLine="0"/>
        <w:jc w:val="left"/>
        <w:rPr>
          <w:rFonts w:ascii="Helvetica"/>
          <w:sz w:val="16"/>
        </w:rPr>
      </w:pPr>
      <w:r>
        <w:rPr>
          <w:rFonts w:ascii="Helvetica"/>
          <w:color w:val="231F20"/>
          <w:sz w:val="16"/>
        </w:rPr>
        <w:t>First polar body (degenerates)</w:t>
      </w:r>
    </w:p>
    <w:p>
      <w:pPr>
        <w:pStyle w:val="BodyText"/>
        <w:rPr>
          <w:rFonts w:ascii="Helvetica"/>
          <w:sz w:val="18"/>
        </w:rPr>
      </w:pPr>
      <w:r>
        <w:rPr/>
        <w:br w:type="column"/>
      </w:r>
      <w:r>
        <w:rPr>
          <w:rFonts w:ascii="Helvetica"/>
          <w:sz w:val="18"/>
        </w:rPr>
      </w:r>
    </w:p>
    <w:p>
      <w:pPr>
        <w:pStyle w:val="BodyText"/>
        <w:rPr>
          <w:rFonts w:ascii="Helvetica"/>
          <w:sz w:val="18"/>
        </w:rPr>
      </w:pPr>
    </w:p>
    <w:p>
      <w:pPr>
        <w:spacing w:before="123"/>
        <w:ind w:left="473" w:right="0" w:firstLine="0"/>
        <w:jc w:val="left"/>
        <w:rPr>
          <w:rFonts w:ascii="Helvetica"/>
          <w:sz w:val="16"/>
        </w:rPr>
      </w:pPr>
      <w:r>
        <w:rPr>
          <w:rFonts w:ascii="Helvetica"/>
          <w:color w:val="231F20"/>
          <w:sz w:val="16"/>
        </w:rPr>
        <w:t>Oogonium (primordial ovum)</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8"/>
        <w:rPr>
          <w:rFonts w:ascii="Helvetica"/>
        </w:rPr>
      </w:pPr>
    </w:p>
    <w:p>
      <w:pPr>
        <w:spacing w:line="235" w:lineRule="auto" w:before="0"/>
        <w:ind w:left="473" w:right="616" w:firstLine="0"/>
        <w:jc w:val="left"/>
        <w:rPr>
          <w:rFonts w:ascii="Helvetica"/>
          <w:sz w:val="16"/>
        </w:rPr>
      </w:pPr>
      <w:r>
        <w:rPr>
          <w:rFonts w:ascii="Helvetica"/>
          <w:color w:val="231F20"/>
          <w:sz w:val="16"/>
        </w:rPr>
        <w:t>Primary oocyte (arrested in prophase I)</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line="235" w:lineRule="auto" w:before="153"/>
        <w:ind w:left="940" w:right="0" w:firstLine="0"/>
        <w:jc w:val="left"/>
        <w:rPr>
          <w:rFonts w:ascii="Helvetica"/>
          <w:sz w:val="16"/>
        </w:rPr>
      </w:pPr>
      <w:r>
        <w:rPr>
          <w:rFonts w:ascii="Helvetica"/>
          <w:color w:val="231F20"/>
          <w:sz w:val="16"/>
        </w:rPr>
        <w:t>Secondary oocyte (arrested in metaphase</w:t>
      </w:r>
      <w:r>
        <w:rPr>
          <w:rFonts w:ascii="Helvetica"/>
          <w:color w:val="231F20"/>
          <w:spacing w:val="1"/>
          <w:sz w:val="16"/>
        </w:rPr>
        <w:t> </w:t>
      </w:r>
      <w:r>
        <w:rPr>
          <w:rFonts w:ascii="Helvetica"/>
          <w:color w:val="231F20"/>
          <w:spacing w:val="-7"/>
          <w:sz w:val="16"/>
        </w:rPr>
        <w:t>II)</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8"/>
        <w:rPr>
          <w:rFonts w:ascii="Helvetica"/>
          <w:sz w:val="16"/>
        </w:rPr>
      </w:pPr>
    </w:p>
    <w:p>
      <w:pPr>
        <w:spacing w:line="235" w:lineRule="auto" w:before="0"/>
        <w:ind w:left="1446" w:right="0" w:firstLine="306"/>
        <w:jc w:val="left"/>
        <w:rPr>
          <w:rFonts w:ascii="Helvetica"/>
          <w:sz w:val="16"/>
        </w:rPr>
      </w:pPr>
      <w:r>
        <w:rPr>
          <w:rFonts w:ascii="Helvetica"/>
          <w:color w:val="231F20"/>
          <w:sz w:val="16"/>
        </w:rPr>
        <w:t>Ovulated secondary</w:t>
      </w:r>
      <w:r>
        <w:rPr>
          <w:rFonts w:ascii="Helvetica"/>
          <w:color w:val="231F20"/>
          <w:spacing w:val="1"/>
          <w:sz w:val="16"/>
        </w:rPr>
        <w:t> </w:t>
      </w:r>
      <w:r>
        <w:rPr>
          <w:rFonts w:ascii="Helvetica"/>
          <w:color w:val="231F20"/>
          <w:spacing w:val="-3"/>
          <w:sz w:val="16"/>
        </w:rPr>
        <w:t>oocyte</w:t>
      </w:r>
    </w:p>
    <w:p>
      <w:pPr>
        <w:pStyle w:val="BodyText"/>
        <w:rPr>
          <w:rFonts w:ascii="Helvetica"/>
          <w:sz w:val="18"/>
        </w:rPr>
      </w:pPr>
    </w:p>
    <w:p>
      <w:pPr>
        <w:pStyle w:val="BodyText"/>
        <w:rPr>
          <w:rFonts w:ascii="Helvetica"/>
          <w:sz w:val="18"/>
        </w:rPr>
      </w:pPr>
    </w:p>
    <w:p>
      <w:pPr>
        <w:pStyle w:val="BodyText"/>
        <w:spacing w:before="3"/>
        <w:rPr>
          <w:rFonts w:ascii="Helvetica"/>
          <w:sz w:val="18"/>
        </w:rPr>
      </w:pPr>
    </w:p>
    <w:p>
      <w:pPr>
        <w:spacing w:before="1"/>
        <w:ind w:left="1000" w:right="0" w:firstLine="0"/>
        <w:jc w:val="left"/>
        <w:rPr>
          <w:rFonts w:ascii="Helvetica"/>
          <w:sz w:val="16"/>
        </w:rPr>
      </w:pPr>
      <w:r>
        <w:rPr>
          <w:rFonts w:ascii="Helvetica"/>
          <w:color w:val="231F20"/>
          <w:sz w:val="16"/>
        </w:rPr>
        <w:t>Sperm</w:t>
      </w:r>
    </w:p>
    <w:p>
      <w:pPr>
        <w:pStyle w:val="BodyText"/>
        <w:spacing w:before="8"/>
        <w:rPr>
          <w:rFonts w:ascii="Helvetica"/>
          <w:sz w:val="15"/>
        </w:rPr>
      </w:pPr>
      <w:r>
        <w:rPr/>
        <w:br w:type="column"/>
      </w:r>
      <w:r>
        <w:rPr>
          <w:rFonts w:ascii="Helvetica"/>
          <w:sz w:val="15"/>
        </w:rPr>
      </w:r>
    </w:p>
    <w:p>
      <w:pPr>
        <w:spacing w:before="0"/>
        <w:ind w:left="594" w:right="0" w:firstLine="0"/>
        <w:jc w:val="left"/>
        <w:rPr>
          <w:rFonts w:ascii="Helvetica"/>
          <w:sz w:val="16"/>
        </w:rPr>
      </w:pPr>
      <w:r>
        <w:rPr>
          <w:rFonts w:ascii="Helvetica"/>
          <w:color w:val="231F20"/>
          <w:sz w:val="16"/>
        </w:rPr>
        <w:t>Granulosa cells</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spacing w:before="10"/>
        <w:rPr>
          <w:rFonts w:ascii="Helvetica"/>
          <w:sz w:val="22"/>
        </w:rPr>
      </w:pPr>
    </w:p>
    <w:p>
      <w:pPr>
        <w:spacing w:before="0"/>
        <w:ind w:left="154" w:right="0" w:firstLine="0"/>
        <w:jc w:val="left"/>
        <w:rPr>
          <w:rFonts w:ascii="Helvetica"/>
          <w:sz w:val="16"/>
        </w:rPr>
      </w:pPr>
      <w:r>
        <w:rPr>
          <w:rFonts w:ascii="Helvetica"/>
          <w:color w:val="231F20"/>
          <w:sz w:val="16"/>
        </w:rPr>
        <w:t>Primordial follicle</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4"/>
        <w:rPr>
          <w:rFonts w:ascii="Helvetica"/>
          <w:sz w:val="14"/>
        </w:rPr>
      </w:pPr>
    </w:p>
    <w:p>
      <w:pPr>
        <w:spacing w:before="0"/>
        <w:ind w:left="154" w:right="0" w:firstLine="0"/>
        <w:jc w:val="left"/>
        <w:rPr>
          <w:rFonts w:ascii="Helvetica"/>
          <w:sz w:val="16"/>
        </w:rPr>
      </w:pPr>
      <w:r>
        <w:rPr>
          <w:rFonts w:ascii="Helvetica"/>
          <w:color w:val="231F20"/>
          <w:sz w:val="16"/>
        </w:rPr>
        <w:t>Primary follicle</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sz w:val="22"/>
        </w:rPr>
      </w:pPr>
    </w:p>
    <w:p>
      <w:pPr>
        <w:spacing w:line="235" w:lineRule="auto" w:before="1"/>
        <w:ind w:left="387" w:right="1658" w:firstLine="0"/>
        <w:jc w:val="left"/>
        <w:rPr>
          <w:rFonts w:ascii="Helvetica"/>
          <w:sz w:val="16"/>
        </w:rPr>
      </w:pPr>
      <w:r>
        <w:rPr>
          <w:rFonts w:ascii="Helvetica"/>
          <w:color w:val="231F20"/>
          <w:sz w:val="16"/>
        </w:rPr>
        <w:t>Preovulatory (mature) follicle</w:t>
      </w:r>
    </w:p>
    <w:p>
      <w:pPr>
        <w:spacing w:after="0" w:line="235" w:lineRule="auto"/>
        <w:jc w:val="left"/>
        <w:rPr>
          <w:rFonts w:ascii="Helvetica"/>
          <w:sz w:val="16"/>
        </w:rPr>
        <w:sectPr>
          <w:type w:val="continuous"/>
          <w:pgSz w:w="12240" w:h="15660"/>
          <w:pgMar w:top="0" w:bottom="760" w:left="0" w:right="0"/>
          <w:cols w:num="5" w:equalWidth="0">
            <w:col w:w="2906" w:space="40"/>
            <w:col w:w="1547" w:space="39"/>
            <w:col w:w="2773" w:space="39"/>
            <w:col w:w="1698" w:space="39"/>
            <w:col w:w="3159"/>
          </w:cols>
        </w:sectPr>
      </w:pPr>
    </w:p>
    <w:p>
      <w:pPr>
        <w:pStyle w:val="BodyText"/>
        <w:spacing w:before="10"/>
        <w:rPr>
          <w:rFonts w:ascii="Helvetica"/>
          <w:sz w:val="19"/>
        </w:rPr>
      </w:pPr>
    </w:p>
    <w:p>
      <w:pPr>
        <w:spacing w:line="235" w:lineRule="auto" w:before="102"/>
        <w:ind w:left="3560" w:right="7201" w:firstLine="0"/>
        <w:jc w:val="left"/>
        <w:rPr>
          <w:rFonts w:ascii="Helvetica"/>
          <w:sz w:val="16"/>
        </w:rPr>
      </w:pPr>
      <w:r>
        <w:rPr>
          <w:rFonts w:ascii="Helvetica"/>
          <w:color w:val="231F20"/>
          <w:sz w:val="16"/>
        </w:rPr>
        <w:t>Meiosis II completed only if fertilized</w:t>
      </w:r>
    </w:p>
    <w:p>
      <w:pPr>
        <w:pStyle w:val="BodyText"/>
        <w:spacing w:before="7"/>
        <w:rPr>
          <w:rFonts w:ascii="Helvetica"/>
          <w:sz w:val="11"/>
        </w:rPr>
      </w:pPr>
    </w:p>
    <w:p>
      <w:pPr>
        <w:spacing w:after="0"/>
        <w:rPr>
          <w:rFonts w:ascii="Helvetica"/>
          <w:sz w:val="11"/>
        </w:rPr>
        <w:sectPr>
          <w:type w:val="continuous"/>
          <w:pgSz w:w="12240" w:h="15660"/>
          <w:pgMar w:top="0" w:bottom="760" w:left="0" w:right="0"/>
        </w:sectPr>
      </w:pPr>
    </w:p>
    <w:p>
      <w:pPr>
        <w:pStyle w:val="BodyText"/>
        <w:spacing w:before="4"/>
        <w:rPr>
          <w:rFonts w:ascii="Helvetica"/>
          <w:sz w:val="21"/>
        </w:rPr>
      </w:pPr>
    </w:p>
    <w:p>
      <w:pPr>
        <w:spacing w:line="235" w:lineRule="auto" w:before="0"/>
        <w:ind w:left="3213" w:right="-20" w:firstLine="0"/>
        <w:jc w:val="left"/>
        <w:rPr>
          <w:rFonts w:ascii="Helvetica"/>
          <w:sz w:val="16"/>
        </w:rPr>
      </w:pPr>
      <w:r>
        <w:rPr>
          <w:rFonts w:ascii="Helvetica"/>
          <w:color w:val="231F20"/>
          <w:sz w:val="16"/>
        </w:rPr>
        <w:t>Second polar body (degenerates)</w:t>
      </w:r>
    </w:p>
    <w:p>
      <w:pPr>
        <w:pStyle w:val="BodyText"/>
        <w:rPr>
          <w:rFonts w:ascii="Helvetica"/>
          <w:sz w:val="18"/>
        </w:rPr>
      </w:pPr>
      <w:r>
        <w:rPr/>
        <w:br w:type="column"/>
      </w:r>
      <w:r>
        <w:rPr>
          <w:rFonts w:ascii="Helvetica"/>
          <w:sz w:val="18"/>
        </w:rPr>
      </w:r>
    </w:p>
    <w:p>
      <w:pPr>
        <w:spacing w:before="148"/>
        <w:ind w:left="1364" w:right="0" w:firstLine="0"/>
        <w:jc w:val="left"/>
        <w:rPr>
          <w:rFonts w:ascii="Helvetica"/>
          <w:sz w:val="16"/>
        </w:rPr>
      </w:pPr>
      <w:r>
        <w:rPr>
          <w:rFonts w:ascii="Helvetica"/>
          <w:color w:val="231F20"/>
          <w:sz w:val="16"/>
        </w:rPr>
        <w:t>Ovum (zygote)</w:t>
      </w:r>
    </w:p>
    <w:p>
      <w:pPr>
        <w:spacing w:before="99"/>
        <w:ind w:left="2627" w:right="0" w:firstLine="0"/>
        <w:jc w:val="left"/>
        <w:rPr>
          <w:rFonts w:ascii="Helvetica"/>
          <w:sz w:val="16"/>
        </w:rPr>
      </w:pPr>
      <w:r>
        <w:rPr/>
        <w:br w:type="column"/>
      </w:r>
      <w:r>
        <w:rPr>
          <w:rFonts w:ascii="Helvetica"/>
          <w:color w:val="231F20"/>
          <w:sz w:val="16"/>
        </w:rPr>
        <w:t>Corpus luteum</w:t>
      </w:r>
    </w:p>
    <w:p>
      <w:pPr>
        <w:spacing w:after="0"/>
        <w:jc w:val="left"/>
        <w:rPr>
          <w:rFonts w:ascii="Helvetica"/>
          <w:sz w:val="16"/>
        </w:rPr>
        <w:sectPr>
          <w:type w:val="continuous"/>
          <w:pgSz w:w="12240" w:h="15660"/>
          <w:pgMar w:top="0" w:bottom="760" w:left="0" w:right="0"/>
          <w:cols w:num="3" w:equalWidth="0">
            <w:col w:w="4548" w:space="40"/>
            <w:col w:w="2414" w:space="39"/>
            <w:col w:w="5199"/>
          </w:cols>
        </w:sectPr>
      </w:pPr>
    </w:p>
    <w:p>
      <w:pPr>
        <w:spacing w:before="158"/>
        <w:ind w:left="2452" w:right="2809" w:firstLine="0"/>
        <w:jc w:val="center"/>
        <w:rPr>
          <w:rFonts w:ascii="Arial"/>
          <w:sz w:val="16"/>
        </w:rPr>
      </w:pPr>
      <w:bookmarkStart w:name="_bookmark13" w:id="14"/>
      <w:bookmarkEnd w:id="14"/>
      <w:r>
        <w:rPr/>
      </w:r>
      <w:r>
        <w:rPr>
          <w:rFonts w:ascii="Trebuchet MS"/>
          <w:b/>
          <w:color w:val="231F20"/>
          <w:sz w:val="16"/>
        </w:rPr>
        <w:t>Figure 82-3.  </w:t>
      </w:r>
      <w:r>
        <w:rPr>
          <w:rFonts w:ascii="Arial"/>
          <w:color w:val="231F20"/>
          <w:sz w:val="16"/>
        </w:rPr>
        <w:t>Oogenesis and follicle development.</w:t>
      </w:r>
    </w:p>
    <w:p>
      <w:pPr>
        <w:spacing w:after="0"/>
        <w:jc w:val="center"/>
        <w:rPr>
          <w:rFonts w:ascii="Arial"/>
          <w:sz w:val="16"/>
        </w:rPr>
        <w:sectPr>
          <w:type w:val="continuous"/>
          <w:pgSz w:w="12240" w:h="15660"/>
          <w:pgMar w:top="0" w:bottom="760" w:left="0" w:right="0"/>
        </w:sectPr>
      </w:pPr>
    </w:p>
    <w:p>
      <w:pPr>
        <w:pStyle w:val="BodyText"/>
        <w:rPr>
          <w:rFonts w:ascii="Arial"/>
        </w:rPr>
      </w:pPr>
    </w:p>
    <w:p>
      <w:pPr>
        <w:pStyle w:val="BodyText"/>
        <w:rPr>
          <w:rFonts w:ascii="Arial"/>
        </w:rPr>
      </w:pPr>
    </w:p>
    <w:p>
      <w:pPr>
        <w:pStyle w:val="BodyText"/>
        <w:rPr>
          <w:rFonts w:ascii="Arial"/>
        </w:rPr>
      </w:pPr>
    </w:p>
    <w:p>
      <w:pPr>
        <w:pStyle w:val="BodyText"/>
        <w:spacing w:before="9"/>
        <w:rPr>
          <w:rFonts w:ascii="Arial"/>
          <w:sz w:val="21"/>
        </w:rPr>
      </w:pPr>
    </w:p>
    <w:p>
      <w:pPr>
        <w:spacing w:after="0"/>
        <w:rPr>
          <w:rFonts w:ascii="Arial"/>
          <w:sz w:val="21"/>
        </w:rPr>
        <w:sectPr>
          <w:headerReference w:type="even" r:id="rId262"/>
          <w:pgSz w:w="12240" w:h="15660"/>
          <w:pgMar w:header="0" w:footer="567" w:top="0" w:bottom="760" w:left="0" w:right="0"/>
        </w:sectPr>
      </w:pPr>
    </w:p>
    <w:p>
      <w:pPr>
        <w:pStyle w:val="BodyText"/>
        <w:spacing w:line="249" w:lineRule="auto" w:before="100"/>
        <w:ind w:left="1440"/>
        <w:jc w:val="both"/>
      </w:pPr>
      <w:r>
        <w:rPr>
          <w:color w:val="231F20"/>
          <w:w w:val="105"/>
        </w:rPr>
        <w:t>not</w:t>
      </w:r>
      <w:r>
        <w:rPr>
          <w:color w:val="231F20"/>
          <w:spacing w:val="-11"/>
          <w:w w:val="105"/>
        </w:rPr>
        <w:t> </w:t>
      </w:r>
      <w:r>
        <w:rPr>
          <w:color w:val="231F20"/>
          <w:w w:val="105"/>
        </w:rPr>
        <w:t>mature</w:t>
      </w:r>
      <w:r>
        <w:rPr>
          <w:color w:val="231F20"/>
          <w:spacing w:val="-11"/>
          <w:w w:val="105"/>
        </w:rPr>
        <w:t> </w:t>
      </w:r>
      <w:r>
        <w:rPr>
          <w:color w:val="231F20"/>
          <w:w w:val="105"/>
        </w:rPr>
        <w:t>degenerate.</w:t>
      </w:r>
      <w:r>
        <w:rPr>
          <w:color w:val="231F20"/>
          <w:spacing w:val="-11"/>
          <w:w w:val="105"/>
        </w:rPr>
        <w:t> </w:t>
      </w:r>
      <w:r>
        <w:rPr>
          <w:color w:val="231F20"/>
          <w:w w:val="105"/>
        </w:rPr>
        <w:t>During</w:t>
      </w:r>
      <w:r>
        <w:rPr>
          <w:color w:val="231F20"/>
          <w:spacing w:val="-10"/>
          <w:w w:val="105"/>
        </w:rPr>
        <w:t> </w:t>
      </w:r>
      <w:r>
        <w:rPr>
          <w:color w:val="231F20"/>
          <w:w w:val="105"/>
        </w:rPr>
        <w:t>all</w:t>
      </w:r>
      <w:r>
        <w:rPr>
          <w:color w:val="231F20"/>
          <w:spacing w:val="-11"/>
          <w:w w:val="105"/>
        </w:rPr>
        <w:t> </w:t>
      </w:r>
      <w:r>
        <w:rPr>
          <w:color w:val="231F20"/>
          <w:w w:val="105"/>
        </w:rPr>
        <w:t>the</w:t>
      </w:r>
      <w:r>
        <w:rPr>
          <w:color w:val="231F20"/>
          <w:spacing w:val="-11"/>
          <w:w w:val="105"/>
        </w:rPr>
        <w:t> </w:t>
      </w:r>
      <w:r>
        <w:rPr>
          <w:color w:val="231F20"/>
          <w:w w:val="105"/>
        </w:rPr>
        <w:t>reproductive</w:t>
      </w:r>
      <w:r>
        <w:rPr>
          <w:color w:val="231F20"/>
          <w:spacing w:val="-10"/>
          <w:w w:val="105"/>
        </w:rPr>
        <w:t> </w:t>
      </w:r>
      <w:r>
        <w:rPr>
          <w:color w:val="231F20"/>
          <w:w w:val="105"/>
        </w:rPr>
        <w:t>years of</w:t>
      </w:r>
      <w:r>
        <w:rPr>
          <w:color w:val="231F20"/>
          <w:spacing w:val="-5"/>
          <w:w w:val="105"/>
        </w:rPr>
        <w:t> </w:t>
      </w:r>
      <w:r>
        <w:rPr>
          <w:color w:val="231F20"/>
          <w:w w:val="105"/>
        </w:rPr>
        <w:t>adult</w:t>
      </w:r>
      <w:r>
        <w:rPr>
          <w:color w:val="231F20"/>
          <w:spacing w:val="-4"/>
          <w:w w:val="105"/>
        </w:rPr>
        <w:t> </w:t>
      </w:r>
      <w:r>
        <w:rPr>
          <w:color w:val="231F20"/>
          <w:w w:val="105"/>
        </w:rPr>
        <w:t>life,</w:t>
      </w:r>
      <w:r>
        <w:rPr>
          <w:color w:val="231F20"/>
          <w:spacing w:val="-5"/>
          <w:w w:val="105"/>
        </w:rPr>
        <w:t> </w:t>
      </w:r>
      <w:r>
        <w:rPr>
          <w:color w:val="231F20"/>
          <w:w w:val="105"/>
        </w:rPr>
        <w:t>between</w:t>
      </w:r>
      <w:r>
        <w:rPr>
          <w:color w:val="231F20"/>
          <w:spacing w:val="-4"/>
          <w:w w:val="105"/>
        </w:rPr>
        <w:t> </w:t>
      </w:r>
      <w:r>
        <w:rPr>
          <w:color w:val="231F20"/>
          <w:w w:val="105"/>
        </w:rPr>
        <w:t>about</w:t>
      </w:r>
      <w:r>
        <w:rPr>
          <w:color w:val="231F20"/>
          <w:spacing w:val="-4"/>
          <w:w w:val="105"/>
        </w:rPr>
        <w:t> </w:t>
      </w:r>
      <w:r>
        <w:rPr>
          <w:color w:val="231F20"/>
          <w:w w:val="105"/>
        </w:rPr>
        <w:t>13</w:t>
      </w:r>
      <w:r>
        <w:rPr>
          <w:color w:val="231F20"/>
          <w:spacing w:val="-5"/>
          <w:w w:val="105"/>
        </w:rPr>
        <w:t> </w:t>
      </w:r>
      <w:r>
        <w:rPr>
          <w:color w:val="231F20"/>
          <w:w w:val="105"/>
        </w:rPr>
        <w:t>and</w:t>
      </w:r>
      <w:r>
        <w:rPr>
          <w:color w:val="231F20"/>
          <w:spacing w:val="-4"/>
          <w:w w:val="105"/>
        </w:rPr>
        <w:t> </w:t>
      </w:r>
      <w:r>
        <w:rPr>
          <w:color w:val="231F20"/>
          <w:w w:val="105"/>
        </w:rPr>
        <w:t>46</w:t>
      </w:r>
      <w:r>
        <w:rPr>
          <w:color w:val="231F20"/>
          <w:spacing w:val="-4"/>
          <w:w w:val="105"/>
        </w:rPr>
        <w:t> </w:t>
      </w:r>
      <w:r>
        <w:rPr>
          <w:color w:val="231F20"/>
          <w:w w:val="105"/>
        </w:rPr>
        <w:t>years</w:t>
      </w:r>
      <w:r>
        <w:rPr>
          <w:color w:val="231F20"/>
          <w:spacing w:val="-5"/>
          <w:w w:val="105"/>
        </w:rPr>
        <w:t> </w:t>
      </w:r>
      <w:r>
        <w:rPr>
          <w:color w:val="231F20"/>
          <w:w w:val="105"/>
        </w:rPr>
        <w:t>of</w:t>
      </w:r>
      <w:r>
        <w:rPr>
          <w:color w:val="231F20"/>
          <w:spacing w:val="-4"/>
          <w:w w:val="105"/>
        </w:rPr>
        <w:t> </w:t>
      </w:r>
      <w:r>
        <w:rPr>
          <w:color w:val="231F20"/>
          <w:w w:val="105"/>
        </w:rPr>
        <w:t>age,</w:t>
      </w:r>
      <w:r>
        <w:rPr>
          <w:color w:val="231F20"/>
          <w:spacing w:val="-4"/>
          <w:w w:val="105"/>
        </w:rPr>
        <w:t> only </w:t>
      </w:r>
      <w:r>
        <w:rPr>
          <w:color w:val="231F20"/>
          <w:w w:val="105"/>
        </w:rPr>
        <w:t>400 to 500 of the primordial follicles develop enough</w:t>
      </w:r>
      <w:r>
        <w:rPr>
          <w:color w:val="231F20"/>
          <w:spacing w:val="-28"/>
          <w:w w:val="105"/>
        </w:rPr>
        <w:t> </w:t>
      </w:r>
      <w:r>
        <w:rPr>
          <w:color w:val="231F20"/>
          <w:spacing w:val="-7"/>
          <w:w w:val="105"/>
        </w:rPr>
        <w:t>to </w:t>
      </w:r>
      <w:r>
        <w:rPr>
          <w:color w:val="231F20"/>
          <w:w w:val="105"/>
        </w:rPr>
        <w:t>expel</w:t>
      </w:r>
      <w:r>
        <w:rPr>
          <w:color w:val="231F20"/>
          <w:spacing w:val="-23"/>
          <w:w w:val="105"/>
        </w:rPr>
        <w:t> </w:t>
      </w:r>
      <w:r>
        <w:rPr>
          <w:color w:val="231F20"/>
          <w:w w:val="105"/>
        </w:rPr>
        <w:t>their</w:t>
      </w:r>
      <w:r>
        <w:rPr>
          <w:color w:val="231F20"/>
          <w:spacing w:val="-22"/>
          <w:w w:val="105"/>
        </w:rPr>
        <w:t> </w:t>
      </w:r>
      <w:r>
        <w:rPr>
          <w:color w:val="231F20"/>
          <w:w w:val="105"/>
        </w:rPr>
        <w:t>ova—one</w:t>
      </w:r>
      <w:r>
        <w:rPr>
          <w:color w:val="231F20"/>
          <w:spacing w:val="-22"/>
          <w:w w:val="105"/>
        </w:rPr>
        <w:t> </w:t>
      </w:r>
      <w:r>
        <w:rPr>
          <w:color w:val="231F20"/>
          <w:w w:val="105"/>
        </w:rPr>
        <w:t>each</w:t>
      </w:r>
      <w:r>
        <w:rPr>
          <w:color w:val="231F20"/>
          <w:spacing w:val="-22"/>
          <w:w w:val="105"/>
        </w:rPr>
        <w:t> </w:t>
      </w:r>
      <w:r>
        <w:rPr>
          <w:color w:val="231F20"/>
          <w:w w:val="105"/>
        </w:rPr>
        <w:t>month;</w:t>
      </w:r>
      <w:r>
        <w:rPr>
          <w:color w:val="231F20"/>
          <w:spacing w:val="-22"/>
          <w:w w:val="105"/>
        </w:rPr>
        <w:t> </w:t>
      </w:r>
      <w:r>
        <w:rPr>
          <w:color w:val="231F20"/>
          <w:w w:val="105"/>
        </w:rPr>
        <w:t>the</w:t>
      </w:r>
      <w:r>
        <w:rPr>
          <w:color w:val="231F20"/>
          <w:spacing w:val="-22"/>
          <w:w w:val="105"/>
        </w:rPr>
        <w:t> </w:t>
      </w:r>
      <w:r>
        <w:rPr>
          <w:color w:val="231F20"/>
          <w:w w:val="105"/>
        </w:rPr>
        <w:t>remainder</w:t>
      </w:r>
      <w:r>
        <w:rPr>
          <w:color w:val="231F20"/>
          <w:spacing w:val="-23"/>
          <w:w w:val="105"/>
        </w:rPr>
        <w:t> </w:t>
      </w:r>
      <w:r>
        <w:rPr>
          <w:color w:val="231F20"/>
          <w:spacing w:val="-3"/>
          <w:w w:val="105"/>
        </w:rPr>
        <w:t>degener- </w:t>
      </w:r>
      <w:r>
        <w:rPr>
          <w:color w:val="231F20"/>
          <w:w w:val="105"/>
        </w:rPr>
        <w:t>ate</w:t>
      </w:r>
      <w:r>
        <w:rPr>
          <w:color w:val="231F20"/>
          <w:spacing w:val="-23"/>
          <w:w w:val="105"/>
        </w:rPr>
        <w:t> </w:t>
      </w:r>
      <w:r>
        <w:rPr>
          <w:color w:val="231F20"/>
          <w:w w:val="105"/>
        </w:rPr>
        <w:t>(i.e.,</w:t>
      </w:r>
      <w:r>
        <w:rPr>
          <w:color w:val="231F20"/>
          <w:spacing w:val="-22"/>
          <w:w w:val="105"/>
        </w:rPr>
        <w:t> </w:t>
      </w:r>
      <w:r>
        <w:rPr>
          <w:color w:val="231F20"/>
          <w:w w:val="105"/>
        </w:rPr>
        <w:t>become</w:t>
      </w:r>
      <w:r>
        <w:rPr>
          <w:color w:val="231F20"/>
          <w:spacing w:val="-22"/>
          <w:w w:val="105"/>
        </w:rPr>
        <w:t> </w:t>
      </w:r>
      <w:r>
        <w:rPr>
          <w:i/>
          <w:color w:val="231F20"/>
          <w:w w:val="105"/>
        </w:rPr>
        <w:t>atretic</w:t>
      </w:r>
      <w:r>
        <w:rPr>
          <w:color w:val="231F20"/>
          <w:w w:val="105"/>
        </w:rPr>
        <w:t>).</w:t>
      </w:r>
      <w:r>
        <w:rPr>
          <w:color w:val="231F20"/>
          <w:spacing w:val="-23"/>
          <w:w w:val="105"/>
        </w:rPr>
        <w:t> </w:t>
      </w:r>
      <w:r>
        <w:rPr>
          <w:color w:val="231F20"/>
          <w:spacing w:val="-3"/>
          <w:w w:val="105"/>
        </w:rPr>
        <w:t>At</w:t>
      </w:r>
      <w:r>
        <w:rPr>
          <w:color w:val="231F20"/>
          <w:spacing w:val="-22"/>
          <w:w w:val="105"/>
        </w:rPr>
        <w:t> </w:t>
      </w:r>
      <w:r>
        <w:rPr>
          <w:color w:val="231F20"/>
          <w:w w:val="105"/>
        </w:rPr>
        <w:t>the</w:t>
      </w:r>
      <w:r>
        <w:rPr>
          <w:color w:val="231F20"/>
          <w:spacing w:val="-22"/>
          <w:w w:val="105"/>
        </w:rPr>
        <w:t> </w:t>
      </w:r>
      <w:r>
        <w:rPr>
          <w:color w:val="231F20"/>
          <w:w w:val="105"/>
        </w:rPr>
        <w:t>end</w:t>
      </w:r>
      <w:r>
        <w:rPr>
          <w:color w:val="231F20"/>
          <w:spacing w:val="-23"/>
          <w:w w:val="105"/>
        </w:rPr>
        <w:t> </w:t>
      </w:r>
      <w:r>
        <w:rPr>
          <w:color w:val="231F20"/>
          <w:w w:val="105"/>
        </w:rPr>
        <w:t>of</w:t>
      </w:r>
      <w:r>
        <w:rPr>
          <w:color w:val="231F20"/>
          <w:spacing w:val="-22"/>
          <w:w w:val="105"/>
        </w:rPr>
        <w:t> </w:t>
      </w:r>
      <w:r>
        <w:rPr>
          <w:color w:val="231F20"/>
          <w:w w:val="105"/>
        </w:rPr>
        <w:t>reproductive</w:t>
      </w:r>
      <w:r>
        <w:rPr>
          <w:color w:val="231F20"/>
          <w:spacing w:val="-22"/>
          <w:w w:val="105"/>
        </w:rPr>
        <w:t> </w:t>
      </w:r>
      <w:r>
        <w:rPr>
          <w:color w:val="231F20"/>
          <w:w w:val="105"/>
        </w:rPr>
        <w:t>capa- bility (at </w:t>
      </w:r>
      <w:r>
        <w:rPr>
          <w:i/>
          <w:color w:val="231F20"/>
          <w:w w:val="105"/>
        </w:rPr>
        <w:t>menopause</w:t>
      </w:r>
      <w:r>
        <w:rPr>
          <w:color w:val="231F20"/>
          <w:w w:val="105"/>
        </w:rPr>
        <w:t>), only a few primordial </w:t>
      </w:r>
      <w:r>
        <w:rPr>
          <w:color w:val="231F20"/>
          <w:spacing w:val="-3"/>
          <w:w w:val="105"/>
        </w:rPr>
        <w:t>follicles </w:t>
      </w:r>
      <w:r>
        <w:rPr>
          <w:color w:val="231F20"/>
          <w:w w:val="105"/>
        </w:rPr>
        <w:t>remain</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w w:val="105"/>
        </w:rPr>
        <w:t>ovaries,</w:t>
      </w:r>
      <w:r>
        <w:rPr>
          <w:color w:val="231F20"/>
          <w:spacing w:val="-13"/>
          <w:w w:val="105"/>
        </w:rPr>
        <w:t> </w:t>
      </w:r>
      <w:r>
        <w:rPr>
          <w:color w:val="231F20"/>
          <w:w w:val="105"/>
        </w:rPr>
        <w:t>and</w:t>
      </w:r>
      <w:r>
        <w:rPr>
          <w:color w:val="231F20"/>
          <w:spacing w:val="-13"/>
          <w:w w:val="105"/>
        </w:rPr>
        <w:t> </w:t>
      </w:r>
      <w:r>
        <w:rPr>
          <w:color w:val="231F20"/>
          <w:w w:val="105"/>
        </w:rPr>
        <w:t>even</w:t>
      </w:r>
      <w:r>
        <w:rPr>
          <w:color w:val="231F20"/>
          <w:spacing w:val="-13"/>
          <w:w w:val="105"/>
        </w:rPr>
        <w:t> </w:t>
      </w:r>
      <w:r>
        <w:rPr>
          <w:color w:val="231F20"/>
          <w:w w:val="105"/>
        </w:rPr>
        <w:t>these</w:t>
      </w:r>
      <w:r>
        <w:rPr>
          <w:color w:val="231F20"/>
          <w:spacing w:val="-13"/>
          <w:w w:val="105"/>
        </w:rPr>
        <w:t> </w:t>
      </w:r>
      <w:r>
        <w:rPr>
          <w:color w:val="231F20"/>
          <w:w w:val="105"/>
        </w:rPr>
        <w:t>follicles</w:t>
      </w:r>
      <w:r>
        <w:rPr>
          <w:color w:val="231F20"/>
          <w:spacing w:val="-13"/>
          <w:w w:val="105"/>
        </w:rPr>
        <w:t> </w:t>
      </w:r>
      <w:r>
        <w:rPr>
          <w:color w:val="231F20"/>
          <w:spacing w:val="-3"/>
          <w:w w:val="105"/>
        </w:rPr>
        <w:t>degenerate </w:t>
      </w:r>
      <w:r>
        <w:rPr>
          <w:color w:val="231F20"/>
          <w:w w:val="105"/>
        </w:rPr>
        <w:t>soon</w:t>
      </w:r>
      <w:r>
        <w:rPr>
          <w:color w:val="231F20"/>
          <w:spacing w:val="3"/>
          <w:w w:val="105"/>
        </w:rPr>
        <w:t> </w:t>
      </w:r>
      <w:r>
        <w:rPr>
          <w:color w:val="231F20"/>
          <w:w w:val="105"/>
        </w:rPr>
        <w:t>thereafter.</w:t>
      </w:r>
    </w:p>
    <w:p>
      <w:pPr>
        <w:pStyle w:val="BodyText"/>
      </w:pPr>
    </w:p>
    <w:p>
      <w:pPr>
        <w:pStyle w:val="BodyText"/>
      </w:pPr>
    </w:p>
    <w:p>
      <w:pPr>
        <w:pStyle w:val="BodyText"/>
        <w:rPr>
          <w:sz w:val="15"/>
        </w:rPr>
      </w:pP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73"/>
        <w:ind w:left="1440"/>
        <w:jc w:val="both"/>
      </w:pPr>
      <w:r>
        <w:rPr>
          <w:color w:val="231F20"/>
          <w:w w:val="105"/>
        </w:rPr>
        <w:t>The female hormonal system, like that of the male </w:t>
      </w:r>
      <w:r>
        <w:rPr>
          <w:color w:val="231F20"/>
          <w:spacing w:val="-6"/>
          <w:w w:val="105"/>
        </w:rPr>
        <w:t>hor- </w:t>
      </w:r>
      <w:r>
        <w:rPr>
          <w:color w:val="231F20"/>
          <w:w w:val="105"/>
        </w:rPr>
        <w:t>monal</w:t>
      </w:r>
      <w:r>
        <w:rPr>
          <w:color w:val="231F20"/>
          <w:spacing w:val="-14"/>
          <w:w w:val="105"/>
        </w:rPr>
        <w:t> </w:t>
      </w:r>
      <w:r>
        <w:rPr>
          <w:color w:val="231F20"/>
          <w:w w:val="105"/>
        </w:rPr>
        <w:t>system,</w:t>
      </w:r>
      <w:r>
        <w:rPr>
          <w:color w:val="231F20"/>
          <w:spacing w:val="-13"/>
          <w:w w:val="105"/>
        </w:rPr>
        <w:t> </w:t>
      </w:r>
      <w:r>
        <w:rPr>
          <w:color w:val="231F20"/>
          <w:w w:val="105"/>
        </w:rPr>
        <w:t>consists</w:t>
      </w:r>
      <w:r>
        <w:rPr>
          <w:color w:val="231F20"/>
          <w:spacing w:val="-13"/>
          <w:w w:val="105"/>
        </w:rPr>
        <w:t> </w:t>
      </w:r>
      <w:r>
        <w:rPr>
          <w:color w:val="231F20"/>
          <w:w w:val="105"/>
        </w:rPr>
        <w:t>of</w:t>
      </w:r>
      <w:r>
        <w:rPr>
          <w:color w:val="231F20"/>
          <w:spacing w:val="-13"/>
          <w:w w:val="105"/>
        </w:rPr>
        <w:t> </w:t>
      </w:r>
      <w:r>
        <w:rPr>
          <w:color w:val="231F20"/>
          <w:w w:val="105"/>
        </w:rPr>
        <w:t>three</w:t>
      </w:r>
      <w:r>
        <w:rPr>
          <w:color w:val="231F20"/>
          <w:spacing w:val="-13"/>
          <w:w w:val="105"/>
        </w:rPr>
        <w:t> </w:t>
      </w:r>
      <w:r>
        <w:rPr>
          <w:color w:val="231F20"/>
          <w:w w:val="105"/>
        </w:rPr>
        <w:t>hierarchies</w:t>
      </w:r>
      <w:r>
        <w:rPr>
          <w:color w:val="231F20"/>
          <w:spacing w:val="-13"/>
          <w:w w:val="105"/>
        </w:rPr>
        <w:t> </w:t>
      </w:r>
      <w:r>
        <w:rPr>
          <w:color w:val="231F20"/>
          <w:w w:val="105"/>
        </w:rPr>
        <w:t>of</w:t>
      </w:r>
      <w:r>
        <w:rPr>
          <w:color w:val="231F20"/>
          <w:spacing w:val="-13"/>
          <w:w w:val="105"/>
        </w:rPr>
        <w:t> </w:t>
      </w:r>
      <w:r>
        <w:rPr>
          <w:color w:val="231F20"/>
          <w:w w:val="105"/>
        </w:rPr>
        <w:t>hormones, as</w:t>
      </w:r>
      <w:r>
        <w:rPr>
          <w:color w:val="231F20"/>
          <w:spacing w:val="2"/>
          <w:w w:val="105"/>
        </w:rPr>
        <w:t> </w:t>
      </w:r>
      <w:r>
        <w:rPr>
          <w:color w:val="231F20"/>
          <w:w w:val="105"/>
        </w:rPr>
        <w:t>follows:</w:t>
      </w:r>
    </w:p>
    <w:p>
      <w:pPr>
        <w:pStyle w:val="ListParagraph"/>
        <w:numPr>
          <w:ilvl w:val="1"/>
          <w:numId w:val="3"/>
        </w:numPr>
        <w:tabs>
          <w:tab w:pos="1923" w:val="left" w:leader="none"/>
        </w:tabs>
        <w:spacing w:line="240" w:lineRule="auto" w:before="2" w:after="0"/>
        <w:ind w:left="1922" w:right="0" w:hanging="243"/>
        <w:jc w:val="both"/>
        <w:rPr>
          <w:sz w:val="20"/>
        </w:rPr>
      </w:pPr>
      <w:r>
        <w:rPr>
          <w:color w:val="231F20"/>
          <w:sz w:val="20"/>
        </w:rPr>
        <w:t>A hypothalamic releasing hormone,</w:t>
      </w:r>
      <w:r>
        <w:rPr>
          <w:color w:val="231F20"/>
          <w:spacing w:val="33"/>
          <w:sz w:val="20"/>
        </w:rPr>
        <w:t> </w:t>
      </w:r>
      <w:r>
        <w:rPr>
          <w:color w:val="231F20"/>
          <w:sz w:val="20"/>
        </w:rPr>
        <w:t>called</w:t>
      </w:r>
    </w:p>
    <w:p>
      <w:pPr>
        <w:spacing w:before="10"/>
        <w:ind w:left="1922" w:right="0" w:firstLine="0"/>
        <w:jc w:val="both"/>
        <w:rPr>
          <w:sz w:val="20"/>
        </w:rPr>
      </w:pPr>
      <w:r>
        <w:rPr>
          <w:i/>
          <w:color w:val="231F20"/>
          <w:sz w:val="20"/>
        </w:rPr>
        <w:t>gonadotropin-releasing hormone </w:t>
      </w:r>
      <w:r>
        <w:rPr>
          <w:color w:val="231F20"/>
          <w:sz w:val="20"/>
        </w:rPr>
        <w:t>(GnRH)</w:t>
      </w:r>
    </w:p>
    <w:p>
      <w:pPr>
        <w:pStyle w:val="ListParagraph"/>
        <w:numPr>
          <w:ilvl w:val="1"/>
          <w:numId w:val="3"/>
        </w:numPr>
        <w:tabs>
          <w:tab w:pos="1923" w:val="left" w:leader="none"/>
        </w:tabs>
        <w:spacing w:line="249" w:lineRule="auto" w:before="10" w:after="0"/>
        <w:ind w:left="1922" w:right="0" w:hanging="243"/>
        <w:jc w:val="both"/>
        <w:rPr>
          <w:sz w:val="20"/>
        </w:rPr>
      </w:pPr>
      <w:r>
        <w:rPr>
          <w:color w:val="231F20"/>
          <w:w w:val="105"/>
          <w:sz w:val="20"/>
        </w:rPr>
        <w:t>The anterior pituitary sex hormones, </w:t>
      </w:r>
      <w:r>
        <w:rPr>
          <w:i/>
          <w:color w:val="231F20"/>
          <w:spacing w:val="-3"/>
          <w:w w:val="105"/>
          <w:sz w:val="20"/>
        </w:rPr>
        <w:t>follicle- </w:t>
      </w:r>
      <w:r>
        <w:rPr>
          <w:i/>
          <w:color w:val="231F20"/>
          <w:sz w:val="20"/>
        </w:rPr>
        <w:t>stimulating hormone </w:t>
      </w:r>
      <w:r>
        <w:rPr>
          <w:color w:val="231F20"/>
          <w:sz w:val="20"/>
        </w:rPr>
        <w:t>(FSH) and </w:t>
      </w:r>
      <w:r>
        <w:rPr>
          <w:i/>
          <w:color w:val="231F20"/>
          <w:sz w:val="20"/>
        </w:rPr>
        <w:t>luteinizing</w:t>
      </w:r>
      <w:r>
        <w:rPr>
          <w:i/>
          <w:color w:val="231F20"/>
          <w:spacing w:val="-21"/>
          <w:sz w:val="20"/>
        </w:rPr>
        <w:t> </w:t>
      </w:r>
      <w:r>
        <w:rPr>
          <w:i/>
          <w:color w:val="231F20"/>
          <w:sz w:val="20"/>
        </w:rPr>
        <w:t>hormone </w:t>
      </w:r>
      <w:r>
        <w:rPr>
          <w:color w:val="231F20"/>
          <w:w w:val="105"/>
          <w:sz w:val="20"/>
        </w:rPr>
        <w:t>(LH),</w:t>
      </w:r>
      <w:r>
        <w:rPr>
          <w:color w:val="231F20"/>
          <w:spacing w:val="-9"/>
          <w:w w:val="105"/>
          <w:sz w:val="20"/>
        </w:rPr>
        <w:t> </w:t>
      </w:r>
      <w:r>
        <w:rPr>
          <w:color w:val="231F20"/>
          <w:w w:val="105"/>
          <w:sz w:val="20"/>
        </w:rPr>
        <w:t>both</w:t>
      </w:r>
      <w:r>
        <w:rPr>
          <w:color w:val="231F20"/>
          <w:spacing w:val="-9"/>
          <w:w w:val="105"/>
          <w:sz w:val="20"/>
        </w:rPr>
        <w:t> </w:t>
      </w:r>
      <w:r>
        <w:rPr>
          <w:color w:val="231F20"/>
          <w:w w:val="105"/>
          <w:sz w:val="20"/>
        </w:rPr>
        <w:t>of</w:t>
      </w:r>
      <w:r>
        <w:rPr>
          <w:color w:val="231F20"/>
          <w:spacing w:val="-9"/>
          <w:w w:val="105"/>
          <w:sz w:val="20"/>
        </w:rPr>
        <w:t> </w:t>
      </w:r>
      <w:r>
        <w:rPr>
          <w:color w:val="231F20"/>
          <w:w w:val="105"/>
          <w:sz w:val="20"/>
        </w:rPr>
        <w:t>which</w:t>
      </w:r>
      <w:r>
        <w:rPr>
          <w:color w:val="231F20"/>
          <w:spacing w:val="-8"/>
          <w:w w:val="105"/>
          <w:sz w:val="20"/>
        </w:rPr>
        <w:t> </w:t>
      </w:r>
      <w:r>
        <w:rPr>
          <w:color w:val="231F20"/>
          <w:w w:val="105"/>
          <w:sz w:val="20"/>
        </w:rPr>
        <w:t>are</w:t>
      </w:r>
      <w:r>
        <w:rPr>
          <w:color w:val="231F20"/>
          <w:spacing w:val="-9"/>
          <w:w w:val="105"/>
          <w:sz w:val="20"/>
        </w:rPr>
        <w:t> </w:t>
      </w:r>
      <w:r>
        <w:rPr>
          <w:color w:val="231F20"/>
          <w:w w:val="105"/>
          <w:sz w:val="20"/>
        </w:rPr>
        <w:t>secreted</w:t>
      </w:r>
      <w:r>
        <w:rPr>
          <w:color w:val="231F20"/>
          <w:spacing w:val="-9"/>
          <w:w w:val="105"/>
          <w:sz w:val="20"/>
        </w:rPr>
        <w:t> </w:t>
      </w:r>
      <w:r>
        <w:rPr>
          <w:color w:val="231F20"/>
          <w:w w:val="105"/>
          <w:sz w:val="20"/>
        </w:rPr>
        <w:t>in</w:t>
      </w:r>
      <w:r>
        <w:rPr>
          <w:color w:val="231F20"/>
          <w:spacing w:val="-9"/>
          <w:w w:val="105"/>
          <w:sz w:val="20"/>
        </w:rPr>
        <w:t> </w:t>
      </w:r>
      <w:r>
        <w:rPr>
          <w:color w:val="231F20"/>
          <w:w w:val="105"/>
          <w:sz w:val="20"/>
        </w:rPr>
        <w:t>response</w:t>
      </w:r>
      <w:r>
        <w:rPr>
          <w:color w:val="231F20"/>
          <w:spacing w:val="-8"/>
          <w:w w:val="105"/>
          <w:sz w:val="20"/>
        </w:rPr>
        <w:t> </w:t>
      </w:r>
      <w:r>
        <w:rPr>
          <w:color w:val="231F20"/>
          <w:w w:val="105"/>
          <w:sz w:val="20"/>
        </w:rPr>
        <w:t>to</w:t>
      </w:r>
      <w:r>
        <w:rPr>
          <w:color w:val="231F20"/>
          <w:spacing w:val="-9"/>
          <w:w w:val="105"/>
          <w:sz w:val="20"/>
        </w:rPr>
        <w:t> </w:t>
      </w:r>
      <w:r>
        <w:rPr>
          <w:color w:val="231F20"/>
          <w:w w:val="105"/>
          <w:sz w:val="20"/>
        </w:rPr>
        <w:t>the release of GnRH from the</w:t>
      </w:r>
      <w:r>
        <w:rPr>
          <w:color w:val="231F20"/>
          <w:spacing w:val="-2"/>
          <w:w w:val="105"/>
          <w:sz w:val="20"/>
        </w:rPr>
        <w:t> </w:t>
      </w:r>
      <w:r>
        <w:rPr>
          <w:color w:val="231F20"/>
          <w:w w:val="105"/>
          <w:sz w:val="20"/>
        </w:rPr>
        <w:t>hypothalamus</w:t>
      </w:r>
    </w:p>
    <w:p>
      <w:pPr>
        <w:pStyle w:val="ListParagraph"/>
        <w:numPr>
          <w:ilvl w:val="1"/>
          <w:numId w:val="3"/>
        </w:numPr>
        <w:tabs>
          <w:tab w:pos="1923" w:val="left" w:leader="none"/>
        </w:tabs>
        <w:spacing w:line="249" w:lineRule="auto" w:before="4" w:after="0"/>
        <w:ind w:left="1922" w:right="0" w:hanging="243"/>
        <w:jc w:val="both"/>
        <w:rPr>
          <w:sz w:val="20"/>
        </w:rPr>
      </w:pPr>
      <w:r>
        <w:rPr>
          <w:color w:val="231F20"/>
          <w:w w:val="105"/>
          <w:sz w:val="20"/>
        </w:rPr>
        <w:t>The</w:t>
      </w:r>
      <w:r>
        <w:rPr>
          <w:color w:val="231F20"/>
          <w:spacing w:val="-20"/>
          <w:w w:val="105"/>
          <w:sz w:val="20"/>
        </w:rPr>
        <w:t> </w:t>
      </w:r>
      <w:r>
        <w:rPr>
          <w:color w:val="231F20"/>
          <w:w w:val="105"/>
          <w:sz w:val="20"/>
        </w:rPr>
        <w:t>ovarian</w:t>
      </w:r>
      <w:r>
        <w:rPr>
          <w:color w:val="231F20"/>
          <w:spacing w:val="-19"/>
          <w:w w:val="105"/>
          <w:sz w:val="20"/>
        </w:rPr>
        <w:t> </w:t>
      </w:r>
      <w:r>
        <w:rPr>
          <w:color w:val="231F20"/>
          <w:w w:val="105"/>
          <w:sz w:val="20"/>
        </w:rPr>
        <w:t>hormones,</w:t>
      </w:r>
      <w:r>
        <w:rPr>
          <w:color w:val="231F20"/>
          <w:spacing w:val="-20"/>
          <w:w w:val="105"/>
          <w:sz w:val="20"/>
        </w:rPr>
        <w:t> </w:t>
      </w:r>
      <w:r>
        <w:rPr>
          <w:i/>
          <w:color w:val="231F20"/>
          <w:w w:val="105"/>
          <w:sz w:val="20"/>
        </w:rPr>
        <w:t>estrogen</w:t>
      </w:r>
      <w:r>
        <w:rPr>
          <w:i/>
          <w:color w:val="231F20"/>
          <w:spacing w:val="-19"/>
          <w:w w:val="105"/>
          <w:sz w:val="20"/>
        </w:rPr>
        <w:t> </w:t>
      </w:r>
      <w:r>
        <w:rPr>
          <w:color w:val="231F20"/>
          <w:w w:val="105"/>
          <w:sz w:val="20"/>
        </w:rPr>
        <w:t>and</w:t>
      </w:r>
      <w:r>
        <w:rPr>
          <w:color w:val="231F20"/>
          <w:spacing w:val="-19"/>
          <w:w w:val="105"/>
          <w:sz w:val="20"/>
        </w:rPr>
        <w:t> </w:t>
      </w:r>
      <w:r>
        <w:rPr>
          <w:i/>
          <w:color w:val="231F20"/>
          <w:w w:val="105"/>
          <w:sz w:val="20"/>
        </w:rPr>
        <w:t>progesterone, </w:t>
      </w:r>
      <w:r>
        <w:rPr>
          <w:color w:val="231F20"/>
          <w:w w:val="105"/>
          <w:sz w:val="20"/>
        </w:rPr>
        <w:t>which</w:t>
      </w:r>
      <w:r>
        <w:rPr>
          <w:color w:val="231F20"/>
          <w:spacing w:val="-15"/>
          <w:w w:val="105"/>
          <w:sz w:val="20"/>
        </w:rPr>
        <w:t> </w:t>
      </w:r>
      <w:r>
        <w:rPr>
          <w:color w:val="231F20"/>
          <w:w w:val="105"/>
          <w:sz w:val="20"/>
        </w:rPr>
        <w:t>are</w:t>
      </w:r>
      <w:r>
        <w:rPr>
          <w:color w:val="231F20"/>
          <w:spacing w:val="-15"/>
          <w:w w:val="105"/>
          <w:sz w:val="20"/>
        </w:rPr>
        <w:t> </w:t>
      </w:r>
      <w:r>
        <w:rPr>
          <w:color w:val="231F20"/>
          <w:w w:val="105"/>
          <w:sz w:val="20"/>
        </w:rPr>
        <w:t>secreted</w:t>
      </w:r>
      <w:r>
        <w:rPr>
          <w:color w:val="231F20"/>
          <w:spacing w:val="-14"/>
          <w:w w:val="105"/>
          <w:sz w:val="20"/>
        </w:rPr>
        <w:t> </w:t>
      </w:r>
      <w:r>
        <w:rPr>
          <w:color w:val="231F20"/>
          <w:w w:val="105"/>
          <w:sz w:val="20"/>
        </w:rPr>
        <w:t>by</w:t>
      </w:r>
      <w:r>
        <w:rPr>
          <w:color w:val="231F20"/>
          <w:spacing w:val="-15"/>
          <w:w w:val="105"/>
          <w:sz w:val="20"/>
        </w:rPr>
        <w:t> </w:t>
      </w:r>
      <w:r>
        <w:rPr>
          <w:color w:val="231F20"/>
          <w:w w:val="105"/>
          <w:sz w:val="20"/>
        </w:rPr>
        <w:t>the</w:t>
      </w:r>
      <w:r>
        <w:rPr>
          <w:color w:val="231F20"/>
          <w:spacing w:val="-14"/>
          <w:w w:val="105"/>
          <w:sz w:val="20"/>
        </w:rPr>
        <w:t> </w:t>
      </w:r>
      <w:r>
        <w:rPr>
          <w:color w:val="231F20"/>
          <w:w w:val="105"/>
          <w:sz w:val="20"/>
        </w:rPr>
        <w:t>ovaries</w:t>
      </w:r>
      <w:r>
        <w:rPr>
          <w:color w:val="231F20"/>
          <w:spacing w:val="-15"/>
          <w:w w:val="105"/>
          <w:sz w:val="20"/>
        </w:rPr>
        <w:t> </w:t>
      </w:r>
      <w:r>
        <w:rPr>
          <w:color w:val="231F20"/>
          <w:w w:val="105"/>
          <w:sz w:val="20"/>
        </w:rPr>
        <w:t>in</w:t>
      </w:r>
      <w:r>
        <w:rPr>
          <w:color w:val="231F20"/>
          <w:spacing w:val="-14"/>
          <w:w w:val="105"/>
          <w:sz w:val="20"/>
        </w:rPr>
        <w:t> </w:t>
      </w:r>
      <w:r>
        <w:rPr>
          <w:color w:val="231F20"/>
          <w:w w:val="105"/>
          <w:sz w:val="20"/>
        </w:rPr>
        <w:t>response</w:t>
      </w:r>
      <w:r>
        <w:rPr>
          <w:color w:val="231F20"/>
          <w:spacing w:val="-15"/>
          <w:w w:val="105"/>
          <w:sz w:val="20"/>
        </w:rPr>
        <w:t> </w:t>
      </w:r>
      <w:r>
        <w:rPr>
          <w:color w:val="231F20"/>
          <w:w w:val="105"/>
          <w:sz w:val="20"/>
        </w:rPr>
        <w:t>to</w:t>
      </w:r>
      <w:r>
        <w:rPr>
          <w:color w:val="231F20"/>
          <w:spacing w:val="-14"/>
          <w:w w:val="105"/>
          <w:sz w:val="20"/>
        </w:rPr>
        <w:t> </w:t>
      </w:r>
      <w:r>
        <w:rPr>
          <w:color w:val="231F20"/>
          <w:w w:val="105"/>
          <w:sz w:val="20"/>
        </w:rPr>
        <w:t>the two female sex hormones from the anterior </w:t>
      </w:r>
      <w:r>
        <w:rPr>
          <w:color w:val="231F20"/>
          <w:spacing w:val="-4"/>
          <w:w w:val="105"/>
          <w:sz w:val="20"/>
        </w:rPr>
        <w:t>pitu- </w:t>
      </w:r>
      <w:r>
        <w:rPr>
          <w:color w:val="231F20"/>
          <w:w w:val="105"/>
          <w:sz w:val="20"/>
        </w:rPr>
        <w:t>itary</w:t>
      </w:r>
      <w:r>
        <w:rPr>
          <w:color w:val="231F20"/>
          <w:spacing w:val="3"/>
          <w:w w:val="105"/>
          <w:sz w:val="20"/>
        </w:rPr>
        <w:t> </w:t>
      </w:r>
      <w:r>
        <w:rPr>
          <w:color w:val="231F20"/>
          <w:w w:val="105"/>
          <w:sz w:val="20"/>
        </w:rPr>
        <w:t>gland</w:t>
      </w:r>
    </w:p>
    <w:p>
      <w:pPr>
        <w:pStyle w:val="BodyText"/>
        <w:spacing w:line="249" w:lineRule="auto" w:before="3"/>
        <w:ind w:left="1440" w:firstLine="240"/>
        <w:jc w:val="both"/>
      </w:pPr>
      <w:r>
        <w:rPr>
          <w:color w:val="231F20"/>
          <w:w w:val="105"/>
        </w:rPr>
        <w:t>These</w:t>
      </w:r>
      <w:r>
        <w:rPr>
          <w:color w:val="231F20"/>
          <w:spacing w:val="-23"/>
          <w:w w:val="105"/>
        </w:rPr>
        <w:t> </w:t>
      </w:r>
      <w:r>
        <w:rPr>
          <w:color w:val="231F20"/>
          <w:w w:val="105"/>
        </w:rPr>
        <w:t>various</w:t>
      </w:r>
      <w:r>
        <w:rPr>
          <w:color w:val="231F20"/>
          <w:spacing w:val="-22"/>
          <w:w w:val="105"/>
        </w:rPr>
        <w:t> </w:t>
      </w:r>
      <w:r>
        <w:rPr>
          <w:color w:val="231F20"/>
          <w:w w:val="105"/>
        </w:rPr>
        <w:t>hormones</w:t>
      </w:r>
      <w:r>
        <w:rPr>
          <w:color w:val="231F20"/>
          <w:spacing w:val="-23"/>
          <w:w w:val="105"/>
        </w:rPr>
        <w:t> </w:t>
      </w:r>
      <w:r>
        <w:rPr>
          <w:color w:val="231F20"/>
          <w:w w:val="105"/>
        </w:rPr>
        <w:t>are</w:t>
      </w:r>
      <w:r>
        <w:rPr>
          <w:color w:val="231F20"/>
          <w:spacing w:val="-22"/>
          <w:w w:val="105"/>
        </w:rPr>
        <w:t> </w:t>
      </w:r>
      <w:r>
        <w:rPr>
          <w:color w:val="231F20"/>
          <w:w w:val="105"/>
        </w:rPr>
        <w:t>secreted</w:t>
      </w:r>
      <w:r>
        <w:rPr>
          <w:color w:val="231F20"/>
          <w:spacing w:val="-23"/>
          <w:w w:val="105"/>
        </w:rPr>
        <w:t> </w:t>
      </w:r>
      <w:r>
        <w:rPr>
          <w:color w:val="231F20"/>
          <w:w w:val="105"/>
        </w:rPr>
        <w:t>at</w:t>
      </w:r>
      <w:r>
        <w:rPr>
          <w:color w:val="231F20"/>
          <w:spacing w:val="-22"/>
          <w:w w:val="105"/>
        </w:rPr>
        <w:t> </w:t>
      </w:r>
      <w:r>
        <w:rPr>
          <w:color w:val="231F20"/>
          <w:w w:val="105"/>
        </w:rPr>
        <w:t>drastically</w:t>
      </w:r>
      <w:r>
        <w:rPr>
          <w:color w:val="231F20"/>
          <w:spacing w:val="-23"/>
          <w:w w:val="105"/>
        </w:rPr>
        <w:t> </w:t>
      </w:r>
      <w:r>
        <w:rPr>
          <w:color w:val="231F20"/>
          <w:w w:val="105"/>
        </w:rPr>
        <w:t>dif- fering rates during different parts of the female </w:t>
      </w:r>
      <w:r>
        <w:rPr>
          <w:color w:val="231F20"/>
          <w:spacing w:val="-3"/>
          <w:w w:val="105"/>
        </w:rPr>
        <w:t>monthly </w:t>
      </w:r>
      <w:r>
        <w:rPr>
          <w:color w:val="231F20"/>
          <w:w w:val="105"/>
        </w:rPr>
        <w:t>sexual</w:t>
      </w:r>
      <w:r>
        <w:rPr>
          <w:color w:val="231F20"/>
          <w:spacing w:val="-16"/>
          <w:w w:val="105"/>
        </w:rPr>
        <w:t> </w:t>
      </w:r>
      <w:r>
        <w:rPr>
          <w:color w:val="231F20"/>
          <w:w w:val="105"/>
        </w:rPr>
        <w:t>cycle.</w:t>
      </w:r>
      <w:r>
        <w:rPr>
          <w:color w:val="231F20"/>
          <w:spacing w:val="-15"/>
          <w:w w:val="105"/>
        </w:rPr>
        <w:t> </w:t>
      </w:r>
      <w:hyperlink w:history="true" w:anchor="_bookmark14">
        <w:r>
          <w:rPr>
            <w:b/>
            <w:color w:val="0080AC"/>
            <w:w w:val="105"/>
          </w:rPr>
          <w:t>Figure</w:t>
        </w:r>
        <w:r>
          <w:rPr>
            <w:b/>
            <w:color w:val="0080AC"/>
            <w:spacing w:val="-17"/>
            <w:w w:val="105"/>
          </w:rPr>
          <w:t> </w:t>
        </w:r>
        <w:r>
          <w:rPr>
            <w:b/>
            <w:color w:val="0080AC"/>
            <w:w w:val="105"/>
          </w:rPr>
          <w:t>82-4</w:t>
        </w:r>
        <w:r>
          <w:rPr>
            <w:b/>
            <w:color w:val="0080AC"/>
            <w:spacing w:val="-15"/>
            <w:w w:val="105"/>
          </w:rPr>
          <w:t> </w:t>
        </w:r>
      </w:hyperlink>
      <w:r>
        <w:rPr>
          <w:color w:val="231F20"/>
          <w:w w:val="105"/>
        </w:rPr>
        <w:t>shows</w:t>
      </w:r>
      <w:r>
        <w:rPr>
          <w:color w:val="231F20"/>
          <w:spacing w:val="-16"/>
          <w:w w:val="105"/>
        </w:rPr>
        <w:t> </w:t>
      </w:r>
      <w:r>
        <w:rPr>
          <w:color w:val="231F20"/>
          <w:w w:val="105"/>
        </w:rPr>
        <w:t>the</w:t>
      </w:r>
      <w:r>
        <w:rPr>
          <w:color w:val="231F20"/>
          <w:spacing w:val="-15"/>
          <w:w w:val="105"/>
        </w:rPr>
        <w:t> </w:t>
      </w:r>
      <w:r>
        <w:rPr>
          <w:color w:val="231F20"/>
          <w:w w:val="105"/>
        </w:rPr>
        <w:t>approximate</w:t>
      </w:r>
      <w:r>
        <w:rPr>
          <w:color w:val="231F20"/>
          <w:spacing w:val="-15"/>
          <w:w w:val="105"/>
        </w:rPr>
        <w:t> </w:t>
      </w:r>
      <w:r>
        <w:rPr>
          <w:color w:val="231F20"/>
          <w:w w:val="105"/>
        </w:rPr>
        <w:t>chang- ing concentrations of the anterior pituitary </w:t>
      </w:r>
      <w:r>
        <w:rPr>
          <w:color w:val="231F20"/>
          <w:spacing w:val="-3"/>
          <w:w w:val="105"/>
        </w:rPr>
        <w:t>gonadotropic </w:t>
      </w:r>
      <w:r>
        <w:rPr>
          <w:color w:val="231F20"/>
          <w:w w:val="105"/>
        </w:rPr>
        <w:t>hormones FSH and LH (bottom two curves) and of </w:t>
      </w:r>
      <w:r>
        <w:rPr>
          <w:color w:val="231F20"/>
          <w:spacing w:val="-5"/>
          <w:w w:val="105"/>
        </w:rPr>
        <w:t>the </w:t>
      </w:r>
      <w:r>
        <w:rPr>
          <w:color w:val="231F20"/>
          <w:w w:val="105"/>
        </w:rPr>
        <w:t>ovarian hormones estradiol (estrogen) and</w:t>
      </w:r>
      <w:r>
        <w:rPr>
          <w:color w:val="231F20"/>
          <w:spacing w:val="-18"/>
          <w:w w:val="105"/>
        </w:rPr>
        <w:t> </w:t>
      </w:r>
      <w:r>
        <w:rPr>
          <w:color w:val="231F20"/>
          <w:w w:val="105"/>
        </w:rPr>
        <w:t>progesterone (top two</w:t>
      </w:r>
      <w:r>
        <w:rPr>
          <w:color w:val="231F20"/>
          <w:spacing w:val="5"/>
          <w:w w:val="105"/>
        </w:rPr>
        <w:t> </w:t>
      </w:r>
      <w:r>
        <w:rPr>
          <w:color w:val="231F20"/>
          <w:w w:val="105"/>
        </w:rPr>
        <w:t>curves).</w:t>
      </w:r>
    </w:p>
    <w:p>
      <w:pPr>
        <w:pStyle w:val="BodyText"/>
        <w:spacing w:line="249" w:lineRule="auto" w:before="6"/>
        <w:ind w:left="1440" w:firstLine="240"/>
        <w:jc w:val="both"/>
      </w:pPr>
      <w:r>
        <w:rPr>
          <w:color w:val="231F20"/>
        </w:rPr>
        <w:t>The amount of GnRH released from the </w:t>
      </w:r>
      <w:r>
        <w:rPr>
          <w:color w:val="231F20"/>
          <w:spacing w:val="-3"/>
        </w:rPr>
        <w:t>hypothal- </w:t>
      </w:r>
      <w:r>
        <w:rPr>
          <w:color w:val="231F20"/>
        </w:rPr>
        <w:t>amus increases and decreases much less drastically  during the monthly sexual cycle. </w:t>
      </w:r>
      <w:r>
        <w:rPr>
          <w:color w:val="231F20"/>
          <w:spacing w:val="-3"/>
        </w:rPr>
        <w:t>It </w:t>
      </w:r>
      <w:r>
        <w:rPr>
          <w:color w:val="231F20"/>
        </w:rPr>
        <w:t>is secreted in short pulses averaging once every 90  minutes,  as  occurs  </w:t>
      </w:r>
      <w:r>
        <w:rPr>
          <w:color w:val="231F20"/>
          <w:spacing w:val="-6"/>
        </w:rPr>
        <w:t>in </w:t>
      </w:r>
      <w:r>
        <w:rPr>
          <w:color w:val="231F20"/>
        </w:rPr>
        <w:t>the</w:t>
      </w:r>
      <w:r>
        <w:rPr>
          <w:color w:val="231F20"/>
          <w:spacing w:val="6"/>
        </w:rPr>
        <w:t> </w:t>
      </w:r>
      <w:r>
        <w:rPr>
          <w:color w:val="231F20"/>
        </w:rPr>
        <w:t>male.</w:t>
      </w:r>
    </w:p>
    <w:p>
      <w:pPr>
        <w:pStyle w:val="BodyText"/>
      </w:pPr>
      <w:r>
        <w:rPr/>
        <w:br w:type="column"/>
      </w:r>
      <w:r>
        <w:rPr/>
      </w:r>
    </w:p>
    <w:p>
      <w:pPr>
        <w:pStyle w:val="BodyText"/>
      </w:pPr>
    </w:p>
    <w:p>
      <w:pPr>
        <w:pStyle w:val="BodyText"/>
      </w:pPr>
    </w:p>
    <w:p>
      <w:pPr>
        <w:pStyle w:val="BodyText"/>
        <w:spacing w:before="9"/>
        <w:rPr>
          <w:sz w:val="19"/>
        </w:rPr>
      </w:pPr>
      <w:r>
        <w:rPr/>
        <w:pict>
          <v:shape style="position:absolute;margin-left:324pt;margin-top:13.61279pt;width:234pt;height:.1pt;mso-position-horizontal-relative:page;mso-position-vertical-relative:paragraph;z-index:-251508736;mso-wrap-distance-left:0;mso-wrap-distance-right:0" coordorigin="6480,272" coordsize="4680,0" path="m6480,272l11160,272e" filled="false" stroked="true" strokeweight=".5pt" strokecolor="#231f20">
            <v:path arrowok="t"/>
            <v:stroke dashstyle="solid"/>
            <w10:wrap type="topAndBottom"/>
          </v:shape>
        </w:pict>
      </w:r>
    </w:p>
    <w:p>
      <w:pPr>
        <w:pStyle w:val="BodyText"/>
        <w:spacing w:line="249" w:lineRule="auto" w:before="63"/>
        <w:ind w:left="319" w:right="1077"/>
        <w:jc w:val="both"/>
      </w:pPr>
      <w:r>
        <w:rPr>
          <w:color w:val="231F20"/>
          <w:w w:val="105"/>
        </w:rPr>
        <w:t>The</w:t>
      </w:r>
      <w:r>
        <w:rPr>
          <w:color w:val="231F20"/>
          <w:spacing w:val="-7"/>
          <w:w w:val="105"/>
        </w:rPr>
        <w:t> </w:t>
      </w:r>
      <w:r>
        <w:rPr>
          <w:color w:val="231F20"/>
          <w:w w:val="105"/>
        </w:rPr>
        <w:t>normal</w:t>
      </w:r>
      <w:r>
        <w:rPr>
          <w:color w:val="231F20"/>
          <w:spacing w:val="-6"/>
          <w:w w:val="105"/>
        </w:rPr>
        <w:t> </w:t>
      </w:r>
      <w:r>
        <w:rPr>
          <w:color w:val="231F20"/>
          <w:w w:val="105"/>
        </w:rPr>
        <w:t>reproductive</w:t>
      </w:r>
      <w:r>
        <w:rPr>
          <w:color w:val="231F20"/>
          <w:spacing w:val="-6"/>
          <w:w w:val="105"/>
        </w:rPr>
        <w:t> </w:t>
      </w:r>
      <w:r>
        <w:rPr>
          <w:color w:val="231F20"/>
          <w:w w:val="105"/>
        </w:rPr>
        <w:t>years</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female</w:t>
      </w:r>
      <w:r>
        <w:rPr>
          <w:color w:val="231F20"/>
          <w:spacing w:val="-6"/>
          <w:w w:val="105"/>
        </w:rPr>
        <w:t> </w:t>
      </w:r>
      <w:r>
        <w:rPr>
          <w:color w:val="231F20"/>
          <w:w w:val="105"/>
        </w:rPr>
        <w:t>are</w:t>
      </w:r>
      <w:r>
        <w:rPr>
          <w:color w:val="231F20"/>
          <w:spacing w:val="-7"/>
          <w:w w:val="105"/>
        </w:rPr>
        <w:t> </w:t>
      </w:r>
      <w:r>
        <w:rPr>
          <w:color w:val="231F20"/>
          <w:w w:val="105"/>
        </w:rPr>
        <w:t>charac- terized by monthly rhythmical changes in the rates of secretion of the female hormones and corresponding physical changes in the ovaries and other sexual</w:t>
      </w:r>
      <w:r>
        <w:rPr>
          <w:color w:val="231F20"/>
          <w:spacing w:val="-38"/>
          <w:w w:val="105"/>
        </w:rPr>
        <w:t> </w:t>
      </w:r>
      <w:r>
        <w:rPr>
          <w:color w:val="231F20"/>
          <w:w w:val="105"/>
        </w:rPr>
        <w:t>organs. This rhythmical pattern is called the </w:t>
      </w:r>
      <w:r>
        <w:rPr>
          <w:i/>
          <w:color w:val="231F20"/>
          <w:w w:val="105"/>
        </w:rPr>
        <w:t>female monthly </w:t>
      </w:r>
      <w:r>
        <w:rPr>
          <w:i/>
          <w:color w:val="231F20"/>
          <w:w w:val="105"/>
        </w:rPr>
        <w:t>sexual</w:t>
      </w:r>
      <w:r>
        <w:rPr>
          <w:i/>
          <w:color w:val="231F20"/>
          <w:spacing w:val="-25"/>
          <w:w w:val="105"/>
        </w:rPr>
        <w:t> </w:t>
      </w:r>
      <w:r>
        <w:rPr>
          <w:i/>
          <w:color w:val="231F20"/>
          <w:w w:val="105"/>
        </w:rPr>
        <w:t>cycle</w:t>
      </w:r>
      <w:r>
        <w:rPr>
          <w:i/>
          <w:color w:val="231F20"/>
          <w:spacing w:val="-25"/>
          <w:w w:val="105"/>
        </w:rPr>
        <w:t> </w:t>
      </w:r>
      <w:r>
        <w:rPr>
          <w:color w:val="231F20"/>
          <w:spacing w:val="-5"/>
          <w:w w:val="105"/>
        </w:rPr>
        <w:t>(or,</w:t>
      </w:r>
      <w:r>
        <w:rPr>
          <w:color w:val="231F20"/>
          <w:spacing w:val="-25"/>
          <w:w w:val="105"/>
        </w:rPr>
        <w:t> </w:t>
      </w:r>
      <w:r>
        <w:rPr>
          <w:color w:val="231F20"/>
          <w:w w:val="105"/>
        </w:rPr>
        <w:t>less</w:t>
      </w:r>
      <w:r>
        <w:rPr>
          <w:color w:val="231F20"/>
          <w:spacing w:val="-24"/>
          <w:w w:val="105"/>
        </w:rPr>
        <w:t> </w:t>
      </w:r>
      <w:r>
        <w:rPr>
          <w:color w:val="231F20"/>
          <w:w w:val="105"/>
        </w:rPr>
        <w:t>accurately,</w:t>
      </w:r>
      <w:r>
        <w:rPr>
          <w:color w:val="231F20"/>
          <w:spacing w:val="-25"/>
          <w:w w:val="105"/>
        </w:rPr>
        <w:t> </w:t>
      </w:r>
      <w:r>
        <w:rPr>
          <w:color w:val="231F20"/>
          <w:w w:val="105"/>
        </w:rPr>
        <w:t>the</w:t>
      </w:r>
      <w:r>
        <w:rPr>
          <w:color w:val="231F20"/>
          <w:spacing w:val="-25"/>
          <w:w w:val="105"/>
        </w:rPr>
        <w:t> </w:t>
      </w:r>
      <w:r>
        <w:rPr>
          <w:i/>
          <w:color w:val="231F20"/>
          <w:w w:val="105"/>
        </w:rPr>
        <w:t>menstrual</w:t>
      </w:r>
      <w:r>
        <w:rPr>
          <w:i/>
          <w:color w:val="231F20"/>
          <w:spacing w:val="-24"/>
          <w:w w:val="105"/>
        </w:rPr>
        <w:t> </w:t>
      </w:r>
      <w:r>
        <w:rPr>
          <w:i/>
          <w:color w:val="231F20"/>
          <w:w w:val="105"/>
        </w:rPr>
        <w:t>cycle</w:t>
      </w:r>
      <w:r>
        <w:rPr>
          <w:color w:val="231F20"/>
          <w:w w:val="105"/>
        </w:rPr>
        <w:t>).</w:t>
      </w:r>
      <w:r>
        <w:rPr>
          <w:color w:val="231F20"/>
          <w:spacing w:val="-25"/>
          <w:w w:val="105"/>
        </w:rPr>
        <w:t> </w:t>
      </w:r>
      <w:r>
        <w:rPr>
          <w:color w:val="231F20"/>
          <w:w w:val="105"/>
        </w:rPr>
        <w:t>The duration</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cycle</w:t>
      </w:r>
      <w:r>
        <w:rPr>
          <w:color w:val="231F20"/>
          <w:spacing w:val="-13"/>
          <w:w w:val="105"/>
        </w:rPr>
        <w:t> </w:t>
      </w:r>
      <w:r>
        <w:rPr>
          <w:color w:val="231F20"/>
          <w:w w:val="105"/>
        </w:rPr>
        <w:t>averages</w:t>
      </w:r>
      <w:r>
        <w:rPr>
          <w:color w:val="231F20"/>
          <w:spacing w:val="-12"/>
          <w:w w:val="105"/>
        </w:rPr>
        <w:t> </w:t>
      </w:r>
      <w:r>
        <w:rPr>
          <w:color w:val="231F20"/>
          <w:w w:val="105"/>
        </w:rPr>
        <w:t>28</w:t>
      </w:r>
      <w:r>
        <w:rPr>
          <w:color w:val="231F20"/>
          <w:spacing w:val="-13"/>
          <w:w w:val="105"/>
        </w:rPr>
        <w:t> </w:t>
      </w:r>
      <w:r>
        <w:rPr>
          <w:color w:val="231F20"/>
          <w:w w:val="105"/>
        </w:rPr>
        <w:t>days.</w:t>
      </w:r>
      <w:r>
        <w:rPr>
          <w:color w:val="231F20"/>
          <w:spacing w:val="-13"/>
          <w:w w:val="105"/>
        </w:rPr>
        <w:t> </w:t>
      </w:r>
      <w:r>
        <w:rPr>
          <w:color w:val="231F20"/>
          <w:spacing w:val="-3"/>
          <w:w w:val="105"/>
        </w:rPr>
        <w:t>It</w:t>
      </w:r>
      <w:r>
        <w:rPr>
          <w:color w:val="231F20"/>
          <w:spacing w:val="-13"/>
          <w:w w:val="105"/>
        </w:rPr>
        <w:t> </w:t>
      </w:r>
      <w:r>
        <w:rPr>
          <w:color w:val="231F20"/>
          <w:w w:val="105"/>
        </w:rPr>
        <w:t>may</w:t>
      </w:r>
      <w:r>
        <w:rPr>
          <w:color w:val="231F20"/>
          <w:spacing w:val="-13"/>
          <w:w w:val="105"/>
        </w:rPr>
        <w:t> </w:t>
      </w:r>
      <w:r>
        <w:rPr>
          <w:color w:val="231F20"/>
          <w:w w:val="105"/>
        </w:rPr>
        <w:t>be</w:t>
      </w:r>
      <w:r>
        <w:rPr>
          <w:color w:val="231F20"/>
          <w:spacing w:val="-12"/>
          <w:w w:val="105"/>
        </w:rPr>
        <w:t> </w:t>
      </w:r>
      <w:r>
        <w:rPr>
          <w:color w:val="231F20"/>
          <w:w w:val="105"/>
        </w:rPr>
        <w:t>as</w:t>
      </w:r>
      <w:r>
        <w:rPr>
          <w:color w:val="231F20"/>
          <w:spacing w:val="-13"/>
          <w:w w:val="105"/>
        </w:rPr>
        <w:t> </w:t>
      </w:r>
      <w:r>
        <w:rPr>
          <w:color w:val="231F20"/>
          <w:w w:val="105"/>
        </w:rPr>
        <w:t>short as</w:t>
      </w:r>
      <w:r>
        <w:rPr>
          <w:color w:val="231F20"/>
          <w:spacing w:val="-18"/>
          <w:w w:val="105"/>
        </w:rPr>
        <w:t> </w:t>
      </w:r>
      <w:r>
        <w:rPr>
          <w:color w:val="231F20"/>
          <w:w w:val="105"/>
        </w:rPr>
        <w:t>20</w:t>
      </w:r>
      <w:r>
        <w:rPr>
          <w:color w:val="231F20"/>
          <w:spacing w:val="-18"/>
          <w:w w:val="105"/>
        </w:rPr>
        <w:t> </w:t>
      </w:r>
      <w:r>
        <w:rPr>
          <w:color w:val="231F20"/>
          <w:w w:val="105"/>
        </w:rPr>
        <w:t>days</w:t>
      </w:r>
      <w:r>
        <w:rPr>
          <w:color w:val="231F20"/>
          <w:spacing w:val="-18"/>
          <w:w w:val="105"/>
        </w:rPr>
        <w:t> </w:t>
      </w:r>
      <w:r>
        <w:rPr>
          <w:color w:val="231F20"/>
          <w:w w:val="105"/>
        </w:rPr>
        <w:t>or</w:t>
      </w:r>
      <w:r>
        <w:rPr>
          <w:color w:val="231F20"/>
          <w:spacing w:val="-17"/>
          <w:w w:val="105"/>
        </w:rPr>
        <w:t> </w:t>
      </w:r>
      <w:r>
        <w:rPr>
          <w:color w:val="231F20"/>
          <w:w w:val="105"/>
        </w:rPr>
        <w:t>as</w:t>
      </w:r>
      <w:r>
        <w:rPr>
          <w:color w:val="231F20"/>
          <w:spacing w:val="-18"/>
          <w:w w:val="105"/>
        </w:rPr>
        <w:t> </w:t>
      </w:r>
      <w:r>
        <w:rPr>
          <w:color w:val="231F20"/>
          <w:w w:val="105"/>
        </w:rPr>
        <w:t>long</w:t>
      </w:r>
      <w:r>
        <w:rPr>
          <w:color w:val="231F20"/>
          <w:spacing w:val="-18"/>
          <w:w w:val="105"/>
        </w:rPr>
        <w:t> </w:t>
      </w:r>
      <w:r>
        <w:rPr>
          <w:color w:val="231F20"/>
          <w:w w:val="105"/>
        </w:rPr>
        <w:t>as</w:t>
      </w:r>
      <w:r>
        <w:rPr>
          <w:color w:val="231F20"/>
          <w:spacing w:val="-18"/>
          <w:w w:val="105"/>
        </w:rPr>
        <w:t> </w:t>
      </w:r>
      <w:r>
        <w:rPr>
          <w:color w:val="231F20"/>
          <w:w w:val="105"/>
        </w:rPr>
        <w:t>45</w:t>
      </w:r>
      <w:r>
        <w:rPr>
          <w:color w:val="231F20"/>
          <w:spacing w:val="-17"/>
          <w:w w:val="105"/>
        </w:rPr>
        <w:t> </w:t>
      </w:r>
      <w:r>
        <w:rPr>
          <w:color w:val="231F20"/>
          <w:w w:val="105"/>
        </w:rPr>
        <w:t>days</w:t>
      </w:r>
      <w:r>
        <w:rPr>
          <w:color w:val="231F20"/>
          <w:spacing w:val="-18"/>
          <w:w w:val="105"/>
        </w:rPr>
        <w:t> </w:t>
      </w:r>
      <w:r>
        <w:rPr>
          <w:color w:val="231F20"/>
          <w:w w:val="105"/>
        </w:rPr>
        <w:t>in</w:t>
      </w:r>
      <w:r>
        <w:rPr>
          <w:color w:val="231F20"/>
          <w:spacing w:val="-18"/>
          <w:w w:val="105"/>
        </w:rPr>
        <w:t> </w:t>
      </w:r>
      <w:r>
        <w:rPr>
          <w:color w:val="231F20"/>
          <w:w w:val="105"/>
        </w:rPr>
        <w:t>some</w:t>
      </w:r>
      <w:r>
        <w:rPr>
          <w:color w:val="231F20"/>
          <w:spacing w:val="-18"/>
          <w:w w:val="105"/>
        </w:rPr>
        <w:t> </w:t>
      </w:r>
      <w:r>
        <w:rPr>
          <w:color w:val="231F20"/>
          <w:w w:val="105"/>
        </w:rPr>
        <w:t>women,</w:t>
      </w:r>
      <w:r>
        <w:rPr>
          <w:color w:val="231F20"/>
          <w:spacing w:val="-17"/>
          <w:w w:val="105"/>
        </w:rPr>
        <w:t> </w:t>
      </w:r>
      <w:r>
        <w:rPr>
          <w:color w:val="231F20"/>
          <w:spacing w:val="-3"/>
          <w:w w:val="105"/>
        </w:rPr>
        <w:t>although </w:t>
      </w:r>
      <w:r>
        <w:rPr>
          <w:color w:val="231F20"/>
          <w:w w:val="105"/>
        </w:rPr>
        <w:t>abnormal cycle length is frequently associated with decreased</w:t>
      </w:r>
      <w:r>
        <w:rPr>
          <w:color w:val="231F20"/>
          <w:spacing w:val="2"/>
          <w:w w:val="105"/>
        </w:rPr>
        <w:t> </w:t>
      </w:r>
      <w:r>
        <w:rPr>
          <w:color w:val="231F20"/>
          <w:w w:val="105"/>
        </w:rPr>
        <w:t>fertility.</w:t>
      </w:r>
    </w:p>
    <w:p>
      <w:pPr>
        <w:pStyle w:val="BodyText"/>
        <w:spacing w:line="249" w:lineRule="auto" w:before="9"/>
        <w:ind w:left="319" w:right="1077" w:firstLine="240"/>
        <w:jc w:val="both"/>
      </w:pPr>
      <w:r>
        <w:rPr/>
        <w:pict>
          <v:rect style="position:absolute;margin-left:576pt;margin-top:-27.564037pt;width:36pt;height:24pt;mso-position-horizontal-relative:page;mso-position-vertical-relative:paragraph;z-index:251812864" filled="true" fillcolor="#d1ddf1" stroked="false">
            <v:fill type="solid"/>
            <w10:wrap type="none"/>
          </v:rect>
        </w:pict>
      </w:r>
      <w:r>
        <w:rPr/>
        <w:pict>
          <v:shape style="position:absolute;margin-left:578.900024pt;margin-top:-120.046738pt;width:15.9pt;height:36.550pt;mso-position-horizontal-relative:page;mso-position-vertical-relative:paragraph;z-index:251819008"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sz w:val="24"/>
                    </w:rPr>
                    <w:t>U</w:t>
                  </w:r>
                  <w:r>
                    <w:rPr>
                      <w:rFonts w:ascii="Trebuchet MS"/>
                      <w:b/>
                      <w:color w:val="E6ECF7"/>
                      <w:spacing w:val="-23"/>
                      <w:sz w:val="24"/>
                    </w:rPr>
                    <w:t> </w:t>
                  </w:r>
                  <w:r>
                    <w:rPr>
                      <w:rFonts w:ascii="Trebuchet MS"/>
                      <w:b/>
                      <w:color w:val="E6ECF7"/>
                      <w:sz w:val="24"/>
                    </w:rPr>
                    <w:t>N</w:t>
                  </w:r>
                  <w:r>
                    <w:rPr>
                      <w:rFonts w:ascii="Trebuchet MS"/>
                      <w:b/>
                      <w:color w:val="E6ECF7"/>
                      <w:spacing w:val="-22"/>
                      <w:sz w:val="24"/>
                    </w:rPr>
                    <w:t> </w:t>
                  </w:r>
                  <w:r>
                    <w:rPr>
                      <w:rFonts w:ascii="Trebuchet MS"/>
                      <w:b/>
                      <w:color w:val="E6ECF7"/>
                      <w:sz w:val="24"/>
                    </w:rPr>
                    <w:t>I</w:t>
                  </w:r>
                  <w:r>
                    <w:rPr>
                      <w:rFonts w:ascii="Trebuchet MS"/>
                      <w:b/>
                      <w:color w:val="E6ECF7"/>
                      <w:spacing w:val="-22"/>
                      <w:sz w:val="24"/>
                    </w:rPr>
                    <w:t> </w:t>
                  </w:r>
                  <w:r>
                    <w:rPr>
                      <w:rFonts w:ascii="Trebuchet MS"/>
                      <w:b/>
                      <w:color w:val="E6ECF7"/>
                      <w:sz w:val="24"/>
                    </w:rPr>
                    <w:t>T</w:t>
                  </w:r>
                </w:p>
              </w:txbxContent>
            </v:textbox>
            <w10:wrap type="none"/>
          </v:shape>
        </w:pict>
      </w:r>
      <w:r>
        <w:rPr/>
        <w:pict>
          <v:shape style="position:absolute;margin-left:578.900024pt;margin-top:-76.702736pt;width:15.9pt;height:26.15pt;mso-position-horizontal-relative:page;mso-position-vertical-relative:paragraph;z-index:251820032"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X I</w:t>
                  </w:r>
                  <w:r>
                    <w:rPr>
                      <w:rFonts w:ascii="Trebuchet MS"/>
                      <w:b/>
                      <w:color w:val="E6ECF7"/>
                      <w:spacing w:val="-51"/>
                      <w:w w:val="105"/>
                      <w:sz w:val="24"/>
                    </w:rPr>
                    <w:t> </w:t>
                  </w:r>
                  <w:r>
                    <w:rPr>
                      <w:rFonts w:ascii="Trebuchet MS"/>
                      <w:b/>
                      <w:color w:val="E6ECF7"/>
                      <w:w w:val="105"/>
                      <w:sz w:val="24"/>
                    </w:rPr>
                    <w:t>V</w:t>
                  </w:r>
                </w:p>
              </w:txbxContent>
            </v:textbox>
            <w10:wrap type="none"/>
          </v:shape>
        </w:pict>
      </w:r>
      <w:r>
        <w:rPr>
          <w:color w:val="231F20"/>
          <w:w w:val="105"/>
        </w:rPr>
        <w:t>The female sexual cycle has  two  significant  results. First, only a </w:t>
      </w:r>
      <w:r>
        <w:rPr>
          <w:i/>
          <w:color w:val="231F20"/>
          <w:w w:val="105"/>
        </w:rPr>
        <w:t>single </w:t>
      </w:r>
      <w:r>
        <w:rPr>
          <w:color w:val="231F20"/>
          <w:w w:val="105"/>
        </w:rPr>
        <w:t>ovum is normally released from the ovaries each month, so normally only a single fetus will begin to grow at a time. Second, the uterine endometrium is prepared in advance for implantation  of the fertilized ovum at the required time of the month.</w:t>
      </w:r>
    </w:p>
    <w:p>
      <w:pPr>
        <w:pStyle w:val="BodyText"/>
        <w:spacing w:before="1"/>
        <w:rPr>
          <w:sz w:val="31"/>
        </w:rPr>
      </w:pPr>
    </w:p>
    <w:p>
      <w:pPr>
        <w:pStyle w:val="Heading2"/>
        <w:spacing w:line="225" w:lineRule="auto"/>
        <w:ind w:right="2401"/>
      </w:pPr>
      <w:r>
        <w:rPr>
          <w:color w:val="231F20"/>
          <w:w w:val="105"/>
        </w:rPr>
        <w:t>GONADOTROPIC HORMONES AND THEIR EFFECTS ON</w:t>
      </w:r>
    </w:p>
    <w:p>
      <w:pPr>
        <w:spacing w:line="243" w:lineRule="exact" w:before="0"/>
        <w:ind w:left="319" w:right="0" w:firstLine="0"/>
        <w:jc w:val="left"/>
        <w:rPr>
          <w:rFonts w:ascii="Trebuchet MS"/>
          <w:b/>
          <w:sz w:val="22"/>
        </w:rPr>
      </w:pPr>
      <w:r>
        <w:rPr>
          <w:rFonts w:ascii="Trebuchet MS"/>
          <w:b/>
          <w:color w:val="231F20"/>
          <w:w w:val="105"/>
          <w:sz w:val="22"/>
        </w:rPr>
        <w:t>THE OVARIES</w:t>
      </w:r>
    </w:p>
    <w:p>
      <w:pPr>
        <w:pStyle w:val="BodyText"/>
        <w:spacing w:line="249" w:lineRule="auto" w:before="125"/>
        <w:ind w:left="319" w:right="1077"/>
        <w:jc w:val="both"/>
      </w:pPr>
      <w:r>
        <w:rPr>
          <w:color w:val="231F20"/>
        </w:rPr>
        <w:t>The ovarian changes that occur during the sexual cycle depend completely on the gonadotropic hormones </w:t>
      </w:r>
      <w:r>
        <w:rPr>
          <w:i/>
          <w:color w:val="231F20"/>
          <w:spacing w:val="-3"/>
        </w:rPr>
        <w:t>FSH </w:t>
      </w:r>
      <w:r>
        <w:rPr>
          <w:color w:val="231F20"/>
        </w:rPr>
        <w:t>and </w:t>
      </w:r>
      <w:r>
        <w:rPr>
          <w:i/>
          <w:color w:val="231F20"/>
        </w:rPr>
        <w:t>LH, </w:t>
      </w:r>
      <w:r>
        <w:rPr>
          <w:color w:val="231F20"/>
        </w:rPr>
        <w:t>which are secreted by the anterior pituitary  gland. Both FSH and LH are small glycoproteins that</w:t>
      </w:r>
      <w:r>
        <w:rPr>
          <w:color w:val="231F20"/>
          <w:spacing w:val="-23"/>
        </w:rPr>
        <w:t> </w:t>
      </w:r>
      <w:r>
        <w:rPr>
          <w:color w:val="231F20"/>
          <w:spacing w:val="-4"/>
        </w:rPr>
        <w:t>have </w:t>
      </w:r>
      <w:r>
        <w:rPr>
          <w:color w:val="231F20"/>
        </w:rPr>
        <w:t>molecular</w:t>
      </w:r>
      <w:r>
        <w:rPr>
          <w:color w:val="231F20"/>
          <w:spacing w:val="-5"/>
        </w:rPr>
        <w:t> </w:t>
      </w:r>
      <w:r>
        <w:rPr>
          <w:color w:val="231F20"/>
        </w:rPr>
        <w:t>weights</w:t>
      </w:r>
      <w:r>
        <w:rPr>
          <w:color w:val="231F20"/>
          <w:spacing w:val="-4"/>
        </w:rPr>
        <w:t> </w:t>
      </w:r>
      <w:r>
        <w:rPr>
          <w:color w:val="231F20"/>
        </w:rPr>
        <w:t>of</w:t>
      </w:r>
      <w:r>
        <w:rPr>
          <w:color w:val="231F20"/>
          <w:spacing w:val="-4"/>
        </w:rPr>
        <w:t> </w:t>
      </w:r>
      <w:r>
        <w:rPr>
          <w:color w:val="231F20"/>
        </w:rPr>
        <w:t>about</w:t>
      </w:r>
      <w:r>
        <w:rPr>
          <w:color w:val="231F20"/>
          <w:spacing w:val="-4"/>
        </w:rPr>
        <w:t> </w:t>
      </w:r>
      <w:r>
        <w:rPr>
          <w:color w:val="231F20"/>
        </w:rPr>
        <w:t>30,000.</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absence</w:t>
      </w:r>
      <w:r>
        <w:rPr>
          <w:color w:val="231F20"/>
          <w:spacing w:val="-4"/>
        </w:rPr>
        <w:t> </w:t>
      </w:r>
      <w:r>
        <w:rPr>
          <w:color w:val="231F20"/>
        </w:rPr>
        <w:t>of</w:t>
      </w:r>
      <w:r>
        <w:rPr>
          <w:color w:val="231F20"/>
          <w:spacing w:val="-4"/>
        </w:rPr>
        <w:t> </w:t>
      </w:r>
      <w:r>
        <w:rPr>
          <w:color w:val="231F20"/>
        </w:rPr>
        <w:t>these hormones, the ovaries remain inactive, which is the case throughout childhood, when almost no pituitary </w:t>
      </w:r>
      <w:r>
        <w:rPr>
          <w:color w:val="231F20"/>
          <w:spacing w:val="-3"/>
        </w:rPr>
        <w:t>gonado- </w:t>
      </w:r>
      <w:r>
        <w:rPr>
          <w:color w:val="231F20"/>
        </w:rPr>
        <w:t>tropic hormones are secreted. </w:t>
      </w:r>
      <w:r>
        <w:rPr>
          <w:color w:val="231F20"/>
          <w:spacing w:val="-3"/>
        </w:rPr>
        <w:t>At </w:t>
      </w:r>
      <w:r>
        <w:rPr>
          <w:color w:val="231F20"/>
        </w:rPr>
        <w:t>age 9 to 12 years, the pituitary begins to secrete progressively more FSH and LH, which leads to the onset of normal monthly </w:t>
      </w:r>
      <w:r>
        <w:rPr>
          <w:color w:val="231F20"/>
          <w:spacing w:val="-3"/>
        </w:rPr>
        <w:t>sexual </w:t>
      </w:r>
      <w:r>
        <w:rPr>
          <w:color w:val="231F20"/>
        </w:rPr>
        <w:t>cycles</w:t>
      </w:r>
      <w:r>
        <w:rPr>
          <w:color w:val="231F20"/>
          <w:spacing w:val="-9"/>
        </w:rPr>
        <w:t> </w:t>
      </w:r>
      <w:r>
        <w:rPr>
          <w:color w:val="231F20"/>
        </w:rPr>
        <w:t>beginning</w:t>
      </w:r>
      <w:r>
        <w:rPr>
          <w:color w:val="231F20"/>
          <w:spacing w:val="-8"/>
        </w:rPr>
        <w:t> </w:t>
      </w:r>
      <w:r>
        <w:rPr>
          <w:color w:val="231F20"/>
        </w:rPr>
        <w:t>between</w:t>
      </w:r>
      <w:r>
        <w:rPr>
          <w:color w:val="231F20"/>
          <w:spacing w:val="-8"/>
        </w:rPr>
        <w:t> </w:t>
      </w:r>
      <w:r>
        <w:rPr>
          <w:color w:val="231F20"/>
        </w:rPr>
        <w:t>the</w:t>
      </w:r>
      <w:r>
        <w:rPr>
          <w:color w:val="231F20"/>
          <w:spacing w:val="-8"/>
        </w:rPr>
        <w:t> </w:t>
      </w:r>
      <w:r>
        <w:rPr>
          <w:color w:val="231F20"/>
        </w:rPr>
        <w:t>ages</w:t>
      </w:r>
      <w:r>
        <w:rPr>
          <w:color w:val="231F20"/>
          <w:spacing w:val="-9"/>
        </w:rPr>
        <w:t> </w:t>
      </w:r>
      <w:r>
        <w:rPr>
          <w:color w:val="231F20"/>
        </w:rPr>
        <w:t>of</w:t>
      </w:r>
      <w:r>
        <w:rPr>
          <w:color w:val="231F20"/>
          <w:spacing w:val="-8"/>
        </w:rPr>
        <w:t> </w:t>
      </w:r>
      <w:r>
        <w:rPr>
          <w:color w:val="231F20"/>
        </w:rPr>
        <w:t>11</w:t>
      </w:r>
      <w:r>
        <w:rPr>
          <w:color w:val="231F20"/>
          <w:spacing w:val="-8"/>
        </w:rPr>
        <w:t> </w:t>
      </w:r>
      <w:r>
        <w:rPr>
          <w:color w:val="231F20"/>
        </w:rPr>
        <w:t>and</w:t>
      </w:r>
      <w:r>
        <w:rPr>
          <w:color w:val="231F20"/>
          <w:spacing w:val="-8"/>
        </w:rPr>
        <w:t> </w:t>
      </w:r>
      <w:r>
        <w:rPr>
          <w:color w:val="231F20"/>
        </w:rPr>
        <w:t>15</w:t>
      </w:r>
      <w:r>
        <w:rPr>
          <w:color w:val="231F20"/>
          <w:spacing w:val="-9"/>
        </w:rPr>
        <w:t> </w:t>
      </w:r>
      <w:r>
        <w:rPr>
          <w:color w:val="231F20"/>
        </w:rPr>
        <w:t>years.</w:t>
      </w:r>
      <w:r>
        <w:rPr>
          <w:color w:val="231F20"/>
          <w:spacing w:val="-8"/>
        </w:rPr>
        <w:t> </w:t>
      </w:r>
      <w:r>
        <w:rPr>
          <w:color w:val="231F20"/>
        </w:rPr>
        <w:t>This period of change is called </w:t>
      </w:r>
      <w:r>
        <w:rPr>
          <w:i/>
          <w:color w:val="231F20"/>
        </w:rPr>
        <w:t>puberty, </w:t>
      </w:r>
      <w:r>
        <w:rPr>
          <w:color w:val="231F20"/>
        </w:rPr>
        <w:t>and the time of the</w:t>
      </w:r>
      <w:r>
        <w:rPr>
          <w:color w:val="231F20"/>
          <w:spacing w:val="-17"/>
        </w:rPr>
        <w:t> </w:t>
      </w:r>
      <w:r>
        <w:rPr>
          <w:color w:val="231F20"/>
        </w:rPr>
        <w:t>first</w:t>
      </w:r>
    </w:p>
    <w:p>
      <w:pPr>
        <w:spacing w:after="0" w:line="249" w:lineRule="auto"/>
        <w:jc w:val="both"/>
        <w:sectPr>
          <w:type w:val="continuous"/>
          <w:pgSz w:w="12240" w:h="15660"/>
          <w:pgMar w:top="0" w:bottom="760" w:left="0" w:right="0"/>
          <w:cols w:num="2" w:equalWidth="0">
            <w:col w:w="6121" w:space="40"/>
            <w:col w:w="6079"/>
          </w:cols>
        </w:sectPr>
      </w:pPr>
    </w:p>
    <w:p>
      <w:pPr>
        <w:spacing w:before="141"/>
        <w:ind w:left="0" w:right="588" w:firstLine="0"/>
        <w:jc w:val="right"/>
        <w:rPr>
          <w:rFonts w:ascii="Helvetica"/>
          <w:sz w:val="16"/>
        </w:rPr>
      </w:pPr>
      <w:r>
        <w:rPr/>
        <w:pict>
          <v:group style="position:absolute;margin-left:114.575394pt;margin-top:4.332913pt;width:157.75pt;height:155.75pt;mso-position-horizontal-relative:page;mso-position-vertical-relative:paragraph;z-index:251817984" coordorigin="2292,87" coordsize="3155,3115">
            <v:rect style="position:absolute;left:2379;top:98;width:468;height:3023" filled="true" fillcolor="#ffe098" stroked="false">
              <v:fill type="solid"/>
            </v:rect>
            <v:shape style="position:absolute;left:-80;top:2406;width:556;height:3103" coordorigin="-80,2406" coordsize="556,3103" path="m2372,3201l2372,3121m2583,3201l2583,3121m2794,3201l2794,3121m2372,3121l2292,3121m2372,2805l2292,2805m2372,2488l2292,2488m2372,2172l2292,2172m2372,1855l2292,1855m2372,1535l2292,1535m2372,1373l2292,1373m2372,1211l2292,1211m2372,1049l2292,1049m2372,887l2292,887m2372,725l2292,725m2372,563l2292,563m2372,401l2292,401m2372,239l2292,239m2847,98l2847,3129e" filled="false" stroked="true" strokeweight="1pt" strokecolor="#231f20">
              <v:path arrowok="t"/>
              <v:stroke dashstyle="solid"/>
            </v:shape>
            <v:shape style="position:absolute;left:2370;top:2455;width:2964;height:503" coordorigin="2370,2455" coordsize="2964,503" path="m2370,2785l2444,2724,2493,2693,2541,2684,2610,2689,2693,2699,2789,2716,2887,2737,2971,2757,3084,2789,3168,2812,3264,2836,3356,2857,3427,2869,3488,2874,3555,2871,3621,2851,3678,2804,3720,2722,3743,2631,3761,2545,3778,2481,3874,2543,3902,2604,3914,2632,3962,2725,3997,2776,4094,2829,4208,2861,4294,2882,4397,2899,4560,2921,4660,2935,4747,2946,4822,2954,4890,2958,4952,2957,5014,2949,5106,2923,5201,2886,5283,2846,5334,2812e" filled="false" stroked="true" strokeweight="2pt" strokecolor="#f0535f">
              <v:path arrowok="t"/>
              <v:stroke dashstyle="solid"/>
            </v:shape>
            <v:shape style="position:absolute;left:633;top:5428;width:2323;height:80" coordorigin="633,5429" coordsize="2323,80" path="m3005,3201l3005,3121m3216,3201l3216,3121m3427,3201l3427,3121m3638,3201l3638,3121m3849,3201l3849,3121m4061,3201l4061,3121m4272,3201l4272,3121m4483,3201l4483,3121m4694,3201l4694,3121m4905,3201l4905,3121m5116,3201l5116,3121m5327,3201l5327,3121e" filled="false" stroked="true" strokeweight="1pt" strokecolor="#231f20">
              <v:path arrowok="t"/>
              <v:stroke dashstyle="solid"/>
            </v:shape>
            <v:shape style="position:absolute;left:2370;top:1881;width:2974;height:1184" coordorigin="2370,1882" coordsize="2974,1184" path="m2370,3042l2425,2990,2466,2963,2515,2953,2594,2952,2691,2952,2778,2953,2850,2955,2964,2967,3062,2981,3165,2996,3244,3009,3302,3017,3378,3022,3460,3020,3537,3007,3597,2979,3665,2867,3690,2789,3709,2707,3723,2630,3730,2569,3742,2427,3749,2330,3756,2230,3763,2137,3768,2060,3773,1976,3777,1934,3784,1898,3794,1882,3810,1901,3820,1949,3827,2005,3831,2049,3835,2099,3843,2191,3854,2304,3864,2415,3873,2501,3882,2577,3894,2645,3918,2728,3956,2806,4014,2862,4123,2913,4192,2939,4268,2964,4347,2988,4428,3009,4508,3026,4584,3039,4646,3047,4714,3054,4786,3060,4862,3064,4941,3066,5022,3064,5104,3057,5185,3046,5265,3029,5344,3005e" filled="false" stroked="true" strokeweight="2.0pt" strokecolor="#2062af">
              <v:path arrowok="t"/>
              <v:stroke dashstyle="solid"/>
            </v:shape>
            <v:shape style="position:absolute;left:2994;top:2871;width:80;height:648" coordorigin="2995,2871" coordsize="80,648" path="m5446,1211l5366,1211m5446,887l5366,887m5446,564l5366,564e" filled="false" stroked="true" strokeweight="1pt" strokecolor="#231f20">
              <v:path arrowok="t"/>
              <v:stroke dashstyle="solid"/>
            </v:shape>
            <v:shape style="position:absolute;left:2371;top:383;width:2989;height:1014" coordorigin="2372,383" coordsize="2989,1014" path="m2372,1373l2508,1397,2607,1394,2715,1356,2880,1272,2969,1218,3049,1157,3120,1092,3182,1024,3235,958,3279,896,3313,842,3354,765,3399,679,3424,632,3435,607,3442,588,3448,576,3456,567,3466,561,3477,559,3490,559,3501,572,3505,580,3509,588,3517,599,3528,599,3561,546,3566,531,3573,512,3583,495,3592,488,3603,488,3617,509,3626,528,3638,526,3653,524,3670,434,3707,384,3728,383,3741,388,3773,479,3791,552,3812,641,3832,732,3848,815,3857,876,3867,961,3878,1059,3888,1140,3900,1217,3919,1244,3940,1241,4016,1177,4057,1127,4112,1056,4149,1006,4200,947,4261,885,4330,829,4406,789,4485,771,4581,775,4658,794,4719,822,4802,888,4888,981,4958,1057,5032,1138,5099,1211,5150,1266,5193,1303,5254,1344,5315,1377,5360,1393e" filled="false" stroked="true" strokeweight="2pt" strokecolor="#f0535f">
              <v:path arrowok="t"/>
              <v:stroke dashstyle="solid"/>
            </v:shape>
            <v:shape style="position:absolute;left:2994;top:2547;width:80;height:1296" coordorigin="2995,2547" coordsize="80,1296" path="m5446,1535l5366,1535m5446,240l5366,240e" filled="false" stroked="true" strokeweight="1pt" strokecolor="#231f20">
              <v:path arrowok="t"/>
              <v:stroke dashstyle="solid"/>
            </v:shape>
            <v:shape style="position:absolute;left:2360;top:303;width:3000;height:1135" coordorigin="2360,303" coordsize="3000,1135" path="m2360,1438l3594,1438,3618,1438,3681,1397,3741,1328,3753,1314,3765,1301,3775,1294,3788,1289,3810,1283,3845,1275,3889,1262,3961,1228,4009,1138,4036,1051,4060,934,4117,572,4188,386,4322,316,4565,303,4682,309,4753,327,4806,372,4870,458,4928,560,4973,666,5002,750,5012,783,5069,962,5107,1064,5146,1131,5202,1201,5285,1278,5327,1307,5360,1323e" filled="false" stroked="true" strokeweight="2pt" strokecolor="#2062af">
              <v:path arrowok="t"/>
              <v:stroke dashstyle="solid"/>
            </v:shape>
            <v:line style="position:absolute" from="3849,98" to="3849,3129" stroked="true" strokeweight=".75pt" strokecolor="#231f20">
              <v:stroke dashstyle="shortdash"/>
            </v:line>
            <v:shape style="position:absolute;left:-2995;top:5508;width:2995;height:3025" coordorigin="-2995,5509" coordsize="2995,3025" path="m5366,97l5366,1535,2371,1535,2371,97m5366,3121l2371,3121,2371,1845e" filled="false" stroked="true" strokeweight="1pt" strokecolor="#231f20">
              <v:path arrowok="t"/>
              <v:stroke dashstyle="solid"/>
            </v:shape>
            <v:shape style="position:absolute;left:4075;top:95;width:981;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Progesterone</w:t>
                    </w:r>
                  </w:p>
                </w:txbxContent>
              </v:textbox>
              <w10:wrap type="none"/>
            </v:shape>
            <v:shape style="position:absolute;left:3002;top:289;width:643;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Estradiol</w:t>
                    </w:r>
                  </w:p>
                </w:txbxContent>
              </v:textbox>
              <w10:wrap type="none"/>
            </v:shape>
            <v:shape style="position:absolute;left:3531;top:1959;width:225;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LH</w:t>
                    </w:r>
                  </w:p>
                </w:txbxContent>
              </v:textbox>
              <w10:wrap type="none"/>
            </v:shape>
            <v:shape style="position:absolute;left:3086;top:2602;width:340;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FSH</w:t>
                    </w:r>
                  </w:p>
                </w:txbxContent>
              </v:textbox>
              <w10:wrap type="none"/>
            </v:shape>
            <w10:wrap type="none"/>
          </v:group>
        </w:pict>
      </w:r>
      <w:r>
        <w:rPr>
          <w:rFonts w:ascii="Helvetica"/>
          <w:color w:val="231F20"/>
          <w:w w:val="95"/>
          <w:sz w:val="16"/>
        </w:rPr>
        <w:t>800</w:t>
      </w:r>
    </w:p>
    <w:p>
      <w:pPr>
        <w:spacing w:before="146"/>
        <w:ind w:left="0" w:right="588" w:firstLine="0"/>
        <w:jc w:val="right"/>
        <w:rPr>
          <w:rFonts w:ascii="Helvetica"/>
          <w:sz w:val="16"/>
        </w:rPr>
      </w:pPr>
      <w:r>
        <w:rPr/>
        <w:pict>
          <v:shape style="position:absolute;margin-left:75.623100pt;margin-top:6.424204pt;width:20.55pt;height:36.25pt;mso-position-horizontal-relative:page;mso-position-vertical-relative:paragraph;z-index:251823104" type="#_x0000_t202" filled="false" stroked="false">
            <v:textbox inset="0,0,0,0" style="layout-flow:vertical;mso-layout-flow-alt:bottom-to-top">
              <w:txbxContent>
                <w:p>
                  <w:pPr>
                    <w:spacing w:line="235" w:lineRule="auto" w:before="27"/>
                    <w:ind w:left="69" w:right="1" w:hanging="50"/>
                    <w:jc w:val="left"/>
                    <w:rPr>
                      <w:rFonts w:ascii="Helvetica"/>
                      <w:b/>
                      <w:sz w:val="16"/>
                    </w:rPr>
                  </w:pPr>
                  <w:r>
                    <w:rPr>
                      <w:rFonts w:ascii="Helvetica"/>
                      <w:b/>
                      <w:color w:val="231F20"/>
                      <w:sz w:val="16"/>
                    </w:rPr>
                    <w:t>Estradiol (pg/mL)</w:t>
                  </w:r>
                </w:p>
              </w:txbxContent>
            </v:textbox>
            <w10:wrap type="none"/>
          </v:shape>
        </w:pict>
      </w:r>
      <w:r>
        <w:rPr>
          <w:rFonts w:ascii="Helvetica"/>
          <w:color w:val="231F20"/>
          <w:w w:val="95"/>
          <w:sz w:val="16"/>
        </w:rPr>
        <w:t>600</w:t>
      </w:r>
    </w:p>
    <w:p>
      <w:pPr>
        <w:spacing w:before="141"/>
        <w:ind w:left="0" w:right="588" w:firstLine="0"/>
        <w:jc w:val="right"/>
        <w:rPr>
          <w:rFonts w:ascii="Helvetica"/>
          <w:sz w:val="16"/>
        </w:rPr>
      </w:pPr>
      <w:r>
        <w:rPr>
          <w:rFonts w:ascii="Helvetica"/>
          <w:color w:val="231F20"/>
          <w:w w:val="95"/>
          <w:sz w:val="16"/>
        </w:rPr>
        <w:t>400</w:t>
      </w:r>
    </w:p>
    <w:p>
      <w:pPr>
        <w:spacing w:before="139"/>
        <w:ind w:left="0" w:right="588" w:firstLine="0"/>
        <w:jc w:val="right"/>
        <w:rPr>
          <w:rFonts w:ascii="Helvetica"/>
          <w:sz w:val="16"/>
        </w:rPr>
      </w:pPr>
      <w:r>
        <w:rPr>
          <w:rFonts w:ascii="Helvetica"/>
          <w:color w:val="231F20"/>
          <w:w w:val="95"/>
          <w:sz w:val="16"/>
        </w:rPr>
        <w:t>200</w:t>
      </w:r>
    </w:p>
    <w:p>
      <w:pPr>
        <w:spacing w:before="135"/>
        <w:ind w:left="0" w:right="588" w:firstLine="0"/>
        <w:jc w:val="right"/>
        <w:rPr>
          <w:rFonts w:ascii="Helvetica"/>
          <w:sz w:val="16"/>
        </w:rPr>
      </w:pPr>
      <w:r>
        <w:rPr/>
        <w:pict>
          <v:shape style="position:absolute;margin-left:123.910599pt;margin-top:14.177912pt;width:11.25pt;height:48.25pt;mso-position-horizontal-relative:page;mso-position-vertical-relative:paragraph;z-index:251824128"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Menstruation</w:t>
                  </w:r>
                </w:p>
              </w:txbxContent>
            </v:textbox>
            <w10:wrap type="none"/>
          </v:shape>
        </w:pict>
      </w:r>
      <w:r>
        <w:rPr>
          <w:rFonts w:ascii="Helvetica"/>
          <w:color w:val="231F20"/>
          <w:w w:val="99"/>
          <w:sz w:val="16"/>
        </w:rPr>
        <w:t>0</w:t>
      </w:r>
    </w:p>
    <w:p>
      <w:pPr>
        <w:spacing w:before="135"/>
        <w:ind w:left="0" w:right="588" w:firstLine="0"/>
        <w:jc w:val="right"/>
        <w:rPr>
          <w:rFonts w:ascii="Helvetica"/>
          <w:sz w:val="16"/>
        </w:rPr>
      </w:pPr>
      <w:r>
        <w:rPr/>
        <w:pict>
          <v:shape style="position:absolute;margin-left:75.623100pt;margin-top:19.398899pt;width:20.55pt;height:47.35pt;mso-position-horizontal-relative:page;mso-position-vertical-relative:paragraph;z-index:251822080" type="#_x0000_t202" filled="false" stroked="false">
            <v:textbox inset="0,0,0,0" style="layout-flow:vertical;mso-layout-flow-alt:bottom-to-top">
              <w:txbxContent>
                <w:p>
                  <w:pPr>
                    <w:spacing w:line="235" w:lineRule="auto" w:before="27"/>
                    <w:ind w:left="180" w:right="1" w:hanging="161"/>
                    <w:jc w:val="left"/>
                    <w:rPr>
                      <w:rFonts w:ascii="Helvetica"/>
                      <w:b/>
                      <w:sz w:val="16"/>
                    </w:rPr>
                  </w:pPr>
                  <w:r>
                    <w:rPr>
                      <w:rFonts w:ascii="Helvetica"/>
                      <w:b/>
                      <w:color w:val="231F20"/>
                      <w:sz w:val="16"/>
                    </w:rPr>
                    <w:t>FSH and LH (ng/mL)</w:t>
                  </w:r>
                </w:p>
              </w:txbxContent>
            </v:textbox>
            <w10:wrap type="none"/>
          </v:shape>
        </w:pict>
      </w:r>
      <w:r>
        <w:rPr>
          <w:rFonts w:ascii="Helvetica"/>
          <w:color w:val="231F20"/>
          <w:w w:val="95"/>
          <w:sz w:val="16"/>
        </w:rPr>
        <w:t>800</w:t>
      </w:r>
    </w:p>
    <w:p>
      <w:pPr>
        <w:spacing w:before="140"/>
        <w:ind w:left="0" w:right="588" w:firstLine="0"/>
        <w:jc w:val="right"/>
        <w:rPr>
          <w:rFonts w:ascii="Helvetica"/>
          <w:sz w:val="16"/>
        </w:rPr>
      </w:pPr>
      <w:r>
        <w:rPr>
          <w:rFonts w:ascii="Helvetica"/>
          <w:color w:val="231F20"/>
          <w:w w:val="95"/>
          <w:sz w:val="16"/>
        </w:rPr>
        <w:t>600</w:t>
      </w:r>
    </w:p>
    <w:p>
      <w:pPr>
        <w:spacing w:before="128"/>
        <w:ind w:left="0" w:right="588" w:firstLine="0"/>
        <w:jc w:val="right"/>
        <w:rPr>
          <w:rFonts w:ascii="Helvetica"/>
          <w:sz w:val="16"/>
        </w:rPr>
      </w:pPr>
      <w:r>
        <w:rPr>
          <w:rFonts w:ascii="Helvetica"/>
          <w:color w:val="231F20"/>
          <w:w w:val="95"/>
          <w:sz w:val="16"/>
        </w:rPr>
        <w:t>400</w:t>
      </w:r>
    </w:p>
    <w:p>
      <w:pPr>
        <w:spacing w:before="136"/>
        <w:ind w:left="0" w:right="588" w:firstLine="0"/>
        <w:jc w:val="right"/>
        <w:rPr>
          <w:rFonts w:ascii="Helvetica"/>
          <w:sz w:val="16"/>
        </w:rPr>
      </w:pPr>
      <w:r>
        <w:rPr>
          <w:rFonts w:ascii="Helvetica"/>
          <w:color w:val="231F20"/>
          <w:w w:val="95"/>
          <w:sz w:val="16"/>
        </w:rPr>
        <w:t>200</w:t>
      </w:r>
    </w:p>
    <w:p>
      <w:pPr>
        <w:spacing w:before="127"/>
        <w:ind w:left="2158" w:right="0" w:firstLine="0"/>
        <w:jc w:val="left"/>
        <w:rPr>
          <w:rFonts w:ascii="Helvetica"/>
          <w:sz w:val="16"/>
        </w:rPr>
      </w:pPr>
      <w:r>
        <w:rPr>
          <w:rFonts w:ascii="Helvetica"/>
          <w:color w:val="231F20"/>
          <w:w w:val="99"/>
          <w:sz w:val="16"/>
        </w:rPr>
        <w:t>0</w:t>
      </w:r>
    </w:p>
    <w:p>
      <w:pPr>
        <w:tabs>
          <w:tab w:pos="2748" w:val="left" w:leader="none"/>
        </w:tabs>
        <w:spacing w:line="157" w:lineRule="exact" w:before="6"/>
        <w:ind w:left="2325" w:right="0" w:firstLine="0"/>
        <w:jc w:val="left"/>
        <w:rPr>
          <w:rFonts w:ascii="Helvetica"/>
          <w:sz w:val="16"/>
        </w:rPr>
      </w:pPr>
      <w:r>
        <w:rPr>
          <w:rFonts w:ascii="Helvetica"/>
          <w:color w:val="231F20"/>
          <w:sz w:val="16"/>
        </w:rPr>
        <w:t>0</w:t>
        <w:tab/>
      </w:r>
      <w:r>
        <w:rPr>
          <w:rFonts w:ascii="Helvetica"/>
          <w:color w:val="231F20"/>
          <w:spacing w:val="-20"/>
          <w:sz w:val="16"/>
        </w:rPr>
        <w:t>4</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tabs>
          <w:tab w:pos="670" w:val="left" w:leader="none"/>
        </w:tabs>
        <w:spacing w:line="157" w:lineRule="exact" w:before="109"/>
        <w:ind w:left="293" w:right="0" w:firstLine="0"/>
        <w:jc w:val="left"/>
        <w:rPr>
          <w:rFonts w:ascii="Helvetica"/>
          <w:sz w:val="16"/>
        </w:rPr>
      </w:pPr>
      <w:r>
        <w:rPr>
          <w:rFonts w:ascii="Helvetica"/>
          <w:color w:val="231F20"/>
          <w:sz w:val="16"/>
        </w:rPr>
        <w:t>8</w:t>
        <w:tab/>
      </w:r>
      <w:r>
        <w:rPr>
          <w:rFonts w:ascii="Helvetica"/>
          <w:color w:val="231F20"/>
          <w:spacing w:val="-10"/>
          <w:sz w:val="16"/>
        </w:rPr>
        <w:t>12</w:t>
      </w:r>
    </w:p>
    <w:p>
      <w:pPr>
        <w:spacing w:before="138"/>
        <w:ind w:left="0" w:right="0" w:firstLine="0"/>
        <w:jc w:val="right"/>
        <w:rPr>
          <w:rFonts w:ascii="Helvetica"/>
          <w:sz w:val="16"/>
        </w:rPr>
      </w:pPr>
      <w:r>
        <w:rPr/>
        <w:br w:type="column"/>
      </w:r>
      <w:r>
        <w:rPr>
          <w:rFonts w:ascii="Helvetica"/>
          <w:color w:val="231F20"/>
          <w:w w:val="95"/>
          <w:sz w:val="16"/>
        </w:rPr>
        <w:t>8</w:t>
      </w:r>
    </w:p>
    <w:p>
      <w:pPr>
        <w:pStyle w:val="BodyText"/>
        <w:rPr>
          <w:rFonts w:ascii="Helvetica"/>
          <w:sz w:val="18"/>
        </w:rPr>
      </w:pPr>
    </w:p>
    <w:p>
      <w:pPr>
        <w:pStyle w:val="BodyText"/>
        <w:spacing w:before="7"/>
        <w:rPr>
          <w:rFonts w:ascii="Helvetica"/>
          <w:sz w:val="22"/>
        </w:rPr>
      </w:pPr>
    </w:p>
    <w:p>
      <w:pPr>
        <w:spacing w:before="0"/>
        <w:ind w:left="0" w:right="0" w:firstLine="0"/>
        <w:jc w:val="right"/>
        <w:rPr>
          <w:rFonts w:ascii="Helvetica"/>
          <w:sz w:val="16"/>
        </w:rPr>
      </w:pPr>
      <w:r>
        <w:rPr>
          <w:rFonts w:ascii="Helvetica"/>
          <w:color w:val="231F20"/>
          <w:w w:val="99"/>
          <w:sz w:val="16"/>
        </w:rPr>
        <w:t>4</w:t>
      </w:r>
    </w:p>
    <w:p>
      <w:pPr>
        <w:pStyle w:val="BodyText"/>
        <w:rPr>
          <w:rFonts w:ascii="Helvetica"/>
          <w:sz w:val="18"/>
        </w:rPr>
      </w:pPr>
    </w:p>
    <w:p>
      <w:pPr>
        <w:pStyle w:val="BodyText"/>
        <w:spacing w:before="1"/>
        <w:rPr>
          <w:rFonts w:ascii="Helvetica"/>
          <w:sz w:val="22"/>
        </w:rPr>
      </w:pPr>
    </w:p>
    <w:p>
      <w:pPr>
        <w:spacing w:before="0"/>
        <w:ind w:left="0" w:right="0" w:firstLine="0"/>
        <w:jc w:val="right"/>
        <w:rPr>
          <w:rFonts w:ascii="Helvetica"/>
          <w:sz w:val="16"/>
        </w:rPr>
      </w:pPr>
      <w:r>
        <w:rPr/>
        <w:pict>
          <v:shape style="position:absolute;margin-left:192.190598pt;margin-top:6.683909pt;width:11.25pt;height:35.8pt;mso-position-horizontal-relative:page;mso-position-vertical-relative:paragraph;z-index:251825152"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Ovulation</w:t>
                  </w:r>
                </w:p>
              </w:txbxContent>
            </v:textbox>
            <w10:wrap type="none"/>
          </v:shape>
        </w:pict>
      </w:r>
      <w:r>
        <w:rPr>
          <w:rFonts w:ascii="Helvetica"/>
          <w:color w:val="231F20"/>
          <w:w w:val="99"/>
          <w:sz w:val="16"/>
        </w:rPr>
        <w:t>0</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tabs>
          <w:tab w:pos="623" w:val="left" w:leader="none"/>
          <w:tab w:pos="1050" w:val="left" w:leader="none"/>
          <w:tab w:pos="1470" w:val="left" w:leader="none"/>
        </w:tabs>
        <w:spacing w:line="157" w:lineRule="exact" w:before="147"/>
        <w:ind w:left="200" w:right="0" w:firstLine="0"/>
        <w:jc w:val="left"/>
        <w:rPr>
          <w:rFonts w:ascii="Helvetica"/>
          <w:sz w:val="16"/>
        </w:rPr>
      </w:pPr>
      <w:r>
        <w:rPr>
          <w:rFonts w:ascii="Helvetica"/>
          <w:color w:val="231F20"/>
          <w:sz w:val="16"/>
        </w:rPr>
        <w:t>16</w:t>
        <w:tab/>
        <w:t>20</w:t>
        <w:tab/>
        <w:t>24</w:t>
        <w:tab/>
        <w:t>28</w:t>
      </w:r>
    </w:p>
    <w:p>
      <w:pPr>
        <w:pStyle w:val="BodyText"/>
        <w:spacing w:line="249" w:lineRule="auto" w:before="10"/>
        <w:ind w:left="860" w:right="1077"/>
        <w:jc w:val="both"/>
      </w:pPr>
      <w:r>
        <w:rPr/>
        <w:br w:type="column"/>
      </w:r>
      <w:r>
        <w:rPr>
          <w:color w:val="231F20"/>
        </w:rPr>
        <w:t>menstrual cycle is called </w:t>
      </w:r>
      <w:r>
        <w:rPr>
          <w:i/>
          <w:color w:val="231F20"/>
        </w:rPr>
        <w:t>menarche. </w:t>
      </w:r>
      <w:r>
        <w:rPr>
          <w:color w:val="231F20"/>
        </w:rPr>
        <w:t>During each month  of the female sexual cycle, there is a cyclical increase and decrease of FSH and LH, as shown in the bottom of </w:t>
      </w:r>
      <w:hyperlink w:history="true" w:anchor="_bookmark14">
        <w:r>
          <w:rPr>
            <w:b/>
            <w:color w:val="0080AC"/>
          </w:rPr>
          <w:t>Figure 82-4</w:t>
        </w:r>
      </w:hyperlink>
      <w:r>
        <w:rPr>
          <w:color w:val="231F20"/>
        </w:rPr>
        <w:t>. These cyclical variations cause cyclical ovarian changes, which are explained in the following sections.</w:t>
      </w:r>
    </w:p>
    <w:p>
      <w:pPr>
        <w:pStyle w:val="BodyText"/>
        <w:spacing w:line="249" w:lineRule="auto" w:before="5"/>
        <w:ind w:left="860" w:right="1077" w:firstLine="240"/>
        <w:jc w:val="both"/>
      </w:pPr>
      <w:r>
        <w:rPr/>
        <w:pict>
          <v:shape style="position:absolute;margin-left:281.856995pt;margin-top:-58.20137pt;width:20.55pt;height:53.6pt;mso-position-horizontal-relative:page;mso-position-vertical-relative:paragraph;z-index:251821056" type="#_x0000_t202" filled="false" stroked="false">
            <v:textbox inset="0,0,0,0" style="layout-flow:vertical">
              <w:txbxContent>
                <w:p>
                  <w:pPr>
                    <w:spacing w:line="235" w:lineRule="auto" w:before="27"/>
                    <w:ind w:left="242" w:right="1" w:hanging="223"/>
                    <w:jc w:val="left"/>
                    <w:rPr>
                      <w:rFonts w:ascii="Helvetica"/>
                      <w:b/>
                      <w:sz w:val="16"/>
                    </w:rPr>
                  </w:pPr>
                  <w:r>
                    <w:rPr>
                      <w:rFonts w:ascii="Helvetica"/>
                      <w:b/>
                      <w:color w:val="231F20"/>
                      <w:sz w:val="16"/>
                    </w:rPr>
                    <w:t>Progesterone (ng/mL)</w:t>
                  </w:r>
                </w:p>
              </w:txbxContent>
            </v:textbox>
            <w10:wrap type="none"/>
          </v:shape>
        </w:pict>
      </w:r>
      <w:r>
        <w:rPr>
          <w:color w:val="231F20"/>
        </w:rPr>
        <w:t>Both FSH and LH  stimulate  their  ovarian  </w:t>
      </w:r>
      <w:r>
        <w:rPr>
          <w:color w:val="231F20"/>
          <w:spacing w:val="-3"/>
        </w:rPr>
        <w:t>target  </w:t>
      </w:r>
      <w:r>
        <w:rPr>
          <w:color w:val="231F20"/>
        </w:rPr>
        <w:t>cells by combining with highly specific FSH and LH receptors in  the  ovarian  target  cell  membranes.  In turn, the  activated  receptors  increase  the  cells’  rates  of secretion and  usually  the  growth  and  proliferation  of the cells as well. Almost all these stimulatory effects result from </w:t>
      </w:r>
      <w:r>
        <w:rPr>
          <w:i/>
          <w:color w:val="231F20"/>
        </w:rPr>
        <w:t>activation of the cyclic adenosine mono- </w:t>
      </w:r>
      <w:r>
        <w:rPr>
          <w:i/>
          <w:color w:val="231F20"/>
        </w:rPr>
        <w:t>phosphate</w:t>
      </w:r>
      <w:r>
        <w:rPr>
          <w:i/>
          <w:color w:val="231F20"/>
          <w:spacing w:val="15"/>
        </w:rPr>
        <w:t> </w:t>
      </w:r>
      <w:r>
        <w:rPr>
          <w:i/>
          <w:color w:val="231F20"/>
        </w:rPr>
        <w:t>second</w:t>
      </w:r>
      <w:r>
        <w:rPr>
          <w:i/>
          <w:color w:val="231F20"/>
          <w:spacing w:val="16"/>
        </w:rPr>
        <w:t> </w:t>
      </w:r>
      <w:r>
        <w:rPr>
          <w:i/>
          <w:color w:val="231F20"/>
        </w:rPr>
        <w:t>messenger</w:t>
      </w:r>
      <w:r>
        <w:rPr>
          <w:i/>
          <w:color w:val="231F20"/>
          <w:spacing w:val="16"/>
        </w:rPr>
        <w:t> </w:t>
      </w:r>
      <w:r>
        <w:rPr>
          <w:i/>
          <w:color w:val="231F20"/>
        </w:rPr>
        <w:t>system</w:t>
      </w:r>
      <w:r>
        <w:rPr>
          <w:i/>
          <w:color w:val="231F20"/>
          <w:spacing w:val="15"/>
        </w:rPr>
        <w:t> </w:t>
      </w:r>
      <w:r>
        <w:rPr>
          <w:color w:val="231F20"/>
        </w:rPr>
        <w:t>in</w:t>
      </w:r>
      <w:r>
        <w:rPr>
          <w:color w:val="231F20"/>
          <w:spacing w:val="16"/>
        </w:rPr>
        <w:t> </w:t>
      </w:r>
      <w:r>
        <w:rPr>
          <w:color w:val="231F20"/>
        </w:rPr>
        <w:t>the</w:t>
      </w:r>
      <w:r>
        <w:rPr>
          <w:color w:val="231F20"/>
          <w:spacing w:val="16"/>
        </w:rPr>
        <w:t> </w:t>
      </w:r>
      <w:r>
        <w:rPr>
          <w:color w:val="231F20"/>
        </w:rPr>
        <w:t>cell</w:t>
      </w:r>
      <w:r>
        <w:rPr>
          <w:color w:val="231F20"/>
          <w:spacing w:val="15"/>
        </w:rPr>
        <w:t> </w:t>
      </w:r>
      <w:r>
        <w:rPr>
          <w:color w:val="231F20"/>
        </w:rPr>
        <w:t>cyto-</w:t>
      </w:r>
    </w:p>
    <w:p>
      <w:pPr>
        <w:spacing w:after="0" w:line="249" w:lineRule="auto"/>
        <w:jc w:val="both"/>
        <w:sectPr>
          <w:type w:val="continuous"/>
          <w:pgSz w:w="12240" w:h="15660"/>
          <w:pgMar w:top="0" w:bottom="760" w:left="0" w:right="0"/>
          <w:cols w:num="4" w:equalWidth="0">
            <w:col w:w="2838" w:space="40"/>
            <w:col w:w="849" w:space="39"/>
            <w:col w:w="1813" w:space="40"/>
            <w:col w:w="6621"/>
          </w:cols>
        </w:sectPr>
      </w:pPr>
    </w:p>
    <w:p>
      <w:pPr>
        <w:spacing w:before="80"/>
        <w:ind w:left="2810" w:right="0" w:firstLine="0"/>
        <w:jc w:val="left"/>
        <w:rPr>
          <w:rFonts w:ascii="Helvetica"/>
          <w:b/>
          <w:sz w:val="16"/>
        </w:rPr>
      </w:pPr>
      <w:r>
        <w:rPr/>
        <w:pict>
          <v:group style="position:absolute;margin-left:0pt;margin-top:0pt;width:612pt;height:180pt;mso-position-horizontal-relative:page;mso-position-vertical-relative:page;z-index:-258809856"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4988" w:right="0" w:firstLine="0"/>
                      <w:jc w:val="left"/>
                      <w:rPr>
                        <w:rFonts w:ascii="Trebuchet MS"/>
                        <w:sz w:val="18"/>
                      </w:rPr>
                    </w:pPr>
                    <w:r>
                      <w:rPr>
                        <w:rFonts w:ascii="Trebuchet MS"/>
                        <w:b/>
                        <w:color w:val="231F20"/>
                        <w:w w:val="105"/>
                        <w:sz w:val="18"/>
                      </w:rPr>
                      <w:t>Chapter 82 </w:t>
                    </w:r>
                    <w:r>
                      <w:rPr>
                        <w:rFonts w:ascii="Trebuchet MS"/>
                        <w:color w:val="231F20"/>
                        <w:w w:val="105"/>
                        <w:sz w:val="18"/>
                      </w:rPr>
                      <w:t>Female Physiology Before Pregnancy and Female Hormones</w:t>
                    </w:r>
                  </w:p>
                </w:txbxContent>
              </v:textbox>
              <v:fill type="solid"/>
              <w10:wrap type="none"/>
            </v:shape>
            <v:shape style="position:absolute;left:1440;top:3267;width:4680;height:32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5"/>
                        <w:sz w:val="22"/>
                      </w:rPr>
                      <w:t>FEMALE HORMONAL SYSTEM</w:t>
                    </w:r>
                  </w:p>
                </w:txbxContent>
              </v:textbox>
              <v:fill type="solid"/>
              <w10:wrap type="none"/>
            </v:shape>
            <v:shape style="position:absolute;left:6480;top:1097;width:4680;height:800" type="#_x0000_t202" filled="true" fillcolor="#e8dac8" stroked="false">
              <v:textbox inset="0,0,0,0">
                <w:txbxContent>
                  <w:p>
                    <w:pPr>
                      <w:spacing w:line="225" w:lineRule="auto" w:before="46"/>
                      <w:ind w:left="60" w:right="1038" w:firstLine="0"/>
                      <w:jc w:val="left"/>
                      <w:rPr>
                        <w:rFonts w:ascii="Trebuchet MS"/>
                        <w:b/>
                        <w:sz w:val="22"/>
                      </w:rPr>
                    </w:pPr>
                    <w:r>
                      <w:rPr>
                        <w:rFonts w:ascii="Trebuchet MS"/>
                        <w:b/>
                        <w:color w:val="231F20"/>
                        <w:w w:val="110"/>
                        <w:sz w:val="22"/>
                      </w:rPr>
                      <w:t>MONTHLY OVARIAN CYCLE; FUNCTION OF THE GONADOTROPIC HORMONES</w:t>
                    </w:r>
                  </w:p>
                </w:txbxContent>
              </v:textbox>
              <v:fill type="solid"/>
              <w10:wrap type="none"/>
            </v:shape>
            <w10:wrap type="none"/>
          </v:group>
        </w:pict>
      </w:r>
      <w:r>
        <w:rPr>
          <w:rFonts w:ascii="Helvetica"/>
          <w:b/>
          <w:color w:val="231F20"/>
          <w:sz w:val="16"/>
        </w:rPr>
        <w:t>Days of female sexual cycle</w:t>
      </w:r>
    </w:p>
    <w:p>
      <w:pPr>
        <w:spacing w:line="259" w:lineRule="auto" w:before="92"/>
        <w:ind w:left="1440" w:right="0" w:firstLine="0"/>
        <w:jc w:val="both"/>
        <w:rPr>
          <w:rFonts w:ascii="Arial"/>
          <w:sz w:val="16"/>
        </w:rPr>
      </w:pPr>
      <w:bookmarkStart w:name="_bookmark14" w:id="15"/>
      <w:bookmarkEnd w:id="15"/>
      <w:r>
        <w:rPr/>
      </w:r>
      <w:r>
        <w:rPr>
          <w:rFonts w:ascii="Trebuchet MS"/>
          <w:b/>
          <w:color w:val="231F20"/>
          <w:sz w:val="16"/>
        </w:rPr>
        <w:t>Figure</w:t>
      </w:r>
      <w:r>
        <w:rPr>
          <w:rFonts w:ascii="Trebuchet MS"/>
          <w:b/>
          <w:color w:val="231F20"/>
          <w:spacing w:val="-18"/>
          <w:sz w:val="16"/>
        </w:rPr>
        <w:t> </w:t>
      </w:r>
      <w:r>
        <w:rPr>
          <w:rFonts w:ascii="Trebuchet MS"/>
          <w:b/>
          <w:color w:val="231F20"/>
          <w:sz w:val="16"/>
        </w:rPr>
        <w:t>82-4.</w:t>
      </w:r>
      <w:r>
        <w:rPr>
          <w:rFonts w:ascii="Trebuchet MS"/>
          <w:b/>
          <w:color w:val="231F20"/>
          <w:spacing w:val="6"/>
          <w:sz w:val="16"/>
        </w:rPr>
        <w:t> </w:t>
      </w:r>
      <w:r>
        <w:rPr>
          <w:rFonts w:ascii="Arial"/>
          <w:color w:val="231F20"/>
          <w:sz w:val="16"/>
        </w:rPr>
        <w:t>Approximate</w:t>
      </w:r>
      <w:r>
        <w:rPr>
          <w:rFonts w:ascii="Arial"/>
          <w:color w:val="231F20"/>
          <w:spacing w:val="-14"/>
          <w:sz w:val="16"/>
        </w:rPr>
        <w:t> </w:t>
      </w:r>
      <w:r>
        <w:rPr>
          <w:rFonts w:ascii="Arial"/>
          <w:color w:val="231F20"/>
          <w:sz w:val="16"/>
        </w:rPr>
        <w:t>plasma</w:t>
      </w:r>
      <w:r>
        <w:rPr>
          <w:rFonts w:ascii="Arial"/>
          <w:color w:val="231F20"/>
          <w:spacing w:val="-14"/>
          <w:sz w:val="16"/>
        </w:rPr>
        <w:t> </w:t>
      </w:r>
      <w:r>
        <w:rPr>
          <w:rFonts w:ascii="Arial"/>
          <w:color w:val="231F20"/>
          <w:sz w:val="16"/>
        </w:rPr>
        <w:t>concentrations</w:t>
      </w:r>
      <w:r>
        <w:rPr>
          <w:rFonts w:ascii="Arial"/>
          <w:color w:val="231F20"/>
          <w:spacing w:val="-14"/>
          <w:sz w:val="16"/>
        </w:rPr>
        <w:t> </w:t>
      </w:r>
      <w:r>
        <w:rPr>
          <w:rFonts w:ascii="Arial"/>
          <w:color w:val="231F20"/>
          <w:sz w:val="16"/>
        </w:rPr>
        <w:t>of</w:t>
      </w:r>
      <w:r>
        <w:rPr>
          <w:rFonts w:ascii="Arial"/>
          <w:color w:val="231F20"/>
          <w:spacing w:val="-14"/>
          <w:sz w:val="16"/>
        </w:rPr>
        <w:t> </w:t>
      </w:r>
      <w:r>
        <w:rPr>
          <w:rFonts w:ascii="Arial"/>
          <w:color w:val="231F20"/>
          <w:sz w:val="16"/>
        </w:rPr>
        <w:t>the</w:t>
      </w:r>
      <w:r>
        <w:rPr>
          <w:rFonts w:ascii="Arial"/>
          <w:color w:val="231F20"/>
          <w:spacing w:val="-14"/>
          <w:sz w:val="16"/>
        </w:rPr>
        <w:t> </w:t>
      </w:r>
      <w:r>
        <w:rPr>
          <w:rFonts w:ascii="Arial"/>
          <w:color w:val="231F20"/>
          <w:spacing w:val="-3"/>
          <w:sz w:val="16"/>
        </w:rPr>
        <w:t>gonadotro- </w:t>
      </w:r>
      <w:r>
        <w:rPr>
          <w:rFonts w:ascii="Arial"/>
          <w:color w:val="231F20"/>
          <w:sz w:val="16"/>
        </w:rPr>
        <w:t>pins and ovarian hormones during the normal female sexual</w:t>
      </w:r>
      <w:r>
        <w:rPr>
          <w:rFonts w:ascii="Arial"/>
          <w:color w:val="231F20"/>
          <w:spacing w:val="-20"/>
          <w:sz w:val="16"/>
        </w:rPr>
        <w:t> </w:t>
      </w:r>
      <w:r>
        <w:rPr>
          <w:rFonts w:ascii="Arial"/>
          <w:color w:val="231F20"/>
          <w:spacing w:val="-3"/>
          <w:sz w:val="16"/>
        </w:rPr>
        <w:t>cycle. </w:t>
      </w:r>
      <w:r>
        <w:rPr>
          <w:rFonts w:ascii="Arial"/>
          <w:color w:val="231F20"/>
          <w:sz w:val="16"/>
        </w:rPr>
        <w:t>FSH, follicle-stimulating hormone; LH, luteinizing</w:t>
      </w:r>
      <w:r>
        <w:rPr>
          <w:rFonts w:ascii="Arial"/>
          <w:color w:val="231F20"/>
          <w:spacing w:val="-1"/>
          <w:sz w:val="16"/>
        </w:rPr>
        <w:t> </w:t>
      </w:r>
      <w:r>
        <w:rPr>
          <w:rFonts w:ascii="Arial"/>
          <w:color w:val="231F20"/>
          <w:sz w:val="16"/>
        </w:rPr>
        <w:t>hormone.</w:t>
      </w:r>
    </w:p>
    <w:p>
      <w:pPr>
        <w:spacing w:line="249" w:lineRule="auto" w:before="0"/>
        <w:ind w:left="319" w:right="1079" w:firstLine="0"/>
        <w:jc w:val="both"/>
        <w:rPr>
          <w:sz w:val="20"/>
        </w:rPr>
      </w:pPr>
      <w:r>
        <w:rPr/>
        <w:br w:type="column"/>
      </w:r>
      <w:r>
        <w:rPr>
          <w:color w:val="231F20"/>
          <w:sz w:val="20"/>
        </w:rPr>
        <w:t>plasm, which causes the formation  of  </w:t>
      </w:r>
      <w:r>
        <w:rPr>
          <w:i/>
          <w:color w:val="231F20"/>
          <w:sz w:val="20"/>
        </w:rPr>
        <w:t>protein  kinase  </w:t>
      </w:r>
      <w:r>
        <w:rPr>
          <w:color w:val="231F20"/>
          <w:sz w:val="20"/>
        </w:rPr>
        <w:t>and multiple </w:t>
      </w:r>
      <w:r>
        <w:rPr>
          <w:i/>
          <w:color w:val="231F20"/>
          <w:sz w:val="20"/>
        </w:rPr>
        <w:t>phosphorylations of key enzymes </w:t>
      </w:r>
      <w:r>
        <w:rPr>
          <w:color w:val="231F20"/>
          <w:spacing w:val="-4"/>
          <w:sz w:val="20"/>
        </w:rPr>
        <w:t>that </w:t>
      </w:r>
      <w:r>
        <w:rPr>
          <w:color w:val="231F20"/>
          <w:sz w:val="20"/>
        </w:rPr>
        <w:t>stimulate sex hormone synthesis, as  explained  in  Chapter</w:t>
      </w:r>
      <w:r>
        <w:rPr>
          <w:color w:val="231F20"/>
          <w:spacing w:val="6"/>
          <w:sz w:val="20"/>
        </w:rPr>
        <w:t> </w:t>
      </w:r>
      <w:r>
        <w:rPr>
          <w:color w:val="231F20"/>
          <w:sz w:val="20"/>
        </w:rPr>
        <w:t>75.</w:t>
      </w:r>
    </w:p>
    <w:p>
      <w:pPr>
        <w:spacing w:after="0" w:line="249" w:lineRule="auto"/>
        <w:jc w:val="both"/>
        <w:rPr>
          <w:sz w:val="20"/>
        </w:rPr>
        <w:sectPr>
          <w:type w:val="continuous"/>
          <w:pgSz w:w="12240" w:h="15660"/>
          <w:pgMar w:top="0" w:bottom="760" w:left="0" w:right="0"/>
          <w:cols w:num="2" w:equalWidth="0">
            <w:col w:w="6121" w:space="40"/>
            <w:col w:w="6079"/>
          </w:cols>
        </w:sectPr>
      </w:pPr>
    </w:p>
    <w:p>
      <w:pPr>
        <w:pStyle w:val="BodyText"/>
      </w:pPr>
    </w:p>
    <w:p>
      <w:pPr>
        <w:pStyle w:val="BodyText"/>
        <w:spacing w:before="3"/>
        <w:rPr>
          <w:sz w:val="10"/>
        </w:rPr>
      </w:pPr>
    </w:p>
    <w:p>
      <w:pPr>
        <w:pStyle w:val="BodyText"/>
        <w:tabs>
          <w:tab w:pos="2626" w:val="left" w:leader="none"/>
        </w:tabs>
      </w:pPr>
      <w:r>
        <w:rPr>
          <w:position w:val="192"/>
        </w:rPr>
        <w:pict>
          <v:group style="width:36pt;height:24pt;mso-position-horizontal-relative:char;mso-position-vertical-relative:line" coordorigin="0,0" coordsize="720,480">
            <v:rect style="position:absolute;left:0;top:0;width:720;height:480" filled="true" fillcolor="#d1ddf1" stroked="false">
              <v:fill type="solid"/>
            </v:rect>
          </v:group>
        </w:pict>
      </w:r>
      <w:r>
        <w:rPr>
          <w:position w:val="192"/>
        </w:rPr>
      </w:r>
      <w:r>
        <w:rPr>
          <w:position w:val="192"/>
        </w:rPr>
        <w:tab/>
      </w:r>
      <w:r>
        <w:rPr/>
        <w:pict>
          <v:group style="width:332.35pt;height:258.45pt;mso-position-horizontal-relative:char;mso-position-vertical-relative:line" coordorigin="0,0" coordsize="6647,5169">
            <v:shape style="position:absolute;left:5153;top:4020;width:1031;height:1148" type="#_x0000_t75" stroked="false">
              <v:imagedata r:id="rId266" o:title=""/>
            </v:shape>
            <v:shape style="position:absolute;left:5335;top:4220;width:685;height:644" type="#_x0000_t75" stroked="false">
              <v:imagedata r:id="rId267" o:title=""/>
            </v:shape>
            <v:shape style="position:absolute;left:5420;top:4295;width:473;height:479" coordorigin="5421,4295" coordsize="473,479" path="m5607,4300l5597,4301,5581,4307,5567,4316,5552,4327,5538,4336,5520,4343,5504,4349,5489,4356,5475,4366,5461,4415,5442,4458,5426,4502,5421,4551,5433,4581,5443,4613,5452,4646,5464,4676,5474,4690,5487,4702,5499,4715,5508,4730,5531,4741,5555,4755,5581,4768,5614,4774,5626,4773,5639,4770,5653,4767,5668,4765,5716,4765,5728,4763,5735,4757,5743,4749,5752,4741,5763,4733,5774,4728,5797,4721,5806,4716,5824,4698,5831,4678,5835,4654,5842,4627,5848,4615,5856,4603,5864,4591,5872,4578,5878,4564,5885,4550,5890,4535,5893,4521,5889,4488,5876,4455,5858,4426,5842,4402,5836,4391,5831,4381,5826,4371,5820,4363,5810,4356,5789,4344,5779,4336,5769,4326,5758,4318,5746,4311,5730,4304,5725,4302,5621,4302,5607,4300xm5716,4765l5684,4765,5700,4766,5715,4766,5716,4765xm5683,4295l5635,4301,5621,4302,5725,4302,5704,4296,5683,4295xe" filled="true" fillcolor="#b7705b" stroked="false">
              <v:path arrowok="t"/>
              <v:fill type="solid"/>
            </v:shape>
            <v:shape style="position:absolute;left:5420;top:4295;width:473;height:479" coordorigin="5421,4295" coordsize="473,479" path="m5607,4300l5597,4301,5581,4307,5567,4316,5552,4327,5538,4336,5520,4343,5504,4349,5489,4356,5475,4366,5461,4415,5442,4458,5426,4502,5421,4551,5433,4581,5443,4613,5452,4646,5464,4676,5474,4690,5487,4702,5499,4715,5508,4730,5531,4741,5555,4755,5581,4768,5614,4774,5626,4773,5639,4770,5653,4767,5668,4765,5716,4765,5728,4763,5735,4757,5743,4749,5752,4741,5763,4733,5774,4728,5797,4721,5806,4716,5824,4698,5831,4678,5835,4654,5842,4627,5848,4615,5856,4603,5864,4591,5872,4578,5878,4564,5885,4550,5890,4535,5893,4521,5889,4488,5876,4455,5858,4426,5842,4402,5836,4391,5831,4381,5826,4371,5820,4364,5810,4356,5789,4344,5779,4336,5769,4326,5758,4318,5746,4311,5730,4304,5725,4302,5621,4302,5607,4300xm5716,4765l5684,4765,5700,4766,5715,4766,5716,4765xm5683,4295l5635,4301,5621,4302,5725,4302,5704,4296,5683,4295xe" filled="true" fillcolor="#fcd3c9" stroked="false">
              <v:path arrowok="t"/>
              <v:fill type="solid"/>
            </v:shape>
            <v:shape style="position:absolute;left:5420;top:4295;width:473;height:479" coordorigin="5421,4295" coordsize="473,479" path="m5508,4730l5499,4715,5487,4702,5474,4690,5464,4676,5452,4646,5443,4613,5433,4581,5421,4551,5426,4502,5442,4458,5461,4415,5475,4366,5489,4356,5504,4349,5520,4343,5538,4336,5552,4327,5567,4316,5581,4307,5597,4301,5607,4300,5621,4302,5635,4301,5661,4298,5683,4295,5704,4296,5769,4326,5779,4336,5789,4344,5799,4350,5810,4356,5820,4364,5826,4371,5831,4381,5836,4391,5842,4402,5858,4426,5876,4455,5889,4488,5893,4521,5890,4535,5864,4591,5856,4603,5848,4615,5842,4627,5835,4654,5831,4678,5824,4698,5806,4716,5797,4721,5786,4725,5774,4728,5763,4733,5752,4741,5743,4749,5735,4757,5728,4763,5715,4766,5700,4766,5684,4765,5668,4765,5653,4767,5639,4770,5626,4773,5614,4774,5581,4768,5555,4755,5531,4741,5508,4730xe" filled="false" stroked="true" strokeweight=".25pt" strokecolor="#b7705b">
              <v:path arrowok="t"/>
              <v:stroke dashstyle="solid"/>
            </v:shape>
            <v:shape style="position:absolute;left:5742;top:2836;width:494;height:552" type="#_x0000_t75" stroked="false">
              <v:imagedata r:id="rId268" o:title=""/>
            </v:shape>
            <v:shape style="position:absolute;left:5868;top:2968;width:230;height:233" type="#_x0000_t75" stroked="false">
              <v:imagedata r:id="rId269" o:title=""/>
            </v:shape>
            <v:shape style="position:absolute;left:126;top:355;width:5481;height:3440" type="#_x0000_t75" stroked="false">
              <v:imagedata r:id="rId270" o:title=""/>
            </v:shape>
            <v:shape style="position:absolute;left:1872;top:2247;width:908;height:385" coordorigin="1873,2247" coordsize="908,385" path="m2351,2610l2157,2610,2194,2611,2227,2620,2235,2622,2236,2622,2241,2623,2276,2632,2316,2630,2351,2610xm2085,2389l2045,2390,1999,2397,1953,2410,1913,2430,1885,2457,1873,2490,1877,2522,1891,2545,1909,2561,1924,2574,1941,2584,1964,2591,1986,2595,2000,2596,2012,2599,2028,2606,2045,2615,2057,2620,2063,2623,2071,2623,2084,2622,2157,2610,2351,2610,2362,2603,2379,2588,2395,2558,2422,2526,2449,2520,2603,2520,2613,2499,2632,2470,2655,2444,2696,2425,2701,2422,2715,2412,2735,2396,2190,2396,2123,2393,2113,2391,2085,2389xm2603,2520l2449,2520,2472,2529,2479,2543,2474,2563,2476,2565,2473,2582,2486,2595,2509,2597,2541,2589,2577,2565,2590,2554,2597,2535,2597,2533,2603,2520xm2446,2289l2396,2312,2373,2327,2357,2337,2349,2341,2338,2347,2293,2369,2282,2374,2280,2375,2274,2376,2229,2392,2190,2396,2735,2396,2757,2375,2774,2351,2780,2323,2780,2320,2501,2320,2498,2311,2490,2297,2480,2289,2477,2289,2446,2289xm2704,2247l2681,2251,2661,2256,2651,2260,2616,2273,2616,2274,2606,2280,2585,2291,2563,2301,2552,2306,2551,2306,2520,2318,2501,2320,2780,2320,2774,2295,2755,2268,2729,2251,2704,2247xe" filled="true" fillcolor="#ffdf4f" stroked="false">
              <v:path arrowok="t"/>
              <v:fill type="solid"/>
            </v:shape>
            <v:shape style="position:absolute;left:3649;top:3472;width:13;height:12" coordorigin="3649,3473" coordsize="13,12" path="m3661,3473l3650,3473,3649,3478,3649,3480,3651,3484,3658,3484,3659,3480,3662,3478,3661,3473xe" filled="true" fillcolor="#b7705b" stroked="false">
              <v:path arrowok="t"/>
              <v:fill type="solid"/>
            </v:shape>
            <v:shape style="position:absolute;left:3676;top:3380;width:156;height:90" coordorigin="3677,3380" coordsize="156,90" path="m3832,3380l3750,3417,3712,3437,3677,3462,3678,3465,3677,3470,3680,3470,3713,3443,3755,3424,3797,3406,3832,3380xe" filled="true" fillcolor="#b7705b" stroked="false">
              <v:path arrowok="t"/>
              <v:fill type="solid"/>
            </v:shape>
            <v:shape style="position:absolute;left:3125;top:3334;width:19;height:16" coordorigin="3126,3334" coordsize="19,16" path="m3126,3334l3127,3341,3141,3350,3145,3345,3139,3341,3133,3337,3126,3334xe" filled="true" fillcolor="#b7705b" stroked="false">
              <v:path arrowok="t"/>
              <v:fill type="solid"/>
            </v:shape>
            <v:shape style="position:absolute;left:5010;top:3198;width:44;height:17" coordorigin="5010,3199" coordsize="44,17" path="m5054,3199l5043,3203,5031,3206,5020,3209,5010,3215,5023,3212,5036,3211,5048,3208,5054,3199xe" filled="true" fillcolor="#b7705b" stroked="false">
              <v:path arrowok="t"/>
              <v:fill type="solid"/>
            </v:shape>
            <v:shape style="position:absolute;left:5073;top:3168;width:21;height:11" coordorigin="5074,3169" coordsize="21,11" path="m5074,3172l5075,3180,5092,3180,5093,3174,5081,3174,5074,3172xm5081,3169l5081,3174,5093,3174,5094,3170,5087,3170,5081,3169xe" filled="true" fillcolor="#b7705b" stroked="false">
              <v:path arrowok="t"/>
              <v:fill type="solid"/>
            </v:shape>
            <v:shape style="position:absolute;left:5097;top:3150;width:22;height:15" coordorigin="5097,3150" coordsize="22,15" path="m5097,3158l5101,3165,5107,3164,5110,3161,5110,3161,5097,3158xm5108,3150l5110,3161,5110,3161,5114,3158,5119,3152,5108,3150xe" filled="true" fillcolor="#b7705b" stroked="false">
              <v:path arrowok="t"/>
              <v:fill type="solid"/>
            </v:shape>
            <v:shape style="position:absolute;left:5127;top:3127;width:66;height:25" coordorigin="5127,3128" coordsize="66,25" path="m5192,3128l5176,3134,5143,3146,5127,3152,5148,3151,5165,3145,5179,3137,5192,3128xe" filled="true" fillcolor="#b7705b" stroked="false">
              <v:path arrowok="t"/>
              <v:fill type="solid"/>
            </v:shape>
            <v:shape style="position:absolute;left:2677;top:2634;width:598;height:408" coordorigin="2677,2634" coordsize="598,408" path="m2979,2947l2970,2947,2976,2967,2978,2992,2978,3017,2976,3042,2989,3005,2984,2967,2979,2947xm2991,2872l2885,2872,2926,2878,2959,2892,2957,2904,2956,2915,2957,2925,2959,2936,2946,2966,2929,2992,2909,3016,2889,3039,2913,3024,2934,3000,2953,2973,2970,2947,2979,2947,2973,2927,2968,2887,2991,2872xm2729,2716l2743,2728,2759,2738,2778,2744,2799,2746,2813,2772,2803,2800,2784,2830,2775,2862,2756,2885,2733,2903,2706,2918,2677,2930,2709,2925,2737,2909,2767,2891,2802,2879,2842,2873,2885,2872,2991,2872,3008,2862,3051,2840,3100,2823,3158,2816,3177,2816,3177,2811,3187,2811,3187,2792,3199,2753,3215,2731,2838,2731,2799,2731,2762,2726,2729,2716xm3177,2816l3158,2816,3167,2842,3167,2870,3166,2873,3160,2903,3152,2930,3168,2905,3175,2874,3177,2842,3177,2823,3177,2816xm3187,2811l3177,2811,3180,2833,3186,2855,3197,2870,3215,2873,3200,2861,3191,2839,3187,2814,3187,2811xm3103,2634l3093,2642,3087,2653,3080,2665,3071,2675,3042,2689,3003,2699,2960,2707,2913,2713,2903,2716,2894,2720,2885,2724,2875,2727,2838,2731,3215,2731,3220,2723,3247,2701,3268,2687,3227,2687,3179,2685,3132,2677,3092,2664,3097,2655,3103,2648,3103,2634xm3274,2683l3227,2687,3268,2687,3274,2683xe" filled="true" fillcolor="#b7705b" stroked="false">
              <v:path arrowok="t"/>
              <v:fill type="solid"/>
            </v:shape>
            <v:shape style="position:absolute;left:3696;top:2818;width:90;height:112" coordorigin="3696,2818" coordsize="90,112" path="m3696,2818l3713,2852,3733,2885,3757,2913,3786,2930,3759,2906,3738,2877,3719,2846,3696,2818xe" filled="true" fillcolor="#b7705b" stroked="false">
              <v:path arrowok="t"/>
              <v:fill type="solid"/>
            </v:shape>
            <v:shape style="position:absolute;left:4032;top:2910;width:16;height:20" coordorigin="4033,2911" coordsize="16,20" path="m4046,2911l4038,2912,4033,2926,4041,2930,4043,2924,4048,2921,4046,2911xe" filled="true" fillcolor="#b7705b" stroked="false">
              <v:path arrowok="t"/>
              <v:fill type="solid"/>
            </v:shape>
            <v:shape style="position:absolute;left:3445;top:2644;width:196;height:264" type="#_x0000_t75" stroked="false">
              <v:imagedata r:id="rId271" o:title=""/>
            </v:shape>
            <v:shape style="position:absolute;left:2861;top:2742;width:269;height:93" type="#_x0000_t75" stroked="false">
              <v:imagedata r:id="rId272" o:title=""/>
            </v:shape>
            <v:shape style="position:absolute;left:3853;top:2772;width:71;height:90" coordorigin="3854,2772" coordsize="71,90" path="m3854,2772l3861,2800,3878,2824,3900,2845,3924,2862,3905,2840,3885,2818,3866,2796,3854,2772xe" filled="true" fillcolor="#b7705b" stroked="false">
              <v:path arrowok="t"/>
              <v:fill type="solid"/>
            </v:shape>
            <v:shape style="position:absolute;left:1739;top:1428;width:3320;height:1392" type="#_x0000_t75" stroked="false">
              <v:imagedata r:id="rId273" o:title=""/>
            </v:shape>
            <v:shape style="position:absolute;left:4192;top:1578;width:716;height:736" type="#_x0000_t75" stroked="false">
              <v:imagedata r:id="rId274" o:title=""/>
            </v:shape>
            <v:shape style="position:absolute;left:4192;top:1578;width:716;height:736" coordorigin="4193,1578" coordsize="716,736" path="m4606,1648l4585,1642,4566,1634,4548,1628,4527,1628,4506,1640,4492,1655,4478,1672,4461,1687,4437,1694,4411,1696,4386,1701,4365,1713,4351,1735,4349,1756,4350,1778,4345,1802,4333,1824,4317,1839,4303,1852,4295,1871,4298,1894,4309,1910,4322,1925,4330,1943,4328,1964,4317,1981,4305,1996,4299,2013,4310,2034,4332,2045,4357,2054,4376,2068,4383,2089,4383,2110,4382,2129,4390,2146,4409,2156,4432,2153,4458,2149,4486,2154,4498,2169,4505,2186,4514,2201,4531,2210,4551,2204,4567,2191,4584,2176,4605,2165,4629,2164,4650,2170,4671,2173,4695,2161,4707,2145,4716,2127,4726,2107,4744,2085,4766,2070,4786,2064,4804,2057,4821,2040,4833,2011,4843,1975,4857,1944,4879,1928,4892,1929,4902,1937,4908,1954,4907,1979,4877,2092,4824,2185,4764,2243,4695,2282,4621,2304,4549,2314,4485,2314,4369,2283,4313,2245,4266,2196,4230,2137,4205,2072,4193,2001,4193,1928,4206,1862,4230,1797,4262,1738,4355,1646,4420,1610,4492,1587,4569,1578,4648,1586,4739,1621,4685,1650,4675,1639,4661,1632,4643,1632,4631,1636,4620,1642,4606,1648xe" filled="false" stroked="true" strokeweight=".5pt" strokecolor="#b7705b">
              <v:path arrowok="t"/>
              <v:stroke dashstyle="solid"/>
            </v:shape>
            <v:shape style="position:absolute;left:3848;top:2261;width:15;height:15" coordorigin="3848,2262" coordsize="15,15" path="m3848,2262l3848,2273,3851,2275,3855,2276,3862,2275,3863,2265,3855,2264,3848,2262xe" filled="true" fillcolor="#b7705b" stroked="false">
              <v:path arrowok="t"/>
              <v:fill type="solid"/>
            </v:shape>
            <v:shape style="position:absolute;left:3774;top:2250;width:58;height:26" coordorigin="3775,2250" coordsize="58,26" path="m3775,2254l3782,2269,3801,2276,3820,2274,3829,2265,3802,2265,3793,2262,3784,2257,3775,2254xm3829,2256l3818,2256,3816,2264,3802,2265,3829,2265,3832,2262,3829,2256xm3822,2250l3810,2251,3806,2261,3818,2256,3829,2256,3828,2255,3822,2250xe" filled="true" fillcolor="#b7705b" stroked="false">
              <v:path arrowok="t"/>
              <v:fill type="solid"/>
            </v:shape>
            <v:shape style="position:absolute;left:2719;top:2248;width:65;height:90" coordorigin="2719,2248" coordsize="65,90" path="m2719,2248l2744,2261,2762,2280,2772,2306,2773,2338,2782,2338,2784,2300,2772,2271,2749,2253,2719,2248xe" filled="true" fillcolor="#b7705b" stroked="false">
              <v:path arrowok="t"/>
              <v:fill type="solid"/>
            </v:shape>
            <v:shape style="position:absolute;left:2927;top:2242;width:17;height:20" coordorigin="2928,2242" coordsize="17,20" path="m2943,2247l2938,2247,2932,2262,2944,2259,2944,2248,2943,2247xm2929,2242l2928,2248,2938,2247,2943,2247,2942,2246,2929,2242xe" filled="true" fillcolor="#b7705b" stroked="false">
              <v:path arrowok="t"/>
              <v:fill type="solid"/>
            </v:shape>
            <v:shape style="position:absolute;left:4007;top:2236;width:9;height:17" coordorigin="4008,2236" coordsize="9,17" path="m4017,2236l4008,2237,4008,2243,4008,2252,4017,2251,4017,2245,4017,2236xe" filled="true" fillcolor="#b7705b" stroked="false">
              <v:path arrowok="t"/>
              <v:fill type="solid"/>
            </v:shape>
            <v:shape style="position:absolute;left:3799;top:2202;width:58;height:17" coordorigin="3799,2202" coordsize="58,17" path="m3832,2202l3813,2202,3799,2210,3811,2215,3826,2218,3842,2219,3856,2216,3850,2207,3832,2202xe" filled="true" fillcolor="#f0d5d6" stroked="false">
              <v:path arrowok="t"/>
              <v:fill type="solid"/>
            </v:shape>
            <v:shape style="position:absolute;left:3658;top:2197;width:33;height:19" coordorigin="3658,2198" coordsize="33,19" path="m3658,2205l3662,2214,3670,2217,3681,2216,3691,2216,3691,2208,3672,2208,3658,2205xm3682,2198l3672,2208,3691,2208,3691,2205,3682,2198xe" filled="true" fillcolor="#b7705b" stroked="false">
              <v:path arrowok="t"/>
              <v:fill type="solid"/>
            </v:shape>
            <v:shape style="position:absolute;left:3952;top:2196;width:24;height:16" coordorigin="3953,2197" coordsize="24,16" path="m3976,2197l3957,2197,3953,2212,3970,2205,3976,2205,3976,2197xm3976,2205l3970,2205,3976,2210,3976,2205xe" filled="true" fillcolor="#b7705b" stroked="false">
              <v:path arrowok="t"/>
              <v:fill type="solid"/>
            </v:shape>
            <v:shape style="position:absolute;left:3544;top:2139;width:196;height:47" coordorigin="3544,2140" coordsize="196,47" path="m3740,2140l3698,2155,3647,2168,3594,2178,3544,2186,3600,2181,3652,2173,3700,2160,3740,2140xe" filled="true" fillcolor="#b7705b" stroked="false">
              <v:path arrowok="t"/>
              <v:fill type="solid"/>
            </v:shape>
            <v:shape style="position:absolute;left:3750;top:2164;width:30;height:18" coordorigin="3750,2165" coordsize="30,18" path="m3758,2165l3750,2169,3761,2172,3764,2183,3780,2180,3775,2174,3758,2165xe" filled="true" fillcolor="#b7705b" stroked="false">
              <v:path arrowok="t"/>
              <v:fill type="solid"/>
            </v:shape>
            <v:shape style="position:absolute;left:5319;top:2145;width:13;height:17" coordorigin="5320,2145" coordsize="13,17" path="m5330,2145l5320,2148,5320,2155,5320,2162,5328,2161,5333,2157,5330,2145xe" filled="true" fillcolor="#b7705b" stroked="false">
              <v:path arrowok="t"/>
              <v:fill type="solid"/>
            </v:shape>
            <v:shape style="position:absolute;left:3935;top:2147;width:33;height:14" coordorigin="3935,2148" coordsize="33,14" path="m3947,2150l3937,2152,3935,2161,3946,2161,3957,2160,3965,2157,3967,2150,3959,2150,3947,2150xm3968,2148l3959,2150,3967,2150,3968,2148xe" filled="true" fillcolor="#b7705b" stroked="false">
              <v:path arrowok="t"/>
              <v:fill type="solid"/>
            </v:shape>
            <v:shape style="position:absolute;left:3497;top:2155;width:30;height:10" coordorigin="3498,2155" coordsize="30,10" path="m3516,2160l3507,2160,3523,2165,3526,2160,3519,2160,3516,2160xm3503,2155l3498,2161,3507,2160,3516,2160,3503,2155xm3528,2159l3519,2160,3526,2160,3528,2159xe" filled="true" fillcolor="#b7705b" stroked="false">
              <v:path arrowok="t"/>
              <v:fill type="solid"/>
            </v:shape>
            <v:shape style="position:absolute;left:5208;top:2139;width:93;height:14" coordorigin="5209,2140" coordsize="93,14" path="m5283,2146l5235,2146,5258,2148,5280,2152,5301,2153,5283,2146xm5256,2140l5231,2140,5209,2148,5235,2146,5283,2146,5280,2145,5256,2140xe" filled="true" fillcolor="#b7705b" stroked="false">
              <v:path arrowok="t"/>
              <v:fill type="solid"/>
            </v:shape>
            <v:shape style="position:absolute;left:1302;top:1883;width:116;height:263" type="#_x0000_t75" stroked="false">
              <v:imagedata r:id="rId275" o:title=""/>
            </v:shape>
            <v:shape style="position:absolute;left:3036;top:2108;width:104;height:50" coordorigin="3037,2108" coordsize="104,50" path="m3097,2108l3061,2112,3037,2128,3055,2148,3089,2158,3123,2156,3140,2139,3129,2118,3097,2108xe" filled="true" fillcolor="#b7705b" stroked="false">
              <v:path arrowok="t"/>
              <v:fill type="solid"/>
            </v:shape>
            <v:shape style="position:absolute;left:3047;top:2117;width:82;height:31" coordorigin="3048,2117" coordsize="82,31" path="m3091,2117l3069,2120,3048,2128,3062,2141,3087,2148,3113,2146,3129,2134,3112,2121,3091,2117xe" filled="true" fillcolor="#f0d5d6" stroked="false">
              <v:path arrowok="t"/>
              <v:fill type="solid"/>
            </v:shape>
            <v:shape style="position:absolute;left:3070;top:1012;width:1011;height:1122" coordorigin="3071,1012" coordsize="1011,1122" path="m3796,1012l3713,1020,3644,1044,3616,1056,3569,1073,3515,1088,3463,1100,3423,1108,3351,1124,3288,1153,3233,1191,3186,1239,3148,1296,3117,1360,3094,1431,3079,1508,3071,1590,3071,1676,3081,1755,3104,1832,3138,1904,3179,1969,3226,2023,3275,2064,3333,2096,3397,2118,3465,2131,3536,2134,3607,2125,3678,2106,3746,2074,3810,2031,3868,1974,3918,1905,3954,1803,3964,1754,3974,1717,3987,1672,3996,1623,4006,1572,4021,1521,4039,1478,4057,1437,4072,1397,4081,1354,4081,1279,4065,1209,4035,1146,3992,1092,3937,1051,3871,1023,3796,1012xe" filled="true" fillcolor="#f9b5ab" stroked="false">
              <v:path arrowok="t"/>
              <v:fill type="solid"/>
            </v:shape>
            <v:shape style="position:absolute;left:3070;top:1012;width:1011;height:1122" coordorigin="3071,1012" coordsize="1011,1122" path="m3226,2023l3179,1969,3138,1904,3104,1832,3081,1755,3071,1676,3071,1590,3079,1508,3094,1431,3117,1360,3148,1296,3186,1239,3233,1191,3288,1153,3351,1124,3423,1108,3463,1100,3515,1088,3569,1073,3616,1056,3644,1044,3670,1034,3694,1025,3713,1020,3796,1012,3871,1023,3937,1051,3992,1092,4035,1146,4065,1209,4081,1279,4081,1354,4072,1397,4057,1437,4039,1478,4021,1521,4006,1572,3996,1623,3987,1672,3974,1717,3964,1754,3954,1803,3940,1855,3868,1974,3810,2031,3746,2074,3678,2106,3607,2125,3536,2134,3465,2131,3397,2118,3333,2096,3275,2064,3226,2023xe" filled="false" stroked="true" strokeweight=".5pt" strokecolor="#b7705b">
              <v:path arrowok="t"/>
              <v:stroke dashstyle="solid"/>
            </v:shape>
            <v:shape style="position:absolute;left:3090;top:1032;width:971;height:1082" coordorigin="3091,1032" coordsize="971,1082" path="m3788,1032l3717,1040,3647,1065,3618,1077,3571,1094,3517,1109,3466,1120,3426,1127,3356,1144,3294,1172,3241,1210,3197,1258,3161,1313,3132,1376,3111,1444,3098,1518,3091,1595,3091,1675,3101,1757,3125,1833,3159,1901,3198,1960,3240,2008,3296,2053,3362,2086,3437,2107,3517,2114,3594,2107,3668,2088,3737,2056,3800,2013,3855,1959,3901,1895,3926,1833,3940,1770,3944,1753,3947,1737,3951,1722,3962,1689,3967,1668,3972,1645,3981,1595,3987,1568,4008,1498,4028,1454,4039,1429,4049,1404,4057,1379,4061,1352,4061,1287,4049,1225,4025,1168,3989,1118,3899,1054,3846,1038,3788,1032xe" filled="true" fillcolor="#f9b5ab" stroked="false">
              <v:path arrowok="t"/>
              <v:fill type="solid"/>
            </v:shape>
            <v:shape style="position:absolute;left:3090;top:1032;width:971;height:1082" coordorigin="3091,1032" coordsize="971,1082" path="m3517,2114l3437,2107,3362,2086,3296,2053,3240,2008,3198,1960,3159,1901,3125,1833,3101,1757,3091,1675,3091,1595,3098,1518,3111,1444,3132,1376,3161,1313,3197,1258,3241,1210,3294,1172,3356,1144,3426,1127,3466,1120,3517,1109,3571,1094,3618,1077,3647,1065,3674,1054,3735,1036,3788,1032,3846,1038,3948,1081,4025,1168,4049,1225,4061,1287,4061,1352,4039,1429,4021,1468,4015,1483,3994,1541,3976,1621,3972,1645,3967,1668,3962,1689,3955,1709,3951,1722,3947,1737,3944,1753,3940,1770,3934,1800,3916,1865,3855,1959,3800,2013,3737,2056,3668,2088,3594,2107,3517,2114xe" filled="false" stroked="true" strokeweight=".35pt" strokecolor="#b7705b">
              <v:path arrowok="t"/>
              <v:stroke dashstyle="solid"/>
            </v:shape>
            <v:shape style="position:absolute;left:2840;top:1991;width:101;height:41" coordorigin="2841,1992" coordsize="101,41" path="m2866,1992l2841,1998,2855,2020,2884,2032,2917,2032,2941,2020,2924,2004,2897,1994,2866,1992xe" filled="true" fillcolor="#b7705b" stroked="false">
              <v:path arrowok="t"/>
              <v:fill type="solid"/>
            </v:shape>
            <v:shape style="position:absolute;left:2851;top:2000;width:77;height:23" coordorigin="2852,2000" coordsize="77,23" path="m2868,2000l2852,2007,2865,2016,2885,2022,2906,2023,2928,2020,2913,2010,2891,2002,2868,2000xe" filled="true" fillcolor="#f0d5d6" stroked="false">
              <v:path arrowok="t"/>
              <v:fill type="solid"/>
            </v:shape>
            <v:shape style="position:absolute;left:4412;top:1746;width:328;height:327" coordorigin="4412,1746" coordsize="328,327" path="m4550,1746l4491,1764,4448,1799,4422,1847,4412,1905,4421,1969,4443,2012,4480,2046,4527,2067,4577,2072,4603,2069,4662,2047,4711,2000,4740,1912,4733,1858,4709,1808,4671,1770,4623,1749,4550,1746xe" filled="true" fillcolor="#fde8e5" stroked="false">
              <v:path arrowok="t"/>
              <v:fill type="solid"/>
            </v:shape>
            <v:shape style="position:absolute;left:4412;top:1746;width:328;height:327" coordorigin="4412,1746" coordsize="328,327" path="m4577,2072l4480,2046,4421,1969,4412,1905,4422,1847,4448,1799,4491,1764,4550,1746,4623,1749,4671,1770,4709,1808,4733,1858,4740,1912,4731,1961,4687,2028,4626,2063,4577,2072xe" filled="false" stroked="true" strokeweight=".25pt" strokecolor="#b7705b">
              <v:path arrowok="t"/>
              <v:stroke dashstyle="solid"/>
            </v:shape>
            <v:shape style="position:absolute;left:4437;top:1772;width:280;height:277" coordorigin="4437,1772" coordsize="280,277" path="m4617,1772l4543,1772,4488,1798,4453,1842,4437,1899,4443,1961,4462,1998,4494,2026,4534,2044,4577,2049,4599,2046,4672,2011,4709,1954,4717,1912,4711,1865,4691,1823,4658,1790,4617,1772xe" filled="true" fillcolor="#fcd3c9" stroked="false">
              <v:path arrowok="t"/>
              <v:fill type="solid"/>
            </v:shape>
            <v:shape style="position:absolute;left:4437;top:1772;width:280;height:277" coordorigin="4437,1772" coordsize="280,277" path="m4577,2049l4494,2026,4443,1961,4437,1899,4453,1842,4488,1798,4543,1772,4617,1772,4658,1790,4691,1823,4711,1865,4717,1912,4709,1954,4672,2011,4619,2041,4577,2049xe" filled="false" stroked="true" strokeweight=".25pt" strokecolor="#b7705b">
              <v:path arrowok="t"/>
              <v:stroke dashstyle="solid"/>
            </v:shape>
            <v:shape style="position:absolute;left:1366;top:1792;width:324;height:347" coordorigin="1366,1792" coordsize="324,347" path="m1508,1792l1440,1813,1393,1856,1369,1914,1366,1979,1384,2041,1421,2094,1476,2127,1542,2138,1607,2125,1658,2086,1674,2057,1685,2024,1690,1988,1688,1951,1667,1885,1626,1833,1571,1800,1508,1792xe" filled="true" fillcolor="#f9b5ab" stroked="false">
              <v:path arrowok="t"/>
              <v:fill type="solid"/>
            </v:shape>
            <v:shape style="position:absolute;left:1366;top:1792;width:324;height:347" coordorigin="1366,1792" coordsize="324,347" path="m1440,1813l1508,1792,1571,1800,1626,1833,1667,1885,1688,1951,1690,1988,1685,2024,1674,2057,1658,2086,1607,2125,1542,2138,1476,2127,1421,2094,1384,2041,1366,1979,1369,1914,1393,1856,1440,1813xe" filled="false" stroked="true" strokeweight=".5pt" strokecolor="#b7705b">
              <v:path arrowok="t"/>
              <v:stroke dashstyle="solid"/>
            </v:shape>
            <v:shape style="position:absolute;left:4505;top:1862;width:134;height:131" coordorigin="4505,1863" coordsize="134,131" path="m4582,1863l4533,1880,4505,1923,4526,1978,4538,1986,4555,1992,4574,1993,4595,1990,4618,1976,4634,1952,4638,1921,4627,1889,4582,1863xe" filled="true" fillcolor="#9b95c9" stroked="false">
              <v:path arrowok="t"/>
              <v:fill type="solid"/>
            </v:shape>
            <v:shape style="position:absolute;left:4505;top:1862;width:134;height:131" coordorigin="4505,1863" coordsize="134,131" path="m4595,1990l4574,1993,4555,1992,4538,1986,4526,1978,4505,1923,4533,1880,4582,1863,4627,1889,4638,1921,4634,1952,4618,1976,4595,1990xe" filled="false" stroked="true" strokeweight=".25pt" strokecolor="#b7705b">
              <v:path arrowok="t"/>
              <v:stroke dashstyle="solid"/>
            </v:shape>
            <v:shape style="position:absolute;left:1404;top:1828;width:250;height:262" coordorigin="1404,1828" coordsize="250,262" path="m1529,1828l1479,1836,1441,1860,1416,1894,1404,1935,1411,2001,1442,2052,1491,2083,1550,2090,1580,2083,1638,2032,1653,1959,1643,1915,1618,1874,1579,1842,1529,1828xe" filled="true" fillcolor="#fcd3c9" stroked="false">
              <v:path arrowok="t"/>
              <v:fill type="solid"/>
            </v:shape>
            <v:shape style="position:absolute;left:1404;top:1828;width:250;height:262" coordorigin="1404,1828" coordsize="250,262" path="m1550,2090l1491,2083,1442,2052,1411,2001,1404,1935,1416,1894,1441,1860,1479,1836,1529,1828,1579,1842,1618,1874,1643,1915,1653,1959,1652,1987,1624,2052,1550,2090xe" filled="false" stroked="true" strokeweight=".5pt" strokecolor="#b7705b">
              <v:path arrowok="t"/>
              <v:stroke dashstyle="solid"/>
            </v:shape>
            <v:shape style="position:absolute;left:2544;top:1610;width:484;height:302" coordorigin="2545,1611" coordsize="484,302" path="m3009,1611l3004,1636,3001,1664,3001,1694,3001,1725,2937,1736,2887,1762,2843,1795,2797,1825,2739,1853,2678,1874,2545,1912,2603,1904,2653,1891,2699,1873,2766,1846,2788,1836,2810,1826,2830,1814,2868,1788,2907,1760,2950,1738,3001,1728,3008,1728,3006,1718,3005,1662,3009,1611xm3008,1728l3001,1728,3005,1753,3009,1778,3016,1800,3028,1817,3014,1771,3008,1728xe" filled="true" fillcolor="#b7705b" stroked="false">
              <v:path arrowok="t"/>
              <v:fill type="solid"/>
            </v:shape>
            <v:shape style="position:absolute;left:3293;top:1333;width:515;height:567" type="#_x0000_t75" stroked="false">
              <v:imagedata r:id="rId276" o:title=""/>
            </v:shape>
            <v:shape style="position:absolute;left:3293;top:1333;width:515;height:567" coordorigin="3293,1333" coordsize="515,567" path="m3808,1658l3787,1741,3731,1822,3640,1884,3581,1900,3515,1899,3445,1878,3373,1833,3326,1777,3301,1705,3293,1627,3300,1549,3317,1480,3343,1422,3412,1343,3446,1333,3485,1354,3511,1402,3542,1465,3595,1529,3665,1573,3731,1597,3782,1619,3808,1658xe" filled="false" stroked="true" strokeweight=".5pt" strokecolor="#b7705b">
              <v:path arrowok="t"/>
              <v:stroke dashstyle="solid"/>
            </v:shape>
            <v:shape style="position:absolute;left:1494;top:1929;width:72;height:69" coordorigin="1495,1929" coordsize="72,69" path="m1547,1929l1521,1930,1499,1946,1495,1976,1498,1989,1511,1997,1527,1997,1545,1994,1558,1984,1566,1969,1564,1949,1547,1929xe" filled="true" fillcolor="#9b95c9" stroked="false">
              <v:path arrowok="t"/>
              <v:fill type="solid"/>
            </v:shape>
            <v:shape style="position:absolute;left:1494;top:1929;width:72;height:69" coordorigin="1495,1929" coordsize="72,69" path="m1527,1997l1511,1997,1498,1989,1495,1976,1499,1946,1521,1930,1547,1929,1564,1949,1566,1969,1558,1984,1545,1994,1527,1997xe" filled="false" stroked="true" strokeweight=".25pt" strokecolor="#b7705b">
              <v:path arrowok="t"/>
              <v:stroke dashstyle="solid"/>
            </v:shape>
            <v:shape style="position:absolute;left:1287;top:1602;width:123;height:219" type="#_x0000_t75" stroked="false">
              <v:imagedata r:id="rId277" o:title=""/>
            </v:shape>
            <v:shape style="position:absolute;left:2123;top:986;width:851;height:840" coordorigin="2123,986" coordsize="851,840" path="m2541,986l2463,994,2392,1011,2333,1038,2269,1083,2215,1137,2172,1197,2143,1263,2127,1335,2123,1409,2130,1483,2148,1554,2177,1619,2216,1678,2276,1738,2343,1781,2413,1809,2481,1823,2546,1825,2632,1814,2705,1789,2769,1755,2824,1713,2873,1665,2913,1611,2945,1545,2966,1470,2974,1390,2966,1309,2939,1231,2902,1159,2864,1105,2819,1063,2762,1031,2687,1003,2618,989,2541,986xe" filled="true" fillcolor="#f9b5ab" stroked="false">
              <v:path arrowok="t"/>
              <v:fill type="solid"/>
            </v:shape>
            <v:shape style="position:absolute;left:2123;top:986;width:851;height:840" coordorigin="2123,986" coordsize="851,840" path="m2873,1665l2824,1713,2769,1755,2705,1789,2632,1814,2546,1825,2481,1823,2413,1809,2343,1781,2276,1738,2216,1678,2177,1619,2148,1554,2130,1483,2123,1409,2127,1335,2143,1263,2172,1197,2215,1137,2269,1083,2333,1038,2392,1011,2463,994,2541,986,2618,989,2687,1003,2762,1031,2819,1063,2864,1105,2902,1159,2939,1231,2966,1309,2974,1390,2966,1470,2945,1545,2913,1611,2873,1665xe" filled="false" stroked="true" strokeweight=".5pt" strokecolor="#b7705b">
              <v:path arrowok="t"/>
              <v:stroke dashstyle="solid"/>
            </v:shape>
            <v:shape style="position:absolute;left:2345;top:1322;width:212;height:282" type="#_x0000_t75" stroked="false">
              <v:imagedata r:id="rId278" o:title=""/>
            </v:shape>
            <v:shape style="position:absolute;left:2345;top:1322;width:212;height:282" coordorigin="2345,1322" coordsize="212,282" path="m2366,1322l2382,1336,2388,1354,2390,1375,2392,1395,2431,1484,2501,1549,2537,1565,2553,1577,2556,1592,2549,1599,2535,1603,2518,1604,2501,1601,2436,1565,2394,1518,2359,1453,2345,1384,2366,1322xe" filled="false" stroked="true" strokeweight=".5pt" strokecolor="#b7705b">
              <v:path arrowok="t"/>
              <v:stroke dashstyle="solid"/>
            </v:shape>
            <v:shape style="position:absolute;left:2658;top:1364;width:157;height:235" type="#_x0000_t75" stroked="false">
              <v:imagedata r:id="rId279" o:title=""/>
            </v:shape>
            <v:shape style="position:absolute;left:2658;top:1365;width:156;height:235" coordorigin="2659,1365" coordsize="156,235" path="m2678,1562l2715,1534,2746,1495,2769,1448,2780,1396,2787,1374,2799,1365,2810,1370,2815,1392,2801,1462,2770,1522,2730,1569,2669,1599,2659,1591,2661,1577,2678,1562xe" filled="false" stroked="true" strokeweight=".5pt" strokecolor="#b7705b">
              <v:path arrowok="t"/>
              <v:stroke dashstyle="solid"/>
            </v:shape>
            <v:shape style="position:absolute;left:1745;top:1518;width:185;height:142" type="#_x0000_t75" stroked="false">
              <v:imagedata r:id="rId280" o:title=""/>
            </v:shape>
            <v:shape style="position:absolute;left:1537;top:2056;width:185;height:142" type="#_x0000_t75" stroked="false">
              <v:imagedata r:id="rId281" o:title=""/>
            </v:shape>
            <v:shape style="position:absolute;left:2993;top:1209;width:35;height:309" coordorigin="2994,1209" coordsize="35,309" path="m3013,1209l3021,1256,3025,1305,3025,1354,3022,1403,3016,1434,3005,1463,2996,1491,2994,1517,3016,1450,3029,1373,3029,1291,3013,1209xe" filled="true" fillcolor="#b7705b" stroked="false">
              <v:path arrowok="t"/>
              <v:fill type="solid"/>
            </v:shape>
            <v:shape style="position:absolute;left:1978;top:1407;width:52;height:199" coordorigin="1978,1408" coordsize="52,199" path="m1984,1408l1978,1467,1985,1525,2003,1574,2030,1606,2004,1567,1989,1516,1983,1461,1984,1408xe" filled="true" fillcolor="#b7705b" stroked="false">
              <v:path arrowok="t"/>
              <v:fill type="solid"/>
            </v:shape>
            <v:shape style="position:absolute;left:2477;top:1247;width:229;height:238" coordorigin="2478,1247" coordsize="229,238" path="m2566,1247l2536,1254,2512,1268,2493,1291,2478,1323,2485,1392,2520,1449,2574,1484,2637,1485,2687,1453,2707,1404,2700,1348,2672,1296,2626,1259,2566,1247xe" filled="true" fillcolor="#fde8e5" stroked="false">
              <v:path arrowok="t"/>
              <v:fill type="solid"/>
            </v:shape>
            <v:shape style="position:absolute;left:2477;top:1247;width:229;height:238" coordorigin="2478,1247" coordsize="229,238" path="m2478,1323l2493,1291,2512,1268,2536,1254,2566,1247,2626,1259,2672,1296,2700,1348,2707,1404,2687,1453,2637,1485,2574,1484,2520,1449,2485,1392,2478,1323xe" filled="false" stroked="true" strokeweight=".25pt" strokecolor="#b7705b">
              <v:path arrowok="t"/>
              <v:stroke dashstyle="solid"/>
            </v:shape>
            <v:shape style="position:absolute;left:2494;top:1264;width:197;height:204" coordorigin="2494,1264" coordsize="197,204" path="m2569,1264l2544,1270,2524,1283,2507,1302,2494,1330,2500,1389,2531,1438,2577,1467,2631,1468,2679,1433,2691,1379,2672,1323,2630,1279,2569,1264xe" filled="true" fillcolor="#fcd3c9" stroked="false">
              <v:path arrowok="t"/>
              <v:fill type="solid"/>
            </v:shape>
            <v:shape style="position:absolute;left:2494;top:1264;width:197;height:204" coordorigin="2494,1264" coordsize="197,204" path="m2494,1330l2507,1302,2524,1283,2544,1270,2569,1264,2630,1279,2672,1323,2691,1379,2679,1433,2631,1468,2577,1467,2531,1438,2500,1389,2494,1330xe" filled="false" stroked="true" strokeweight=".25pt" strokecolor="#b7705b">
              <v:path arrowok="t"/>
              <v:stroke dashstyle="solid"/>
            </v:shape>
            <v:shape style="position:absolute;left:3654;top:1204;width:240;height:229" coordorigin="3654,1204" coordsize="240,229" path="m3741,1204l3673,1234,3654,1324,3688,1384,3747,1425,3818,1432,3855,1420,3880,1397,3893,1365,3894,1326,3876,1279,3839,1239,3792,1213,3741,1204xe" filled="true" fillcolor="#fde8e5" stroked="false">
              <v:path arrowok="t"/>
              <v:fill type="solid"/>
            </v:shape>
            <v:shape style="position:absolute;left:3654;top:1204;width:240;height:229" coordorigin="3654,1204" coordsize="240,229" path="m3818,1432l3747,1425,3688,1384,3654,1324,3658,1258,3673,1234,3694,1218,3718,1208,3741,1204,3792,1213,3839,1239,3876,1279,3894,1326,3893,1365,3880,1397,3855,1420,3818,1432xe" filled="false" stroked="true" strokeweight=".25pt" strokecolor="#b7705b">
              <v:path arrowok="t"/>
              <v:stroke dashstyle="solid"/>
            </v:shape>
            <v:shape style="position:absolute;left:3670;top:1220;width:206;height:196" coordorigin="3671,1221" coordsize="206,196" path="m3745,1221l3687,1246,3671,1324,3700,1375,3750,1409,3812,1416,3843,1405,3864,1386,3876,1358,3876,1325,3861,1284,3830,1251,3789,1228,3745,1221xe" filled="true" fillcolor="#fcd3c9" stroked="false">
              <v:path arrowok="t"/>
              <v:fill type="solid"/>
            </v:shape>
            <v:shape style="position:absolute;left:3670;top:1220;width:206;height:196" coordorigin="3671,1221" coordsize="206,196" path="m3812,1416l3750,1409,3700,1375,3671,1324,3674,1266,3687,1246,3705,1232,3725,1224,3745,1221,3789,1228,3830,1251,3861,1284,3876,1325,3876,1358,3864,1386,3843,1405,3812,1416xe" filled="false" stroked="true" strokeweight=".25pt" strokecolor="#b7705b">
              <v:path arrowok="t"/>
              <v:stroke dashstyle="solid"/>
            </v:shape>
            <v:shape style="position:absolute;left:2537;top:1314;width:96;height:99" coordorigin="2537,1315" coordsize="96,99" path="m2569,1315l2542,1339,2537,1378,2557,1410,2601,1414,2632,1388,2633,1351,2610,1321,2569,1315xe" filled="true" fillcolor="#9b95c9" stroked="false">
              <v:path arrowok="t"/>
              <v:fill type="solid"/>
            </v:shape>
            <v:shape style="position:absolute;left:2537;top:1314;width:96;height:99" coordorigin="2537,1315" coordsize="96,99" path="m2601,1414l2557,1410,2537,1378,2542,1339,2569,1315,2610,1321,2633,1351,2632,1388,2601,1414xe" filled="false" stroked="true" strokeweight=".25pt" strokecolor="#b7705b">
              <v:path arrowok="t"/>
              <v:stroke dashstyle="solid"/>
            </v:shape>
            <v:shape style="position:absolute;left:3724;top:1266;width:92;height:96" coordorigin="3725,1266" coordsize="92,96" path="m3766,1266l3733,1286,3725,1324,3741,1357,3784,1362,3813,1338,3816,1306,3798,1277,3766,1266xe" filled="true" fillcolor="#9b95c9" stroked="false">
              <v:path arrowok="t"/>
              <v:fill type="solid"/>
            </v:shape>
            <v:shape style="position:absolute;left:3724;top:1266;width:92;height:96" coordorigin="3725,1266" coordsize="92,96" path="m3784,1362l3741,1357,3725,1324,3733,1286,3766,1266,3798,1277,3816,1306,3813,1338,3784,1362xe" filled="false" stroked="true" strokeweight=".25pt" strokecolor="#b7705b">
              <v:path arrowok="t"/>
              <v:stroke dashstyle="solid"/>
            </v:shape>
            <v:shape style="position:absolute;left:2049;top:1199;width:17;height:119" coordorigin="2049,1200" coordsize="17,119" path="m2056,1303l2053,1303,2053,1319,2057,1309,2056,1303xm2065,1200l2061,1225,2055,1249,2050,1274,2049,1303,2053,1303,2056,1303,2053,1282,2058,1254,2065,1226,2065,1200xe" filled="true" fillcolor="#b7705b" stroked="false">
              <v:path arrowok="t"/>
              <v:fill type="solid"/>
            </v:shape>
            <v:shape style="position:absolute;left:1977;top:1167;width:17;height:117" coordorigin="1977,1167" coordsize="17,117" path="m1988,1167l1990,1201,1986,1234,1980,1262,1977,1284,1985,1258,1992,1228,1994,1197,1988,1167xe" filled="true" fillcolor="#b7705b" stroked="false">
              <v:path arrowok="t"/>
              <v:fill type="solid"/>
            </v:shape>
            <v:shape style="position:absolute;left:2026;top:987;width:183;height:231" coordorigin="2026,988" coordsize="183,231" path="m2209,988l2137,1030,2076,1091,2043,1153,2038,1171,2031,1188,2026,1204,2027,1218,2034,1199,2042,1180,2049,1159,2051,1134,2085,1092,2123,1054,2165,1020,2209,988xe" filled="true" fillcolor="#b7705b" stroked="false">
              <v:path arrowok="t"/>
              <v:fill type="solid"/>
            </v:shape>
            <v:shape style="position:absolute;left:2670;top:1172;width:118;height:103" type="#_x0000_t75" stroked="false">
              <v:imagedata r:id="rId282" o:title=""/>
            </v:shape>
            <v:shape style="position:absolute;left:2670;top:1172;width:118;height:102" coordorigin="2670,1172" coordsize="118,102" path="m2670,1181l2687,1172,2710,1175,2733,1186,2750,1199,2768,1220,2782,1242,2788,1261,2781,1273,2767,1274,2754,1264,2740,1247,2724,1228,2707,1217,2686,1207,2670,1196,2670,1181xe" filled="false" stroked="true" strokeweight=".5pt" strokecolor="#b7705b">
              <v:path arrowok="t"/>
              <v:stroke dashstyle="solid"/>
            </v:shape>
            <v:shape style="position:absolute;left:2368;top:1142;width:173;height:129" type="#_x0000_t75" stroked="false">
              <v:imagedata r:id="rId283" o:title=""/>
            </v:shape>
            <v:shape style="position:absolute;left:125;top:366;width:5775;height:3440" type="#_x0000_t75" stroked="false">
              <v:imagedata r:id="rId284" o:title=""/>
            </v:shape>
            <v:shape style="position:absolute;left:1276;top:2208;width:2567;height:1571" type="#_x0000_t75" stroked="false">
              <v:imagedata r:id="rId285" o:title=""/>
            </v:shape>
            <v:shape style="position:absolute;left:5946;top:3053;width:68;height:69" coordorigin="5946,3053" coordsize="68,69" path="m5987,3053l5958,3061,5946,3086,5953,3112,5981,3122,6005,3111,6014,3089,6007,3066,5987,3053xe" filled="true" fillcolor="#f9b5ab" stroked="false">
              <v:path arrowok="t"/>
              <v:fill type="solid"/>
            </v:shape>
            <v:shape style="position:absolute;left:5950;top:3057;width:58;height:59" coordorigin="5950,3058" coordsize="58,59" path="m5978,3058l5957,3069,5950,3091,5959,3110,5983,3116,6002,3105,6008,3084,6000,3066,5978,3058xe" filled="true" fillcolor="#b7705b" stroked="false">
              <v:path arrowok="t"/>
              <v:fill type="solid"/>
            </v:shape>
            <v:shape style="position:absolute;left:776;top:682;width:159;height:108" type="#_x0000_t75" stroked="false">
              <v:imagedata r:id="rId286" o:title=""/>
            </v:shape>
            <v:shape style="position:absolute;left:620;top:919;width:625;height:691" coordorigin="621,919" coordsize="625,691" path="m621,919l696,969,765,1021,828,1074,886,1129,940,1186,989,1244,1036,1304,1079,1364,1121,1425,1162,1486,1242,1610,1245,1607,1209,1543,1169,1480,1127,1419,1083,1358,1037,1297,990,1238,941,1178,858,1085,797,1027,728,980,621,919xe" filled="true" fillcolor="#b7705b" stroked="false">
              <v:path arrowok="t"/>
              <v:fill type="solid"/>
            </v:shape>
            <v:shape style="position:absolute;left:632;top:718;width:38;height:27" coordorigin="632,718" coordsize="38,27" path="m632,718l636,722,646,730,658,739,670,744,661,737,652,729,643,722,632,718xe" filled="true" fillcolor="#b7705b" stroked="false">
              <v:path arrowok="t"/>
              <v:fill type="solid"/>
            </v:shape>
            <v:shape style="position:absolute;left:961;top:808;width:512;height:186" coordorigin="961,808" coordsize="512,186" path="m1249,966l1298,980,1349,990,1401,994,1453,989,1459,986,1397,986,1322,979,1249,966xm961,808l1032,849,1113,886,1201,916,1288,942,1371,961,1444,973,1446,984,1397,986,1459,986,1471,979,1473,971,1463,965,1444,961,1358,950,1275,932,1194,909,1115,881,1037,847,961,808xe" filled="true" fillcolor="#b7705b" stroked="false">
              <v:path arrowok="t"/>
              <v:fill type="solid"/>
            </v:shape>
            <v:shape style="position:absolute;left:731;top:777;width:142;height:85" coordorigin="731,778" coordsize="142,85" path="m731,778l783,813,847,851,873,863,802,819,767,798,731,778xe" filled="true" fillcolor="#b7705b" stroked="false">
              <v:path arrowok="t"/>
              <v:fill type="solid"/>
            </v:shape>
            <v:shape style="position:absolute;left:794;top:925;width:69;height:38" coordorigin="795,925" coordsize="69,38" path="m795,925l810,937,827,947,845,956,864,963,848,952,831,941,814,931,795,925xe" filled="true" fillcolor="#b7705b" stroked="false">
              <v:path arrowok="t"/>
              <v:fill type="solid"/>
            </v:shape>
            <v:shape style="position:absolute;left:929;top:931;width:353;height:456" type="#_x0000_t75" stroked="false">
              <v:imagedata r:id="rId287" o:title=""/>
            </v:shape>
            <v:line style="position:absolute" from="1797,1351" to="2098,1351" stroked="true" strokeweight="2.149pt" strokecolor="#231f20">
              <v:stroke dashstyle="solid"/>
            </v:line>
            <v:shape style="position:absolute;left:2036;top:1314;width:149;height:89" coordorigin="2037,1314" coordsize="149,89" path="m2046,1314l2044,1315,2067,1360,2037,1402,2038,1402,2111,1380,2186,1370,2113,1348,2046,1314xe" filled="true" fillcolor="#231f20" stroked="false">
              <v:path arrowok="t"/>
              <v:fill type="solid"/>
            </v:shape>
            <v:line style="position:absolute" from="1546,1875" to="1574,1645" stroked="true" strokeweight="1pt" strokecolor="#231f20">
              <v:stroke dashstyle="solid"/>
            </v:line>
            <v:shape style="position:absolute;left:1524;top:1547;width:88;height:150" coordorigin="1524,1548" coordsize="88,150" path="m1604,1666l1571,1666,1611,1697,1612,1696,1604,1666xm1586,1548l1561,1619,1524,1685,1525,1687,1571,1666,1604,1666,1593,1623,1586,1548xe" filled="true" fillcolor="#231f20" stroked="false">
              <v:path arrowok="t"/>
              <v:fill type="solid"/>
            </v:shape>
            <v:line style="position:absolute" from="2889,1437" to="3150,1480" stroked="true" strokeweight="1pt" strokecolor="#231f20">
              <v:stroke dashstyle="solid"/>
            </v:line>
            <v:shape style="position:absolute;left:3095;top:1428;width:151;height:88" coordorigin="3096,1429" coordsize="151,88" path="m3112,1429l3110,1429,3129,1476,3096,1515,3097,1516,3171,1500,3247,1496,3177,1468,3112,1429xe" filled="true" fillcolor="#231f20" stroked="false">
              <v:path arrowok="t"/>
              <v:fill type="solid"/>
            </v:shape>
            <v:shape style="position:absolute;left:3864;top:1680;width:292;height:103" type="#_x0000_t75" stroked="false">
              <v:imagedata r:id="rId288" o:title=""/>
            </v:shape>
            <v:shape style="position:absolute;left:4550;top:2860;width:319;height:146" type="#_x0000_t75" stroked="false">
              <v:imagedata r:id="rId289" o:title=""/>
            </v:shape>
            <v:shape style="position:absolute;left:3264;top:2861;width:303;height:162" type="#_x0000_t75" stroked="false">
              <v:imagedata r:id="rId290" o:title=""/>
            </v:shape>
            <v:shape style="position:absolute;left:2528;top:2485;width:297;height:182" type="#_x0000_t75" stroked="false">
              <v:imagedata r:id="rId291" o:title=""/>
            </v:shape>
            <v:shape style="position:absolute;left:2232;top:2106;width:170;height:267" type="#_x0000_t75" stroked="false">
              <v:imagedata r:id="rId292" o:title=""/>
            </v:shape>
            <v:shape style="position:absolute;left:5189;top:2630;width:492;height:256" coordorigin="5190,2630" coordsize="492,256" path="m5190,2630l5271,2659,5349,2690,5422,2725,5493,2762,5559,2801,5622,2843,5682,2885e" filled="false" stroked="true" strokeweight="1.0pt" strokecolor="#231f20">
              <v:path arrowok="t"/>
              <v:stroke dashstyle="solid"/>
            </v:shape>
            <v:shape style="position:absolute;left:5616;top:2822;width:142;height:125" type="#_x0000_t75" stroked="false">
              <v:imagedata r:id="rId293" o:title=""/>
            </v:shape>
            <v:shape style="position:absolute;left:6210;top:3275;width:194;height:887" coordorigin="6210,3275" coordsize="194,887" path="m6210,3275l6257,3325,6298,3380,6333,3441,6361,3507,6383,3576,6397,3648,6404,3722,6402,3798,6392,3873,6372,3948,6343,4022,6304,4093,6254,4161e" filled="false" stroked="true" strokeweight="1.0pt" strokecolor="#231f20">
              <v:path arrowok="t"/>
              <v:stroke dashstyle="solid"/>
            </v:shape>
            <v:shape style="position:absolute;left:6186;top:4095;width:131;height:137" type="#_x0000_t75" stroked="false">
              <v:imagedata r:id="rId294" o:title=""/>
            </v:shape>
            <v:shape style="position:absolute;left:4833;top:2256;width:205;height:215" type="#_x0000_t75" stroked="false">
              <v:imagedata r:id="rId295" o:title=""/>
            </v:shape>
            <v:shape style="position:absolute;left:5476;top:4354;width:349;height:366" type="#_x0000_t75" stroked="false">
              <v:imagedata r:id="rId296" o:title=""/>
            </v:shape>
            <v:shape style="position:absolute;left:5892;top:2995;width:179;height:187" type="#_x0000_t75" stroked="false">
              <v:imagedata r:id="rId297" o:title=""/>
            </v:shape>
            <v:shape style="position:absolute;left:5444;top:2386;width:237;height:349" type="#_x0000_t75" stroked="false">
              <v:imagedata r:id="rId298" o:title=""/>
            </v:shape>
            <v:line style="position:absolute" from="5509,1520" to="4975,1657" stroked="true" strokeweight=".75pt" strokecolor="#231f20">
              <v:stroke dashstyle="solid"/>
            </v:line>
            <v:line style="position:absolute" from="5209,1144" to="4773,1570" stroked="true" strokeweight=".75pt" strokecolor="#231f20">
              <v:stroke dashstyle="solid"/>
            </v:line>
            <v:shape style="position:absolute;left:3840;top:924;width:792;height:909" coordorigin="3841,925" coordsize="792,909" path="m4582,1833l4632,925,3841,1300e" filled="false" stroked="true" strokeweight=".75pt" strokecolor="#231f20">
              <v:path arrowok="t"/>
              <v:stroke dashstyle="solid"/>
            </v:shape>
            <v:line style="position:absolute" from="4134,585" to="3888,1060" stroked="true" strokeweight=".75pt" strokecolor="#231f20">
              <v:stroke dashstyle="solid"/>
            </v:line>
            <v:line style="position:absolute" from="2160,537" to="2533,1265" stroked="true" strokeweight=".75pt" strokecolor="#231f20">
              <v:stroke dashstyle="solid"/>
            </v:line>
            <v:line style="position:absolute" from="3075,681" to="3458,1508" stroked="true" strokeweight=".75pt" strokecolor="#231f20">
              <v:stroke dashstyle="solid"/>
            </v:line>
            <v:line style="position:absolute" from="3510,430" to="3676,1093" stroked="true" strokeweight=".75pt" strokecolor="#231f20">
              <v:stroke dashstyle="solid"/>
            </v:line>
            <v:line style="position:absolute" from="2396,196" to="2583,1022" stroked="true" strokeweight=".75pt" strokecolor="#231f20">
              <v:stroke dashstyle="solid"/>
            </v:line>
            <v:line style="position:absolute" from="766,2183" to="1416,2015" stroked="true" strokeweight=".75pt" strokecolor="#231f20">
              <v:stroke dashstyle="solid"/>
            </v:line>
            <v:line style="position:absolute" from="766,1641" to="1411,1470" stroked="true" strokeweight=".75pt" strokecolor="#231f20">
              <v:stroke dashstyle="solid"/>
            </v:line>
            <v:shape style="position:absolute;left:2996;top:3151;width:766;height:943" coordorigin="2997,3151" coordsize="766,943" path="m3763,3583l3328,4094,2997,3151e" filled="false" stroked="true" strokeweight=".75pt" strokecolor="#231f20">
              <v:path arrowok="t"/>
              <v:stroke dashstyle="solid"/>
            </v:shape>
            <v:line style="position:absolute" from="2026,2560" to="1288,3169" stroked="true" strokeweight=".75pt" strokecolor="#231f20">
              <v:stroke dashstyle="solid"/>
            </v:line>
            <v:line style="position:absolute" from="2009,2130" to="1168,2599" stroked="true" strokeweight=".75pt" strokecolor="#231f20">
              <v:stroke dashstyle="solid"/>
            </v:line>
            <v:line style="position:absolute" from="5089,4284" to="5542,4433" stroked="true" strokeweight=".75pt" strokecolor="#231f20">
              <v:stroke dashstyle="solid"/>
            </v:line>
            <v:line style="position:absolute" from="4969,4715" to="5336,4615" stroked="true" strokeweight=".75pt" strokecolor="#231f20">
              <v:stroke dashstyle="solid"/>
            </v:line>
            <v:shape style="position:absolute;left:1823;top:0;width:115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Preantral follicle</w:t>
                    </w:r>
                  </w:p>
                </w:txbxContent>
              </v:textbox>
              <w10:wrap type="none"/>
            </v:shape>
            <v:shape style="position:absolute;left:1087;top:437;width:1061;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Zona pellucida</w:t>
                    </w:r>
                  </w:p>
                </w:txbxContent>
              </v:textbox>
              <w10:wrap type="none"/>
            </v:shape>
            <v:shape style="position:absolute;left:2794;top:243;width:932;height:430" type="#_x0000_t202" filled="false" stroked="false">
              <v:textbox inset="0,0,0,0">
                <w:txbxContent>
                  <w:p>
                    <w:pPr>
                      <w:spacing w:line="183" w:lineRule="exact" w:before="0"/>
                      <w:ind w:left="467" w:right="0" w:firstLine="0"/>
                      <w:jc w:val="left"/>
                      <w:rPr>
                        <w:rFonts w:ascii="Helvetica"/>
                        <w:sz w:val="16"/>
                      </w:rPr>
                    </w:pPr>
                    <w:r>
                      <w:rPr>
                        <w:rFonts w:ascii="Helvetica"/>
                        <w:color w:val="231F20"/>
                        <w:sz w:val="16"/>
                      </w:rPr>
                      <w:t>Theca</w:t>
                    </w:r>
                  </w:p>
                  <w:p>
                    <w:pPr>
                      <w:spacing w:before="60"/>
                      <w:ind w:left="0" w:right="0" w:firstLine="0"/>
                      <w:jc w:val="left"/>
                      <w:rPr>
                        <w:rFonts w:ascii="Helvetica"/>
                        <w:sz w:val="16"/>
                      </w:rPr>
                    </w:pPr>
                    <w:r>
                      <w:rPr>
                        <w:rFonts w:ascii="Helvetica"/>
                        <w:color w:val="231F20"/>
                        <w:sz w:val="16"/>
                      </w:rPr>
                      <w:t>Antrum</w:t>
                    </w:r>
                  </w:p>
                </w:txbxContent>
              </v:textbox>
              <w10:wrap type="none"/>
            </v:shape>
            <v:shape style="position:absolute;left:4159;top:485;width:1001;height:516"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Antral follicle</w:t>
                    </w:r>
                  </w:p>
                  <w:p>
                    <w:pPr>
                      <w:spacing w:before="146"/>
                      <w:ind w:left="553" w:right="0" w:firstLine="0"/>
                      <w:jc w:val="left"/>
                      <w:rPr>
                        <w:rFonts w:ascii="Helvetica"/>
                        <w:sz w:val="16"/>
                      </w:rPr>
                    </w:pPr>
                    <w:r>
                      <w:rPr>
                        <w:rFonts w:ascii="Helvetica"/>
                        <w:color w:val="231F20"/>
                        <w:sz w:val="16"/>
                      </w:rPr>
                      <w:t>Ovum</w:t>
                    </w:r>
                  </w:p>
                </w:txbxContent>
              </v:textbox>
              <w10:wrap type="none"/>
            </v:shape>
            <v:shape style="position:absolute;left:5251;top:1056;width:1123;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Granulosa cells</w:t>
                    </w:r>
                  </w:p>
                </w:txbxContent>
              </v:textbox>
              <w10:wrap type="none"/>
            </v:shape>
            <v:shape style="position:absolute;left:174;top:1350;width:572;height:365" type="#_x0000_t202" filled="false" stroked="false">
              <v:textbox inset="0,0,0,0">
                <w:txbxContent>
                  <w:p>
                    <w:pPr>
                      <w:spacing w:line="235" w:lineRule="auto" w:before="2"/>
                      <w:ind w:left="106" w:right="1" w:hanging="107"/>
                      <w:jc w:val="left"/>
                      <w:rPr>
                        <w:rFonts w:ascii="Helvetica"/>
                        <w:sz w:val="16"/>
                      </w:rPr>
                    </w:pPr>
                    <w:r>
                      <w:rPr>
                        <w:rFonts w:ascii="Helvetica"/>
                        <w:color w:val="231F20"/>
                        <w:sz w:val="16"/>
                      </w:rPr>
                      <w:t>Primary follicle</w:t>
                    </w:r>
                  </w:p>
                </w:txbxContent>
              </v:textbox>
              <w10:wrap type="none"/>
            </v:shape>
            <v:shape style="position:absolute;left:5533;top:1426;width:1114;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Preovulatory (mature) follicle</w:t>
                    </w:r>
                  </w:p>
                </w:txbxContent>
              </v:textbox>
              <w10:wrap type="none"/>
            </v:shape>
            <v:shape style="position:absolute;left:0;top:1892;width:1168;height:785" type="#_x0000_t202" filled="false" stroked="false">
              <v:textbox inset="0,0,0,0">
                <w:txbxContent>
                  <w:p>
                    <w:pPr>
                      <w:spacing w:line="181" w:lineRule="exact" w:before="0"/>
                      <w:ind w:left="0" w:right="439" w:firstLine="0"/>
                      <w:jc w:val="right"/>
                      <w:rPr>
                        <w:rFonts w:ascii="Helvetica"/>
                        <w:sz w:val="16"/>
                      </w:rPr>
                    </w:pPr>
                    <w:r>
                      <w:rPr>
                        <w:rFonts w:ascii="Helvetica"/>
                        <w:color w:val="231F20"/>
                        <w:spacing w:val="-1"/>
                        <w:sz w:val="16"/>
                      </w:rPr>
                      <w:t>Primordial</w:t>
                    </w:r>
                  </w:p>
                  <w:p>
                    <w:pPr>
                      <w:spacing w:line="182" w:lineRule="exact" w:before="0"/>
                      <w:ind w:left="0" w:right="439" w:firstLine="0"/>
                      <w:jc w:val="right"/>
                      <w:rPr>
                        <w:rFonts w:ascii="Helvetica"/>
                        <w:sz w:val="16"/>
                      </w:rPr>
                    </w:pPr>
                    <w:r>
                      <w:rPr>
                        <w:rFonts w:ascii="Helvetica"/>
                        <w:color w:val="231F20"/>
                        <w:w w:val="95"/>
                        <w:sz w:val="16"/>
                      </w:rPr>
                      <w:t>follicle</w:t>
                    </w:r>
                  </w:p>
                  <w:p>
                    <w:pPr>
                      <w:spacing w:line="240" w:lineRule="auto" w:before="5"/>
                      <w:rPr>
                        <w:rFonts w:ascii="Helvetica"/>
                        <w:sz w:val="20"/>
                      </w:rPr>
                    </w:pPr>
                  </w:p>
                  <w:p>
                    <w:pPr>
                      <w:spacing w:before="0"/>
                      <w:ind w:left="0" w:right="0" w:firstLine="0"/>
                      <w:jc w:val="left"/>
                      <w:rPr>
                        <w:rFonts w:ascii="Helvetica"/>
                        <w:sz w:val="16"/>
                      </w:rPr>
                    </w:pPr>
                    <w:r>
                      <w:rPr>
                        <w:rFonts w:ascii="Helvetica"/>
                        <w:color w:val="231F20"/>
                        <w:sz w:val="16"/>
                      </w:rPr>
                      <w:t>Corpus albicans</w:t>
                    </w:r>
                  </w:p>
                </w:txbxContent>
              </v:textbox>
              <w10:wrap type="none"/>
            </v:shape>
            <v:shape style="position:absolute;left:5947;top:2637;width:69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Ovulation</w:t>
                    </w:r>
                  </w:p>
                </w:txbxContent>
              </v:textbox>
              <w10:wrap type="none"/>
            </v:shape>
            <v:shape style="position:absolute;left:245;top:2872;width:1025;height:365" type="#_x0000_t202" filled="false" stroked="false">
              <v:textbox inset="0,0,0,0">
                <w:txbxContent>
                  <w:p>
                    <w:pPr>
                      <w:spacing w:line="235" w:lineRule="auto" w:before="2"/>
                      <w:ind w:left="0" w:right="0" w:firstLine="44"/>
                      <w:jc w:val="left"/>
                      <w:rPr>
                        <w:rFonts w:ascii="Helvetica"/>
                        <w:sz w:val="16"/>
                      </w:rPr>
                    </w:pPr>
                    <w:r>
                      <w:rPr>
                        <w:rFonts w:ascii="Helvetica"/>
                        <w:color w:val="231F20"/>
                        <w:sz w:val="16"/>
                      </w:rPr>
                      <w:t>Degenerating corpus luteum</w:t>
                    </w:r>
                  </w:p>
                </w:txbxContent>
              </v:textbox>
              <w10:wrap type="none"/>
            </v:shape>
            <v:shape style="position:absolute;left:2927;top:3052;width:208;height:185" type="#_x0000_t202" filled="false" stroked="false">
              <v:textbox inset="0,0,0,0">
                <w:txbxContent>
                  <w:p>
                    <w:pPr>
                      <w:spacing w:line="183" w:lineRule="exact" w:before="0"/>
                      <w:ind w:left="0" w:right="0" w:firstLine="0"/>
                      <w:jc w:val="left"/>
                      <w:rPr>
                        <w:rFonts w:ascii="Helvetica"/>
                        <w:sz w:val="16"/>
                      </w:rPr>
                    </w:pPr>
                    <w:r>
                      <w:rPr>
                        <w:rFonts w:ascii="Helvetica"/>
                        <w:color w:val="231F20"/>
                        <w:w w:val="100"/>
                        <w:sz w:val="16"/>
                        <w:u w:val="single" w:color="B7705B"/>
                      </w:rPr>
                      <w:t> </w:t>
                    </w:r>
                    <w:r>
                      <w:rPr>
                        <w:rFonts w:ascii="Helvetica"/>
                        <w:color w:val="231F20"/>
                        <w:spacing w:val="9"/>
                        <w:sz w:val="16"/>
                        <w:u w:val="single" w:color="B7705B"/>
                      </w:rPr>
                      <w:t> </w:t>
                    </w:r>
                  </w:p>
                </w:txbxContent>
              </v:textbox>
              <w10:wrap type="none"/>
            </v:shape>
            <v:shape style="position:absolute;left:2807;top:4096;width:1061;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Corpus luteum</w:t>
                    </w:r>
                  </w:p>
                </w:txbxContent>
              </v:textbox>
              <w10:wrap type="none"/>
            </v:shape>
            <v:shape style="position:absolute;left:4627;top:4177;width:44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Ovum</w:t>
                    </w:r>
                  </w:p>
                </w:txbxContent>
              </v:textbox>
              <w10:wrap type="none"/>
            </v:shape>
            <v:shape style="position:absolute;left:3872;top:4627;width:107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Corona radiata</w:t>
                    </w:r>
                  </w:p>
                </w:txbxContent>
              </v:textbox>
              <w10:wrap type="none"/>
            </v:shape>
          </v:group>
        </w:pict>
      </w:r>
      <w:r>
        <w:rPr/>
      </w:r>
    </w:p>
    <w:p>
      <w:pPr>
        <w:spacing w:before="57"/>
        <w:ind w:left="2452" w:right="2809" w:firstLine="0"/>
        <w:jc w:val="center"/>
        <w:rPr>
          <w:rFonts w:ascii="Arial"/>
          <w:sz w:val="16"/>
        </w:rPr>
      </w:pPr>
      <w:bookmarkStart w:name="_bookmark15" w:id="16"/>
      <w:bookmarkEnd w:id="16"/>
      <w:r>
        <w:rPr/>
      </w:r>
      <w:r>
        <w:rPr>
          <w:rFonts w:ascii="Trebuchet MS"/>
          <w:b/>
          <w:color w:val="231F20"/>
          <w:sz w:val="16"/>
        </w:rPr>
        <w:t>Figure 82-5. </w:t>
      </w:r>
      <w:r>
        <w:rPr>
          <w:rFonts w:ascii="Arial"/>
          <w:color w:val="231F20"/>
          <w:sz w:val="16"/>
        </w:rPr>
        <w:t>Stages of follicular growth in the ovary, also showing formation of the corpus luteum.</w:t>
      </w:r>
    </w:p>
    <w:p>
      <w:pPr>
        <w:pStyle w:val="BodyText"/>
        <w:rPr>
          <w:rFonts w:ascii="Arial"/>
        </w:rPr>
      </w:pPr>
    </w:p>
    <w:p>
      <w:pPr>
        <w:pStyle w:val="BodyText"/>
        <w:spacing w:before="4"/>
        <w:rPr>
          <w:rFonts w:ascii="Arial"/>
          <w:sz w:val="17"/>
        </w:rPr>
      </w:pPr>
    </w:p>
    <w:p>
      <w:pPr>
        <w:spacing w:after="0"/>
        <w:rPr>
          <w:rFonts w:ascii="Arial"/>
          <w:sz w:val="17"/>
        </w:rPr>
        <w:sectPr>
          <w:headerReference w:type="default" r:id="rId263"/>
          <w:footerReference w:type="default" r:id="rId264"/>
          <w:footerReference w:type="even" r:id="rId265"/>
          <w:pgSz w:w="12240" w:h="15660"/>
          <w:pgMar w:header="0" w:footer="567" w:top="720" w:bottom="760" w:left="0" w:right="0"/>
        </w:sectPr>
      </w:pPr>
    </w:p>
    <w:p>
      <w:pPr>
        <w:pStyle w:val="Heading2"/>
        <w:spacing w:line="225" w:lineRule="auto" w:before="212"/>
        <w:ind w:left="1080" w:right="798"/>
      </w:pPr>
      <w:r>
        <w:rPr>
          <w:color w:val="231F20"/>
        </w:rPr>
        <w:t>OVARIAN FOLLICLE GROWTH—THE FOLLICULAR PHASE OF</w:t>
      </w:r>
    </w:p>
    <w:p>
      <w:pPr>
        <w:spacing w:line="243" w:lineRule="exact" w:before="0"/>
        <w:ind w:left="1080" w:right="0" w:firstLine="0"/>
        <w:jc w:val="left"/>
        <w:rPr>
          <w:rFonts w:ascii="Trebuchet MS"/>
          <w:b/>
          <w:sz w:val="22"/>
        </w:rPr>
      </w:pPr>
      <w:r>
        <w:rPr>
          <w:rFonts w:ascii="Trebuchet MS"/>
          <w:b/>
          <w:color w:val="231F20"/>
          <w:sz w:val="22"/>
        </w:rPr>
        <w:t>THE OVARIAN CYCLE</w:t>
      </w:r>
    </w:p>
    <w:p>
      <w:pPr>
        <w:pStyle w:val="BodyText"/>
        <w:spacing w:line="249" w:lineRule="auto" w:before="124"/>
        <w:ind w:left="1080"/>
        <w:jc w:val="both"/>
      </w:pPr>
      <w:hyperlink w:history="true" w:anchor="_bookmark15">
        <w:r>
          <w:rPr>
            <w:b/>
            <w:color w:val="0080AC"/>
          </w:rPr>
          <w:t>Figure 82-5</w:t>
        </w:r>
      </w:hyperlink>
      <w:r>
        <w:rPr>
          <w:b/>
          <w:color w:val="0080AC"/>
        </w:rPr>
        <w:t> </w:t>
      </w:r>
      <w:r>
        <w:rPr>
          <w:color w:val="231F20"/>
        </w:rPr>
        <w:t>shows the progressive stages of follicular growth in the ovaries. When a female child is born, each ovum is surrounded by a single layer of granulosa cells; the ovum, with this granulosa cell sheath, is called a </w:t>
      </w:r>
      <w:r>
        <w:rPr>
          <w:i/>
          <w:color w:val="231F20"/>
        </w:rPr>
        <w:t>primordial follicle, </w:t>
      </w:r>
      <w:r>
        <w:rPr>
          <w:color w:val="231F20"/>
        </w:rPr>
        <w:t>as shown in the figure. Throughout  childhood, the granulosa cells are believed to provide nourishment for the ovum and to secrete an </w:t>
      </w:r>
      <w:r>
        <w:rPr>
          <w:i/>
          <w:color w:val="231F20"/>
        </w:rPr>
        <w:t>oocyte </w:t>
      </w:r>
      <w:r>
        <w:rPr>
          <w:i/>
          <w:color w:val="231F20"/>
        </w:rPr>
        <w:t>maturation inhibiting factor </w:t>
      </w:r>
      <w:r>
        <w:rPr>
          <w:color w:val="231F20"/>
        </w:rPr>
        <w:t>that keeps the ovum sus- pended in its primordial state in the prophase stage of meiotic division. Then, after puberty, when FSH and LH from the anterior pituitary gland begin to be secreted in significant quantities, the ovaries (together with some of the follicles within them) begin to grow.</w:t>
      </w:r>
    </w:p>
    <w:p>
      <w:pPr>
        <w:pStyle w:val="BodyText"/>
        <w:spacing w:line="249" w:lineRule="auto" w:before="11"/>
        <w:ind w:left="1080" w:firstLine="240"/>
        <w:jc w:val="both"/>
        <w:rPr>
          <w:i/>
        </w:rPr>
      </w:pPr>
      <w:r>
        <w:rPr>
          <w:color w:val="231F20"/>
        </w:rPr>
        <w:t>The first stage of follicular growth is moderate </w:t>
      </w:r>
      <w:r>
        <w:rPr>
          <w:color w:val="231F20"/>
          <w:spacing w:val="-3"/>
        </w:rPr>
        <w:t>enlarge- </w:t>
      </w:r>
      <w:r>
        <w:rPr>
          <w:color w:val="231F20"/>
        </w:rPr>
        <w:t>ment of the ovum, which increases in diameter </w:t>
      </w:r>
      <w:r>
        <w:rPr>
          <w:color w:val="231F20"/>
          <w:spacing w:val="-4"/>
        </w:rPr>
        <w:t>twofold    </w:t>
      </w:r>
      <w:r>
        <w:rPr>
          <w:color w:val="231F20"/>
        </w:rPr>
        <w:t>to threefold. That stage is followed by growth of </w:t>
      </w:r>
      <w:r>
        <w:rPr>
          <w:color w:val="231F20"/>
          <w:spacing w:val="-4"/>
        </w:rPr>
        <w:t>addi- </w:t>
      </w:r>
      <w:r>
        <w:rPr>
          <w:color w:val="231F20"/>
        </w:rPr>
        <w:t>tional layers of granulosa cells in some of the follicles. These follicles are known as </w:t>
      </w:r>
      <w:r>
        <w:rPr>
          <w:i/>
          <w:color w:val="231F20"/>
        </w:rPr>
        <w:t>primary</w:t>
      </w:r>
      <w:r>
        <w:rPr>
          <w:i/>
          <w:color w:val="231F20"/>
          <w:spacing w:val="32"/>
        </w:rPr>
        <w:t> </w:t>
      </w:r>
      <w:r>
        <w:rPr>
          <w:i/>
          <w:color w:val="231F20"/>
        </w:rPr>
        <w:t>follicles.</w:t>
      </w:r>
    </w:p>
    <w:p>
      <w:pPr>
        <w:pStyle w:val="BodyText"/>
        <w:spacing w:line="249" w:lineRule="auto" w:before="244"/>
        <w:ind w:left="1080" w:hanging="1"/>
        <w:jc w:val="both"/>
      </w:pPr>
      <w:r>
        <w:rPr>
          <w:rFonts w:ascii="Trebuchet MS"/>
          <w:b/>
          <w:color w:val="231F20"/>
          <w:sz w:val="19"/>
        </w:rPr>
        <w:t>Development</w:t>
      </w:r>
      <w:r>
        <w:rPr>
          <w:rFonts w:ascii="Trebuchet MS"/>
          <w:b/>
          <w:color w:val="231F20"/>
          <w:spacing w:val="-23"/>
          <w:sz w:val="19"/>
        </w:rPr>
        <w:t> </w:t>
      </w:r>
      <w:r>
        <w:rPr>
          <w:rFonts w:ascii="Trebuchet MS"/>
          <w:b/>
          <w:color w:val="231F20"/>
          <w:sz w:val="19"/>
        </w:rPr>
        <w:t>of</w:t>
      </w:r>
      <w:r>
        <w:rPr>
          <w:rFonts w:ascii="Trebuchet MS"/>
          <w:b/>
          <w:color w:val="231F20"/>
          <w:spacing w:val="-23"/>
          <w:sz w:val="19"/>
        </w:rPr>
        <w:t> </w:t>
      </w:r>
      <w:r>
        <w:rPr>
          <w:rFonts w:ascii="Trebuchet MS"/>
          <w:b/>
          <w:color w:val="231F20"/>
          <w:sz w:val="19"/>
        </w:rPr>
        <w:t>Antral</w:t>
      </w:r>
      <w:r>
        <w:rPr>
          <w:rFonts w:ascii="Trebuchet MS"/>
          <w:b/>
          <w:color w:val="231F20"/>
          <w:spacing w:val="-23"/>
          <w:sz w:val="19"/>
        </w:rPr>
        <w:t> </w:t>
      </w:r>
      <w:r>
        <w:rPr>
          <w:rFonts w:ascii="Trebuchet MS"/>
          <w:b/>
          <w:color w:val="231F20"/>
          <w:sz w:val="19"/>
        </w:rPr>
        <w:t>and</w:t>
      </w:r>
      <w:r>
        <w:rPr>
          <w:rFonts w:ascii="Trebuchet MS"/>
          <w:b/>
          <w:color w:val="231F20"/>
          <w:spacing w:val="-22"/>
          <w:sz w:val="19"/>
        </w:rPr>
        <w:t> </w:t>
      </w:r>
      <w:r>
        <w:rPr>
          <w:rFonts w:ascii="Trebuchet MS"/>
          <w:b/>
          <w:color w:val="231F20"/>
          <w:sz w:val="19"/>
        </w:rPr>
        <w:t>Vesicular</w:t>
      </w:r>
      <w:r>
        <w:rPr>
          <w:rFonts w:ascii="Trebuchet MS"/>
          <w:b/>
          <w:color w:val="231F20"/>
          <w:spacing w:val="-23"/>
          <w:sz w:val="19"/>
        </w:rPr>
        <w:t> </w:t>
      </w:r>
      <w:r>
        <w:rPr>
          <w:rFonts w:ascii="Trebuchet MS"/>
          <w:b/>
          <w:color w:val="231F20"/>
          <w:sz w:val="19"/>
        </w:rPr>
        <w:t>Follicles.</w:t>
      </w:r>
      <w:r>
        <w:rPr>
          <w:rFonts w:ascii="Trebuchet MS"/>
          <w:b/>
          <w:color w:val="231F20"/>
          <w:spacing w:val="44"/>
          <w:sz w:val="19"/>
        </w:rPr>
        <w:t> </w:t>
      </w:r>
      <w:r>
        <w:rPr>
          <w:color w:val="231F20"/>
          <w:spacing w:val="-3"/>
        </w:rPr>
        <w:t>During </w:t>
      </w:r>
      <w:r>
        <w:rPr>
          <w:color w:val="231F20"/>
        </w:rPr>
        <w:t>the first few days of each monthly female sexual cycle,</w:t>
      </w:r>
      <w:r>
        <w:rPr>
          <w:color w:val="231F20"/>
          <w:spacing w:val="-30"/>
        </w:rPr>
        <w:t> </w:t>
      </w:r>
      <w:r>
        <w:rPr>
          <w:color w:val="231F20"/>
          <w:spacing w:val="-5"/>
        </w:rPr>
        <w:t>the </w:t>
      </w:r>
      <w:r>
        <w:rPr>
          <w:color w:val="231F20"/>
        </w:rPr>
        <w:t>concentrations of both FSH and LH secreted by the ante- rior pituitary gland increase slightly to moderately, </w:t>
      </w:r>
      <w:r>
        <w:rPr>
          <w:color w:val="231F20"/>
          <w:spacing w:val="-3"/>
        </w:rPr>
        <w:t>with </w:t>
      </w:r>
      <w:r>
        <w:rPr>
          <w:color w:val="231F20"/>
        </w:rPr>
        <w:t>the increase in FSH slightly greater than that of LH </w:t>
      </w:r>
      <w:r>
        <w:rPr>
          <w:color w:val="231F20"/>
          <w:spacing w:val="-4"/>
        </w:rPr>
        <w:t>and </w:t>
      </w:r>
      <w:r>
        <w:rPr>
          <w:color w:val="231F20"/>
        </w:rPr>
        <w:t>preceding it by a few days. These hormones, especially FSH, cause accelerated growth of 6 to 12 primary </w:t>
      </w:r>
      <w:r>
        <w:rPr>
          <w:color w:val="231F20"/>
          <w:spacing w:val="-3"/>
        </w:rPr>
        <w:t>follicles </w:t>
      </w:r>
      <w:r>
        <w:rPr>
          <w:color w:val="231F20"/>
        </w:rPr>
        <w:t>each month. The initial effect is rapid proliferation of </w:t>
      </w:r>
      <w:r>
        <w:rPr>
          <w:color w:val="231F20"/>
          <w:spacing w:val="-5"/>
        </w:rPr>
        <w:t>the </w:t>
      </w:r>
      <w:r>
        <w:rPr>
          <w:color w:val="231F20"/>
        </w:rPr>
        <w:t>granulosa</w:t>
      </w:r>
      <w:r>
        <w:rPr>
          <w:color w:val="231F20"/>
          <w:spacing w:val="18"/>
        </w:rPr>
        <w:t> </w:t>
      </w:r>
      <w:r>
        <w:rPr>
          <w:color w:val="231F20"/>
        </w:rPr>
        <w:t>cells,</w:t>
      </w:r>
      <w:r>
        <w:rPr>
          <w:color w:val="231F20"/>
          <w:spacing w:val="18"/>
        </w:rPr>
        <w:t> </w:t>
      </w:r>
      <w:r>
        <w:rPr>
          <w:color w:val="231F20"/>
        </w:rPr>
        <w:t>giving</w:t>
      </w:r>
      <w:r>
        <w:rPr>
          <w:color w:val="231F20"/>
          <w:spacing w:val="18"/>
        </w:rPr>
        <w:t> </w:t>
      </w:r>
      <w:r>
        <w:rPr>
          <w:color w:val="231F20"/>
        </w:rPr>
        <w:t>rise</w:t>
      </w:r>
      <w:r>
        <w:rPr>
          <w:color w:val="231F20"/>
          <w:spacing w:val="19"/>
        </w:rPr>
        <w:t> </w:t>
      </w:r>
      <w:r>
        <w:rPr>
          <w:color w:val="231F20"/>
        </w:rPr>
        <w:t>to</w:t>
      </w:r>
      <w:r>
        <w:rPr>
          <w:color w:val="231F20"/>
          <w:spacing w:val="18"/>
        </w:rPr>
        <w:t> </w:t>
      </w:r>
      <w:r>
        <w:rPr>
          <w:color w:val="231F20"/>
        </w:rPr>
        <w:t>many</w:t>
      </w:r>
      <w:r>
        <w:rPr>
          <w:color w:val="231F20"/>
          <w:spacing w:val="18"/>
        </w:rPr>
        <w:t> </w:t>
      </w:r>
      <w:r>
        <w:rPr>
          <w:color w:val="231F20"/>
        </w:rPr>
        <w:t>more</w:t>
      </w:r>
      <w:r>
        <w:rPr>
          <w:color w:val="231F20"/>
          <w:spacing w:val="18"/>
        </w:rPr>
        <w:t> </w:t>
      </w:r>
      <w:r>
        <w:rPr>
          <w:color w:val="231F20"/>
        </w:rPr>
        <w:t>layers</w:t>
      </w:r>
      <w:r>
        <w:rPr>
          <w:color w:val="231F20"/>
          <w:spacing w:val="19"/>
        </w:rPr>
        <w:t> </w:t>
      </w:r>
      <w:r>
        <w:rPr>
          <w:color w:val="231F20"/>
        </w:rPr>
        <w:t>of</w:t>
      </w:r>
      <w:r>
        <w:rPr>
          <w:color w:val="231F20"/>
          <w:spacing w:val="18"/>
        </w:rPr>
        <w:t> </w:t>
      </w:r>
      <w:r>
        <w:rPr>
          <w:color w:val="231F20"/>
          <w:spacing w:val="-3"/>
        </w:rPr>
        <w:t>these</w:t>
      </w:r>
    </w:p>
    <w:p>
      <w:pPr>
        <w:pStyle w:val="BodyText"/>
        <w:spacing w:line="249" w:lineRule="auto" w:before="99"/>
        <w:ind w:left="319" w:right="1437"/>
        <w:jc w:val="both"/>
      </w:pPr>
      <w:r>
        <w:rPr/>
        <w:br w:type="column"/>
      </w:r>
      <w:r>
        <w:rPr>
          <w:color w:val="231F20"/>
          <w:w w:val="105"/>
        </w:rPr>
        <w:t>cells. In addition, spindle cells derived from the ovary interstitium</w:t>
      </w:r>
      <w:r>
        <w:rPr>
          <w:color w:val="231F20"/>
          <w:spacing w:val="-24"/>
          <w:w w:val="105"/>
        </w:rPr>
        <w:t> </w:t>
      </w:r>
      <w:r>
        <w:rPr>
          <w:color w:val="231F20"/>
          <w:w w:val="105"/>
        </w:rPr>
        <w:t>collect</w:t>
      </w:r>
      <w:r>
        <w:rPr>
          <w:color w:val="231F20"/>
          <w:spacing w:val="-23"/>
          <w:w w:val="105"/>
        </w:rPr>
        <w:t> </w:t>
      </w:r>
      <w:r>
        <w:rPr>
          <w:color w:val="231F20"/>
          <w:w w:val="105"/>
        </w:rPr>
        <w:t>in</w:t>
      </w:r>
      <w:r>
        <w:rPr>
          <w:color w:val="231F20"/>
          <w:spacing w:val="-24"/>
          <w:w w:val="105"/>
        </w:rPr>
        <w:t> </w:t>
      </w:r>
      <w:r>
        <w:rPr>
          <w:color w:val="231F20"/>
          <w:w w:val="105"/>
        </w:rPr>
        <w:t>several</w:t>
      </w:r>
      <w:r>
        <w:rPr>
          <w:color w:val="231F20"/>
          <w:spacing w:val="-23"/>
          <w:w w:val="105"/>
        </w:rPr>
        <w:t> </w:t>
      </w:r>
      <w:r>
        <w:rPr>
          <w:color w:val="231F20"/>
          <w:w w:val="105"/>
        </w:rPr>
        <w:t>layers</w:t>
      </w:r>
      <w:r>
        <w:rPr>
          <w:color w:val="231F20"/>
          <w:spacing w:val="-24"/>
          <w:w w:val="105"/>
        </w:rPr>
        <w:t> </w:t>
      </w:r>
      <w:r>
        <w:rPr>
          <w:color w:val="231F20"/>
          <w:w w:val="105"/>
        </w:rPr>
        <w:t>outside</w:t>
      </w:r>
      <w:r>
        <w:rPr>
          <w:color w:val="231F20"/>
          <w:spacing w:val="-23"/>
          <w:w w:val="105"/>
        </w:rPr>
        <w:t> </w:t>
      </w:r>
      <w:r>
        <w:rPr>
          <w:color w:val="231F20"/>
          <w:w w:val="105"/>
        </w:rPr>
        <w:t>the</w:t>
      </w:r>
      <w:r>
        <w:rPr>
          <w:color w:val="231F20"/>
          <w:spacing w:val="-24"/>
          <w:w w:val="105"/>
        </w:rPr>
        <w:t> </w:t>
      </w:r>
      <w:r>
        <w:rPr>
          <w:color w:val="231F20"/>
          <w:w w:val="105"/>
        </w:rPr>
        <w:t>granulosa cells,</w:t>
      </w:r>
      <w:r>
        <w:rPr>
          <w:color w:val="231F20"/>
          <w:spacing w:val="-24"/>
          <w:w w:val="105"/>
        </w:rPr>
        <w:t> </w:t>
      </w:r>
      <w:r>
        <w:rPr>
          <w:color w:val="231F20"/>
          <w:w w:val="105"/>
        </w:rPr>
        <w:t>giving</w:t>
      </w:r>
      <w:r>
        <w:rPr>
          <w:color w:val="231F20"/>
          <w:spacing w:val="-24"/>
          <w:w w:val="105"/>
        </w:rPr>
        <w:t> </w:t>
      </w:r>
      <w:r>
        <w:rPr>
          <w:color w:val="231F20"/>
          <w:w w:val="105"/>
        </w:rPr>
        <w:t>rise</w:t>
      </w:r>
      <w:r>
        <w:rPr>
          <w:color w:val="231F20"/>
          <w:spacing w:val="-24"/>
          <w:w w:val="105"/>
        </w:rPr>
        <w:t> </w:t>
      </w:r>
      <w:r>
        <w:rPr>
          <w:color w:val="231F20"/>
          <w:w w:val="105"/>
        </w:rPr>
        <w:t>to</w:t>
      </w:r>
      <w:r>
        <w:rPr>
          <w:color w:val="231F20"/>
          <w:spacing w:val="-24"/>
          <w:w w:val="105"/>
        </w:rPr>
        <w:t> </w:t>
      </w:r>
      <w:r>
        <w:rPr>
          <w:color w:val="231F20"/>
          <w:w w:val="105"/>
        </w:rPr>
        <w:t>a</w:t>
      </w:r>
      <w:r>
        <w:rPr>
          <w:color w:val="231F20"/>
          <w:spacing w:val="-24"/>
          <w:w w:val="105"/>
        </w:rPr>
        <w:t> </w:t>
      </w:r>
      <w:r>
        <w:rPr>
          <w:color w:val="231F20"/>
          <w:w w:val="105"/>
        </w:rPr>
        <w:t>second</w:t>
      </w:r>
      <w:r>
        <w:rPr>
          <w:color w:val="231F20"/>
          <w:spacing w:val="-24"/>
          <w:w w:val="105"/>
        </w:rPr>
        <w:t> </w:t>
      </w:r>
      <w:r>
        <w:rPr>
          <w:color w:val="231F20"/>
          <w:w w:val="105"/>
        </w:rPr>
        <w:t>mass</w:t>
      </w:r>
      <w:r>
        <w:rPr>
          <w:color w:val="231F20"/>
          <w:spacing w:val="-24"/>
          <w:w w:val="105"/>
        </w:rPr>
        <w:t> </w:t>
      </w:r>
      <w:r>
        <w:rPr>
          <w:color w:val="231F20"/>
          <w:w w:val="105"/>
        </w:rPr>
        <w:t>of</w:t>
      </w:r>
      <w:r>
        <w:rPr>
          <w:color w:val="231F20"/>
          <w:spacing w:val="-24"/>
          <w:w w:val="105"/>
        </w:rPr>
        <w:t> </w:t>
      </w:r>
      <w:r>
        <w:rPr>
          <w:color w:val="231F20"/>
          <w:w w:val="105"/>
        </w:rPr>
        <w:t>cells</w:t>
      </w:r>
      <w:r>
        <w:rPr>
          <w:color w:val="231F20"/>
          <w:spacing w:val="-24"/>
          <w:w w:val="105"/>
        </w:rPr>
        <w:t> </w:t>
      </w:r>
      <w:r>
        <w:rPr>
          <w:color w:val="231F20"/>
          <w:w w:val="105"/>
        </w:rPr>
        <w:t>called</w:t>
      </w:r>
      <w:r>
        <w:rPr>
          <w:color w:val="231F20"/>
          <w:spacing w:val="-24"/>
          <w:w w:val="105"/>
        </w:rPr>
        <w:t> </w:t>
      </w:r>
      <w:r>
        <w:rPr>
          <w:color w:val="231F20"/>
          <w:w w:val="105"/>
        </w:rPr>
        <w:t>the</w:t>
      </w:r>
      <w:r>
        <w:rPr>
          <w:color w:val="231F20"/>
          <w:spacing w:val="-24"/>
          <w:w w:val="105"/>
        </w:rPr>
        <w:t> </w:t>
      </w:r>
      <w:r>
        <w:rPr>
          <w:i/>
          <w:color w:val="231F20"/>
          <w:w w:val="105"/>
        </w:rPr>
        <w:t>theca. </w:t>
      </w:r>
      <w:r>
        <w:rPr>
          <w:color w:val="231F20"/>
          <w:w w:val="105"/>
        </w:rPr>
        <w:t>The</w:t>
      </w:r>
      <w:r>
        <w:rPr>
          <w:color w:val="231F20"/>
          <w:spacing w:val="-14"/>
          <w:w w:val="105"/>
        </w:rPr>
        <w:t> </w:t>
      </w:r>
      <w:r>
        <w:rPr>
          <w:color w:val="231F20"/>
          <w:w w:val="105"/>
        </w:rPr>
        <w:t>theca</w:t>
      </w:r>
      <w:r>
        <w:rPr>
          <w:color w:val="231F20"/>
          <w:spacing w:val="-14"/>
          <w:w w:val="105"/>
        </w:rPr>
        <w:t> </w:t>
      </w:r>
      <w:r>
        <w:rPr>
          <w:color w:val="231F20"/>
          <w:w w:val="105"/>
        </w:rPr>
        <w:t>is</w:t>
      </w:r>
      <w:r>
        <w:rPr>
          <w:color w:val="231F20"/>
          <w:spacing w:val="-14"/>
          <w:w w:val="105"/>
        </w:rPr>
        <w:t> </w:t>
      </w:r>
      <w:r>
        <w:rPr>
          <w:color w:val="231F20"/>
          <w:w w:val="105"/>
        </w:rPr>
        <w:t>divided</w:t>
      </w:r>
      <w:r>
        <w:rPr>
          <w:color w:val="231F20"/>
          <w:spacing w:val="-13"/>
          <w:w w:val="105"/>
        </w:rPr>
        <w:t> </w:t>
      </w:r>
      <w:r>
        <w:rPr>
          <w:color w:val="231F20"/>
          <w:w w:val="105"/>
        </w:rPr>
        <w:t>into</w:t>
      </w:r>
      <w:r>
        <w:rPr>
          <w:color w:val="231F20"/>
          <w:spacing w:val="-14"/>
          <w:w w:val="105"/>
        </w:rPr>
        <w:t> </w:t>
      </w:r>
      <w:r>
        <w:rPr>
          <w:color w:val="231F20"/>
          <w:w w:val="105"/>
        </w:rPr>
        <w:t>two</w:t>
      </w:r>
      <w:r>
        <w:rPr>
          <w:color w:val="231F20"/>
          <w:spacing w:val="-14"/>
          <w:w w:val="105"/>
        </w:rPr>
        <w:t> </w:t>
      </w:r>
      <w:r>
        <w:rPr>
          <w:color w:val="231F20"/>
          <w:w w:val="105"/>
        </w:rPr>
        <w:t>layers.</w:t>
      </w:r>
      <w:r>
        <w:rPr>
          <w:color w:val="231F20"/>
          <w:spacing w:val="-13"/>
          <w:w w:val="105"/>
        </w:rPr>
        <w:t> </w:t>
      </w:r>
      <w:r>
        <w:rPr>
          <w:color w:val="231F20"/>
          <w:w w:val="105"/>
        </w:rPr>
        <w:t>In</w:t>
      </w:r>
      <w:r>
        <w:rPr>
          <w:color w:val="231F20"/>
          <w:spacing w:val="-14"/>
          <w:w w:val="105"/>
        </w:rPr>
        <w:t> </w:t>
      </w:r>
      <w:r>
        <w:rPr>
          <w:color w:val="231F20"/>
          <w:w w:val="105"/>
        </w:rPr>
        <w:t>the</w:t>
      </w:r>
      <w:r>
        <w:rPr>
          <w:color w:val="231F20"/>
          <w:spacing w:val="-14"/>
          <w:w w:val="105"/>
        </w:rPr>
        <w:t> </w:t>
      </w:r>
      <w:r>
        <w:rPr>
          <w:i/>
          <w:color w:val="231F20"/>
          <w:w w:val="105"/>
        </w:rPr>
        <w:t>theca</w:t>
      </w:r>
      <w:r>
        <w:rPr>
          <w:i/>
          <w:color w:val="231F20"/>
          <w:spacing w:val="-14"/>
          <w:w w:val="105"/>
        </w:rPr>
        <w:t> </w:t>
      </w:r>
      <w:r>
        <w:rPr>
          <w:i/>
          <w:color w:val="231F20"/>
          <w:w w:val="105"/>
        </w:rPr>
        <w:t>interna, </w:t>
      </w:r>
      <w:r>
        <w:rPr>
          <w:color w:val="231F20"/>
          <w:w w:val="105"/>
        </w:rPr>
        <w:t>the cells take on epithelioid characteristics similar to those of the granulosa cells and develop the ability </w:t>
      </w:r>
      <w:r>
        <w:rPr>
          <w:color w:val="231F20"/>
          <w:spacing w:val="-6"/>
          <w:w w:val="105"/>
        </w:rPr>
        <w:t>to </w:t>
      </w:r>
      <w:r>
        <w:rPr>
          <w:color w:val="231F20"/>
          <w:w w:val="105"/>
        </w:rPr>
        <w:t>secrete additional steroid sex hormones (estrogen and progesterone). The outer </w:t>
      </w:r>
      <w:r>
        <w:rPr>
          <w:color w:val="231F20"/>
          <w:spacing w:val="-4"/>
          <w:w w:val="105"/>
        </w:rPr>
        <w:t>layer, </w:t>
      </w:r>
      <w:r>
        <w:rPr>
          <w:color w:val="231F20"/>
          <w:w w:val="105"/>
        </w:rPr>
        <w:t>the </w:t>
      </w:r>
      <w:r>
        <w:rPr>
          <w:i/>
          <w:color w:val="231F20"/>
          <w:w w:val="105"/>
        </w:rPr>
        <w:t>theca externa,</w:t>
      </w:r>
      <w:r>
        <w:rPr>
          <w:i/>
          <w:color w:val="231F20"/>
          <w:spacing w:val="-22"/>
          <w:w w:val="105"/>
        </w:rPr>
        <w:t> </w:t>
      </w:r>
      <w:r>
        <w:rPr>
          <w:color w:val="231F20"/>
          <w:w w:val="105"/>
        </w:rPr>
        <w:t>devel- ops into a highly vascular connective tissue capsule</w:t>
      </w:r>
      <w:r>
        <w:rPr>
          <w:color w:val="231F20"/>
          <w:spacing w:val="-28"/>
          <w:w w:val="105"/>
        </w:rPr>
        <w:t> </w:t>
      </w:r>
      <w:r>
        <w:rPr>
          <w:color w:val="231F20"/>
          <w:w w:val="105"/>
        </w:rPr>
        <w:t>that becomes the capsule of the developing</w:t>
      </w:r>
      <w:r>
        <w:rPr>
          <w:color w:val="231F20"/>
          <w:spacing w:val="-20"/>
          <w:w w:val="105"/>
        </w:rPr>
        <w:t> </w:t>
      </w:r>
      <w:r>
        <w:rPr>
          <w:color w:val="231F20"/>
          <w:w w:val="105"/>
        </w:rPr>
        <w:t>follicle.</w:t>
      </w:r>
    </w:p>
    <w:p>
      <w:pPr>
        <w:pStyle w:val="BodyText"/>
        <w:spacing w:line="249" w:lineRule="auto" w:before="8"/>
        <w:ind w:left="319" w:right="1437" w:firstLine="240"/>
        <w:jc w:val="both"/>
      </w:pPr>
      <w:r>
        <w:rPr>
          <w:color w:val="231F20"/>
          <w:w w:val="105"/>
        </w:rPr>
        <w:t>After the early proliferative phase of growth, which lasts</w:t>
      </w:r>
      <w:r>
        <w:rPr>
          <w:color w:val="231F20"/>
          <w:spacing w:val="-16"/>
          <w:w w:val="105"/>
        </w:rPr>
        <w:t> </w:t>
      </w:r>
      <w:r>
        <w:rPr>
          <w:color w:val="231F20"/>
          <w:w w:val="105"/>
        </w:rPr>
        <w:t>for</w:t>
      </w:r>
      <w:r>
        <w:rPr>
          <w:color w:val="231F20"/>
          <w:spacing w:val="-16"/>
          <w:w w:val="105"/>
        </w:rPr>
        <w:t> </w:t>
      </w:r>
      <w:r>
        <w:rPr>
          <w:color w:val="231F20"/>
          <w:w w:val="105"/>
        </w:rPr>
        <w:t>a</w:t>
      </w:r>
      <w:r>
        <w:rPr>
          <w:color w:val="231F20"/>
          <w:spacing w:val="-15"/>
          <w:w w:val="105"/>
        </w:rPr>
        <w:t> </w:t>
      </w:r>
      <w:r>
        <w:rPr>
          <w:color w:val="231F20"/>
          <w:w w:val="105"/>
        </w:rPr>
        <w:t>few</w:t>
      </w:r>
      <w:r>
        <w:rPr>
          <w:color w:val="231F20"/>
          <w:spacing w:val="-16"/>
          <w:w w:val="105"/>
        </w:rPr>
        <w:t> </w:t>
      </w:r>
      <w:r>
        <w:rPr>
          <w:color w:val="231F20"/>
          <w:w w:val="105"/>
        </w:rPr>
        <w:t>days,</w:t>
      </w:r>
      <w:r>
        <w:rPr>
          <w:color w:val="231F20"/>
          <w:spacing w:val="-15"/>
          <w:w w:val="105"/>
        </w:rPr>
        <w:t> </w:t>
      </w:r>
      <w:r>
        <w:rPr>
          <w:color w:val="231F20"/>
          <w:w w:val="105"/>
        </w:rPr>
        <w:t>the</w:t>
      </w:r>
      <w:r>
        <w:rPr>
          <w:color w:val="231F20"/>
          <w:spacing w:val="-16"/>
          <w:w w:val="105"/>
        </w:rPr>
        <w:t> </w:t>
      </w:r>
      <w:r>
        <w:rPr>
          <w:color w:val="231F20"/>
          <w:w w:val="105"/>
        </w:rPr>
        <w:t>mass</w:t>
      </w:r>
      <w:r>
        <w:rPr>
          <w:color w:val="231F20"/>
          <w:spacing w:val="-16"/>
          <w:w w:val="105"/>
        </w:rPr>
        <w:t> </w:t>
      </w:r>
      <w:r>
        <w:rPr>
          <w:color w:val="231F20"/>
          <w:w w:val="105"/>
        </w:rPr>
        <w:t>of</w:t>
      </w:r>
      <w:r>
        <w:rPr>
          <w:color w:val="231F20"/>
          <w:spacing w:val="-15"/>
          <w:w w:val="105"/>
        </w:rPr>
        <w:t> </w:t>
      </w:r>
      <w:r>
        <w:rPr>
          <w:color w:val="231F20"/>
          <w:w w:val="105"/>
        </w:rPr>
        <w:t>granulosa</w:t>
      </w:r>
      <w:r>
        <w:rPr>
          <w:color w:val="231F20"/>
          <w:spacing w:val="-16"/>
          <w:w w:val="105"/>
        </w:rPr>
        <w:t> </w:t>
      </w:r>
      <w:r>
        <w:rPr>
          <w:color w:val="231F20"/>
          <w:w w:val="105"/>
        </w:rPr>
        <w:t>cells</w:t>
      </w:r>
      <w:r>
        <w:rPr>
          <w:color w:val="231F20"/>
          <w:spacing w:val="-15"/>
          <w:w w:val="105"/>
        </w:rPr>
        <w:t> </w:t>
      </w:r>
      <w:r>
        <w:rPr>
          <w:color w:val="231F20"/>
          <w:w w:val="105"/>
        </w:rPr>
        <w:t>secretes</w:t>
      </w:r>
      <w:r>
        <w:rPr>
          <w:color w:val="231F20"/>
          <w:spacing w:val="-16"/>
          <w:w w:val="105"/>
        </w:rPr>
        <w:t> </w:t>
      </w:r>
      <w:r>
        <w:rPr>
          <w:color w:val="231F20"/>
          <w:spacing w:val="-11"/>
          <w:w w:val="105"/>
        </w:rPr>
        <w:t>a </w:t>
      </w:r>
      <w:r>
        <w:rPr>
          <w:i/>
          <w:color w:val="231F20"/>
          <w:w w:val="105"/>
        </w:rPr>
        <w:t>follicular</w:t>
      </w:r>
      <w:r>
        <w:rPr>
          <w:i/>
          <w:color w:val="231F20"/>
          <w:spacing w:val="-24"/>
          <w:w w:val="105"/>
        </w:rPr>
        <w:t> </w:t>
      </w:r>
      <w:r>
        <w:rPr>
          <w:i/>
          <w:color w:val="231F20"/>
          <w:w w:val="105"/>
        </w:rPr>
        <w:t>fluid</w:t>
      </w:r>
      <w:r>
        <w:rPr>
          <w:i/>
          <w:color w:val="231F20"/>
          <w:spacing w:val="-24"/>
          <w:w w:val="105"/>
        </w:rPr>
        <w:t> </w:t>
      </w:r>
      <w:r>
        <w:rPr>
          <w:color w:val="231F20"/>
          <w:w w:val="105"/>
        </w:rPr>
        <w:t>that</w:t>
      </w:r>
      <w:r>
        <w:rPr>
          <w:color w:val="231F20"/>
          <w:spacing w:val="-24"/>
          <w:w w:val="105"/>
        </w:rPr>
        <w:t> </w:t>
      </w:r>
      <w:r>
        <w:rPr>
          <w:color w:val="231F20"/>
          <w:w w:val="105"/>
        </w:rPr>
        <w:t>contains</w:t>
      </w:r>
      <w:r>
        <w:rPr>
          <w:color w:val="231F20"/>
          <w:spacing w:val="-24"/>
          <w:w w:val="105"/>
        </w:rPr>
        <w:t> </w:t>
      </w:r>
      <w:r>
        <w:rPr>
          <w:color w:val="231F20"/>
          <w:w w:val="105"/>
        </w:rPr>
        <w:t>a</w:t>
      </w:r>
      <w:r>
        <w:rPr>
          <w:color w:val="231F20"/>
          <w:spacing w:val="-24"/>
          <w:w w:val="105"/>
        </w:rPr>
        <w:t> </w:t>
      </w:r>
      <w:r>
        <w:rPr>
          <w:color w:val="231F20"/>
          <w:w w:val="105"/>
        </w:rPr>
        <w:t>high</w:t>
      </w:r>
      <w:r>
        <w:rPr>
          <w:color w:val="231F20"/>
          <w:spacing w:val="-24"/>
          <w:w w:val="105"/>
        </w:rPr>
        <w:t> </w:t>
      </w:r>
      <w:r>
        <w:rPr>
          <w:color w:val="231F20"/>
          <w:w w:val="105"/>
        </w:rPr>
        <w:t>concentration</w:t>
      </w:r>
      <w:r>
        <w:rPr>
          <w:color w:val="231F20"/>
          <w:spacing w:val="-24"/>
          <w:w w:val="105"/>
        </w:rPr>
        <w:t> </w:t>
      </w:r>
      <w:r>
        <w:rPr>
          <w:color w:val="231F20"/>
          <w:w w:val="105"/>
        </w:rPr>
        <w:t>of</w:t>
      </w:r>
      <w:r>
        <w:rPr>
          <w:color w:val="231F20"/>
          <w:spacing w:val="-24"/>
          <w:w w:val="105"/>
        </w:rPr>
        <w:t> </w:t>
      </w:r>
      <w:r>
        <w:rPr>
          <w:color w:val="231F20"/>
          <w:w w:val="105"/>
        </w:rPr>
        <w:t>estro- gen,</w:t>
      </w:r>
      <w:r>
        <w:rPr>
          <w:color w:val="231F20"/>
          <w:spacing w:val="-27"/>
          <w:w w:val="105"/>
        </w:rPr>
        <w:t> </w:t>
      </w:r>
      <w:r>
        <w:rPr>
          <w:color w:val="231F20"/>
          <w:w w:val="105"/>
        </w:rPr>
        <w:t>one</w:t>
      </w:r>
      <w:r>
        <w:rPr>
          <w:color w:val="231F20"/>
          <w:spacing w:val="-26"/>
          <w:w w:val="105"/>
        </w:rPr>
        <w:t> </w:t>
      </w:r>
      <w:r>
        <w:rPr>
          <w:color w:val="231F20"/>
          <w:w w:val="105"/>
        </w:rPr>
        <w:t>of</w:t>
      </w:r>
      <w:r>
        <w:rPr>
          <w:color w:val="231F20"/>
          <w:spacing w:val="-26"/>
          <w:w w:val="105"/>
        </w:rPr>
        <w:t> </w:t>
      </w:r>
      <w:r>
        <w:rPr>
          <w:color w:val="231F20"/>
          <w:w w:val="105"/>
        </w:rPr>
        <w:t>the</w:t>
      </w:r>
      <w:r>
        <w:rPr>
          <w:color w:val="231F20"/>
          <w:spacing w:val="-25"/>
          <w:w w:val="105"/>
        </w:rPr>
        <w:t> </w:t>
      </w:r>
      <w:r>
        <w:rPr>
          <w:color w:val="231F20"/>
          <w:w w:val="105"/>
        </w:rPr>
        <w:t>important</w:t>
      </w:r>
      <w:r>
        <w:rPr>
          <w:color w:val="231F20"/>
          <w:spacing w:val="-26"/>
          <w:w w:val="105"/>
        </w:rPr>
        <w:t> </w:t>
      </w:r>
      <w:r>
        <w:rPr>
          <w:color w:val="231F20"/>
          <w:w w:val="105"/>
        </w:rPr>
        <w:t>female</w:t>
      </w:r>
      <w:r>
        <w:rPr>
          <w:color w:val="231F20"/>
          <w:spacing w:val="-26"/>
          <w:w w:val="105"/>
        </w:rPr>
        <w:t> </w:t>
      </w:r>
      <w:r>
        <w:rPr>
          <w:color w:val="231F20"/>
          <w:w w:val="105"/>
        </w:rPr>
        <w:t>sex</w:t>
      </w:r>
      <w:r>
        <w:rPr>
          <w:color w:val="231F20"/>
          <w:spacing w:val="-25"/>
          <w:w w:val="105"/>
        </w:rPr>
        <w:t> </w:t>
      </w:r>
      <w:r>
        <w:rPr>
          <w:color w:val="231F20"/>
          <w:w w:val="105"/>
        </w:rPr>
        <w:t>hormones</w:t>
      </w:r>
      <w:r>
        <w:rPr>
          <w:color w:val="231F20"/>
          <w:spacing w:val="-26"/>
          <w:w w:val="105"/>
        </w:rPr>
        <w:t> </w:t>
      </w:r>
      <w:r>
        <w:rPr>
          <w:color w:val="231F20"/>
          <w:w w:val="105"/>
        </w:rPr>
        <w:t>(discussed later). Accumulation of this fluid causes an </w:t>
      </w:r>
      <w:r>
        <w:rPr>
          <w:i/>
          <w:color w:val="231F20"/>
          <w:w w:val="105"/>
        </w:rPr>
        <w:t>antrum </w:t>
      </w:r>
      <w:r>
        <w:rPr>
          <w:color w:val="231F20"/>
          <w:w w:val="105"/>
        </w:rPr>
        <w:t>to appear within the mass of granulosa cells, as shown </w:t>
      </w:r>
      <w:r>
        <w:rPr>
          <w:color w:val="231F20"/>
          <w:spacing w:val="-6"/>
          <w:w w:val="105"/>
        </w:rPr>
        <w:t>in </w:t>
      </w:r>
      <w:hyperlink w:history="true" w:anchor="_bookmark15">
        <w:r>
          <w:rPr>
            <w:b/>
            <w:color w:val="0080AC"/>
            <w:w w:val="105"/>
          </w:rPr>
          <w:t>Figure</w:t>
        </w:r>
        <w:r>
          <w:rPr>
            <w:b/>
            <w:color w:val="0080AC"/>
            <w:spacing w:val="1"/>
            <w:w w:val="105"/>
          </w:rPr>
          <w:t> </w:t>
        </w:r>
        <w:r>
          <w:rPr>
            <w:b/>
            <w:color w:val="0080AC"/>
            <w:w w:val="105"/>
          </w:rPr>
          <w:t>82-5</w:t>
        </w:r>
      </w:hyperlink>
      <w:r>
        <w:rPr>
          <w:color w:val="231F20"/>
          <w:w w:val="105"/>
        </w:rPr>
        <w:t>.</w:t>
      </w:r>
    </w:p>
    <w:p>
      <w:pPr>
        <w:pStyle w:val="BodyText"/>
        <w:spacing w:line="249" w:lineRule="auto" w:before="6"/>
        <w:ind w:left="319" w:right="1437" w:firstLine="240"/>
        <w:jc w:val="both"/>
      </w:pPr>
      <w:r>
        <w:rPr>
          <w:color w:val="231F20"/>
        </w:rPr>
        <w:t>The early growth of the primary follicle up to the</w:t>
      </w:r>
      <w:r>
        <w:rPr>
          <w:color w:val="231F20"/>
          <w:spacing w:val="-17"/>
        </w:rPr>
        <w:t> </w:t>
      </w:r>
      <w:r>
        <w:rPr>
          <w:color w:val="231F20"/>
        </w:rPr>
        <w:t>antral stage is stimulated mainly by FSH alone. Greatly acceler- ated growth then occurs, leading to still larger follicles called</w:t>
      </w:r>
      <w:r>
        <w:rPr>
          <w:color w:val="231F20"/>
          <w:spacing w:val="-11"/>
        </w:rPr>
        <w:t> </w:t>
      </w:r>
      <w:r>
        <w:rPr>
          <w:i/>
          <w:color w:val="231F20"/>
        </w:rPr>
        <w:t>vesicular</w:t>
      </w:r>
      <w:r>
        <w:rPr>
          <w:i/>
          <w:color w:val="231F20"/>
          <w:spacing w:val="-11"/>
        </w:rPr>
        <w:t> </w:t>
      </w:r>
      <w:r>
        <w:rPr>
          <w:i/>
          <w:color w:val="231F20"/>
        </w:rPr>
        <w:t>follicles.</w:t>
      </w:r>
      <w:r>
        <w:rPr>
          <w:i/>
          <w:color w:val="231F20"/>
          <w:spacing w:val="-10"/>
        </w:rPr>
        <w:t> </w:t>
      </w:r>
      <w:r>
        <w:rPr>
          <w:color w:val="231F20"/>
        </w:rPr>
        <w:t>This</w:t>
      </w:r>
      <w:r>
        <w:rPr>
          <w:color w:val="231F20"/>
          <w:spacing w:val="-11"/>
        </w:rPr>
        <w:t> </w:t>
      </w:r>
      <w:r>
        <w:rPr>
          <w:color w:val="231F20"/>
        </w:rPr>
        <w:t>accelerated</w:t>
      </w:r>
      <w:r>
        <w:rPr>
          <w:color w:val="231F20"/>
          <w:spacing w:val="-10"/>
        </w:rPr>
        <w:t> </w:t>
      </w:r>
      <w:r>
        <w:rPr>
          <w:color w:val="231F20"/>
        </w:rPr>
        <w:t>growth</w:t>
      </w:r>
      <w:r>
        <w:rPr>
          <w:color w:val="231F20"/>
          <w:spacing w:val="-11"/>
        </w:rPr>
        <w:t> </w:t>
      </w:r>
      <w:r>
        <w:rPr>
          <w:color w:val="231F20"/>
        </w:rPr>
        <w:t>is</w:t>
      </w:r>
      <w:r>
        <w:rPr>
          <w:color w:val="231F20"/>
          <w:spacing w:val="-10"/>
        </w:rPr>
        <w:t> </w:t>
      </w:r>
      <w:r>
        <w:rPr>
          <w:color w:val="231F20"/>
        </w:rPr>
        <w:t>caused by the following</w:t>
      </w:r>
      <w:r>
        <w:rPr>
          <w:color w:val="231F20"/>
          <w:spacing w:val="19"/>
        </w:rPr>
        <w:t> </w:t>
      </w:r>
      <w:r>
        <w:rPr>
          <w:color w:val="231F20"/>
        </w:rPr>
        <w:t>mechanisms:</w:t>
      </w:r>
    </w:p>
    <w:p>
      <w:pPr>
        <w:pStyle w:val="ListParagraph"/>
        <w:numPr>
          <w:ilvl w:val="0"/>
          <w:numId w:val="4"/>
        </w:numPr>
        <w:tabs>
          <w:tab w:pos="802" w:val="left" w:leader="none"/>
        </w:tabs>
        <w:spacing w:line="249" w:lineRule="auto" w:before="4" w:after="0"/>
        <w:ind w:left="801" w:right="1437" w:hanging="243"/>
        <w:jc w:val="both"/>
        <w:rPr>
          <w:sz w:val="20"/>
        </w:rPr>
      </w:pPr>
      <w:r>
        <w:rPr>
          <w:color w:val="231F20"/>
          <w:sz w:val="20"/>
        </w:rPr>
        <w:t>Estrogen is secreted into the follicle and causes the granulosa cells to form increasing numbers of FSH receptors, which causes a positive feedback effect because it makes the granulosa cells even more sen- sitive to</w:t>
      </w:r>
      <w:r>
        <w:rPr>
          <w:color w:val="231F20"/>
          <w:spacing w:val="11"/>
          <w:sz w:val="20"/>
        </w:rPr>
        <w:t> </w:t>
      </w:r>
      <w:r>
        <w:rPr>
          <w:color w:val="231F20"/>
          <w:sz w:val="20"/>
        </w:rPr>
        <w:t>FSH.</w:t>
      </w:r>
    </w:p>
    <w:p>
      <w:pPr>
        <w:pStyle w:val="ListParagraph"/>
        <w:numPr>
          <w:ilvl w:val="0"/>
          <w:numId w:val="4"/>
        </w:numPr>
        <w:tabs>
          <w:tab w:pos="802" w:val="left" w:leader="none"/>
        </w:tabs>
        <w:spacing w:line="249" w:lineRule="auto" w:before="4" w:after="0"/>
        <w:ind w:left="801" w:right="1437" w:hanging="243"/>
        <w:jc w:val="both"/>
        <w:rPr>
          <w:sz w:val="20"/>
        </w:rPr>
      </w:pPr>
      <w:r>
        <w:rPr>
          <w:color w:val="231F20"/>
          <w:w w:val="105"/>
          <w:sz w:val="20"/>
        </w:rPr>
        <w:t>The pituitary FSH and the estrogens combine to promote LH receptors on the original granulosa cells,</w:t>
      </w:r>
      <w:r>
        <w:rPr>
          <w:color w:val="231F20"/>
          <w:spacing w:val="-25"/>
          <w:w w:val="105"/>
          <w:sz w:val="20"/>
        </w:rPr>
        <w:t> </w:t>
      </w:r>
      <w:r>
        <w:rPr>
          <w:color w:val="231F20"/>
          <w:w w:val="105"/>
          <w:sz w:val="20"/>
        </w:rPr>
        <w:t>thus</w:t>
      </w:r>
      <w:r>
        <w:rPr>
          <w:color w:val="231F20"/>
          <w:spacing w:val="-25"/>
          <w:w w:val="105"/>
          <w:sz w:val="20"/>
        </w:rPr>
        <w:t> </w:t>
      </w:r>
      <w:r>
        <w:rPr>
          <w:color w:val="231F20"/>
          <w:w w:val="105"/>
          <w:sz w:val="20"/>
        </w:rPr>
        <w:t>allowing</w:t>
      </w:r>
      <w:r>
        <w:rPr>
          <w:color w:val="231F20"/>
          <w:spacing w:val="-25"/>
          <w:w w:val="105"/>
          <w:sz w:val="20"/>
        </w:rPr>
        <w:t> </w:t>
      </w:r>
      <w:r>
        <w:rPr>
          <w:color w:val="231F20"/>
          <w:w w:val="105"/>
          <w:sz w:val="20"/>
        </w:rPr>
        <w:t>LH</w:t>
      </w:r>
      <w:r>
        <w:rPr>
          <w:color w:val="231F20"/>
          <w:spacing w:val="-25"/>
          <w:w w:val="105"/>
          <w:sz w:val="20"/>
        </w:rPr>
        <w:t> </w:t>
      </w:r>
      <w:r>
        <w:rPr>
          <w:color w:val="231F20"/>
          <w:w w:val="105"/>
          <w:sz w:val="20"/>
        </w:rPr>
        <w:t>stimulation</w:t>
      </w:r>
      <w:r>
        <w:rPr>
          <w:color w:val="231F20"/>
          <w:spacing w:val="-25"/>
          <w:w w:val="105"/>
          <w:sz w:val="20"/>
        </w:rPr>
        <w:t> </w:t>
      </w:r>
      <w:r>
        <w:rPr>
          <w:color w:val="231F20"/>
          <w:w w:val="105"/>
          <w:sz w:val="20"/>
        </w:rPr>
        <w:t>to</w:t>
      </w:r>
      <w:r>
        <w:rPr>
          <w:color w:val="231F20"/>
          <w:spacing w:val="-25"/>
          <w:w w:val="105"/>
          <w:sz w:val="20"/>
        </w:rPr>
        <w:t> </w:t>
      </w:r>
      <w:r>
        <w:rPr>
          <w:color w:val="231F20"/>
          <w:w w:val="105"/>
          <w:sz w:val="20"/>
        </w:rPr>
        <w:t>occur</w:t>
      </w:r>
      <w:r>
        <w:rPr>
          <w:color w:val="231F20"/>
          <w:spacing w:val="-25"/>
          <w:w w:val="105"/>
          <w:sz w:val="20"/>
        </w:rPr>
        <w:t> </w:t>
      </w:r>
      <w:r>
        <w:rPr>
          <w:color w:val="231F20"/>
          <w:w w:val="105"/>
          <w:sz w:val="20"/>
        </w:rPr>
        <w:t>in</w:t>
      </w:r>
      <w:r>
        <w:rPr>
          <w:color w:val="231F20"/>
          <w:spacing w:val="-25"/>
          <w:w w:val="105"/>
          <w:sz w:val="20"/>
        </w:rPr>
        <w:t> </w:t>
      </w:r>
      <w:r>
        <w:rPr>
          <w:color w:val="231F20"/>
          <w:w w:val="105"/>
          <w:sz w:val="20"/>
        </w:rPr>
        <w:t>addi- tion</w:t>
      </w:r>
      <w:r>
        <w:rPr>
          <w:color w:val="231F20"/>
          <w:spacing w:val="-7"/>
          <w:w w:val="105"/>
          <w:sz w:val="20"/>
        </w:rPr>
        <w:t> </w:t>
      </w:r>
      <w:r>
        <w:rPr>
          <w:color w:val="231F20"/>
          <w:w w:val="105"/>
          <w:sz w:val="20"/>
        </w:rPr>
        <w:t>to</w:t>
      </w:r>
      <w:r>
        <w:rPr>
          <w:color w:val="231F20"/>
          <w:spacing w:val="-7"/>
          <w:w w:val="105"/>
          <w:sz w:val="20"/>
        </w:rPr>
        <w:t> </w:t>
      </w:r>
      <w:r>
        <w:rPr>
          <w:color w:val="231F20"/>
          <w:w w:val="105"/>
          <w:sz w:val="20"/>
        </w:rPr>
        <w:t>FSH</w:t>
      </w:r>
      <w:r>
        <w:rPr>
          <w:color w:val="231F20"/>
          <w:spacing w:val="-7"/>
          <w:w w:val="105"/>
          <w:sz w:val="20"/>
        </w:rPr>
        <w:t> </w:t>
      </w:r>
      <w:r>
        <w:rPr>
          <w:color w:val="231F20"/>
          <w:w w:val="105"/>
          <w:sz w:val="20"/>
        </w:rPr>
        <w:t>stimulation</w:t>
      </w:r>
      <w:r>
        <w:rPr>
          <w:color w:val="231F20"/>
          <w:spacing w:val="-7"/>
          <w:w w:val="105"/>
          <w:sz w:val="20"/>
        </w:rPr>
        <w:t> </w:t>
      </w:r>
      <w:r>
        <w:rPr>
          <w:color w:val="231F20"/>
          <w:w w:val="105"/>
          <w:sz w:val="20"/>
        </w:rPr>
        <w:t>and</w:t>
      </w:r>
      <w:r>
        <w:rPr>
          <w:color w:val="231F20"/>
          <w:spacing w:val="-7"/>
          <w:w w:val="105"/>
          <w:sz w:val="20"/>
        </w:rPr>
        <w:t> </w:t>
      </w:r>
      <w:r>
        <w:rPr>
          <w:color w:val="231F20"/>
          <w:w w:val="105"/>
          <w:sz w:val="20"/>
        </w:rPr>
        <w:t>creating</w:t>
      </w:r>
      <w:r>
        <w:rPr>
          <w:color w:val="231F20"/>
          <w:spacing w:val="-7"/>
          <w:w w:val="105"/>
          <w:sz w:val="20"/>
        </w:rPr>
        <w:t> </w:t>
      </w:r>
      <w:r>
        <w:rPr>
          <w:color w:val="231F20"/>
          <w:w w:val="105"/>
          <w:sz w:val="20"/>
        </w:rPr>
        <w:t>an</w:t>
      </w:r>
      <w:r>
        <w:rPr>
          <w:color w:val="231F20"/>
          <w:spacing w:val="-7"/>
          <w:w w:val="105"/>
          <w:sz w:val="20"/>
        </w:rPr>
        <w:t> </w:t>
      </w:r>
      <w:r>
        <w:rPr>
          <w:color w:val="231F20"/>
          <w:w w:val="105"/>
          <w:sz w:val="20"/>
        </w:rPr>
        <w:t>even</w:t>
      </w:r>
      <w:r>
        <w:rPr>
          <w:color w:val="231F20"/>
          <w:spacing w:val="-7"/>
          <w:w w:val="105"/>
          <w:sz w:val="20"/>
        </w:rPr>
        <w:t> </w:t>
      </w:r>
      <w:r>
        <w:rPr>
          <w:color w:val="231F20"/>
          <w:w w:val="105"/>
          <w:sz w:val="20"/>
        </w:rPr>
        <w:t>more rapid increase in follicular secretion.</w:t>
      </w:r>
    </w:p>
    <w:p>
      <w:pPr>
        <w:spacing w:after="0" w:line="249" w:lineRule="auto"/>
        <w:jc w:val="both"/>
        <w:rPr>
          <w:sz w:val="20"/>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299"/>
          <w:pgSz w:w="12240" w:h="15660"/>
          <w:pgMar w:header="0" w:footer="567" w:top="0" w:bottom="760" w:left="0" w:right="0"/>
        </w:sectPr>
      </w:pPr>
    </w:p>
    <w:p>
      <w:pPr>
        <w:pStyle w:val="ListParagraph"/>
        <w:numPr>
          <w:ilvl w:val="0"/>
          <w:numId w:val="4"/>
        </w:numPr>
        <w:tabs>
          <w:tab w:pos="1923" w:val="left" w:leader="none"/>
        </w:tabs>
        <w:spacing w:line="249" w:lineRule="auto" w:before="100" w:after="0"/>
        <w:ind w:left="1922" w:right="38" w:hanging="243"/>
        <w:jc w:val="both"/>
        <w:rPr>
          <w:sz w:val="20"/>
        </w:rPr>
      </w:pPr>
      <w:r>
        <w:rPr>
          <w:color w:val="231F20"/>
          <w:w w:val="105"/>
          <w:sz w:val="20"/>
        </w:rPr>
        <w:t>The increasing estrogens from the follicle plus</w:t>
      </w:r>
      <w:r>
        <w:rPr>
          <w:color w:val="231F20"/>
          <w:spacing w:val="-24"/>
          <w:w w:val="105"/>
          <w:sz w:val="20"/>
        </w:rPr>
        <w:t> </w:t>
      </w:r>
      <w:r>
        <w:rPr>
          <w:color w:val="231F20"/>
          <w:w w:val="105"/>
          <w:sz w:val="20"/>
        </w:rPr>
        <w:t>the increasing</w:t>
      </w:r>
      <w:r>
        <w:rPr>
          <w:color w:val="231F20"/>
          <w:spacing w:val="-8"/>
          <w:w w:val="105"/>
          <w:sz w:val="20"/>
        </w:rPr>
        <w:t> </w:t>
      </w:r>
      <w:r>
        <w:rPr>
          <w:color w:val="231F20"/>
          <w:w w:val="105"/>
          <w:sz w:val="20"/>
        </w:rPr>
        <w:t>LH</w:t>
      </w:r>
      <w:r>
        <w:rPr>
          <w:color w:val="231F20"/>
          <w:spacing w:val="-7"/>
          <w:w w:val="105"/>
          <w:sz w:val="20"/>
        </w:rPr>
        <w:t> </w:t>
      </w:r>
      <w:r>
        <w:rPr>
          <w:color w:val="231F20"/>
          <w:w w:val="105"/>
          <w:sz w:val="20"/>
        </w:rPr>
        <w:t>from</w:t>
      </w:r>
      <w:r>
        <w:rPr>
          <w:color w:val="231F20"/>
          <w:spacing w:val="-8"/>
          <w:w w:val="105"/>
          <w:sz w:val="20"/>
        </w:rPr>
        <w:t> </w:t>
      </w:r>
      <w:r>
        <w:rPr>
          <w:color w:val="231F20"/>
          <w:w w:val="105"/>
          <w:sz w:val="20"/>
        </w:rPr>
        <w:t>the</w:t>
      </w:r>
      <w:r>
        <w:rPr>
          <w:color w:val="231F20"/>
          <w:spacing w:val="-7"/>
          <w:w w:val="105"/>
          <w:sz w:val="20"/>
        </w:rPr>
        <w:t> </w:t>
      </w:r>
      <w:r>
        <w:rPr>
          <w:color w:val="231F20"/>
          <w:w w:val="105"/>
          <w:sz w:val="20"/>
        </w:rPr>
        <w:t>anterior</w:t>
      </w:r>
      <w:r>
        <w:rPr>
          <w:color w:val="231F20"/>
          <w:spacing w:val="-8"/>
          <w:w w:val="105"/>
          <w:sz w:val="20"/>
        </w:rPr>
        <w:t> </w:t>
      </w:r>
      <w:r>
        <w:rPr>
          <w:color w:val="231F20"/>
          <w:w w:val="105"/>
          <w:sz w:val="20"/>
        </w:rPr>
        <w:t>pituitary</w:t>
      </w:r>
      <w:r>
        <w:rPr>
          <w:color w:val="231F20"/>
          <w:spacing w:val="-7"/>
          <w:w w:val="105"/>
          <w:sz w:val="20"/>
        </w:rPr>
        <w:t> </w:t>
      </w:r>
      <w:r>
        <w:rPr>
          <w:color w:val="231F20"/>
          <w:w w:val="105"/>
          <w:sz w:val="20"/>
        </w:rPr>
        <w:t>gland</w:t>
      </w:r>
      <w:r>
        <w:rPr>
          <w:color w:val="231F20"/>
          <w:spacing w:val="-8"/>
          <w:w w:val="105"/>
          <w:sz w:val="20"/>
        </w:rPr>
        <w:t> </w:t>
      </w:r>
      <w:r>
        <w:rPr>
          <w:color w:val="231F20"/>
          <w:spacing w:val="-5"/>
          <w:w w:val="105"/>
          <w:sz w:val="20"/>
        </w:rPr>
        <w:t>act </w:t>
      </w:r>
      <w:r>
        <w:rPr>
          <w:color w:val="231F20"/>
          <w:w w:val="105"/>
          <w:sz w:val="20"/>
        </w:rPr>
        <w:t>together to cause proliferation of the </w:t>
      </w:r>
      <w:r>
        <w:rPr>
          <w:color w:val="231F20"/>
          <w:spacing w:val="-3"/>
          <w:w w:val="105"/>
          <w:sz w:val="20"/>
        </w:rPr>
        <w:t>follicular </w:t>
      </w:r>
      <w:r>
        <w:rPr>
          <w:color w:val="231F20"/>
          <w:w w:val="105"/>
          <w:sz w:val="20"/>
        </w:rPr>
        <w:t>thecal cells and increase their secretion as</w:t>
      </w:r>
      <w:r>
        <w:rPr>
          <w:color w:val="231F20"/>
          <w:spacing w:val="-36"/>
          <w:w w:val="105"/>
          <w:sz w:val="20"/>
        </w:rPr>
        <w:t> </w:t>
      </w:r>
      <w:r>
        <w:rPr>
          <w:color w:val="231F20"/>
          <w:w w:val="105"/>
          <w:sz w:val="20"/>
        </w:rPr>
        <w:t>well.</w:t>
      </w:r>
    </w:p>
    <w:p>
      <w:pPr>
        <w:pStyle w:val="BodyText"/>
        <w:spacing w:line="249" w:lineRule="auto" w:before="3"/>
        <w:ind w:left="1440" w:right="40" w:firstLine="240"/>
        <w:jc w:val="both"/>
      </w:pPr>
      <w:r>
        <w:rPr>
          <w:color w:val="231F20"/>
        </w:rPr>
        <w:t>Once the antral follicles begin to grow, their growth occurs almost explosively. The ovum also enlarges in</w:t>
      </w:r>
    </w:p>
    <w:p>
      <w:pPr>
        <w:spacing w:before="127"/>
        <w:ind w:left="1440" w:right="2473" w:firstLine="0"/>
        <w:jc w:val="center"/>
        <w:rPr>
          <w:rFonts w:ascii="Helvetica"/>
          <w:sz w:val="16"/>
        </w:rPr>
      </w:pPr>
      <w:r>
        <w:rPr/>
        <w:br w:type="column"/>
      </w:r>
      <w:r>
        <w:rPr>
          <w:rFonts w:ascii="Helvetica"/>
          <w:color w:val="231F20"/>
          <w:sz w:val="16"/>
        </w:rPr>
        <w:t>Luteinizing hormone</w:t>
      </w:r>
    </w:p>
    <w:p>
      <w:pPr>
        <w:pStyle w:val="BodyText"/>
        <w:spacing w:before="8"/>
        <w:rPr>
          <w:rFonts w:ascii="Helvetica"/>
          <w:sz w:val="2"/>
        </w:rPr>
      </w:pPr>
    </w:p>
    <w:p>
      <w:pPr>
        <w:pStyle w:val="BodyText"/>
        <w:ind w:left="2341"/>
        <w:rPr>
          <w:rFonts w:ascii="Helvetica"/>
        </w:rPr>
      </w:pPr>
      <w:r>
        <w:rPr>
          <w:rFonts w:ascii="Helvetica"/>
        </w:rPr>
        <w:pict>
          <v:group style="width:6pt;height:20.9pt;mso-position-horizontal-relative:char;mso-position-vertical-relative:line" coordorigin="0,0" coordsize="120,418">
            <v:line style="position:absolute" from="59,0" to="59,250" stroked="true" strokeweight="1.5pt" strokecolor="#f0535f">
              <v:stroke dashstyle="solid"/>
            </v:line>
            <v:shape style="position:absolute;left:0;top:192;width:120;height:225" coordorigin="0,193" coordsize="120,225" path="m1,193l0,195,38,284,44,314,55,388,60,417,66,388,77,314,82,284,106,226,60,226,1,193xm119,193l60,226,106,226,120,195,119,193xe" filled="true" fillcolor="#f0535f" stroked="false">
              <v:path arrowok="t"/>
              <v:fill type="solid"/>
            </v:shape>
          </v:group>
        </w:pict>
      </w:r>
      <w:r>
        <w:rPr>
          <w:rFonts w:ascii="Helvetica"/>
        </w:rPr>
      </w:r>
    </w:p>
    <w:p>
      <w:pPr>
        <w:spacing w:line="235" w:lineRule="auto" w:before="4"/>
        <w:ind w:left="1440" w:right="2473" w:firstLine="0"/>
        <w:jc w:val="center"/>
        <w:rPr>
          <w:rFonts w:ascii="Helvetica"/>
          <w:sz w:val="16"/>
        </w:rPr>
      </w:pPr>
      <w:r>
        <w:rPr/>
        <w:pict>
          <v:group style="position:absolute;margin-left:383.05191pt;margin-top:20.22793pt;width:114.55pt;height:20.9pt;mso-position-horizontal-relative:page;mso-position-vertical-relative:paragraph;z-index:251850752" coordorigin="7661,405" coordsize="2291,418">
            <v:line style="position:absolute" from="8805,405" to="8805,576" stroked="true" strokeweight="1.5pt" strokecolor="#f0535f">
              <v:stroke dashstyle="solid"/>
            </v:line>
            <v:shape style="position:absolute;left:9832;top:637;width:120;height:185" type="#_x0000_t75" stroked="false">
              <v:imagedata r:id="rId300" o:title=""/>
            </v:shape>
            <v:shape style="position:absolute;left:7661;top:637;width:120;height:185" type="#_x0000_t75" stroked="false">
              <v:imagedata r:id="rId301" o:title=""/>
            </v:shape>
            <v:shape style="position:absolute;left:7719;top:568;width:2172;height:126" coordorigin="7720,569" coordsize="2172,126" path="m9891,695l9891,569,7720,569,7720,695e" filled="false" stroked="true" strokeweight="1.5pt" strokecolor="#f0535f">
              <v:path arrowok="t"/>
              <v:stroke dashstyle="solid"/>
            </v:shape>
            <w10:wrap type="none"/>
          </v:group>
        </w:pict>
      </w:r>
      <w:r>
        <w:rPr/>
        <w:pict>
          <v:shape style="position:absolute;margin-left:578.900024pt;margin-top:12.872825pt;width:15.9pt;height:69.5pt;mso-position-horizontal-relative:page;mso-position-vertical-relative:paragraph;z-index:251852800"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rFonts w:ascii="Helvetica"/>
          <w:color w:val="231F20"/>
          <w:sz w:val="16"/>
        </w:rPr>
        <w:t>Follicular steroid hormones (progesterone)</w:t>
      </w:r>
    </w:p>
    <w:p>
      <w:pPr>
        <w:spacing w:after="0" w:line="235" w:lineRule="auto"/>
        <w:jc w:val="center"/>
        <w:rPr>
          <w:rFonts w:ascii="Helvetica"/>
          <w:sz w:val="16"/>
        </w:rPr>
        <w:sectPr>
          <w:type w:val="continuous"/>
          <w:pgSz w:w="12240" w:h="15660"/>
          <w:pgMar w:top="0" w:bottom="760" w:left="0" w:right="0"/>
          <w:cols w:num="2" w:equalWidth="0">
            <w:col w:w="6161" w:space="243"/>
            <w:col w:w="5836"/>
          </w:cols>
        </w:sectPr>
      </w:pPr>
    </w:p>
    <w:p>
      <w:pPr>
        <w:pStyle w:val="BodyText"/>
        <w:spacing w:line="249" w:lineRule="auto" w:before="1"/>
        <w:ind w:left="1440"/>
        <w:jc w:val="both"/>
      </w:pPr>
      <w:r>
        <w:rPr>
          <w:color w:val="231F20"/>
          <w:w w:val="105"/>
        </w:rPr>
        <w:t>diameter another threefold to fourfold, giving a </w:t>
      </w:r>
      <w:r>
        <w:rPr>
          <w:color w:val="231F20"/>
          <w:spacing w:val="-4"/>
          <w:w w:val="105"/>
        </w:rPr>
        <w:t>total </w:t>
      </w:r>
      <w:r>
        <w:rPr>
          <w:color w:val="231F20"/>
          <w:w w:val="105"/>
        </w:rPr>
        <w:t>ovum</w:t>
      </w:r>
      <w:r>
        <w:rPr>
          <w:color w:val="231F20"/>
          <w:spacing w:val="-14"/>
          <w:w w:val="105"/>
        </w:rPr>
        <w:t> </w:t>
      </w:r>
      <w:r>
        <w:rPr>
          <w:color w:val="231F20"/>
          <w:w w:val="105"/>
        </w:rPr>
        <w:t>diameter</w:t>
      </w:r>
      <w:r>
        <w:rPr>
          <w:color w:val="231F20"/>
          <w:spacing w:val="-14"/>
          <w:w w:val="105"/>
        </w:rPr>
        <w:t> </w:t>
      </w:r>
      <w:r>
        <w:rPr>
          <w:color w:val="231F20"/>
          <w:w w:val="105"/>
        </w:rPr>
        <w:t>increase</w:t>
      </w:r>
      <w:r>
        <w:rPr>
          <w:color w:val="231F20"/>
          <w:spacing w:val="-14"/>
          <w:w w:val="105"/>
        </w:rPr>
        <w:t> </w:t>
      </w:r>
      <w:r>
        <w:rPr>
          <w:color w:val="231F20"/>
          <w:w w:val="105"/>
        </w:rPr>
        <w:t>up</w:t>
      </w:r>
      <w:r>
        <w:rPr>
          <w:color w:val="231F20"/>
          <w:spacing w:val="-13"/>
          <w:w w:val="105"/>
        </w:rPr>
        <w:t> </w:t>
      </w:r>
      <w:r>
        <w:rPr>
          <w:color w:val="231F20"/>
          <w:w w:val="105"/>
        </w:rPr>
        <w:t>to</w:t>
      </w:r>
      <w:r>
        <w:rPr>
          <w:color w:val="231F20"/>
          <w:spacing w:val="-14"/>
          <w:w w:val="105"/>
        </w:rPr>
        <w:t> </w:t>
      </w:r>
      <w:r>
        <w:rPr>
          <w:color w:val="231F20"/>
          <w:w w:val="105"/>
        </w:rPr>
        <w:t>10-fold,</w:t>
      </w:r>
      <w:r>
        <w:rPr>
          <w:color w:val="231F20"/>
          <w:spacing w:val="-14"/>
          <w:w w:val="105"/>
        </w:rPr>
        <w:t> </w:t>
      </w:r>
      <w:r>
        <w:rPr>
          <w:color w:val="231F20"/>
          <w:w w:val="105"/>
        </w:rPr>
        <w:t>or</w:t>
      </w:r>
      <w:r>
        <w:rPr>
          <w:color w:val="231F20"/>
          <w:spacing w:val="-14"/>
          <w:w w:val="105"/>
        </w:rPr>
        <w:t> </w:t>
      </w:r>
      <w:r>
        <w:rPr>
          <w:color w:val="231F20"/>
          <w:w w:val="105"/>
        </w:rPr>
        <w:t>a</w:t>
      </w:r>
      <w:r>
        <w:rPr>
          <w:color w:val="231F20"/>
          <w:spacing w:val="-13"/>
          <w:w w:val="105"/>
        </w:rPr>
        <w:t> </w:t>
      </w:r>
      <w:r>
        <w:rPr>
          <w:color w:val="231F20"/>
          <w:w w:val="105"/>
        </w:rPr>
        <w:t>mass</w:t>
      </w:r>
      <w:r>
        <w:rPr>
          <w:color w:val="231F20"/>
          <w:spacing w:val="-14"/>
          <w:w w:val="105"/>
        </w:rPr>
        <w:t> </w:t>
      </w:r>
      <w:r>
        <w:rPr>
          <w:color w:val="231F20"/>
          <w:w w:val="105"/>
        </w:rPr>
        <w:t>increase of 1000-fold. As the follicle enlarges, the ovum</w:t>
      </w:r>
      <w:r>
        <w:rPr>
          <w:color w:val="231F20"/>
          <w:spacing w:val="-25"/>
          <w:w w:val="105"/>
        </w:rPr>
        <w:t> </w:t>
      </w:r>
      <w:r>
        <w:rPr>
          <w:color w:val="231F20"/>
          <w:spacing w:val="-3"/>
          <w:w w:val="105"/>
        </w:rPr>
        <w:t>remains </w:t>
      </w:r>
      <w:r>
        <w:rPr>
          <w:color w:val="231F20"/>
          <w:w w:val="105"/>
        </w:rPr>
        <w:t>embedded</w:t>
      </w:r>
      <w:r>
        <w:rPr>
          <w:color w:val="231F20"/>
          <w:spacing w:val="-20"/>
          <w:w w:val="105"/>
        </w:rPr>
        <w:t> </w:t>
      </w:r>
      <w:r>
        <w:rPr>
          <w:color w:val="231F20"/>
          <w:w w:val="105"/>
        </w:rPr>
        <w:t>in</w:t>
      </w:r>
      <w:r>
        <w:rPr>
          <w:color w:val="231F20"/>
          <w:spacing w:val="-19"/>
          <w:w w:val="105"/>
        </w:rPr>
        <w:t> </w:t>
      </w:r>
      <w:r>
        <w:rPr>
          <w:color w:val="231F20"/>
          <w:w w:val="105"/>
        </w:rPr>
        <w:t>a</w:t>
      </w:r>
      <w:r>
        <w:rPr>
          <w:color w:val="231F20"/>
          <w:spacing w:val="-19"/>
          <w:w w:val="105"/>
        </w:rPr>
        <w:t> </w:t>
      </w:r>
      <w:r>
        <w:rPr>
          <w:color w:val="231F20"/>
          <w:w w:val="105"/>
        </w:rPr>
        <w:t>mass</w:t>
      </w:r>
      <w:r>
        <w:rPr>
          <w:color w:val="231F20"/>
          <w:spacing w:val="-19"/>
          <w:w w:val="105"/>
        </w:rPr>
        <w:t> </w:t>
      </w:r>
      <w:r>
        <w:rPr>
          <w:color w:val="231F20"/>
          <w:w w:val="105"/>
        </w:rPr>
        <w:t>of</w:t>
      </w:r>
      <w:r>
        <w:rPr>
          <w:color w:val="231F20"/>
          <w:spacing w:val="-19"/>
          <w:w w:val="105"/>
        </w:rPr>
        <w:t> </w:t>
      </w:r>
      <w:r>
        <w:rPr>
          <w:color w:val="231F20"/>
          <w:w w:val="105"/>
        </w:rPr>
        <w:t>granulosa</w:t>
      </w:r>
      <w:r>
        <w:rPr>
          <w:color w:val="231F20"/>
          <w:spacing w:val="-19"/>
          <w:w w:val="105"/>
        </w:rPr>
        <w:t> </w:t>
      </w:r>
      <w:r>
        <w:rPr>
          <w:color w:val="231F20"/>
          <w:w w:val="105"/>
        </w:rPr>
        <w:t>cells</w:t>
      </w:r>
      <w:r>
        <w:rPr>
          <w:color w:val="231F20"/>
          <w:spacing w:val="-19"/>
          <w:w w:val="105"/>
        </w:rPr>
        <w:t> </w:t>
      </w:r>
      <w:r>
        <w:rPr>
          <w:color w:val="231F20"/>
          <w:w w:val="105"/>
        </w:rPr>
        <w:t>located</w:t>
      </w:r>
      <w:r>
        <w:rPr>
          <w:color w:val="231F20"/>
          <w:spacing w:val="-20"/>
          <w:w w:val="105"/>
        </w:rPr>
        <w:t> </w:t>
      </w:r>
      <w:r>
        <w:rPr>
          <w:color w:val="231F20"/>
          <w:w w:val="105"/>
        </w:rPr>
        <w:t>at</w:t>
      </w:r>
      <w:r>
        <w:rPr>
          <w:color w:val="231F20"/>
          <w:spacing w:val="-19"/>
          <w:w w:val="105"/>
        </w:rPr>
        <w:t> </w:t>
      </w:r>
      <w:r>
        <w:rPr>
          <w:color w:val="231F20"/>
          <w:w w:val="105"/>
        </w:rPr>
        <w:t>one</w:t>
      </w:r>
      <w:r>
        <w:rPr>
          <w:color w:val="231F20"/>
          <w:spacing w:val="-19"/>
          <w:w w:val="105"/>
        </w:rPr>
        <w:t> </w:t>
      </w:r>
      <w:r>
        <w:rPr>
          <w:color w:val="231F20"/>
          <w:w w:val="105"/>
        </w:rPr>
        <w:t>pole of the</w:t>
      </w:r>
      <w:r>
        <w:rPr>
          <w:color w:val="231F20"/>
          <w:spacing w:val="4"/>
          <w:w w:val="105"/>
        </w:rPr>
        <w:t> </w:t>
      </w:r>
      <w:r>
        <w:rPr>
          <w:color w:val="231F20"/>
          <w:w w:val="105"/>
        </w:rPr>
        <w:t>follicle.</w:t>
      </w:r>
    </w:p>
    <w:p>
      <w:pPr>
        <w:pStyle w:val="BodyText"/>
        <w:rPr>
          <w:sz w:val="22"/>
        </w:rPr>
      </w:pPr>
    </w:p>
    <w:p>
      <w:pPr>
        <w:spacing w:line="252" w:lineRule="auto" w:before="0"/>
        <w:ind w:left="1440" w:right="0" w:firstLine="0"/>
        <w:jc w:val="both"/>
        <w:rPr>
          <w:sz w:val="20"/>
        </w:rPr>
      </w:pPr>
      <w:r>
        <w:rPr>
          <w:rFonts w:ascii="Trebuchet MS" w:hAnsi="Trebuchet MS"/>
          <w:b/>
          <w:color w:val="231F20"/>
          <w:sz w:val="19"/>
        </w:rPr>
        <w:t>Only One Follicle Fully Matures Each Month, and </w:t>
      </w:r>
      <w:r>
        <w:rPr>
          <w:rFonts w:ascii="Trebuchet MS" w:hAnsi="Trebuchet MS"/>
          <w:b/>
          <w:color w:val="231F20"/>
          <w:spacing w:val="-7"/>
          <w:sz w:val="19"/>
        </w:rPr>
        <w:t>the </w:t>
      </w:r>
      <w:r>
        <w:rPr>
          <w:rFonts w:ascii="Trebuchet MS" w:hAnsi="Trebuchet MS"/>
          <w:b/>
          <w:color w:val="231F20"/>
          <w:sz w:val="19"/>
        </w:rPr>
        <w:t>Remainder Undergo Atresia. </w:t>
      </w:r>
      <w:r>
        <w:rPr>
          <w:color w:val="231F20"/>
          <w:sz w:val="20"/>
        </w:rPr>
        <w:t>After a week or more </w:t>
      </w:r>
      <w:r>
        <w:rPr>
          <w:color w:val="231F20"/>
          <w:spacing w:val="-7"/>
          <w:sz w:val="20"/>
        </w:rPr>
        <w:t>of </w:t>
      </w:r>
      <w:r>
        <w:rPr>
          <w:color w:val="231F20"/>
          <w:sz w:val="20"/>
        </w:rPr>
        <w:t>growth—but before ovulation occurs—one of the </w:t>
      </w:r>
      <w:r>
        <w:rPr>
          <w:color w:val="231F20"/>
          <w:spacing w:val="-3"/>
          <w:sz w:val="20"/>
        </w:rPr>
        <w:t>follicles </w:t>
      </w:r>
      <w:r>
        <w:rPr>
          <w:color w:val="231F20"/>
          <w:sz w:val="20"/>
        </w:rPr>
        <w:t>begins to outgrow all the others, and the remaining 5 </w:t>
      </w:r>
      <w:r>
        <w:rPr>
          <w:color w:val="231F20"/>
          <w:spacing w:val="-9"/>
          <w:sz w:val="20"/>
        </w:rPr>
        <w:t>to</w:t>
      </w:r>
      <w:r>
        <w:rPr>
          <w:color w:val="231F20"/>
          <w:spacing w:val="32"/>
          <w:sz w:val="20"/>
        </w:rPr>
        <w:t> </w:t>
      </w:r>
      <w:r>
        <w:rPr>
          <w:color w:val="231F20"/>
          <w:sz w:val="20"/>
        </w:rPr>
        <w:t>11 developing follicles involute (a process called</w:t>
      </w:r>
      <w:r>
        <w:rPr>
          <w:color w:val="231F20"/>
          <w:spacing w:val="19"/>
          <w:sz w:val="20"/>
        </w:rPr>
        <w:t> </w:t>
      </w:r>
      <w:r>
        <w:rPr>
          <w:i/>
          <w:color w:val="231F20"/>
          <w:sz w:val="20"/>
        </w:rPr>
        <w:t>atresia</w:t>
      </w:r>
      <w:r>
        <w:rPr>
          <w:color w:val="231F20"/>
          <w:sz w:val="20"/>
        </w:rPr>
        <w:t>);</w:t>
      </w:r>
    </w:p>
    <w:p>
      <w:pPr>
        <w:spacing w:line="235" w:lineRule="auto" w:before="96"/>
        <w:ind w:left="768" w:right="0" w:firstLine="0"/>
        <w:jc w:val="center"/>
        <w:rPr>
          <w:rFonts w:ascii="Helvetica"/>
          <w:sz w:val="16"/>
        </w:rPr>
      </w:pPr>
      <w:r>
        <w:rPr/>
        <w:br w:type="column"/>
      </w:r>
      <w:r>
        <w:rPr>
          <w:rFonts w:ascii="Helvetica"/>
          <w:color w:val="231F20"/>
          <w:sz w:val="16"/>
        </w:rPr>
        <w:t>Proteolytic enzymes (collagenase)</w:t>
      </w:r>
    </w:p>
    <w:p>
      <w:pPr>
        <w:pStyle w:val="BodyText"/>
        <w:ind w:left="1500"/>
        <w:rPr>
          <w:rFonts w:ascii="Helvetica"/>
        </w:rPr>
      </w:pPr>
      <w:r>
        <w:rPr>
          <w:rFonts w:ascii="Helvetica"/>
        </w:rPr>
        <w:pict>
          <v:group style="width:6pt;height:27.9pt;mso-position-horizontal-relative:char;mso-position-vertical-relative:line" coordorigin="0,0" coordsize="120,558">
            <v:line style="position:absolute" from="59,0" to="59,430" stroked="true" strokeweight="1.5pt" strokecolor="#f0535f">
              <v:stroke dashstyle="solid"/>
            </v:line>
            <v:shape style="position:absolute;left:0;top:372;width:120;height:185" type="#_x0000_t75" stroked="false">
              <v:imagedata r:id="rId302" o:title=""/>
            </v:shape>
          </v:group>
        </w:pict>
      </w:r>
      <w:r>
        <w:rPr>
          <w:rFonts w:ascii="Helvetica"/>
        </w:rPr>
      </w:r>
    </w:p>
    <w:p>
      <w:pPr>
        <w:spacing w:before="9"/>
        <w:ind w:left="766" w:right="0" w:firstLine="0"/>
        <w:jc w:val="center"/>
        <w:rPr>
          <w:rFonts w:ascii="Helvetica"/>
          <w:sz w:val="16"/>
        </w:rPr>
      </w:pPr>
      <w:r>
        <w:rPr/>
        <w:pict>
          <v:group style="position:absolute;margin-left:383.05191pt;margin-top:9.956943pt;width:112.3pt;height:69.75pt;mso-position-horizontal-relative:page;mso-position-vertical-relative:paragraph;z-index:-258769920" coordorigin="7661,199" coordsize="2246,1395">
            <v:shape style="position:absolute;left:8744;top:1408;width:120;height:185" type="#_x0000_t75" stroked="false">
              <v:imagedata r:id="rId301" o:title=""/>
            </v:shape>
            <v:line style="position:absolute" from="8805,1452" to="8805,1321" stroked="true" strokeweight="1.5pt" strokecolor="#f0535f">
              <v:stroke dashstyle="solid"/>
            </v:line>
            <v:shape style="position:absolute;left:9136;top:808;width:185;height:120" type="#_x0000_t75" stroked="false">
              <v:imagedata r:id="rId303" o:title=""/>
            </v:shape>
            <v:shape style="position:absolute;left:0;top:12125;width:1506;height:654" coordorigin="0,12125" coordsize="1506,654" path="m7720,214l7720,644m7780,214l8380,867,9226,867e" filled="false" stroked="true" strokeweight="1.5pt" strokecolor="#f0535f">
              <v:path arrowok="t"/>
              <v:stroke dashstyle="solid"/>
            </v:shape>
            <v:shape style="position:absolute;left:7661;top:587;width:120;height:185" type="#_x0000_t75" stroked="false">
              <v:imagedata r:id="rId302" o:title=""/>
            </v:shape>
            <v:shape style="position:absolute;left:7719;top:962;width:2172;height:366" coordorigin="7720,963" coordsize="2172,366" path="m9891,963l9891,1328,7720,1328,7720,1163e" filled="false" stroked="true" strokeweight="1.5pt" strokecolor="#f0535f">
              <v:path arrowok="t"/>
              <v:stroke dashstyle="solid"/>
            </v:shape>
            <w10:wrap type="none"/>
          </v:group>
        </w:pict>
      </w:r>
      <w:r>
        <w:rPr>
          <w:rFonts w:ascii="Helvetica"/>
          <w:color w:val="231F20"/>
          <w:sz w:val="16"/>
        </w:rPr>
        <w:t>Weakened follicle wall</w:t>
      </w:r>
    </w:p>
    <w:p>
      <w:pPr>
        <w:pStyle w:val="BodyText"/>
        <w:rPr>
          <w:rFonts w:ascii="Helvetica"/>
          <w:sz w:val="18"/>
        </w:rPr>
      </w:pPr>
    </w:p>
    <w:p>
      <w:pPr>
        <w:pStyle w:val="BodyText"/>
        <w:rPr>
          <w:rFonts w:ascii="Helvetica"/>
          <w:sz w:val="18"/>
        </w:rPr>
      </w:pPr>
    </w:p>
    <w:p>
      <w:pPr>
        <w:spacing w:line="235" w:lineRule="auto" w:before="157"/>
        <w:ind w:left="1073" w:right="304" w:firstLine="0"/>
        <w:jc w:val="center"/>
        <w:rPr>
          <w:rFonts w:ascii="Helvetica"/>
          <w:sz w:val="16"/>
        </w:rPr>
      </w:pPr>
      <w:r>
        <w:rPr>
          <w:rFonts w:ascii="Helvetica"/>
          <w:color w:val="231F20"/>
          <w:sz w:val="16"/>
        </w:rPr>
        <w:t>Degeneration</w:t>
      </w:r>
      <w:r>
        <w:rPr>
          <w:rFonts w:ascii="Helvetica"/>
          <w:color w:val="231F20"/>
          <w:w w:val="99"/>
          <w:sz w:val="16"/>
        </w:rPr>
        <w:t> </w:t>
      </w:r>
      <w:r>
        <w:rPr>
          <w:rFonts w:ascii="Helvetica"/>
          <w:color w:val="231F20"/>
          <w:sz w:val="16"/>
        </w:rPr>
        <w:t>of stigma</w:t>
      </w:r>
    </w:p>
    <w:p>
      <w:pPr>
        <w:spacing w:line="235" w:lineRule="auto" w:before="96"/>
        <w:ind w:left="615" w:right="1623" w:firstLine="0"/>
        <w:jc w:val="center"/>
        <w:rPr>
          <w:rFonts w:ascii="Helvetica"/>
          <w:sz w:val="16"/>
        </w:rPr>
      </w:pPr>
      <w:r>
        <w:rPr/>
        <w:br w:type="column"/>
      </w:r>
      <w:r>
        <w:rPr>
          <w:rFonts w:ascii="Helvetica"/>
          <w:color w:val="231F20"/>
          <w:sz w:val="16"/>
        </w:rPr>
        <w:t>Follicular hyperemia and</w:t>
      </w:r>
    </w:p>
    <w:p>
      <w:pPr>
        <w:spacing w:line="180" w:lineRule="exact" w:before="0"/>
        <w:ind w:left="498" w:right="1506" w:firstLine="0"/>
        <w:jc w:val="center"/>
        <w:rPr>
          <w:rFonts w:ascii="Helvetica"/>
          <w:sz w:val="16"/>
        </w:rPr>
      </w:pPr>
      <w:r>
        <w:rPr>
          <w:rFonts w:ascii="Helvetica"/>
          <w:color w:val="231F20"/>
          <w:sz w:val="16"/>
        </w:rPr>
        <w:t>prostaglandin secretion</w:t>
      </w:r>
    </w:p>
    <w:p>
      <w:pPr>
        <w:pStyle w:val="BodyText"/>
        <w:ind w:left="1291"/>
        <w:rPr>
          <w:rFonts w:ascii="Helvetica"/>
        </w:rPr>
      </w:pPr>
      <w:r>
        <w:rPr>
          <w:rFonts w:ascii="Helvetica"/>
        </w:rPr>
        <w:pict>
          <v:group style="width:6pt;height:18.9pt;mso-position-horizontal-relative:char;mso-position-vertical-relative:line" coordorigin="0,0" coordsize="120,378">
            <v:line style="position:absolute" from="59,0" to="59,250" stroked="true" strokeweight="1.5pt" strokecolor="#f0535f">
              <v:stroke dashstyle="solid"/>
            </v:line>
            <v:shape style="position:absolute;left:0;top:192;width:120;height:185" coordorigin="0,193" coordsize="120,185" path="m1,193l0,195,38,284,60,377,82,284,106,226,60,226,1,193xm119,193l60,226,106,226,120,195,119,193xe" filled="true" fillcolor="#f0535f" stroked="false">
              <v:path arrowok="t"/>
              <v:fill type="solid"/>
            </v:shape>
          </v:group>
        </w:pict>
      </w:r>
      <w:r>
        <w:rPr>
          <w:rFonts w:ascii="Helvetica"/>
        </w:rPr>
      </w:r>
    </w:p>
    <w:p>
      <w:pPr>
        <w:spacing w:line="235" w:lineRule="auto" w:before="13"/>
        <w:ind w:left="615" w:right="1623" w:firstLine="0"/>
        <w:jc w:val="center"/>
        <w:rPr>
          <w:rFonts w:ascii="Helvetica"/>
          <w:sz w:val="16"/>
        </w:rPr>
      </w:pPr>
      <w:r>
        <w:rPr/>
        <w:pict>
          <v:rect style="position:absolute;margin-left:576pt;margin-top:15.22154pt;width:36pt;height:24pt;mso-position-horizontal-relative:page;mso-position-vertical-relative:paragraph;z-index:251849728" filled="true" fillcolor="#d1ddf1" stroked="false">
            <v:fill type="solid"/>
            <w10:wrap type="none"/>
          </v:rect>
        </w:pict>
      </w:r>
      <w:r>
        <w:rPr>
          <w:rFonts w:ascii="Helvetica"/>
          <w:color w:val="231F20"/>
          <w:sz w:val="16"/>
        </w:rPr>
        <w:t>Plasma transudation into follicle</w:t>
      </w:r>
    </w:p>
    <w:p>
      <w:pPr>
        <w:pStyle w:val="BodyText"/>
        <w:ind w:left="1291"/>
        <w:rPr>
          <w:rFonts w:ascii="Helvetica"/>
        </w:rPr>
      </w:pPr>
      <w:r>
        <w:rPr>
          <w:rFonts w:ascii="Helvetica"/>
        </w:rPr>
        <w:pict>
          <v:group style="width:6pt;height:18.9pt;mso-position-horizontal-relative:char;mso-position-vertical-relative:line" coordorigin="0,0" coordsize="120,378">
            <v:line style="position:absolute" from="59,0" to="59,250" stroked="true" strokeweight="1.5pt" strokecolor="#f0535f">
              <v:stroke dashstyle="solid"/>
            </v:line>
            <v:shape style="position:absolute;left:0;top:192;width:120;height:185" coordorigin="0,193" coordsize="120,185" path="m1,193l0,195,38,284,60,377,82,284,106,226,60,226,1,193xm119,193l60,226,106,226,120,195,119,193xe" filled="true" fillcolor="#f0535f" stroked="false">
              <v:path arrowok="t"/>
              <v:fill type="solid"/>
            </v:shape>
          </v:group>
        </w:pict>
      </w:r>
      <w:r>
        <w:rPr>
          <w:rFonts w:ascii="Helvetica"/>
        </w:rPr>
      </w:r>
    </w:p>
    <w:p>
      <w:pPr>
        <w:spacing w:before="0"/>
        <w:ind w:left="615" w:right="1622" w:firstLine="0"/>
        <w:jc w:val="center"/>
        <w:rPr>
          <w:rFonts w:ascii="Helvetica"/>
          <w:sz w:val="16"/>
        </w:rPr>
      </w:pPr>
      <w:r>
        <w:rPr>
          <w:rFonts w:ascii="Helvetica"/>
          <w:color w:val="231F20"/>
          <w:sz w:val="16"/>
        </w:rPr>
        <w:t>Follicle swelling</w:t>
      </w:r>
    </w:p>
    <w:p>
      <w:pPr>
        <w:spacing w:after="0"/>
        <w:jc w:val="center"/>
        <w:rPr>
          <w:rFonts w:ascii="Helvetica"/>
          <w:sz w:val="16"/>
        </w:rPr>
        <w:sectPr>
          <w:type w:val="continuous"/>
          <w:pgSz w:w="12240" w:h="15660"/>
          <w:pgMar w:top="0" w:bottom="760" w:left="0" w:right="0"/>
          <w:cols w:num="3" w:equalWidth="0">
            <w:col w:w="6121" w:space="40"/>
            <w:col w:w="2341" w:space="39"/>
            <w:col w:w="3699"/>
          </w:cols>
        </w:sectPr>
      </w:pPr>
    </w:p>
    <w:p>
      <w:pPr>
        <w:pStyle w:val="BodyText"/>
        <w:spacing w:line="224" w:lineRule="exact"/>
        <w:ind w:left="1440"/>
        <w:jc w:val="both"/>
        <w:rPr>
          <w:i/>
        </w:rPr>
      </w:pPr>
      <w:r>
        <w:rPr/>
        <w:pict>
          <v:group style="position:absolute;margin-left:0pt;margin-top:0pt;width:612pt;height:180pt;mso-position-horizontal-relative:page;mso-position-vertical-relative:page;z-index:-258772992"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4988" w:right="0" w:firstLine="0"/>
                      <w:jc w:val="left"/>
                      <w:rPr>
                        <w:rFonts w:ascii="Trebuchet MS"/>
                        <w:sz w:val="18"/>
                      </w:rPr>
                    </w:pPr>
                    <w:r>
                      <w:rPr>
                        <w:rFonts w:ascii="Trebuchet MS"/>
                        <w:b/>
                        <w:color w:val="231F20"/>
                        <w:w w:val="105"/>
                        <w:sz w:val="18"/>
                      </w:rPr>
                      <w:t>Chapter 82 </w:t>
                    </w:r>
                    <w:r>
                      <w:rPr>
                        <w:rFonts w:ascii="Trebuchet MS"/>
                        <w:color w:val="231F20"/>
                        <w:w w:val="105"/>
                        <w:sz w:val="18"/>
                      </w:rPr>
                      <w:t>Female Physiology Before Pregnancy and Female Hormones</w:t>
                    </w:r>
                  </w:p>
                </w:txbxContent>
              </v:textbox>
              <v:fill type="solid"/>
              <w10:wrap type="none"/>
            </v:shape>
            <w10:wrap type="none"/>
          </v:group>
        </w:pict>
      </w:r>
      <w:r>
        <w:rPr>
          <w:color w:val="231F20"/>
        </w:rPr>
        <w:t>these follicles are said to become </w:t>
      </w:r>
      <w:r>
        <w:rPr>
          <w:i/>
          <w:color w:val="231F20"/>
        </w:rPr>
        <w:t>atretic.</w:t>
      </w:r>
    </w:p>
    <w:p>
      <w:pPr>
        <w:pStyle w:val="BodyText"/>
        <w:spacing w:line="249" w:lineRule="auto" w:before="10"/>
        <w:ind w:left="1440" w:firstLine="240"/>
        <w:jc w:val="both"/>
      </w:pPr>
      <w:r>
        <w:rPr>
          <w:color w:val="231F20"/>
        </w:rPr>
        <w:t>The cause of the atresia is </w:t>
      </w:r>
      <w:r>
        <w:rPr>
          <w:color w:val="231F20"/>
          <w:spacing w:val="-3"/>
        </w:rPr>
        <w:t>unclear, </w:t>
      </w:r>
      <w:r>
        <w:rPr>
          <w:color w:val="231F20"/>
        </w:rPr>
        <w:t>but it has</w:t>
      </w:r>
      <w:r>
        <w:rPr>
          <w:color w:val="231F20"/>
          <w:spacing w:val="33"/>
        </w:rPr>
        <w:t> </w:t>
      </w:r>
      <w:r>
        <w:rPr>
          <w:color w:val="231F20"/>
        </w:rPr>
        <w:t>been postulated to be the following: The large amounts of estrogen from the most rapidly growing follicle act </w:t>
      </w:r>
      <w:r>
        <w:rPr>
          <w:color w:val="231F20"/>
          <w:spacing w:val="-7"/>
        </w:rPr>
        <w:t>on </w:t>
      </w:r>
      <w:r>
        <w:rPr>
          <w:color w:val="231F20"/>
          <w:spacing w:val="36"/>
        </w:rPr>
        <w:t> </w:t>
      </w:r>
      <w:r>
        <w:rPr>
          <w:color w:val="231F20"/>
        </w:rPr>
        <w:t>the hypothalamus to depress further  enhancement  </w:t>
      </w:r>
      <w:r>
        <w:rPr>
          <w:color w:val="231F20"/>
          <w:spacing w:val="-6"/>
        </w:rPr>
        <w:t>of  </w:t>
      </w:r>
      <w:r>
        <w:rPr>
          <w:color w:val="231F20"/>
        </w:rPr>
        <w:t>FSH secretion by the anterior pituitary gland,  in  this  way blocking further growth of the less well-developed follicles. Therefore, the largest follicle continues to </w:t>
      </w:r>
      <w:r>
        <w:rPr>
          <w:color w:val="231F20"/>
          <w:spacing w:val="-3"/>
        </w:rPr>
        <w:t>grow </w:t>
      </w:r>
      <w:r>
        <w:rPr>
          <w:color w:val="231F20"/>
        </w:rPr>
        <w:t>because of its intrinsic positive feedback effects, while all the</w:t>
      </w:r>
      <w:r>
        <w:rPr>
          <w:color w:val="231F20"/>
          <w:spacing w:val="10"/>
        </w:rPr>
        <w:t> </w:t>
      </w:r>
      <w:r>
        <w:rPr>
          <w:color w:val="231F20"/>
        </w:rPr>
        <w:t>other</w:t>
      </w:r>
      <w:r>
        <w:rPr>
          <w:color w:val="231F20"/>
          <w:spacing w:val="10"/>
        </w:rPr>
        <w:t> </w:t>
      </w:r>
      <w:r>
        <w:rPr>
          <w:color w:val="231F20"/>
        </w:rPr>
        <w:t>follicles</w:t>
      </w:r>
      <w:r>
        <w:rPr>
          <w:color w:val="231F20"/>
          <w:spacing w:val="10"/>
        </w:rPr>
        <w:t> </w:t>
      </w:r>
      <w:r>
        <w:rPr>
          <w:color w:val="231F20"/>
        </w:rPr>
        <w:t>stop</w:t>
      </w:r>
      <w:r>
        <w:rPr>
          <w:color w:val="231F20"/>
          <w:spacing w:val="10"/>
        </w:rPr>
        <w:t> </w:t>
      </w:r>
      <w:r>
        <w:rPr>
          <w:color w:val="231F20"/>
        </w:rPr>
        <w:t>growing</w:t>
      </w:r>
      <w:r>
        <w:rPr>
          <w:color w:val="231F20"/>
          <w:spacing w:val="10"/>
        </w:rPr>
        <w:t> </w:t>
      </w:r>
      <w:r>
        <w:rPr>
          <w:color w:val="231F20"/>
        </w:rPr>
        <w:t>and</w:t>
      </w:r>
      <w:r>
        <w:rPr>
          <w:color w:val="231F20"/>
          <w:spacing w:val="10"/>
        </w:rPr>
        <w:t> </w:t>
      </w:r>
      <w:r>
        <w:rPr>
          <w:color w:val="231F20"/>
        </w:rPr>
        <w:t>actually</w:t>
      </w:r>
      <w:r>
        <w:rPr>
          <w:color w:val="231F20"/>
          <w:spacing w:val="10"/>
        </w:rPr>
        <w:t> </w:t>
      </w:r>
      <w:r>
        <w:rPr>
          <w:color w:val="231F20"/>
        </w:rPr>
        <w:t>involute.</w:t>
      </w:r>
    </w:p>
    <w:p>
      <w:pPr>
        <w:pStyle w:val="BodyText"/>
        <w:spacing w:line="249" w:lineRule="auto" w:before="7"/>
        <w:ind w:left="1440" w:firstLine="240"/>
        <w:jc w:val="both"/>
        <w:rPr>
          <w:i/>
        </w:rPr>
      </w:pPr>
      <w:r>
        <w:rPr>
          <w:color w:val="231F20"/>
        </w:rPr>
        <w:t>This process of atresia is important because it normally allows only one of the follicles to grow large enough each month to ovulate, which usually prevents more than one child from developing with each pregnancy. The single follicle reaches a diameter of 1 to 1.5 centimeters at the time of ovulation and is called the </w:t>
      </w:r>
      <w:r>
        <w:rPr>
          <w:i/>
          <w:color w:val="231F20"/>
        </w:rPr>
        <w:t>mature follicle.</w:t>
      </w:r>
    </w:p>
    <w:p>
      <w:pPr>
        <w:pStyle w:val="Heading2"/>
        <w:spacing w:before="145"/>
        <w:ind w:left="1440"/>
      </w:pPr>
      <w:r>
        <w:rPr>
          <w:color w:val="231F20"/>
          <w:w w:val="105"/>
        </w:rPr>
        <w:t>Ovulation</w:t>
      </w:r>
    </w:p>
    <w:p>
      <w:pPr>
        <w:pStyle w:val="BodyText"/>
        <w:spacing w:line="249" w:lineRule="auto" w:before="85"/>
        <w:ind w:left="1440"/>
        <w:jc w:val="both"/>
        <w:rPr>
          <w:i/>
        </w:rPr>
      </w:pPr>
      <w:r>
        <w:rPr>
          <w:color w:val="231F20"/>
        </w:rPr>
        <w:t>Ovulation in a woman who has a normal 28-day </w:t>
      </w:r>
      <w:r>
        <w:rPr>
          <w:color w:val="231F20"/>
          <w:spacing w:val="-3"/>
        </w:rPr>
        <w:t>female </w:t>
      </w:r>
      <w:r>
        <w:rPr>
          <w:color w:val="231F20"/>
        </w:rPr>
        <w:t>sexual cycle occurs 14 days after the onset of menstrua- tion. Shortly before ovulation the protruding outer wall   of the follicle swells rapidly, and a small area in the </w:t>
      </w:r>
      <w:r>
        <w:rPr>
          <w:color w:val="231F20"/>
          <w:spacing w:val="-4"/>
        </w:rPr>
        <w:t>center </w:t>
      </w:r>
      <w:r>
        <w:rPr>
          <w:color w:val="231F20"/>
        </w:rPr>
        <w:t>of the follicular capsule, called the </w:t>
      </w:r>
      <w:r>
        <w:rPr>
          <w:i/>
          <w:color w:val="231F20"/>
        </w:rPr>
        <w:t>stigma, </w:t>
      </w:r>
      <w:r>
        <w:rPr>
          <w:color w:val="231F20"/>
        </w:rPr>
        <w:t>protrudes like a nipple. In another 30 minutes or so, fluid begins to ooze from the follicle through the stigma, and about 2 </w:t>
      </w:r>
      <w:r>
        <w:rPr>
          <w:color w:val="231F20"/>
          <w:spacing w:val="-3"/>
        </w:rPr>
        <w:t>minutes </w:t>
      </w:r>
      <w:r>
        <w:rPr>
          <w:color w:val="231F20"/>
          <w:spacing w:val="-4"/>
        </w:rPr>
        <w:t>later, </w:t>
      </w:r>
      <w:r>
        <w:rPr>
          <w:color w:val="231F20"/>
        </w:rPr>
        <w:t>the stigma ruptures widely, allowing a more viscous fluid, which has occupied the central portion of the </w:t>
      </w:r>
      <w:r>
        <w:rPr>
          <w:color w:val="231F20"/>
          <w:spacing w:val="-4"/>
        </w:rPr>
        <w:t>fol- </w:t>
      </w:r>
      <w:r>
        <w:rPr>
          <w:color w:val="231F20"/>
        </w:rPr>
        <w:t>licle, to evaginate outward. This viscous fluid carries with it the ovum surrounded by a mass of several </w:t>
      </w:r>
      <w:r>
        <w:rPr>
          <w:color w:val="231F20"/>
          <w:spacing w:val="-3"/>
        </w:rPr>
        <w:t>thousand </w:t>
      </w:r>
      <w:r>
        <w:rPr>
          <w:color w:val="231F20"/>
        </w:rPr>
        <w:t>small granulosa cells, called the </w:t>
      </w:r>
      <w:r>
        <w:rPr>
          <w:i/>
          <w:color w:val="231F20"/>
        </w:rPr>
        <w:t>corona</w:t>
      </w:r>
      <w:r>
        <w:rPr>
          <w:i/>
          <w:color w:val="231F20"/>
          <w:spacing w:val="44"/>
        </w:rPr>
        <w:t> </w:t>
      </w:r>
      <w:r>
        <w:rPr>
          <w:i/>
          <w:color w:val="231F20"/>
        </w:rPr>
        <w:t>radiata.</w:t>
      </w:r>
    </w:p>
    <w:p>
      <w:pPr>
        <w:pStyle w:val="BodyText"/>
        <w:spacing w:before="5"/>
        <w:rPr>
          <w:i/>
          <w:sz w:val="22"/>
        </w:rPr>
      </w:pPr>
    </w:p>
    <w:p>
      <w:pPr>
        <w:spacing w:line="252" w:lineRule="auto" w:before="0"/>
        <w:ind w:left="1439" w:right="0" w:firstLine="0"/>
        <w:jc w:val="both"/>
        <w:rPr>
          <w:sz w:val="20"/>
        </w:rPr>
      </w:pPr>
      <w:r>
        <w:rPr>
          <w:rFonts w:ascii="Trebuchet MS"/>
          <w:b/>
          <w:color w:val="231F20"/>
          <w:sz w:val="19"/>
        </w:rPr>
        <w:t>A Surge of Luteinizing Hormone Is Necessary </w:t>
      </w:r>
      <w:r>
        <w:rPr>
          <w:rFonts w:ascii="Trebuchet MS"/>
          <w:b/>
          <w:color w:val="231F20"/>
          <w:spacing w:val="-5"/>
          <w:sz w:val="19"/>
        </w:rPr>
        <w:t>for </w:t>
      </w:r>
      <w:r>
        <w:rPr>
          <w:rFonts w:ascii="Trebuchet MS"/>
          <w:b/>
          <w:color w:val="231F20"/>
          <w:sz w:val="19"/>
        </w:rPr>
        <w:t>Ovulation. </w:t>
      </w:r>
      <w:r>
        <w:rPr>
          <w:color w:val="231F20"/>
          <w:sz w:val="20"/>
        </w:rPr>
        <w:t>LH is necessary for final follicular growth and ovulation. Without this hormone, even when </w:t>
      </w:r>
      <w:r>
        <w:rPr>
          <w:color w:val="231F20"/>
          <w:spacing w:val="-4"/>
          <w:sz w:val="20"/>
        </w:rPr>
        <w:t>large </w:t>
      </w:r>
      <w:r>
        <w:rPr>
          <w:color w:val="231F20"/>
          <w:sz w:val="20"/>
        </w:rPr>
        <w:t>quantities of FSH are available, the follicle will not pro- gress to the stage of</w:t>
      </w:r>
      <w:r>
        <w:rPr>
          <w:color w:val="231F20"/>
          <w:spacing w:val="34"/>
          <w:sz w:val="20"/>
        </w:rPr>
        <w:t> </w:t>
      </w:r>
      <w:r>
        <w:rPr>
          <w:color w:val="231F20"/>
          <w:sz w:val="20"/>
        </w:rPr>
        <w:t>ovulation.</w:t>
      </w:r>
    </w:p>
    <w:p>
      <w:pPr>
        <w:pStyle w:val="BodyText"/>
        <w:spacing w:line="249" w:lineRule="auto"/>
        <w:ind w:left="1440" w:firstLine="240"/>
        <w:jc w:val="both"/>
      </w:pPr>
      <w:r>
        <w:rPr>
          <w:color w:val="231F20"/>
        </w:rPr>
        <w:t>About 2 days before ovulation (for reasons that are not completely understood but are discussed later in this chapter), the rate of secretion of LH by the anterior pitu- itary gland increases markedly, rising 6- to 10-fold and</w:t>
      </w:r>
    </w:p>
    <w:p>
      <w:pPr>
        <w:spacing w:before="11"/>
        <w:ind w:left="709" w:right="1498" w:firstLine="0"/>
        <w:jc w:val="center"/>
        <w:rPr>
          <w:rFonts w:ascii="Helvetica"/>
          <w:sz w:val="16"/>
        </w:rPr>
      </w:pPr>
      <w:r>
        <w:rPr/>
        <w:br w:type="column"/>
      </w:r>
      <w:r>
        <w:rPr>
          <w:rFonts w:ascii="Helvetica"/>
          <w:color w:val="231F20"/>
          <w:sz w:val="16"/>
        </w:rPr>
        <w:t>Follicle rupture</w:t>
      </w:r>
    </w:p>
    <w:p>
      <w:pPr>
        <w:pStyle w:val="BodyText"/>
        <w:ind w:left="2585"/>
        <w:rPr>
          <w:rFonts w:ascii="Helvetica"/>
        </w:rPr>
      </w:pPr>
      <w:r>
        <w:rPr>
          <w:rFonts w:ascii="Helvetica"/>
        </w:rPr>
        <w:pict>
          <v:group style="width:6pt;height:18.9pt;mso-position-horizontal-relative:char;mso-position-vertical-relative:line" coordorigin="0,0" coordsize="120,378">
            <v:line style="position:absolute" from="59,0" to="59,250" stroked="true" strokeweight="1.5pt" strokecolor="#f0535f">
              <v:stroke dashstyle="solid"/>
            </v:line>
            <v:shape style="position:absolute;left:0;top:192;width:120;height:185" coordorigin="0,193" coordsize="120,185" path="m1,193l0,195,38,284,60,377,82,284,106,226,60,226,1,193xm119,193l60,226,106,226,120,195,119,193xe" filled="true" fillcolor="#f0535f" stroked="false">
              <v:path arrowok="t"/>
              <v:fill type="solid"/>
            </v:shape>
          </v:group>
        </w:pict>
      </w:r>
      <w:r>
        <w:rPr>
          <w:rFonts w:ascii="Helvetica"/>
        </w:rPr>
      </w:r>
    </w:p>
    <w:p>
      <w:pPr>
        <w:spacing w:before="0"/>
        <w:ind w:left="664" w:right="1498" w:firstLine="0"/>
        <w:jc w:val="center"/>
        <w:rPr>
          <w:rFonts w:ascii="Helvetica"/>
          <w:sz w:val="16"/>
        </w:rPr>
      </w:pPr>
      <w:r>
        <w:rPr>
          <w:rFonts w:ascii="Helvetica"/>
          <w:color w:val="231F20"/>
          <w:sz w:val="16"/>
        </w:rPr>
        <w:t>Evagination of ovum</w:t>
      </w:r>
    </w:p>
    <w:p>
      <w:pPr>
        <w:spacing w:before="91"/>
        <w:ind w:left="740" w:right="1498" w:firstLine="0"/>
        <w:jc w:val="center"/>
        <w:rPr>
          <w:rFonts w:ascii="Arial"/>
          <w:sz w:val="16"/>
        </w:rPr>
      </w:pPr>
      <w:bookmarkStart w:name="_bookmark16" w:id="17"/>
      <w:bookmarkEnd w:id="17"/>
      <w:r>
        <w:rPr/>
      </w:r>
      <w:r>
        <w:rPr>
          <w:rFonts w:ascii="Trebuchet MS"/>
          <w:b/>
          <w:color w:val="231F20"/>
          <w:sz w:val="16"/>
        </w:rPr>
        <w:t>Figure 82-6. </w:t>
      </w:r>
      <w:r>
        <w:rPr>
          <w:rFonts w:ascii="Arial"/>
          <w:color w:val="231F20"/>
          <w:sz w:val="16"/>
        </w:rPr>
        <w:t>The postulated mechanism of ovulation.</w:t>
      </w:r>
    </w:p>
    <w:p>
      <w:pPr>
        <w:pStyle w:val="BodyText"/>
        <w:spacing w:before="7"/>
        <w:rPr>
          <w:rFonts w:ascii="Arial"/>
          <w:sz w:val="14"/>
        </w:rPr>
      </w:pPr>
    </w:p>
    <w:p>
      <w:pPr>
        <w:pStyle w:val="BodyText"/>
        <w:spacing w:line="249" w:lineRule="auto"/>
        <w:ind w:left="319" w:right="1077"/>
        <w:jc w:val="both"/>
      </w:pPr>
      <w:r>
        <w:rPr>
          <w:color w:val="231F20"/>
          <w:w w:val="105"/>
        </w:rPr>
        <w:t>peaking about 16 hours before ovulation. FSH also increases</w:t>
      </w:r>
      <w:r>
        <w:rPr>
          <w:color w:val="231F20"/>
          <w:spacing w:val="-21"/>
          <w:w w:val="105"/>
        </w:rPr>
        <w:t> </w:t>
      </w:r>
      <w:r>
        <w:rPr>
          <w:color w:val="231F20"/>
          <w:w w:val="105"/>
        </w:rPr>
        <w:t>about</w:t>
      </w:r>
      <w:r>
        <w:rPr>
          <w:color w:val="231F20"/>
          <w:spacing w:val="-20"/>
          <w:w w:val="105"/>
        </w:rPr>
        <w:t> </w:t>
      </w:r>
      <w:r>
        <w:rPr>
          <w:color w:val="231F20"/>
          <w:w w:val="105"/>
        </w:rPr>
        <w:t>twofold</w:t>
      </w:r>
      <w:r>
        <w:rPr>
          <w:color w:val="231F20"/>
          <w:spacing w:val="-20"/>
          <w:w w:val="105"/>
        </w:rPr>
        <w:t> </w:t>
      </w:r>
      <w:r>
        <w:rPr>
          <w:color w:val="231F20"/>
          <w:w w:val="105"/>
        </w:rPr>
        <w:t>to</w:t>
      </w:r>
      <w:r>
        <w:rPr>
          <w:color w:val="231F20"/>
          <w:spacing w:val="-20"/>
          <w:w w:val="105"/>
        </w:rPr>
        <w:t> </w:t>
      </w:r>
      <w:r>
        <w:rPr>
          <w:color w:val="231F20"/>
          <w:w w:val="105"/>
        </w:rPr>
        <w:t>threefold</w:t>
      </w:r>
      <w:r>
        <w:rPr>
          <w:color w:val="231F20"/>
          <w:spacing w:val="-21"/>
          <w:w w:val="105"/>
        </w:rPr>
        <w:t> </w:t>
      </w:r>
      <w:r>
        <w:rPr>
          <w:color w:val="231F20"/>
          <w:w w:val="105"/>
        </w:rPr>
        <w:t>at</w:t>
      </w:r>
      <w:r>
        <w:rPr>
          <w:color w:val="231F20"/>
          <w:spacing w:val="-20"/>
          <w:w w:val="105"/>
        </w:rPr>
        <w:t> </w:t>
      </w:r>
      <w:r>
        <w:rPr>
          <w:color w:val="231F20"/>
          <w:w w:val="105"/>
        </w:rPr>
        <w:t>the</w:t>
      </w:r>
      <w:r>
        <w:rPr>
          <w:color w:val="231F20"/>
          <w:spacing w:val="-20"/>
          <w:w w:val="105"/>
        </w:rPr>
        <w:t> </w:t>
      </w:r>
      <w:r>
        <w:rPr>
          <w:color w:val="231F20"/>
          <w:w w:val="105"/>
        </w:rPr>
        <w:t>same</w:t>
      </w:r>
      <w:r>
        <w:rPr>
          <w:color w:val="231F20"/>
          <w:spacing w:val="-20"/>
          <w:w w:val="105"/>
        </w:rPr>
        <w:t> </w:t>
      </w:r>
      <w:r>
        <w:rPr>
          <w:color w:val="231F20"/>
          <w:w w:val="105"/>
        </w:rPr>
        <w:t>time,</w:t>
      </w:r>
      <w:r>
        <w:rPr>
          <w:color w:val="231F20"/>
          <w:spacing w:val="-20"/>
          <w:w w:val="105"/>
        </w:rPr>
        <w:t> </w:t>
      </w:r>
      <w:r>
        <w:rPr>
          <w:color w:val="231F20"/>
          <w:w w:val="105"/>
        </w:rPr>
        <w:t>and the</w:t>
      </w:r>
      <w:r>
        <w:rPr>
          <w:color w:val="231F20"/>
          <w:spacing w:val="-28"/>
          <w:w w:val="105"/>
        </w:rPr>
        <w:t> </w:t>
      </w:r>
      <w:r>
        <w:rPr>
          <w:color w:val="231F20"/>
          <w:w w:val="105"/>
        </w:rPr>
        <w:t>FSH</w:t>
      </w:r>
      <w:r>
        <w:rPr>
          <w:color w:val="231F20"/>
          <w:spacing w:val="-27"/>
          <w:w w:val="105"/>
        </w:rPr>
        <w:t> </w:t>
      </w:r>
      <w:r>
        <w:rPr>
          <w:color w:val="231F20"/>
          <w:w w:val="105"/>
        </w:rPr>
        <w:t>and</w:t>
      </w:r>
      <w:r>
        <w:rPr>
          <w:color w:val="231F20"/>
          <w:spacing w:val="-27"/>
          <w:w w:val="105"/>
        </w:rPr>
        <w:t> </w:t>
      </w:r>
      <w:r>
        <w:rPr>
          <w:color w:val="231F20"/>
          <w:w w:val="105"/>
        </w:rPr>
        <w:t>LH</w:t>
      </w:r>
      <w:r>
        <w:rPr>
          <w:color w:val="231F20"/>
          <w:spacing w:val="-27"/>
          <w:w w:val="105"/>
        </w:rPr>
        <w:t> </w:t>
      </w:r>
      <w:r>
        <w:rPr>
          <w:color w:val="231F20"/>
          <w:w w:val="105"/>
        </w:rPr>
        <w:t>act</w:t>
      </w:r>
      <w:r>
        <w:rPr>
          <w:color w:val="231F20"/>
          <w:spacing w:val="-27"/>
          <w:w w:val="105"/>
        </w:rPr>
        <w:t> </w:t>
      </w:r>
      <w:r>
        <w:rPr>
          <w:color w:val="231F20"/>
          <w:w w:val="105"/>
        </w:rPr>
        <w:t>synergistically</w:t>
      </w:r>
      <w:r>
        <w:rPr>
          <w:color w:val="231F20"/>
          <w:spacing w:val="-27"/>
          <w:w w:val="105"/>
        </w:rPr>
        <w:t> </w:t>
      </w:r>
      <w:r>
        <w:rPr>
          <w:color w:val="231F20"/>
          <w:w w:val="105"/>
        </w:rPr>
        <w:t>to</w:t>
      </w:r>
      <w:r>
        <w:rPr>
          <w:color w:val="231F20"/>
          <w:spacing w:val="-27"/>
          <w:w w:val="105"/>
        </w:rPr>
        <w:t> </w:t>
      </w:r>
      <w:r>
        <w:rPr>
          <w:color w:val="231F20"/>
          <w:w w:val="105"/>
        </w:rPr>
        <w:t>cause</w:t>
      </w:r>
      <w:r>
        <w:rPr>
          <w:color w:val="231F20"/>
          <w:spacing w:val="-28"/>
          <w:w w:val="105"/>
        </w:rPr>
        <w:t> </w:t>
      </w:r>
      <w:r>
        <w:rPr>
          <w:color w:val="231F20"/>
          <w:w w:val="105"/>
        </w:rPr>
        <w:t>rapid</w:t>
      </w:r>
      <w:r>
        <w:rPr>
          <w:color w:val="231F20"/>
          <w:spacing w:val="-27"/>
          <w:w w:val="105"/>
        </w:rPr>
        <w:t> </w:t>
      </w:r>
      <w:r>
        <w:rPr>
          <w:color w:val="231F20"/>
          <w:spacing w:val="-3"/>
          <w:w w:val="105"/>
        </w:rPr>
        <w:t>swelling </w:t>
      </w:r>
      <w:r>
        <w:rPr>
          <w:color w:val="231F20"/>
          <w:w w:val="105"/>
        </w:rPr>
        <w:t>of the follicle during the last few days before ovulation. The LH also has a specific effect on the granulosa and theca cells, converting them mainly to progesterone- secreting</w:t>
      </w:r>
      <w:r>
        <w:rPr>
          <w:color w:val="231F20"/>
          <w:spacing w:val="-27"/>
          <w:w w:val="105"/>
        </w:rPr>
        <w:t> </w:t>
      </w:r>
      <w:r>
        <w:rPr>
          <w:color w:val="231F20"/>
          <w:w w:val="105"/>
        </w:rPr>
        <w:t>cells.</w:t>
      </w:r>
      <w:r>
        <w:rPr>
          <w:color w:val="231F20"/>
          <w:spacing w:val="-26"/>
          <w:w w:val="105"/>
        </w:rPr>
        <w:t> </w:t>
      </w:r>
      <w:r>
        <w:rPr>
          <w:color w:val="231F20"/>
          <w:w w:val="105"/>
        </w:rPr>
        <w:t>Therefore,</w:t>
      </w:r>
      <w:r>
        <w:rPr>
          <w:color w:val="231F20"/>
          <w:spacing w:val="-27"/>
          <w:w w:val="105"/>
        </w:rPr>
        <w:t> </w:t>
      </w:r>
      <w:r>
        <w:rPr>
          <w:color w:val="231F20"/>
          <w:w w:val="105"/>
        </w:rPr>
        <w:t>the</w:t>
      </w:r>
      <w:r>
        <w:rPr>
          <w:color w:val="231F20"/>
          <w:spacing w:val="-26"/>
          <w:w w:val="105"/>
        </w:rPr>
        <w:t> </w:t>
      </w:r>
      <w:r>
        <w:rPr>
          <w:color w:val="231F20"/>
          <w:w w:val="105"/>
        </w:rPr>
        <w:t>rate</w:t>
      </w:r>
      <w:r>
        <w:rPr>
          <w:color w:val="231F20"/>
          <w:spacing w:val="-27"/>
          <w:w w:val="105"/>
        </w:rPr>
        <w:t> </w:t>
      </w:r>
      <w:r>
        <w:rPr>
          <w:color w:val="231F20"/>
          <w:w w:val="105"/>
        </w:rPr>
        <w:t>of</w:t>
      </w:r>
      <w:r>
        <w:rPr>
          <w:color w:val="231F20"/>
          <w:spacing w:val="-26"/>
          <w:w w:val="105"/>
        </w:rPr>
        <w:t> </w:t>
      </w:r>
      <w:r>
        <w:rPr>
          <w:color w:val="231F20"/>
          <w:w w:val="105"/>
        </w:rPr>
        <w:t>secretion</w:t>
      </w:r>
      <w:r>
        <w:rPr>
          <w:color w:val="231F20"/>
          <w:spacing w:val="-27"/>
          <w:w w:val="105"/>
        </w:rPr>
        <w:t> </w:t>
      </w:r>
      <w:r>
        <w:rPr>
          <w:color w:val="231F20"/>
          <w:w w:val="105"/>
        </w:rPr>
        <w:t>of</w:t>
      </w:r>
      <w:r>
        <w:rPr>
          <w:color w:val="231F20"/>
          <w:spacing w:val="-26"/>
          <w:w w:val="105"/>
        </w:rPr>
        <w:t> </w:t>
      </w:r>
      <w:r>
        <w:rPr>
          <w:color w:val="231F20"/>
          <w:w w:val="105"/>
        </w:rPr>
        <w:t>estrogen begins</w:t>
      </w:r>
      <w:r>
        <w:rPr>
          <w:color w:val="231F20"/>
          <w:spacing w:val="-20"/>
          <w:w w:val="105"/>
        </w:rPr>
        <w:t> </w:t>
      </w:r>
      <w:r>
        <w:rPr>
          <w:color w:val="231F20"/>
          <w:w w:val="105"/>
        </w:rPr>
        <w:t>to</w:t>
      </w:r>
      <w:r>
        <w:rPr>
          <w:color w:val="231F20"/>
          <w:spacing w:val="-20"/>
          <w:w w:val="105"/>
        </w:rPr>
        <w:t> </w:t>
      </w:r>
      <w:r>
        <w:rPr>
          <w:color w:val="231F20"/>
          <w:w w:val="105"/>
        </w:rPr>
        <w:t>fall</w:t>
      </w:r>
      <w:r>
        <w:rPr>
          <w:color w:val="231F20"/>
          <w:spacing w:val="-20"/>
          <w:w w:val="105"/>
        </w:rPr>
        <w:t> </w:t>
      </w:r>
      <w:r>
        <w:rPr>
          <w:color w:val="231F20"/>
          <w:w w:val="105"/>
        </w:rPr>
        <w:t>about</w:t>
      </w:r>
      <w:r>
        <w:rPr>
          <w:color w:val="231F20"/>
          <w:spacing w:val="-20"/>
          <w:w w:val="105"/>
        </w:rPr>
        <w:t> </w:t>
      </w:r>
      <w:r>
        <w:rPr>
          <w:color w:val="231F20"/>
          <w:w w:val="105"/>
        </w:rPr>
        <w:t>1</w:t>
      </w:r>
      <w:r>
        <w:rPr>
          <w:color w:val="231F20"/>
          <w:spacing w:val="-20"/>
          <w:w w:val="105"/>
        </w:rPr>
        <w:t> </w:t>
      </w:r>
      <w:r>
        <w:rPr>
          <w:color w:val="231F20"/>
          <w:w w:val="105"/>
        </w:rPr>
        <w:t>day</w:t>
      </w:r>
      <w:r>
        <w:rPr>
          <w:color w:val="231F20"/>
          <w:spacing w:val="-20"/>
          <w:w w:val="105"/>
        </w:rPr>
        <w:t> </w:t>
      </w:r>
      <w:r>
        <w:rPr>
          <w:color w:val="231F20"/>
          <w:w w:val="105"/>
        </w:rPr>
        <w:t>before</w:t>
      </w:r>
      <w:r>
        <w:rPr>
          <w:color w:val="231F20"/>
          <w:spacing w:val="-20"/>
          <w:w w:val="105"/>
        </w:rPr>
        <w:t> </w:t>
      </w:r>
      <w:r>
        <w:rPr>
          <w:color w:val="231F20"/>
          <w:w w:val="105"/>
        </w:rPr>
        <w:t>ovulation,</w:t>
      </w:r>
      <w:r>
        <w:rPr>
          <w:color w:val="231F20"/>
          <w:spacing w:val="-20"/>
          <w:w w:val="105"/>
        </w:rPr>
        <w:t> </w:t>
      </w:r>
      <w:r>
        <w:rPr>
          <w:color w:val="231F20"/>
          <w:w w:val="105"/>
        </w:rPr>
        <w:t>while</w:t>
      </w:r>
      <w:r>
        <w:rPr>
          <w:color w:val="231F20"/>
          <w:spacing w:val="-20"/>
          <w:w w:val="105"/>
        </w:rPr>
        <w:t> </w:t>
      </w:r>
      <w:r>
        <w:rPr>
          <w:color w:val="231F20"/>
          <w:w w:val="105"/>
        </w:rPr>
        <w:t>increas- ing amounts of progesterone begin to be</w:t>
      </w:r>
      <w:r>
        <w:rPr>
          <w:color w:val="231F20"/>
          <w:spacing w:val="-2"/>
          <w:w w:val="105"/>
        </w:rPr>
        <w:t> </w:t>
      </w:r>
      <w:r>
        <w:rPr>
          <w:color w:val="231F20"/>
          <w:w w:val="105"/>
        </w:rPr>
        <w:t>secreted.</w:t>
      </w:r>
    </w:p>
    <w:p>
      <w:pPr>
        <w:pStyle w:val="BodyText"/>
        <w:spacing w:line="249" w:lineRule="auto" w:before="7"/>
        <w:ind w:left="319" w:right="1077" w:firstLine="240"/>
        <w:jc w:val="both"/>
      </w:pPr>
      <w:r>
        <w:rPr>
          <w:color w:val="231F20"/>
          <w:spacing w:val="-3"/>
          <w:w w:val="105"/>
        </w:rPr>
        <w:t>It</w:t>
      </w:r>
      <w:r>
        <w:rPr>
          <w:color w:val="231F20"/>
          <w:spacing w:val="-11"/>
          <w:w w:val="105"/>
        </w:rPr>
        <w:t> </w:t>
      </w:r>
      <w:r>
        <w:rPr>
          <w:color w:val="231F20"/>
          <w:w w:val="105"/>
        </w:rPr>
        <w:t>is</w:t>
      </w:r>
      <w:r>
        <w:rPr>
          <w:color w:val="231F20"/>
          <w:spacing w:val="-11"/>
          <w:w w:val="105"/>
        </w:rPr>
        <w:t> </w:t>
      </w:r>
      <w:r>
        <w:rPr>
          <w:color w:val="231F20"/>
          <w:w w:val="105"/>
        </w:rPr>
        <w:t>in</w:t>
      </w:r>
      <w:r>
        <w:rPr>
          <w:color w:val="231F20"/>
          <w:spacing w:val="-11"/>
          <w:w w:val="105"/>
        </w:rPr>
        <w:t> </w:t>
      </w:r>
      <w:r>
        <w:rPr>
          <w:color w:val="231F20"/>
          <w:w w:val="105"/>
        </w:rPr>
        <w:t>this</w:t>
      </w:r>
      <w:r>
        <w:rPr>
          <w:color w:val="231F20"/>
          <w:spacing w:val="-11"/>
          <w:w w:val="105"/>
        </w:rPr>
        <w:t> </w:t>
      </w:r>
      <w:r>
        <w:rPr>
          <w:color w:val="231F20"/>
          <w:w w:val="105"/>
        </w:rPr>
        <w:t>environment</w:t>
      </w:r>
      <w:r>
        <w:rPr>
          <w:color w:val="231F20"/>
          <w:spacing w:val="-10"/>
          <w:w w:val="105"/>
        </w:rPr>
        <w:t> </w:t>
      </w:r>
      <w:r>
        <w:rPr>
          <w:color w:val="231F20"/>
          <w:w w:val="105"/>
        </w:rPr>
        <w:t>of</w:t>
      </w:r>
      <w:r>
        <w:rPr>
          <w:color w:val="231F20"/>
          <w:spacing w:val="-11"/>
          <w:w w:val="105"/>
        </w:rPr>
        <w:t> </w:t>
      </w:r>
      <w:r>
        <w:rPr>
          <w:color w:val="231F20"/>
          <w:w w:val="105"/>
        </w:rPr>
        <w:t>(1)</w:t>
      </w:r>
      <w:r>
        <w:rPr>
          <w:color w:val="231F20"/>
          <w:spacing w:val="-11"/>
          <w:w w:val="105"/>
        </w:rPr>
        <w:t> </w:t>
      </w:r>
      <w:r>
        <w:rPr>
          <w:color w:val="231F20"/>
          <w:w w:val="105"/>
        </w:rPr>
        <w:t>rapid</w:t>
      </w:r>
      <w:r>
        <w:rPr>
          <w:color w:val="231F20"/>
          <w:spacing w:val="-11"/>
          <w:w w:val="105"/>
        </w:rPr>
        <w:t> </w:t>
      </w:r>
      <w:r>
        <w:rPr>
          <w:color w:val="231F20"/>
          <w:w w:val="105"/>
        </w:rPr>
        <w:t>growth</w:t>
      </w:r>
      <w:r>
        <w:rPr>
          <w:color w:val="231F20"/>
          <w:spacing w:val="-10"/>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fol- licle,</w:t>
      </w:r>
      <w:r>
        <w:rPr>
          <w:color w:val="231F20"/>
          <w:spacing w:val="-23"/>
          <w:w w:val="105"/>
        </w:rPr>
        <w:t> </w:t>
      </w:r>
      <w:r>
        <w:rPr>
          <w:color w:val="231F20"/>
          <w:w w:val="105"/>
        </w:rPr>
        <w:t>(2)</w:t>
      </w:r>
      <w:r>
        <w:rPr>
          <w:color w:val="231F20"/>
          <w:spacing w:val="-22"/>
          <w:w w:val="105"/>
        </w:rPr>
        <w:t> </w:t>
      </w:r>
      <w:r>
        <w:rPr>
          <w:color w:val="231F20"/>
          <w:w w:val="105"/>
        </w:rPr>
        <w:t>diminishing</w:t>
      </w:r>
      <w:r>
        <w:rPr>
          <w:color w:val="231F20"/>
          <w:spacing w:val="-22"/>
          <w:w w:val="105"/>
        </w:rPr>
        <w:t> </w:t>
      </w:r>
      <w:r>
        <w:rPr>
          <w:color w:val="231F20"/>
          <w:w w:val="105"/>
        </w:rPr>
        <w:t>estrogen</w:t>
      </w:r>
      <w:r>
        <w:rPr>
          <w:color w:val="231F20"/>
          <w:spacing w:val="-22"/>
          <w:w w:val="105"/>
        </w:rPr>
        <w:t> </w:t>
      </w:r>
      <w:r>
        <w:rPr>
          <w:color w:val="231F20"/>
          <w:w w:val="105"/>
        </w:rPr>
        <w:t>secretion</w:t>
      </w:r>
      <w:r>
        <w:rPr>
          <w:color w:val="231F20"/>
          <w:spacing w:val="-22"/>
          <w:w w:val="105"/>
        </w:rPr>
        <w:t> </w:t>
      </w:r>
      <w:r>
        <w:rPr>
          <w:color w:val="231F20"/>
          <w:w w:val="105"/>
        </w:rPr>
        <w:t>after</w:t>
      </w:r>
      <w:r>
        <w:rPr>
          <w:color w:val="231F20"/>
          <w:spacing w:val="-22"/>
          <w:w w:val="105"/>
        </w:rPr>
        <w:t> </w:t>
      </w:r>
      <w:r>
        <w:rPr>
          <w:color w:val="231F20"/>
          <w:w w:val="105"/>
        </w:rPr>
        <w:t>a</w:t>
      </w:r>
      <w:r>
        <w:rPr>
          <w:color w:val="231F20"/>
          <w:spacing w:val="-22"/>
          <w:w w:val="105"/>
        </w:rPr>
        <w:t> </w:t>
      </w:r>
      <w:r>
        <w:rPr>
          <w:color w:val="231F20"/>
          <w:w w:val="105"/>
        </w:rPr>
        <w:t>prolonged phase</w:t>
      </w:r>
      <w:r>
        <w:rPr>
          <w:color w:val="231F20"/>
          <w:spacing w:val="-25"/>
          <w:w w:val="105"/>
        </w:rPr>
        <w:t> </w:t>
      </w:r>
      <w:r>
        <w:rPr>
          <w:color w:val="231F20"/>
          <w:w w:val="105"/>
        </w:rPr>
        <w:t>of</w:t>
      </w:r>
      <w:r>
        <w:rPr>
          <w:color w:val="231F20"/>
          <w:spacing w:val="-25"/>
          <w:w w:val="105"/>
        </w:rPr>
        <w:t> </w:t>
      </w:r>
      <w:r>
        <w:rPr>
          <w:color w:val="231F20"/>
          <w:w w:val="105"/>
        </w:rPr>
        <w:t>excessive</w:t>
      </w:r>
      <w:r>
        <w:rPr>
          <w:color w:val="231F20"/>
          <w:spacing w:val="-25"/>
          <w:w w:val="105"/>
        </w:rPr>
        <w:t> </w:t>
      </w:r>
      <w:r>
        <w:rPr>
          <w:color w:val="231F20"/>
          <w:w w:val="105"/>
        </w:rPr>
        <w:t>estrogen</w:t>
      </w:r>
      <w:r>
        <w:rPr>
          <w:color w:val="231F20"/>
          <w:spacing w:val="-24"/>
          <w:w w:val="105"/>
        </w:rPr>
        <w:t> </w:t>
      </w:r>
      <w:r>
        <w:rPr>
          <w:color w:val="231F20"/>
          <w:w w:val="105"/>
        </w:rPr>
        <w:t>secretion,</w:t>
      </w:r>
      <w:r>
        <w:rPr>
          <w:color w:val="231F20"/>
          <w:spacing w:val="-25"/>
          <w:w w:val="105"/>
        </w:rPr>
        <w:t> </w:t>
      </w:r>
      <w:r>
        <w:rPr>
          <w:color w:val="231F20"/>
          <w:w w:val="105"/>
        </w:rPr>
        <w:t>and</w:t>
      </w:r>
      <w:r>
        <w:rPr>
          <w:color w:val="231F20"/>
          <w:spacing w:val="-25"/>
          <w:w w:val="105"/>
        </w:rPr>
        <w:t> </w:t>
      </w:r>
      <w:r>
        <w:rPr>
          <w:color w:val="231F20"/>
          <w:w w:val="105"/>
        </w:rPr>
        <w:t>(3)</w:t>
      </w:r>
      <w:r>
        <w:rPr>
          <w:color w:val="231F20"/>
          <w:spacing w:val="-25"/>
          <w:w w:val="105"/>
        </w:rPr>
        <w:t> </w:t>
      </w:r>
      <w:r>
        <w:rPr>
          <w:color w:val="231F20"/>
          <w:w w:val="105"/>
        </w:rPr>
        <w:t>initiation</w:t>
      </w:r>
      <w:r>
        <w:rPr>
          <w:color w:val="231F20"/>
          <w:spacing w:val="-24"/>
          <w:w w:val="105"/>
        </w:rPr>
        <w:t> </w:t>
      </w:r>
      <w:r>
        <w:rPr>
          <w:color w:val="231F20"/>
          <w:spacing w:val="-6"/>
          <w:w w:val="105"/>
        </w:rPr>
        <w:t>of </w:t>
      </w:r>
      <w:r>
        <w:rPr>
          <w:color w:val="231F20"/>
          <w:w w:val="105"/>
        </w:rPr>
        <w:t>secretion</w:t>
      </w:r>
      <w:r>
        <w:rPr>
          <w:color w:val="231F20"/>
          <w:spacing w:val="-10"/>
          <w:w w:val="105"/>
        </w:rPr>
        <w:t> </w:t>
      </w:r>
      <w:r>
        <w:rPr>
          <w:color w:val="231F20"/>
          <w:w w:val="105"/>
        </w:rPr>
        <w:t>of</w:t>
      </w:r>
      <w:r>
        <w:rPr>
          <w:color w:val="231F20"/>
          <w:spacing w:val="-10"/>
          <w:w w:val="105"/>
        </w:rPr>
        <w:t> </w:t>
      </w:r>
      <w:r>
        <w:rPr>
          <w:color w:val="231F20"/>
          <w:w w:val="105"/>
        </w:rPr>
        <w:t>progesterone</w:t>
      </w:r>
      <w:r>
        <w:rPr>
          <w:color w:val="231F20"/>
          <w:spacing w:val="-10"/>
          <w:w w:val="105"/>
        </w:rPr>
        <w:t> </w:t>
      </w:r>
      <w:r>
        <w:rPr>
          <w:color w:val="231F20"/>
          <w:w w:val="105"/>
        </w:rPr>
        <w:t>that</w:t>
      </w:r>
      <w:r>
        <w:rPr>
          <w:color w:val="231F20"/>
          <w:spacing w:val="-9"/>
          <w:w w:val="105"/>
        </w:rPr>
        <w:t> </w:t>
      </w:r>
      <w:r>
        <w:rPr>
          <w:color w:val="231F20"/>
          <w:w w:val="105"/>
        </w:rPr>
        <w:t>ovulation</w:t>
      </w:r>
      <w:r>
        <w:rPr>
          <w:color w:val="231F20"/>
          <w:spacing w:val="-10"/>
          <w:w w:val="105"/>
        </w:rPr>
        <w:t> </w:t>
      </w:r>
      <w:r>
        <w:rPr>
          <w:color w:val="231F20"/>
          <w:w w:val="105"/>
        </w:rPr>
        <w:t>occurs.</w:t>
      </w:r>
      <w:r>
        <w:rPr>
          <w:color w:val="231F20"/>
          <w:spacing w:val="-10"/>
          <w:w w:val="105"/>
        </w:rPr>
        <w:t> </w:t>
      </w:r>
      <w:r>
        <w:rPr>
          <w:color w:val="231F20"/>
          <w:w w:val="105"/>
        </w:rPr>
        <w:t>Without the initial preovulatory surge of LH, ovulation will </w:t>
      </w:r>
      <w:r>
        <w:rPr>
          <w:color w:val="231F20"/>
          <w:spacing w:val="-5"/>
          <w:w w:val="105"/>
        </w:rPr>
        <w:t>not </w:t>
      </w:r>
      <w:r>
        <w:rPr>
          <w:color w:val="231F20"/>
          <w:w w:val="105"/>
        </w:rPr>
        <w:t>take</w:t>
      </w:r>
      <w:r>
        <w:rPr>
          <w:color w:val="231F20"/>
          <w:spacing w:val="2"/>
          <w:w w:val="105"/>
        </w:rPr>
        <w:t> </w:t>
      </w:r>
      <w:r>
        <w:rPr>
          <w:color w:val="231F20"/>
          <w:w w:val="105"/>
        </w:rPr>
        <w:t>place.</w:t>
      </w:r>
    </w:p>
    <w:p>
      <w:pPr>
        <w:pStyle w:val="BodyText"/>
        <w:spacing w:line="249" w:lineRule="auto" w:before="245"/>
        <w:ind w:left="319" w:right="1077"/>
        <w:jc w:val="both"/>
      </w:pPr>
      <w:r>
        <w:rPr>
          <w:rFonts w:ascii="Trebuchet MS"/>
          <w:b/>
          <w:color w:val="231F20"/>
          <w:w w:val="105"/>
          <w:sz w:val="19"/>
        </w:rPr>
        <w:t>Initiation</w:t>
      </w:r>
      <w:r>
        <w:rPr>
          <w:rFonts w:ascii="Trebuchet MS"/>
          <w:b/>
          <w:color w:val="231F20"/>
          <w:spacing w:val="-27"/>
          <w:w w:val="105"/>
          <w:sz w:val="19"/>
        </w:rPr>
        <w:t> </w:t>
      </w:r>
      <w:r>
        <w:rPr>
          <w:rFonts w:ascii="Trebuchet MS"/>
          <w:b/>
          <w:color w:val="231F20"/>
          <w:w w:val="105"/>
          <w:sz w:val="19"/>
        </w:rPr>
        <w:t>of</w:t>
      </w:r>
      <w:r>
        <w:rPr>
          <w:rFonts w:ascii="Trebuchet MS"/>
          <w:b/>
          <w:color w:val="231F20"/>
          <w:spacing w:val="-27"/>
          <w:w w:val="105"/>
          <w:sz w:val="19"/>
        </w:rPr>
        <w:t> </w:t>
      </w:r>
      <w:r>
        <w:rPr>
          <w:rFonts w:ascii="Trebuchet MS"/>
          <w:b/>
          <w:color w:val="231F20"/>
          <w:w w:val="105"/>
          <w:sz w:val="19"/>
        </w:rPr>
        <w:t>Ovulation.</w:t>
      </w:r>
      <w:r>
        <w:rPr>
          <w:rFonts w:ascii="Trebuchet MS"/>
          <w:b/>
          <w:color w:val="231F20"/>
          <w:spacing w:val="9"/>
          <w:w w:val="105"/>
          <w:sz w:val="19"/>
        </w:rPr>
        <w:t> </w:t>
      </w:r>
      <w:hyperlink w:history="true" w:anchor="_bookmark16">
        <w:r>
          <w:rPr>
            <w:b/>
            <w:color w:val="0080AC"/>
            <w:w w:val="105"/>
          </w:rPr>
          <w:t>Figure</w:t>
        </w:r>
        <w:r>
          <w:rPr>
            <w:b/>
            <w:color w:val="0080AC"/>
            <w:spacing w:val="-24"/>
            <w:w w:val="105"/>
          </w:rPr>
          <w:t> </w:t>
        </w:r>
        <w:r>
          <w:rPr>
            <w:b/>
            <w:color w:val="0080AC"/>
            <w:w w:val="105"/>
          </w:rPr>
          <w:t>82-6</w:t>
        </w:r>
        <w:r>
          <w:rPr>
            <w:b/>
            <w:color w:val="0080AC"/>
            <w:spacing w:val="-22"/>
            <w:w w:val="105"/>
          </w:rPr>
          <w:t> </w:t>
        </w:r>
      </w:hyperlink>
      <w:r>
        <w:rPr>
          <w:color w:val="231F20"/>
          <w:w w:val="105"/>
        </w:rPr>
        <w:t>provides</w:t>
      </w:r>
      <w:r>
        <w:rPr>
          <w:color w:val="231F20"/>
          <w:spacing w:val="-22"/>
          <w:w w:val="105"/>
        </w:rPr>
        <w:t> </w:t>
      </w:r>
      <w:r>
        <w:rPr>
          <w:color w:val="231F20"/>
          <w:w w:val="105"/>
        </w:rPr>
        <w:t>a</w:t>
      </w:r>
      <w:r>
        <w:rPr>
          <w:color w:val="231F20"/>
          <w:spacing w:val="-22"/>
          <w:w w:val="105"/>
        </w:rPr>
        <w:t> </w:t>
      </w:r>
      <w:r>
        <w:rPr>
          <w:color w:val="231F20"/>
          <w:spacing w:val="-3"/>
          <w:w w:val="105"/>
        </w:rPr>
        <w:t>schema </w:t>
      </w:r>
      <w:r>
        <w:rPr>
          <w:color w:val="231F20"/>
          <w:w w:val="105"/>
        </w:rPr>
        <w:t>for the initiation of ovulation, showing the role of the large quantity of LH secreted by the anterior pituitary gland. This LH causes rapid secretion of follicular </w:t>
      </w:r>
      <w:r>
        <w:rPr>
          <w:color w:val="231F20"/>
          <w:spacing w:val="-4"/>
          <w:w w:val="105"/>
        </w:rPr>
        <w:t>ste- </w:t>
      </w:r>
      <w:r>
        <w:rPr>
          <w:color w:val="231F20"/>
          <w:w w:val="105"/>
        </w:rPr>
        <w:t>roid hormones that contain progesterone. Within a few hours,</w:t>
      </w:r>
      <w:r>
        <w:rPr>
          <w:color w:val="231F20"/>
          <w:spacing w:val="-6"/>
          <w:w w:val="105"/>
        </w:rPr>
        <w:t> </w:t>
      </w:r>
      <w:r>
        <w:rPr>
          <w:color w:val="231F20"/>
          <w:w w:val="105"/>
        </w:rPr>
        <w:t>two</w:t>
      </w:r>
      <w:r>
        <w:rPr>
          <w:color w:val="231F20"/>
          <w:spacing w:val="-6"/>
          <w:w w:val="105"/>
        </w:rPr>
        <w:t> </w:t>
      </w:r>
      <w:r>
        <w:rPr>
          <w:color w:val="231F20"/>
          <w:w w:val="105"/>
        </w:rPr>
        <w:t>events</w:t>
      </w:r>
      <w:r>
        <w:rPr>
          <w:color w:val="231F20"/>
          <w:spacing w:val="-6"/>
          <w:w w:val="105"/>
        </w:rPr>
        <w:t> </w:t>
      </w:r>
      <w:r>
        <w:rPr>
          <w:color w:val="231F20"/>
          <w:spacing w:val="-3"/>
          <w:w w:val="105"/>
        </w:rPr>
        <w:t>occur,</w:t>
      </w:r>
      <w:r>
        <w:rPr>
          <w:color w:val="231F20"/>
          <w:spacing w:val="-6"/>
          <w:w w:val="105"/>
        </w:rPr>
        <w:t> </w:t>
      </w:r>
      <w:r>
        <w:rPr>
          <w:color w:val="231F20"/>
          <w:w w:val="105"/>
        </w:rPr>
        <w:t>both</w:t>
      </w:r>
      <w:r>
        <w:rPr>
          <w:color w:val="231F20"/>
          <w:spacing w:val="-6"/>
          <w:w w:val="105"/>
        </w:rPr>
        <w:t> </w:t>
      </w:r>
      <w:r>
        <w:rPr>
          <w:color w:val="231F20"/>
          <w:w w:val="105"/>
        </w:rPr>
        <w:t>of</w:t>
      </w:r>
      <w:r>
        <w:rPr>
          <w:color w:val="231F20"/>
          <w:spacing w:val="-6"/>
          <w:w w:val="105"/>
        </w:rPr>
        <w:t> </w:t>
      </w:r>
      <w:r>
        <w:rPr>
          <w:color w:val="231F20"/>
          <w:w w:val="105"/>
        </w:rPr>
        <w:t>which</w:t>
      </w:r>
      <w:r>
        <w:rPr>
          <w:color w:val="231F20"/>
          <w:spacing w:val="-5"/>
          <w:w w:val="105"/>
        </w:rPr>
        <w:t> </w:t>
      </w:r>
      <w:r>
        <w:rPr>
          <w:color w:val="231F20"/>
          <w:w w:val="105"/>
        </w:rPr>
        <w:t>are</w:t>
      </w:r>
      <w:r>
        <w:rPr>
          <w:color w:val="231F20"/>
          <w:spacing w:val="-6"/>
          <w:w w:val="105"/>
        </w:rPr>
        <w:t> </w:t>
      </w:r>
      <w:r>
        <w:rPr>
          <w:color w:val="231F20"/>
          <w:w w:val="105"/>
        </w:rPr>
        <w:t>necessary</w:t>
      </w:r>
      <w:r>
        <w:rPr>
          <w:color w:val="231F20"/>
          <w:spacing w:val="-6"/>
          <w:w w:val="105"/>
        </w:rPr>
        <w:t> </w:t>
      </w:r>
      <w:r>
        <w:rPr>
          <w:color w:val="231F20"/>
          <w:w w:val="105"/>
        </w:rPr>
        <w:t>for ovulation:</w:t>
      </w:r>
    </w:p>
    <w:p>
      <w:pPr>
        <w:pStyle w:val="ListParagraph"/>
        <w:numPr>
          <w:ilvl w:val="0"/>
          <w:numId w:val="5"/>
        </w:numPr>
        <w:tabs>
          <w:tab w:pos="802" w:val="left" w:leader="none"/>
        </w:tabs>
        <w:spacing w:line="249" w:lineRule="auto" w:before="6" w:after="0"/>
        <w:ind w:left="801" w:right="1077" w:hanging="243"/>
        <w:jc w:val="both"/>
        <w:rPr>
          <w:sz w:val="20"/>
        </w:rPr>
      </w:pPr>
      <w:r>
        <w:rPr>
          <w:color w:val="231F20"/>
          <w:w w:val="105"/>
          <w:sz w:val="20"/>
        </w:rPr>
        <w:t>The </w:t>
      </w:r>
      <w:r>
        <w:rPr>
          <w:i/>
          <w:color w:val="231F20"/>
          <w:w w:val="105"/>
          <w:sz w:val="20"/>
        </w:rPr>
        <w:t>theca externa </w:t>
      </w:r>
      <w:r>
        <w:rPr>
          <w:color w:val="231F20"/>
          <w:w w:val="105"/>
          <w:sz w:val="20"/>
        </w:rPr>
        <w:t>(i.e., the capsule of the follicle) begins to release proteolytic enzymes from lyso- somes, and these enzymes cause dissolution of</w:t>
      </w:r>
      <w:r>
        <w:rPr>
          <w:color w:val="231F20"/>
          <w:spacing w:val="-35"/>
          <w:w w:val="105"/>
          <w:sz w:val="20"/>
        </w:rPr>
        <w:t> </w:t>
      </w:r>
      <w:r>
        <w:rPr>
          <w:color w:val="231F20"/>
          <w:spacing w:val="-5"/>
          <w:w w:val="105"/>
          <w:sz w:val="20"/>
        </w:rPr>
        <w:t>the </w:t>
      </w:r>
      <w:r>
        <w:rPr>
          <w:color w:val="231F20"/>
          <w:w w:val="105"/>
          <w:sz w:val="20"/>
        </w:rPr>
        <w:t>follicular</w:t>
      </w:r>
      <w:r>
        <w:rPr>
          <w:color w:val="231F20"/>
          <w:spacing w:val="-12"/>
          <w:w w:val="105"/>
          <w:sz w:val="20"/>
        </w:rPr>
        <w:t> </w:t>
      </w:r>
      <w:r>
        <w:rPr>
          <w:color w:val="231F20"/>
          <w:w w:val="105"/>
          <w:sz w:val="20"/>
        </w:rPr>
        <w:t>capsular</w:t>
      </w:r>
      <w:r>
        <w:rPr>
          <w:color w:val="231F20"/>
          <w:spacing w:val="-11"/>
          <w:w w:val="105"/>
          <w:sz w:val="20"/>
        </w:rPr>
        <w:t> </w:t>
      </w:r>
      <w:r>
        <w:rPr>
          <w:color w:val="231F20"/>
          <w:w w:val="105"/>
          <w:sz w:val="20"/>
        </w:rPr>
        <w:t>wall</w:t>
      </w:r>
      <w:r>
        <w:rPr>
          <w:color w:val="231F20"/>
          <w:spacing w:val="-12"/>
          <w:w w:val="105"/>
          <w:sz w:val="20"/>
        </w:rPr>
        <w:t> </w:t>
      </w:r>
      <w:r>
        <w:rPr>
          <w:color w:val="231F20"/>
          <w:w w:val="105"/>
          <w:sz w:val="20"/>
        </w:rPr>
        <w:t>and</w:t>
      </w:r>
      <w:r>
        <w:rPr>
          <w:color w:val="231F20"/>
          <w:spacing w:val="-11"/>
          <w:w w:val="105"/>
          <w:sz w:val="20"/>
        </w:rPr>
        <w:t> </w:t>
      </w:r>
      <w:r>
        <w:rPr>
          <w:color w:val="231F20"/>
          <w:w w:val="105"/>
          <w:sz w:val="20"/>
        </w:rPr>
        <w:t>consequent</w:t>
      </w:r>
      <w:r>
        <w:rPr>
          <w:color w:val="231F20"/>
          <w:spacing w:val="-11"/>
          <w:w w:val="105"/>
          <w:sz w:val="20"/>
        </w:rPr>
        <w:t> </w:t>
      </w:r>
      <w:r>
        <w:rPr>
          <w:color w:val="231F20"/>
          <w:w w:val="105"/>
          <w:sz w:val="20"/>
        </w:rPr>
        <w:t>weakening of</w:t>
      </w:r>
      <w:r>
        <w:rPr>
          <w:color w:val="231F20"/>
          <w:spacing w:val="-25"/>
          <w:w w:val="105"/>
          <w:sz w:val="20"/>
        </w:rPr>
        <w:t> </w:t>
      </w:r>
      <w:r>
        <w:rPr>
          <w:color w:val="231F20"/>
          <w:w w:val="105"/>
          <w:sz w:val="20"/>
        </w:rPr>
        <w:t>the</w:t>
      </w:r>
      <w:r>
        <w:rPr>
          <w:color w:val="231F20"/>
          <w:spacing w:val="-24"/>
          <w:w w:val="105"/>
          <w:sz w:val="20"/>
        </w:rPr>
        <w:t> </w:t>
      </w:r>
      <w:r>
        <w:rPr>
          <w:color w:val="231F20"/>
          <w:w w:val="105"/>
          <w:sz w:val="20"/>
        </w:rPr>
        <w:t>wall,</w:t>
      </w:r>
      <w:r>
        <w:rPr>
          <w:color w:val="231F20"/>
          <w:spacing w:val="-24"/>
          <w:w w:val="105"/>
          <w:sz w:val="20"/>
        </w:rPr>
        <w:t> </w:t>
      </w:r>
      <w:r>
        <w:rPr>
          <w:color w:val="231F20"/>
          <w:w w:val="105"/>
          <w:sz w:val="20"/>
        </w:rPr>
        <w:t>resulting</w:t>
      </w:r>
      <w:r>
        <w:rPr>
          <w:color w:val="231F20"/>
          <w:spacing w:val="-24"/>
          <w:w w:val="105"/>
          <w:sz w:val="20"/>
        </w:rPr>
        <w:t> </w:t>
      </w:r>
      <w:r>
        <w:rPr>
          <w:color w:val="231F20"/>
          <w:w w:val="105"/>
          <w:sz w:val="20"/>
        </w:rPr>
        <w:t>in</w:t>
      </w:r>
      <w:r>
        <w:rPr>
          <w:color w:val="231F20"/>
          <w:spacing w:val="-24"/>
          <w:w w:val="105"/>
          <w:sz w:val="20"/>
        </w:rPr>
        <w:t> </w:t>
      </w:r>
      <w:r>
        <w:rPr>
          <w:color w:val="231F20"/>
          <w:w w:val="105"/>
          <w:sz w:val="20"/>
        </w:rPr>
        <w:t>further</w:t>
      </w:r>
      <w:r>
        <w:rPr>
          <w:color w:val="231F20"/>
          <w:spacing w:val="-24"/>
          <w:w w:val="105"/>
          <w:sz w:val="20"/>
        </w:rPr>
        <w:t> </w:t>
      </w:r>
      <w:r>
        <w:rPr>
          <w:color w:val="231F20"/>
          <w:w w:val="105"/>
          <w:sz w:val="20"/>
        </w:rPr>
        <w:t>swelling</w:t>
      </w:r>
      <w:r>
        <w:rPr>
          <w:color w:val="231F20"/>
          <w:spacing w:val="-24"/>
          <w:w w:val="105"/>
          <w:sz w:val="20"/>
        </w:rPr>
        <w:t> </w:t>
      </w:r>
      <w:r>
        <w:rPr>
          <w:color w:val="231F20"/>
          <w:w w:val="105"/>
          <w:sz w:val="20"/>
        </w:rPr>
        <w:t>of</w:t>
      </w:r>
      <w:r>
        <w:rPr>
          <w:color w:val="231F20"/>
          <w:spacing w:val="-25"/>
          <w:w w:val="105"/>
          <w:sz w:val="20"/>
        </w:rPr>
        <w:t> </w:t>
      </w:r>
      <w:r>
        <w:rPr>
          <w:color w:val="231F20"/>
          <w:w w:val="105"/>
          <w:sz w:val="20"/>
        </w:rPr>
        <w:t>the</w:t>
      </w:r>
      <w:r>
        <w:rPr>
          <w:color w:val="231F20"/>
          <w:spacing w:val="-24"/>
          <w:w w:val="105"/>
          <w:sz w:val="20"/>
        </w:rPr>
        <w:t> </w:t>
      </w:r>
      <w:r>
        <w:rPr>
          <w:color w:val="231F20"/>
          <w:w w:val="105"/>
          <w:sz w:val="20"/>
        </w:rPr>
        <w:t>entire follicle and degeneration of the</w:t>
      </w:r>
      <w:r>
        <w:rPr>
          <w:color w:val="231F20"/>
          <w:spacing w:val="-4"/>
          <w:w w:val="105"/>
          <w:sz w:val="20"/>
        </w:rPr>
        <w:t> </w:t>
      </w:r>
      <w:r>
        <w:rPr>
          <w:color w:val="231F20"/>
          <w:w w:val="105"/>
          <w:sz w:val="20"/>
        </w:rPr>
        <w:t>stigma.</w:t>
      </w:r>
    </w:p>
    <w:p>
      <w:pPr>
        <w:pStyle w:val="ListParagraph"/>
        <w:numPr>
          <w:ilvl w:val="0"/>
          <w:numId w:val="5"/>
        </w:numPr>
        <w:tabs>
          <w:tab w:pos="802" w:val="left" w:leader="none"/>
        </w:tabs>
        <w:spacing w:line="249" w:lineRule="auto" w:before="5" w:after="0"/>
        <w:ind w:left="801" w:right="1079" w:hanging="243"/>
        <w:jc w:val="both"/>
        <w:rPr>
          <w:sz w:val="20"/>
        </w:rPr>
      </w:pPr>
      <w:r>
        <w:rPr>
          <w:color w:val="231F20"/>
          <w:w w:val="105"/>
          <w:sz w:val="20"/>
        </w:rPr>
        <w:t>Simultaneously</w:t>
      </w:r>
      <w:r>
        <w:rPr>
          <w:color w:val="231F20"/>
          <w:spacing w:val="-11"/>
          <w:w w:val="105"/>
          <w:sz w:val="20"/>
        </w:rPr>
        <w:t> </w:t>
      </w:r>
      <w:r>
        <w:rPr>
          <w:color w:val="231F20"/>
          <w:w w:val="105"/>
          <w:sz w:val="20"/>
        </w:rPr>
        <w:t>there</w:t>
      </w:r>
      <w:r>
        <w:rPr>
          <w:color w:val="231F20"/>
          <w:spacing w:val="-10"/>
          <w:w w:val="105"/>
          <w:sz w:val="20"/>
        </w:rPr>
        <w:t> </w:t>
      </w:r>
      <w:r>
        <w:rPr>
          <w:color w:val="231F20"/>
          <w:w w:val="105"/>
          <w:sz w:val="20"/>
        </w:rPr>
        <w:t>is</w:t>
      </w:r>
      <w:r>
        <w:rPr>
          <w:color w:val="231F20"/>
          <w:spacing w:val="-10"/>
          <w:w w:val="105"/>
          <w:sz w:val="20"/>
        </w:rPr>
        <w:t> </w:t>
      </w:r>
      <w:r>
        <w:rPr>
          <w:color w:val="231F20"/>
          <w:w w:val="105"/>
          <w:sz w:val="20"/>
        </w:rPr>
        <w:t>rapid</w:t>
      </w:r>
      <w:r>
        <w:rPr>
          <w:color w:val="231F20"/>
          <w:spacing w:val="-11"/>
          <w:w w:val="105"/>
          <w:sz w:val="20"/>
        </w:rPr>
        <w:t> </w:t>
      </w:r>
      <w:r>
        <w:rPr>
          <w:color w:val="231F20"/>
          <w:w w:val="105"/>
          <w:sz w:val="20"/>
        </w:rPr>
        <w:t>growth</w:t>
      </w:r>
      <w:r>
        <w:rPr>
          <w:color w:val="231F20"/>
          <w:spacing w:val="-10"/>
          <w:w w:val="105"/>
          <w:sz w:val="20"/>
        </w:rPr>
        <w:t> </w:t>
      </w:r>
      <w:r>
        <w:rPr>
          <w:color w:val="231F20"/>
          <w:w w:val="105"/>
          <w:sz w:val="20"/>
        </w:rPr>
        <w:t>of</w:t>
      </w:r>
      <w:r>
        <w:rPr>
          <w:color w:val="231F20"/>
          <w:spacing w:val="-10"/>
          <w:w w:val="105"/>
          <w:sz w:val="20"/>
        </w:rPr>
        <w:t> </w:t>
      </w:r>
      <w:r>
        <w:rPr>
          <w:color w:val="231F20"/>
          <w:w w:val="105"/>
          <w:sz w:val="20"/>
        </w:rPr>
        <w:t>new</w:t>
      </w:r>
      <w:r>
        <w:rPr>
          <w:color w:val="231F20"/>
          <w:spacing w:val="-11"/>
          <w:w w:val="105"/>
          <w:sz w:val="20"/>
        </w:rPr>
        <w:t> </w:t>
      </w:r>
      <w:r>
        <w:rPr>
          <w:color w:val="231F20"/>
          <w:w w:val="105"/>
          <w:sz w:val="20"/>
        </w:rPr>
        <w:t>blood vessels into the follicle wall, and at the same</w:t>
      </w:r>
      <w:r>
        <w:rPr>
          <w:color w:val="231F20"/>
          <w:spacing w:val="-29"/>
          <w:w w:val="105"/>
          <w:sz w:val="20"/>
        </w:rPr>
        <w:t> </w:t>
      </w:r>
      <w:r>
        <w:rPr>
          <w:color w:val="231F20"/>
          <w:spacing w:val="-3"/>
          <w:w w:val="105"/>
          <w:sz w:val="20"/>
        </w:rPr>
        <w:t>time, </w:t>
      </w:r>
      <w:r>
        <w:rPr>
          <w:color w:val="231F20"/>
          <w:w w:val="105"/>
          <w:sz w:val="20"/>
        </w:rPr>
        <w:t>prostaglandins</w:t>
      </w:r>
      <w:r>
        <w:rPr>
          <w:color w:val="231F20"/>
          <w:spacing w:val="-31"/>
          <w:w w:val="105"/>
          <w:sz w:val="20"/>
        </w:rPr>
        <w:t> </w:t>
      </w:r>
      <w:r>
        <w:rPr>
          <w:color w:val="231F20"/>
          <w:w w:val="105"/>
          <w:sz w:val="20"/>
        </w:rPr>
        <w:t>(local</w:t>
      </w:r>
      <w:r>
        <w:rPr>
          <w:color w:val="231F20"/>
          <w:spacing w:val="-30"/>
          <w:w w:val="105"/>
          <w:sz w:val="20"/>
        </w:rPr>
        <w:t> </w:t>
      </w:r>
      <w:r>
        <w:rPr>
          <w:color w:val="231F20"/>
          <w:w w:val="105"/>
          <w:sz w:val="20"/>
        </w:rPr>
        <w:t>hormones</w:t>
      </w:r>
      <w:r>
        <w:rPr>
          <w:color w:val="231F20"/>
          <w:spacing w:val="-30"/>
          <w:w w:val="105"/>
          <w:sz w:val="20"/>
        </w:rPr>
        <w:t> </w:t>
      </w:r>
      <w:r>
        <w:rPr>
          <w:color w:val="231F20"/>
          <w:w w:val="105"/>
          <w:sz w:val="20"/>
        </w:rPr>
        <w:t>that</w:t>
      </w:r>
      <w:r>
        <w:rPr>
          <w:color w:val="231F20"/>
          <w:spacing w:val="-30"/>
          <w:w w:val="105"/>
          <w:sz w:val="20"/>
        </w:rPr>
        <w:t> </w:t>
      </w:r>
      <w:r>
        <w:rPr>
          <w:color w:val="231F20"/>
          <w:w w:val="105"/>
          <w:sz w:val="20"/>
        </w:rPr>
        <w:t>cause</w:t>
      </w:r>
      <w:r>
        <w:rPr>
          <w:color w:val="231F20"/>
          <w:spacing w:val="-31"/>
          <w:w w:val="105"/>
          <w:sz w:val="20"/>
        </w:rPr>
        <w:t> </w:t>
      </w:r>
      <w:r>
        <w:rPr>
          <w:color w:val="231F20"/>
          <w:w w:val="105"/>
          <w:sz w:val="20"/>
        </w:rPr>
        <w:t>vasodila- tion) are secreted into the follicular</w:t>
      </w:r>
      <w:r>
        <w:rPr>
          <w:color w:val="231F20"/>
          <w:spacing w:val="-6"/>
          <w:w w:val="105"/>
          <w:sz w:val="20"/>
        </w:rPr>
        <w:t> </w:t>
      </w:r>
      <w:r>
        <w:rPr>
          <w:color w:val="231F20"/>
          <w:w w:val="105"/>
          <w:sz w:val="20"/>
        </w:rPr>
        <w:t>tissues.</w:t>
      </w:r>
    </w:p>
    <w:p>
      <w:pPr>
        <w:pStyle w:val="BodyText"/>
        <w:spacing w:line="249" w:lineRule="auto" w:before="3"/>
        <w:ind w:left="319" w:right="1077" w:firstLine="240"/>
        <w:jc w:val="both"/>
      </w:pPr>
      <w:r>
        <w:rPr>
          <w:color w:val="231F20"/>
          <w:w w:val="105"/>
        </w:rPr>
        <w:t>These two effects cause plasma transudation into the follicle,</w:t>
      </w:r>
      <w:r>
        <w:rPr>
          <w:color w:val="231F20"/>
          <w:spacing w:val="-30"/>
          <w:w w:val="105"/>
        </w:rPr>
        <w:t> </w:t>
      </w:r>
      <w:r>
        <w:rPr>
          <w:color w:val="231F20"/>
          <w:w w:val="105"/>
        </w:rPr>
        <w:t>which</w:t>
      </w:r>
      <w:r>
        <w:rPr>
          <w:color w:val="231F20"/>
          <w:spacing w:val="-30"/>
          <w:w w:val="105"/>
        </w:rPr>
        <w:t> </w:t>
      </w:r>
      <w:r>
        <w:rPr>
          <w:color w:val="231F20"/>
          <w:w w:val="105"/>
        </w:rPr>
        <w:t>contributes</w:t>
      </w:r>
      <w:r>
        <w:rPr>
          <w:color w:val="231F20"/>
          <w:spacing w:val="-30"/>
          <w:w w:val="105"/>
        </w:rPr>
        <w:t> </w:t>
      </w:r>
      <w:r>
        <w:rPr>
          <w:color w:val="231F20"/>
          <w:w w:val="105"/>
        </w:rPr>
        <w:t>to</w:t>
      </w:r>
      <w:r>
        <w:rPr>
          <w:color w:val="231F20"/>
          <w:spacing w:val="-30"/>
          <w:w w:val="105"/>
        </w:rPr>
        <w:t> </w:t>
      </w:r>
      <w:r>
        <w:rPr>
          <w:color w:val="231F20"/>
          <w:w w:val="105"/>
        </w:rPr>
        <w:t>follicle</w:t>
      </w:r>
      <w:r>
        <w:rPr>
          <w:color w:val="231F20"/>
          <w:spacing w:val="-30"/>
          <w:w w:val="105"/>
        </w:rPr>
        <w:t> </w:t>
      </w:r>
      <w:r>
        <w:rPr>
          <w:color w:val="231F20"/>
          <w:w w:val="105"/>
        </w:rPr>
        <w:t>swelling.</w:t>
      </w:r>
      <w:r>
        <w:rPr>
          <w:color w:val="231F20"/>
          <w:spacing w:val="-30"/>
          <w:w w:val="105"/>
        </w:rPr>
        <w:t> </w:t>
      </w:r>
      <w:r>
        <w:rPr>
          <w:color w:val="231F20"/>
          <w:w w:val="105"/>
        </w:rPr>
        <w:t>Finally,</w:t>
      </w:r>
      <w:r>
        <w:rPr>
          <w:color w:val="231F20"/>
          <w:spacing w:val="-30"/>
          <w:w w:val="105"/>
        </w:rPr>
        <w:t> </w:t>
      </w:r>
      <w:r>
        <w:rPr>
          <w:color w:val="231F20"/>
          <w:w w:val="105"/>
        </w:rPr>
        <w:t>the</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304"/>
          <w:footerReference w:type="even" r:id="rId305"/>
          <w:footerReference w:type="default" r:id="rId306"/>
          <w:pgSz w:w="12240" w:h="15660"/>
          <w:pgMar w:header="0" w:footer="567" w:top="720" w:bottom="760" w:left="0" w:right="0"/>
          <w:pgNumType w:start="1042"/>
        </w:sectPr>
      </w:pPr>
    </w:p>
    <w:p>
      <w:pPr>
        <w:pStyle w:val="BodyText"/>
        <w:spacing w:line="249" w:lineRule="auto" w:before="99"/>
        <w:ind w:left="1080"/>
        <w:jc w:val="both"/>
      </w:pPr>
      <w:r>
        <w:rPr>
          <w:color w:val="231F20"/>
          <w:w w:val="105"/>
        </w:rPr>
        <w:t>combination</w:t>
      </w:r>
      <w:r>
        <w:rPr>
          <w:color w:val="231F20"/>
          <w:spacing w:val="-24"/>
          <w:w w:val="105"/>
        </w:rPr>
        <w:t> </w:t>
      </w:r>
      <w:r>
        <w:rPr>
          <w:color w:val="231F20"/>
          <w:w w:val="105"/>
        </w:rPr>
        <w:t>of</w:t>
      </w:r>
      <w:r>
        <w:rPr>
          <w:color w:val="231F20"/>
          <w:spacing w:val="-24"/>
          <w:w w:val="105"/>
        </w:rPr>
        <w:t> </w:t>
      </w:r>
      <w:r>
        <w:rPr>
          <w:color w:val="231F20"/>
          <w:w w:val="105"/>
        </w:rPr>
        <w:t>follicle</w:t>
      </w:r>
      <w:r>
        <w:rPr>
          <w:color w:val="231F20"/>
          <w:spacing w:val="-23"/>
          <w:w w:val="105"/>
        </w:rPr>
        <w:t> </w:t>
      </w:r>
      <w:r>
        <w:rPr>
          <w:color w:val="231F20"/>
          <w:w w:val="105"/>
        </w:rPr>
        <w:t>swelling</w:t>
      </w:r>
      <w:r>
        <w:rPr>
          <w:color w:val="231F20"/>
          <w:spacing w:val="-24"/>
          <w:w w:val="105"/>
        </w:rPr>
        <w:t> </w:t>
      </w:r>
      <w:r>
        <w:rPr>
          <w:color w:val="231F20"/>
          <w:w w:val="105"/>
        </w:rPr>
        <w:t>and</w:t>
      </w:r>
      <w:r>
        <w:rPr>
          <w:color w:val="231F20"/>
          <w:spacing w:val="-23"/>
          <w:w w:val="105"/>
        </w:rPr>
        <w:t> </w:t>
      </w:r>
      <w:r>
        <w:rPr>
          <w:color w:val="231F20"/>
          <w:w w:val="105"/>
        </w:rPr>
        <w:t>simultaneous</w:t>
      </w:r>
      <w:r>
        <w:rPr>
          <w:color w:val="231F20"/>
          <w:spacing w:val="-24"/>
          <w:w w:val="105"/>
        </w:rPr>
        <w:t> </w:t>
      </w:r>
      <w:r>
        <w:rPr>
          <w:color w:val="231F20"/>
          <w:spacing w:val="-3"/>
          <w:w w:val="105"/>
        </w:rPr>
        <w:t>degen- </w:t>
      </w:r>
      <w:r>
        <w:rPr>
          <w:color w:val="231F20"/>
          <w:w w:val="105"/>
        </w:rPr>
        <w:t>eration of the stigma causes follicle rupture, with dis- charge of the</w:t>
      </w:r>
      <w:r>
        <w:rPr>
          <w:color w:val="231F20"/>
          <w:spacing w:val="8"/>
          <w:w w:val="105"/>
        </w:rPr>
        <w:t> </w:t>
      </w:r>
      <w:r>
        <w:rPr>
          <w:color w:val="231F20"/>
          <w:w w:val="105"/>
        </w:rPr>
        <w:t>ovum.</w:t>
      </w:r>
    </w:p>
    <w:p>
      <w:pPr>
        <w:pStyle w:val="BodyText"/>
        <w:spacing w:before="10"/>
        <w:rPr>
          <w:sz w:val="30"/>
        </w:rPr>
      </w:pPr>
    </w:p>
    <w:p>
      <w:pPr>
        <w:pStyle w:val="Heading2"/>
        <w:spacing w:line="225" w:lineRule="auto" w:before="1"/>
        <w:ind w:left="1080" w:right="640"/>
      </w:pPr>
      <w:r>
        <w:rPr>
          <w:color w:val="231F20"/>
          <w:w w:val="105"/>
        </w:rPr>
        <w:t>CORPUS LUTEUM—THE LUTEAL</w:t>
      </w:r>
      <w:r>
        <w:rPr>
          <w:color w:val="231F20"/>
          <w:spacing w:val="-30"/>
          <w:w w:val="105"/>
        </w:rPr>
        <w:t> </w:t>
      </w:r>
      <w:r>
        <w:rPr>
          <w:color w:val="231F20"/>
          <w:spacing w:val="-4"/>
          <w:w w:val="105"/>
        </w:rPr>
        <w:t>PHASE </w:t>
      </w:r>
      <w:r>
        <w:rPr>
          <w:color w:val="231F20"/>
          <w:w w:val="105"/>
        </w:rPr>
        <w:t>OF THE </w:t>
      </w:r>
      <w:r>
        <w:rPr>
          <w:color w:val="231F20"/>
          <w:spacing w:val="-3"/>
          <w:w w:val="105"/>
        </w:rPr>
        <w:t>OVARIAN</w:t>
      </w:r>
      <w:r>
        <w:rPr>
          <w:color w:val="231F20"/>
          <w:spacing w:val="4"/>
          <w:w w:val="105"/>
        </w:rPr>
        <w:t> </w:t>
      </w:r>
      <w:r>
        <w:rPr>
          <w:color w:val="231F20"/>
          <w:w w:val="105"/>
        </w:rPr>
        <w:t>CYCLE</w:t>
      </w:r>
    </w:p>
    <w:p>
      <w:pPr>
        <w:pStyle w:val="BodyText"/>
        <w:spacing w:line="249" w:lineRule="auto" w:before="127"/>
        <w:ind w:left="1080"/>
        <w:jc w:val="both"/>
      </w:pPr>
      <w:r>
        <w:rPr/>
        <w:pict>
          <v:rect style="position:absolute;margin-left:0pt;margin-top:62.33596pt;width:36pt;height:24pt;mso-position-horizontal-relative:page;mso-position-vertical-relative:paragraph;z-index:251855872" filled="true" fillcolor="#d1ddf1" stroked="false">
            <v:fill type="solid"/>
            <w10:wrap type="none"/>
          </v:rect>
        </w:pict>
      </w:r>
      <w:r>
        <w:rPr>
          <w:color w:val="231F20"/>
        </w:rPr>
        <w:t>During the first few hours after expulsion of the </w:t>
      </w:r>
      <w:r>
        <w:rPr>
          <w:color w:val="231F20"/>
          <w:spacing w:val="-3"/>
        </w:rPr>
        <w:t>ovum </w:t>
      </w:r>
      <w:r>
        <w:rPr>
          <w:color w:val="231F20"/>
        </w:rPr>
        <w:t>from the follicle, the remaining granulosa and theca interna cells change rapidly into </w:t>
      </w:r>
      <w:r>
        <w:rPr>
          <w:i/>
          <w:color w:val="231F20"/>
        </w:rPr>
        <w:t>lutein cells. </w:t>
      </w:r>
      <w:r>
        <w:rPr>
          <w:color w:val="231F20"/>
        </w:rPr>
        <w:t>They enlarge in diameter two or more times and become filled </w:t>
      </w:r>
      <w:r>
        <w:rPr>
          <w:color w:val="231F20"/>
          <w:spacing w:val="-4"/>
        </w:rPr>
        <w:t>with </w:t>
      </w:r>
      <w:r>
        <w:rPr>
          <w:color w:val="231F20"/>
        </w:rPr>
        <w:t>lipid inclusions that give them a yellowish </w:t>
      </w:r>
      <w:r>
        <w:rPr>
          <w:color w:val="231F20"/>
          <w:spacing w:val="-3"/>
        </w:rPr>
        <w:t>appearance.  </w:t>
      </w:r>
      <w:r>
        <w:rPr>
          <w:color w:val="231F20"/>
        </w:rPr>
        <w:t>This process is called </w:t>
      </w:r>
      <w:r>
        <w:rPr>
          <w:i/>
          <w:color w:val="231F20"/>
        </w:rPr>
        <w:t>luteinization, </w:t>
      </w:r>
      <w:r>
        <w:rPr>
          <w:color w:val="231F20"/>
        </w:rPr>
        <w:t>and the total mass </w:t>
      </w:r>
      <w:r>
        <w:rPr>
          <w:color w:val="231F20"/>
          <w:spacing w:val="-7"/>
        </w:rPr>
        <w:t>of </w:t>
      </w:r>
      <w:r>
        <w:rPr>
          <w:color w:val="231F20"/>
        </w:rPr>
        <w:t>cells together is called the </w:t>
      </w:r>
      <w:r>
        <w:rPr>
          <w:i/>
          <w:color w:val="231F20"/>
        </w:rPr>
        <w:t>corpus luteum, </w:t>
      </w:r>
      <w:r>
        <w:rPr>
          <w:color w:val="231F20"/>
        </w:rPr>
        <w:t>which is </w:t>
      </w:r>
      <w:r>
        <w:rPr>
          <w:color w:val="231F20"/>
          <w:spacing w:val="-3"/>
        </w:rPr>
        <w:t>shown </w:t>
      </w:r>
      <w:r>
        <w:rPr>
          <w:color w:val="231F20"/>
        </w:rPr>
        <w:t>in </w:t>
      </w:r>
      <w:hyperlink w:history="true" w:anchor="_bookmark15">
        <w:r>
          <w:rPr>
            <w:b/>
            <w:color w:val="0080AC"/>
          </w:rPr>
          <w:t>Figure 82-5</w:t>
        </w:r>
      </w:hyperlink>
      <w:r>
        <w:rPr>
          <w:color w:val="231F20"/>
        </w:rPr>
        <w:t>. A well-developed vascular supply </w:t>
      </w:r>
      <w:r>
        <w:rPr>
          <w:color w:val="231F20"/>
          <w:spacing w:val="-4"/>
        </w:rPr>
        <w:t>also </w:t>
      </w:r>
      <w:r>
        <w:rPr>
          <w:color w:val="231F20"/>
        </w:rPr>
        <w:t>grows into the corpus</w:t>
      </w:r>
      <w:r>
        <w:rPr>
          <w:color w:val="231F20"/>
          <w:spacing w:val="31"/>
        </w:rPr>
        <w:t> </w:t>
      </w:r>
      <w:r>
        <w:rPr>
          <w:color w:val="231F20"/>
        </w:rPr>
        <w:t>luteum.</w:t>
      </w:r>
    </w:p>
    <w:p>
      <w:pPr>
        <w:pStyle w:val="BodyText"/>
        <w:spacing w:line="249" w:lineRule="auto" w:before="7"/>
        <w:ind w:left="1080" w:firstLine="240"/>
        <w:jc w:val="both"/>
      </w:pPr>
      <w:r>
        <w:rPr>
          <w:color w:val="231F20"/>
        </w:rPr>
        <w:t>The </w:t>
      </w:r>
      <w:r>
        <w:rPr>
          <w:i/>
          <w:color w:val="231F20"/>
        </w:rPr>
        <w:t>granulosa cells </w:t>
      </w:r>
      <w:r>
        <w:rPr>
          <w:color w:val="231F20"/>
        </w:rPr>
        <w:t>in the corpus luteum develop extensive intracellular smooth endoplasmic reticula that form large amounts of the female sex hormones </w:t>
      </w:r>
      <w:r>
        <w:rPr>
          <w:i/>
          <w:color w:val="231F20"/>
        </w:rPr>
        <w:t>proges- </w:t>
      </w:r>
      <w:r>
        <w:rPr>
          <w:i/>
          <w:color w:val="231F20"/>
        </w:rPr>
        <w:t>terone </w:t>
      </w:r>
      <w:r>
        <w:rPr>
          <w:color w:val="231F20"/>
        </w:rPr>
        <w:t>and </w:t>
      </w:r>
      <w:r>
        <w:rPr>
          <w:i/>
          <w:color w:val="231F20"/>
        </w:rPr>
        <w:t>estrogen </w:t>
      </w:r>
      <w:r>
        <w:rPr>
          <w:color w:val="231F20"/>
        </w:rPr>
        <w:t>(with more progesterone than estro- gen during the luteal phase). The </w:t>
      </w:r>
      <w:r>
        <w:rPr>
          <w:i/>
          <w:color w:val="231F20"/>
        </w:rPr>
        <w:t>theca cells </w:t>
      </w:r>
      <w:r>
        <w:rPr>
          <w:color w:val="231F20"/>
        </w:rPr>
        <w:t>form mainly the androgens </w:t>
      </w:r>
      <w:r>
        <w:rPr>
          <w:i/>
          <w:color w:val="231F20"/>
        </w:rPr>
        <w:t>androstenedione </w:t>
      </w:r>
      <w:r>
        <w:rPr>
          <w:color w:val="231F20"/>
        </w:rPr>
        <w:t>and </w:t>
      </w:r>
      <w:r>
        <w:rPr>
          <w:i/>
          <w:color w:val="231F20"/>
        </w:rPr>
        <w:t>testosterone </w:t>
      </w:r>
      <w:r>
        <w:rPr>
          <w:color w:val="231F20"/>
        </w:rPr>
        <w:t>rather than female sex hormones. However, most of these hor- mones are also converted by the enzyme </w:t>
      </w:r>
      <w:r>
        <w:rPr>
          <w:i/>
          <w:color w:val="231F20"/>
        </w:rPr>
        <w:t>aromatase </w:t>
      </w:r>
      <w:r>
        <w:rPr>
          <w:color w:val="231F20"/>
        </w:rPr>
        <w:t>in the granulosa cells into estrogens, the female hormones.</w:t>
      </w:r>
    </w:p>
    <w:p>
      <w:pPr>
        <w:pStyle w:val="BodyText"/>
        <w:spacing w:line="249" w:lineRule="auto" w:before="8"/>
        <w:ind w:left="1080" w:firstLine="240"/>
        <w:jc w:val="both"/>
      </w:pPr>
      <w:r>
        <w:rPr>
          <w:color w:val="231F20"/>
          <w:w w:val="105"/>
        </w:rPr>
        <w:t>The</w:t>
      </w:r>
      <w:r>
        <w:rPr>
          <w:color w:val="231F20"/>
          <w:spacing w:val="-11"/>
          <w:w w:val="105"/>
        </w:rPr>
        <w:t> </w:t>
      </w:r>
      <w:r>
        <w:rPr>
          <w:color w:val="231F20"/>
          <w:w w:val="105"/>
        </w:rPr>
        <w:t>corpus</w:t>
      </w:r>
      <w:r>
        <w:rPr>
          <w:color w:val="231F20"/>
          <w:spacing w:val="-10"/>
          <w:w w:val="105"/>
        </w:rPr>
        <w:t> </w:t>
      </w:r>
      <w:r>
        <w:rPr>
          <w:color w:val="231F20"/>
          <w:w w:val="105"/>
        </w:rPr>
        <w:t>luteum</w:t>
      </w:r>
      <w:r>
        <w:rPr>
          <w:color w:val="231F20"/>
          <w:spacing w:val="-11"/>
          <w:w w:val="105"/>
        </w:rPr>
        <w:t> </w:t>
      </w:r>
      <w:r>
        <w:rPr>
          <w:color w:val="231F20"/>
          <w:w w:val="105"/>
        </w:rPr>
        <w:t>normally</w:t>
      </w:r>
      <w:r>
        <w:rPr>
          <w:color w:val="231F20"/>
          <w:spacing w:val="-10"/>
          <w:w w:val="105"/>
        </w:rPr>
        <w:t> </w:t>
      </w:r>
      <w:r>
        <w:rPr>
          <w:color w:val="231F20"/>
          <w:w w:val="105"/>
        </w:rPr>
        <w:t>grows</w:t>
      </w:r>
      <w:r>
        <w:rPr>
          <w:color w:val="231F20"/>
          <w:spacing w:val="-11"/>
          <w:w w:val="105"/>
        </w:rPr>
        <w:t> </w:t>
      </w:r>
      <w:r>
        <w:rPr>
          <w:color w:val="231F20"/>
          <w:w w:val="105"/>
        </w:rPr>
        <w:t>to</w:t>
      </w:r>
      <w:r>
        <w:rPr>
          <w:color w:val="231F20"/>
          <w:spacing w:val="-10"/>
          <w:w w:val="105"/>
        </w:rPr>
        <w:t> </w:t>
      </w:r>
      <w:r>
        <w:rPr>
          <w:color w:val="231F20"/>
          <w:w w:val="105"/>
        </w:rPr>
        <w:t>about</w:t>
      </w:r>
      <w:r>
        <w:rPr>
          <w:color w:val="231F20"/>
          <w:spacing w:val="-10"/>
          <w:w w:val="105"/>
        </w:rPr>
        <w:t> </w:t>
      </w:r>
      <w:r>
        <w:rPr>
          <w:color w:val="231F20"/>
          <w:w w:val="105"/>
        </w:rPr>
        <w:t>1.5</w:t>
      </w:r>
      <w:r>
        <w:rPr>
          <w:color w:val="231F20"/>
          <w:spacing w:val="-11"/>
          <w:w w:val="105"/>
        </w:rPr>
        <w:t> </w:t>
      </w:r>
      <w:r>
        <w:rPr>
          <w:color w:val="231F20"/>
          <w:spacing w:val="-4"/>
          <w:w w:val="105"/>
        </w:rPr>
        <w:t>centi- </w:t>
      </w:r>
      <w:r>
        <w:rPr>
          <w:color w:val="231F20"/>
          <w:w w:val="105"/>
        </w:rPr>
        <w:t>meters</w:t>
      </w:r>
      <w:r>
        <w:rPr>
          <w:color w:val="231F20"/>
          <w:spacing w:val="-10"/>
          <w:w w:val="105"/>
        </w:rPr>
        <w:t> </w:t>
      </w:r>
      <w:r>
        <w:rPr>
          <w:color w:val="231F20"/>
          <w:w w:val="105"/>
        </w:rPr>
        <w:t>in</w:t>
      </w:r>
      <w:r>
        <w:rPr>
          <w:color w:val="231F20"/>
          <w:spacing w:val="-9"/>
          <w:w w:val="105"/>
        </w:rPr>
        <w:t> </w:t>
      </w:r>
      <w:r>
        <w:rPr>
          <w:color w:val="231F20"/>
          <w:w w:val="105"/>
        </w:rPr>
        <w:t>diameter,</w:t>
      </w:r>
      <w:r>
        <w:rPr>
          <w:color w:val="231F20"/>
          <w:spacing w:val="-10"/>
          <w:w w:val="105"/>
        </w:rPr>
        <w:t> </w:t>
      </w:r>
      <w:r>
        <w:rPr>
          <w:color w:val="231F20"/>
          <w:w w:val="105"/>
        </w:rPr>
        <w:t>reaching</w:t>
      </w:r>
      <w:r>
        <w:rPr>
          <w:color w:val="231F20"/>
          <w:spacing w:val="-9"/>
          <w:w w:val="105"/>
        </w:rPr>
        <w:t> </w:t>
      </w:r>
      <w:r>
        <w:rPr>
          <w:color w:val="231F20"/>
          <w:w w:val="105"/>
        </w:rPr>
        <w:t>this</w:t>
      </w:r>
      <w:r>
        <w:rPr>
          <w:color w:val="231F20"/>
          <w:spacing w:val="-10"/>
          <w:w w:val="105"/>
        </w:rPr>
        <w:t> </w:t>
      </w:r>
      <w:r>
        <w:rPr>
          <w:color w:val="231F20"/>
          <w:w w:val="105"/>
        </w:rPr>
        <w:t>stage</w:t>
      </w:r>
      <w:r>
        <w:rPr>
          <w:color w:val="231F20"/>
          <w:spacing w:val="-9"/>
          <w:w w:val="105"/>
        </w:rPr>
        <w:t> </w:t>
      </w:r>
      <w:r>
        <w:rPr>
          <w:color w:val="231F20"/>
          <w:w w:val="105"/>
        </w:rPr>
        <w:t>of</w:t>
      </w:r>
      <w:r>
        <w:rPr>
          <w:color w:val="231F20"/>
          <w:spacing w:val="-9"/>
          <w:w w:val="105"/>
        </w:rPr>
        <w:t> </w:t>
      </w:r>
      <w:r>
        <w:rPr>
          <w:color w:val="231F20"/>
          <w:w w:val="105"/>
        </w:rPr>
        <w:t>development</w:t>
      </w:r>
      <w:r>
        <w:rPr>
          <w:color w:val="231F20"/>
          <w:spacing w:val="-10"/>
          <w:w w:val="105"/>
        </w:rPr>
        <w:t> </w:t>
      </w:r>
      <w:r>
        <w:rPr>
          <w:color w:val="231F20"/>
          <w:spacing w:val="-12"/>
          <w:w w:val="105"/>
        </w:rPr>
        <w:t>7 </w:t>
      </w:r>
      <w:r>
        <w:rPr>
          <w:color w:val="231F20"/>
          <w:w w:val="105"/>
        </w:rPr>
        <w:t>to</w:t>
      </w:r>
      <w:r>
        <w:rPr>
          <w:color w:val="231F20"/>
          <w:spacing w:val="-8"/>
          <w:w w:val="105"/>
        </w:rPr>
        <w:t> </w:t>
      </w:r>
      <w:r>
        <w:rPr>
          <w:color w:val="231F20"/>
          <w:w w:val="105"/>
        </w:rPr>
        <w:t>8</w:t>
      </w:r>
      <w:r>
        <w:rPr>
          <w:color w:val="231F20"/>
          <w:spacing w:val="-8"/>
          <w:w w:val="105"/>
        </w:rPr>
        <w:t> </w:t>
      </w:r>
      <w:r>
        <w:rPr>
          <w:color w:val="231F20"/>
          <w:w w:val="105"/>
        </w:rPr>
        <w:t>days</w:t>
      </w:r>
      <w:r>
        <w:rPr>
          <w:color w:val="231F20"/>
          <w:spacing w:val="-8"/>
          <w:w w:val="105"/>
        </w:rPr>
        <w:t> </w:t>
      </w:r>
      <w:r>
        <w:rPr>
          <w:color w:val="231F20"/>
          <w:w w:val="105"/>
        </w:rPr>
        <w:t>after</w:t>
      </w:r>
      <w:r>
        <w:rPr>
          <w:color w:val="231F20"/>
          <w:spacing w:val="-8"/>
          <w:w w:val="105"/>
        </w:rPr>
        <w:t> </w:t>
      </w:r>
      <w:r>
        <w:rPr>
          <w:color w:val="231F20"/>
          <w:w w:val="105"/>
        </w:rPr>
        <w:t>ovulation.</w:t>
      </w:r>
      <w:r>
        <w:rPr>
          <w:color w:val="231F20"/>
          <w:spacing w:val="-8"/>
          <w:w w:val="105"/>
        </w:rPr>
        <w:t> </w:t>
      </w:r>
      <w:r>
        <w:rPr>
          <w:color w:val="231F20"/>
          <w:w w:val="105"/>
        </w:rPr>
        <w:t>Then</w:t>
      </w:r>
      <w:r>
        <w:rPr>
          <w:color w:val="231F20"/>
          <w:spacing w:val="-8"/>
          <w:w w:val="105"/>
        </w:rPr>
        <w:t> </w:t>
      </w:r>
      <w:r>
        <w:rPr>
          <w:color w:val="231F20"/>
          <w:w w:val="105"/>
        </w:rPr>
        <w:t>the</w:t>
      </w:r>
      <w:r>
        <w:rPr>
          <w:color w:val="231F20"/>
          <w:spacing w:val="-8"/>
          <w:w w:val="105"/>
        </w:rPr>
        <w:t> </w:t>
      </w:r>
      <w:r>
        <w:rPr>
          <w:color w:val="231F20"/>
          <w:w w:val="105"/>
        </w:rPr>
        <w:t>corpus</w:t>
      </w:r>
      <w:r>
        <w:rPr>
          <w:color w:val="231F20"/>
          <w:spacing w:val="-7"/>
          <w:w w:val="105"/>
        </w:rPr>
        <w:t> </w:t>
      </w:r>
      <w:r>
        <w:rPr>
          <w:color w:val="231F20"/>
          <w:w w:val="105"/>
        </w:rPr>
        <w:t>luteum</w:t>
      </w:r>
      <w:r>
        <w:rPr>
          <w:color w:val="231F20"/>
          <w:spacing w:val="-8"/>
          <w:w w:val="105"/>
        </w:rPr>
        <w:t> </w:t>
      </w:r>
      <w:r>
        <w:rPr>
          <w:color w:val="231F20"/>
          <w:w w:val="105"/>
        </w:rPr>
        <w:t>begins to</w:t>
      </w:r>
      <w:r>
        <w:rPr>
          <w:color w:val="231F20"/>
          <w:spacing w:val="-20"/>
          <w:w w:val="105"/>
        </w:rPr>
        <w:t> </w:t>
      </w:r>
      <w:r>
        <w:rPr>
          <w:color w:val="231F20"/>
          <w:w w:val="105"/>
        </w:rPr>
        <w:t>involute</w:t>
      </w:r>
      <w:r>
        <w:rPr>
          <w:color w:val="231F20"/>
          <w:spacing w:val="-20"/>
          <w:w w:val="105"/>
        </w:rPr>
        <w:t> </w:t>
      </w:r>
      <w:r>
        <w:rPr>
          <w:color w:val="231F20"/>
          <w:w w:val="105"/>
        </w:rPr>
        <w:t>and</w:t>
      </w:r>
      <w:r>
        <w:rPr>
          <w:color w:val="231F20"/>
          <w:spacing w:val="-20"/>
          <w:w w:val="105"/>
        </w:rPr>
        <w:t> </w:t>
      </w:r>
      <w:r>
        <w:rPr>
          <w:color w:val="231F20"/>
          <w:w w:val="105"/>
        </w:rPr>
        <w:t>eventually</w:t>
      </w:r>
      <w:r>
        <w:rPr>
          <w:color w:val="231F20"/>
          <w:spacing w:val="-20"/>
          <w:w w:val="105"/>
        </w:rPr>
        <w:t> </w:t>
      </w:r>
      <w:r>
        <w:rPr>
          <w:color w:val="231F20"/>
          <w:w w:val="105"/>
        </w:rPr>
        <w:t>loses</w:t>
      </w:r>
      <w:r>
        <w:rPr>
          <w:color w:val="231F20"/>
          <w:spacing w:val="-20"/>
          <w:w w:val="105"/>
        </w:rPr>
        <w:t> </w:t>
      </w:r>
      <w:r>
        <w:rPr>
          <w:color w:val="231F20"/>
          <w:w w:val="105"/>
        </w:rPr>
        <w:t>its</w:t>
      </w:r>
      <w:r>
        <w:rPr>
          <w:color w:val="231F20"/>
          <w:spacing w:val="-20"/>
          <w:w w:val="105"/>
        </w:rPr>
        <w:t> </w:t>
      </w:r>
      <w:r>
        <w:rPr>
          <w:color w:val="231F20"/>
          <w:w w:val="105"/>
        </w:rPr>
        <w:t>secretory</w:t>
      </w:r>
      <w:r>
        <w:rPr>
          <w:color w:val="231F20"/>
          <w:spacing w:val="-20"/>
          <w:w w:val="105"/>
        </w:rPr>
        <w:t> </w:t>
      </w:r>
      <w:r>
        <w:rPr>
          <w:color w:val="231F20"/>
          <w:w w:val="105"/>
        </w:rPr>
        <w:t>function</w:t>
      </w:r>
      <w:r>
        <w:rPr>
          <w:color w:val="231F20"/>
          <w:spacing w:val="-20"/>
          <w:w w:val="105"/>
        </w:rPr>
        <w:t> </w:t>
      </w:r>
      <w:r>
        <w:rPr>
          <w:color w:val="231F20"/>
          <w:spacing w:val="-5"/>
          <w:w w:val="105"/>
        </w:rPr>
        <w:t>and </w:t>
      </w:r>
      <w:r>
        <w:rPr>
          <w:color w:val="231F20"/>
          <w:w w:val="105"/>
        </w:rPr>
        <w:t>its</w:t>
      </w:r>
      <w:r>
        <w:rPr>
          <w:color w:val="231F20"/>
          <w:spacing w:val="-19"/>
          <w:w w:val="105"/>
        </w:rPr>
        <w:t> </w:t>
      </w:r>
      <w:r>
        <w:rPr>
          <w:color w:val="231F20"/>
          <w:w w:val="105"/>
        </w:rPr>
        <w:t>yellowish,</w:t>
      </w:r>
      <w:r>
        <w:rPr>
          <w:color w:val="231F20"/>
          <w:spacing w:val="-19"/>
          <w:w w:val="105"/>
        </w:rPr>
        <w:t> </w:t>
      </w:r>
      <w:r>
        <w:rPr>
          <w:color w:val="231F20"/>
          <w:w w:val="105"/>
        </w:rPr>
        <w:t>lipid</w:t>
      </w:r>
      <w:r>
        <w:rPr>
          <w:color w:val="231F20"/>
          <w:spacing w:val="-18"/>
          <w:w w:val="105"/>
        </w:rPr>
        <w:t> </w:t>
      </w:r>
      <w:r>
        <w:rPr>
          <w:color w:val="231F20"/>
          <w:w w:val="105"/>
        </w:rPr>
        <w:t>characteristic</w:t>
      </w:r>
      <w:r>
        <w:rPr>
          <w:color w:val="231F20"/>
          <w:spacing w:val="-19"/>
          <w:w w:val="105"/>
        </w:rPr>
        <w:t> </w:t>
      </w:r>
      <w:r>
        <w:rPr>
          <w:color w:val="231F20"/>
          <w:w w:val="105"/>
        </w:rPr>
        <w:t>about</w:t>
      </w:r>
      <w:r>
        <w:rPr>
          <w:color w:val="231F20"/>
          <w:spacing w:val="-19"/>
          <w:w w:val="105"/>
        </w:rPr>
        <w:t> </w:t>
      </w:r>
      <w:r>
        <w:rPr>
          <w:color w:val="231F20"/>
          <w:w w:val="105"/>
        </w:rPr>
        <w:t>12</w:t>
      </w:r>
      <w:r>
        <w:rPr>
          <w:color w:val="231F20"/>
          <w:spacing w:val="-18"/>
          <w:w w:val="105"/>
        </w:rPr>
        <w:t> </w:t>
      </w:r>
      <w:r>
        <w:rPr>
          <w:color w:val="231F20"/>
          <w:w w:val="105"/>
        </w:rPr>
        <w:t>days</w:t>
      </w:r>
      <w:r>
        <w:rPr>
          <w:color w:val="231F20"/>
          <w:spacing w:val="-19"/>
          <w:w w:val="105"/>
        </w:rPr>
        <w:t> </w:t>
      </w:r>
      <w:r>
        <w:rPr>
          <w:color w:val="231F20"/>
          <w:w w:val="105"/>
        </w:rPr>
        <w:t>after</w:t>
      </w:r>
      <w:r>
        <w:rPr>
          <w:color w:val="231F20"/>
          <w:spacing w:val="-19"/>
          <w:w w:val="105"/>
        </w:rPr>
        <w:t> </w:t>
      </w:r>
      <w:r>
        <w:rPr>
          <w:color w:val="231F20"/>
          <w:w w:val="105"/>
        </w:rPr>
        <w:t>ovu- lation,</w:t>
      </w:r>
      <w:r>
        <w:rPr>
          <w:color w:val="231F20"/>
          <w:spacing w:val="-18"/>
          <w:w w:val="105"/>
        </w:rPr>
        <w:t> </w:t>
      </w:r>
      <w:r>
        <w:rPr>
          <w:color w:val="231F20"/>
          <w:w w:val="105"/>
        </w:rPr>
        <w:t>becoming</w:t>
      </w:r>
      <w:r>
        <w:rPr>
          <w:color w:val="231F20"/>
          <w:spacing w:val="-17"/>
          <w:w w:val="105"/>
        </w:rPr>
        <w:t> </w:t>
      </w:r>
      <w:r>
        <w:rPr>
          <w:color w:val="231F20"/>
          <w:w w:val="105"/>
        </w:rPr>
        <w:t>the</w:t>
      </w:r>
      <w:r>
        <w:rPr>
          <w:color w:val="231F20"/>
          <w:spacing w:val="-17"/>
          <w:w w:val="105"/>
        </w:rPr>
        <w:t> </w:t>
      </w:r>
      <w:r>
        <w:rPr>
          <w:i/>
          <w:color w:val="231F20"/>
          <w:w w:val="105"/>
        </w:rPr>
        <w:t>corpus</w:t>
      </w:r>
      <w:r>
        <w:rPr>
          <w:i/>
          <w:color w:val="231F20"/>
          <w:spacing w:val="-18"/>
          <w:w w:val="105"/>
        </w:rPr>
        <w:t> </w:t>
      </w:r>
      <w:r>
        <w:rPr>
          <w:i/>
          <w:color w:val="231F20"/>
          <w:w w:val="105"/>
        </w:rPr>
        <w:t>albicans;</w:t>
      </w:r>
      <w:r>
        <w:rPr>
          <w:i/>
          <w:color w:val="231F20"/>
          <w:spacing w:val="-17"/>
          <w:w w:val="105"/>
        </w:rPr>
        <w:t> </w:t>
      </w:r>
      <w:r>
        <w:rPr>
          <w:color w:val="231F20"/>
          <w:w w:val="105"/>
        </w:rPr>
        <w:t>during</w:t>
      </w:r>
      <w:r>
        <w:rPr>
          <w:color w:val="231F20"/>
          <w:spacing w:val="-17"/>
          <w:w w:val="105"/>
        </w:rPr>
        <w:t> </w:t>
      </w:r>
      <w:r>
        <w:rPr>
          <w:color w:val="231F20"/>
          <w:w w:val="105"/>
        </w:rPr>
        <w:t>the</w:t>
      </w:r>
      <w:r>
        <w:rPr>
          <w:color w:val="231F20"/>
          <w:spacing w:val="-18"/>
          <w:w w:val="105"/>
        </w:rPr>
        <w:t> </w:t>
      </w:r>
      <w:r>
        <w:rPr>
          <w:color w:val="231F20"/>
          <w:w w:val="105"/>
        </w:rPr>
        <w:t>ensuing few</w:t>
      </w:r>
      <w:r>
        <w:rPr>
          <w:color w:val="231F20"/>
          <w:spacing w:val="-12"/>
          <w:w w:val="105"/>
        </w:rPr>
        <w:t> </w:t>
      </w:r>
      <w:r>
        <w:rPr>
          <w:color w:val="231F20"/>
          <w:w w:val="105"/>
        </w:rPr>
        <w:t>weeks,</w:t>
      </w:r>
      <w:r>
        <w:rPr>
          <w:color w:val="231F20"/>
          <w:spacing w:val="-11"/>
          <w:w w:val="105"/>
        </w:rPr>
        <w:t> </w:t>
      </w:r>
      <w:r>
        <w:rPr>
          <w:color w:val="231F20"/>
          <w:w w:val="105"/>
        </w:rPr>
        <w:t>the</w:t>
      </w:r>
      <w:r>
        <w:rPr>
          <w:color w:val="231F20"/>
          <w:spacing w:val="-12"/>
          <w:w w:val="105"/>
        </w:rPr>
        <w:t> </w:t>
      </w:r>
      <w:r>
        <w:rPr>
          <w:color w:val="231F20"/>
          <w:w w:val="105"/>
        </w:rPr>
        <w:t>corpus</w:t>
      </w:r>
      <w:r>
        <w:rPr>
          <w:color w:val="231F20"/>
          <w:spacing w:val="-11"/>
          <w:w w:val="105"/>
        </w:rPr>
        <w:t> </w:t>
      </w:r>
      <w:r>
        <w:rPr>
          <w:color w:val="231F20"/>
          <w:w w:val="105"/>
        </w:rPr>
        <w:t>albicans</w:t>
      </w:r>
      <w:r>
        <w:rPr>
          <w:color w:val="231F20"/>
          <w:spacing w:val="-11"/>
          <w:w w:val="105"/>
        </w:rPr>
        <w:t> </w:t>
      </w:r>
      <w:r>
        <w:rPr>
          <w:color w:val="231F20"/>
          <w:w w:val="105"/>
        </w:rPr>
        <w:t>is</w:t>
      </w:r>
      <w:r>
        <w:rPr>
          <w:color w:val="231F20"/>
          <w:spacing w:val="-12"/>
          <w:w w:val="105"/>
        </w:rPr>
        <w:t> </w:t>
      </w:r>
      <w:r>
        <w:rPr>
          <w:color w:val="231F20"/>
          <w:w w:val="105"/>
        </w:rPr>
        <w:t>replaced</w:t>
      </w:r>
      <w:r>
        <w:rPr>
          <w:color w:val="231F20"/>
          <w:spacing w:val="-11"/>
          <w:w w:val="105"/>
        </w:rPr>
        <w:t> </w:t>
      </w:r>
      <w:r>
        <w:rPr>
          <w:color w:val="231F20"/>
          <w:w w:val="105"/>
        </w:rPr>
        <w:t>by</w:t>
      </w:r>
      <w:r>
        <w:rPr>
          <w:color w:val="231F20"/>
          <w:spacing w:val="-11"/>
          <w:w w:val="105"/>
        </w:rPr>
        <w:t> </w:t>
      </w:r>
      <w:r>
        <w:rPr>
          <w:color w:val="231F20"/>
          <w:spacing w:val="-3"/>
          <w:w w:val="105"/>
        </w:rPr>
        <w:t>connective </w:t>
      </w:r>
      <w:r>
        <w:rPr>
          <w:color w:val="231F20"/>
          <w:w w:val="105"/>
        </w:rPr>
        <w:t>tissue and over months is</w:t>
      </w:r>
      <w:r>
        <w:rPr>
          <w:color w:val="231F20"/>
          <w:spacing w:val="10"/>
          <w:w w:val="105"/>
        </w:rPr>
        <w:t> </w:t>
      </w:r>
      <w:r>
        <w:rPr>
          <w:color w:val="231F20"/>
          <w:w w:val="105"/>
        </w:rPr>
        <w:t>absorbed.</w:t>
      </w:r>
    </w:p>
    <w:p>
      <w:pPr>
        <w:pStyle w:val="BodyText"/>
        <w:spacing w:line="249" w:lineRule="auto" w:before="246"/>
        <w:ind w:left="1080"/>
        <w:jc w:val="both"/>
      </w:pPr>
      <w:r>
        <w:rPr>
          <w:rFonts w:ascii="Trebuchet MS" w:hAnsi="Trebuchet MS"/>
          <w:b/>
          <w:color w:val="231F20"/>
          <w:w w:val="105"/>
          <w:sz w:val="19"/>
        </w:rPr>
        <w:t>Luteinizing Function of Luteinizing Hormone. </w:t>
      </w:r>
      <w:r>
        <w:rPr>
          <w:color w:val="231F20"/>
          <w:spacing w:val="-6"/>
          <w:w w:val="105"/>
        </w:rPr>
        <w:t>The </w:t>
      </w:r>
      <w:r>
        <w:rPr>
          <w:color w:val="231F20"/>
          <w:w w:val="105"/>
        </w:rPr>
        <w:t>change of granulosa and theca interna cells into </w:t>
      </w:r>
      <w:r>
        <w:rPr>
          <w:color w:val="231F20"/>
          <w:spacing w:val="-3"/>
          <w:w w:val="105"/>
        </w:rPr>
        <w:t>lutein </w:t>
      </w:r>
      <w:r>
        <w:rPr>
          <w:color w:val="231F20"/>
          <w:w w:val="105"/>
        </w:rPr>
        <w:t>cells</w:t>
      </w:r>
      <w:r>
        <w:rPr>
          <w:color w:val="231F20"/>
          <w:spacing w:val="-6"/>
          <w:w w:val="105"/>
        </w:rPr>
        <w:t> </w:t>
      </w:r>
      <w:r>
        <w:rPr>
          <w:color w:val="231F20"/>
          <w:w w:val="105"/>
        </w:rPr>
        <w:t>is</w:t>
      </w:r>
      <w:r>
        <w:rPr>
          <w:color w:val="231F20"/>
          <w:spacing w:val="-6"/>
          <w:w w:val="105"/>
        </w:rPr>
        <w:t> </w:t>
      </w:r>
      <w:r>
        <w:rPr>
          <w:color w:val="231F20"/>
          <w:w w:val="105"/>
        </w:rPr>
        <w:t>dependent</w:t>
      </w:r>
      <w:r>
        <w:rPr>
          <w:color w:val="231F20"/>
          <w:spacing w:val="-6"/>
          <w:w w:val="105"/>
        </w:rPr>
        <w:t> </w:t>
      </w:r>
      <w:r>
        <w:rPr>
          <w:color w:val="231F20"/>
          <w:w w:val="105"/>
        </w:rPr>
        <w:t>mainly</w:t>
      </w:r>
      <w:r>
        <w:rPr>
          <w:color w:val="231F20"/>
          <w:spacing w:val="-6"/>
          <w:w w:val="105"/>
        </w:rPr>
        <w:t> </w:t>
      </w:r>
      <w:r>
        <w:rPr>
          <w:color w:val="231F20"/>
          <w:w w:val="105"/>
        </w:rPr>
        <w:t>on</w:t>
      </w:r>
      <w:r>
        <w:rPr>
          <w:color w:val="231F20"/>
          <w:spacing w:val="-6"/>
          <w:w w:val="105"/>
        </w:rPr>
        <w:t> </w:t>
      </w:r>
      <w:r>
        <w:rPr>
          <w:color w:val="231F20"/>
          <w:w w:val="105"/>
        </w:rPr>
        <w:t>LH</w:t>
      </w:r>
      <w:r>
        <w:rPr>
          <w:color w:val="231F20"/>
          <w:spacing w:val="-6"/>
          <w:w w:val="105"/>
        </w:rPr>
        <w:t> </w:t>
      </w:r>
      <w:r>
        <w:rPr>
          <w:color w:val="231F20"/>
          <w:w w:val="105"/>
        </w:rPr>
        <w:t>secreted</w:t>
      </w:r>
      <w:r>
        <w:rPr>
          <w:color w:val="231F20"/>
          <w:spacing w:val="-6"/>
          <w:w w:val="105"/>
        </w:rPr>
        <w:t> </w:t>
      </w:r>
      <w:r>
        <w:rPr>
          <w:color w:val="231F20"/>
          <w:w w:val="105"/>
        </w:rPr>
        <w:t>by</w:t>
      </w:r>
      <w:r>
        <w:rPr>
          <w:color w:val="231F20"/>
          <w:spacing w:val="-6"/>
          <w:w w:val="105"/>
        </w:rPr>
        <w:t> </w:t>
      </w:r>
      <w:r>
        <w:rPr>
          <w:color w:val="231F20"/>
          <w:w w:val="105"/>
        </w:rPr>
        <w:t>the</w:t>
      </w:r>
      <w:r>
        <w:rPr>
          <w:color w:val="231F20"/>
          <w:spacing w:val="-6"/>
          <w:w w:val="105"/>
        </w:rPr>
        <w:t> </w:t>
      </w:r>
      <w:r>
        <w:rPr>
          <w:color w:val="231F20"/>
          <w:spacing w:val="-3"/>
          <w:w w:val="105"/>
        </w:rPr>
        <w:t>anterior </w:t>
      </w:r>
      <w:r>
        <w:rPr>
          <w:color w:val="231F20"/>
          <w:w w:val="105"/>
        </w:rPr>
        <w:t>pituitary</w:t>
      </w:r>
      <w:r>
        <w:rPr>
          <w:color w:val="231F20"/>
          <w:spacing w:val="-18"/>
          <w:w w:val="105"/>
        </w:rPr>
        <w:t> </w:t>
      </w:r>
      <w:r>
        <w:rPr>
          <w:color w:val="231F20"/>
          <w:w w:val="105"/>
        </w:rPr>
        <w:t>gland.</w:t>
      </w:r>
      <w:r>
        <w:rPr>
          <w:color w:val="231F20"/>
          <w:spacing w:val="-18"/>
          <w:w w:val="105"/>
        </w:rPr>
        <w:t> </w:t>
      </w:r>
      <w:r>
        <w:rPr>
          <w:color w:val="231F20"/>
          <w:w w:val="105"/>
        </w:rPr>
        <w:t>In</w:t>
      </w:r>
      <w:r>
        <w:rPr>
          <w:color w:val="231F20"/>
          <w:spacing w:val="-18"/>
          <w:w w:val="105"/>
        </w:rPr>
        <w:t> </w:t>
      </w:r>
      <w:r>
        <w:rPr>
          <w:color w:val="231F20"/>
          <w:w w:val="105"/>
        </w:rPr>
        <w:t>fact,</w:t>
      </w:r>
      <w:r>
        <w:rPr>
          <w:color w:val="231F20"/>
          <w:spacing w:val="-18"/>
          <w:w w:val="105"/>
        </w:rPr>
        <w:t> </w:t>
      </w:r>
      <w:r>
        <w:rPr>
          <w:color w:val="231F20"/>
          <w:w w:val="105"/>
        </w:rPr>
        <w:t>this</w:t>
      </w:r>
      <w:r>
        <w:rPr>
          <w:color w:val="231F20"/>
          <w:spacing w:val="-18"/>
          <w:w w:val="105"/>
        </w:rPr>
        <w:t> </w:t>
      </w:r>
      <w:r>
        <w:rPr>
          <w:color w:val="231F20"/>
          <w:w w:val="105"/>
        </w:rPr>
        <w:t>function</w:t>
      </w:r>
      <w:r>
        <w:rPr>
          <w:color w:val="231F20"/>
          <w:spacing w:val="-18"/>
          <w:w w:val="105"/>
        </w:rPr>
        <w:t> </w:t>
      </w:r>
      <w:r>
        <w:rPr>
          <w:color w:val="231F20"/>
          <w:w w:val="105"/>
        </w:rPr>
        <w:t>gives</w:t>
      </w:r>
      <w:r>
        <w:rPr>
          <w:color w:val="231F20"/>
          <w:spacing w:val="-18"/>
          <w:w w:val="105"/>
        </w:rPr>
        <w:t> </w:t>
      </w:r>
      <w:r>
        <w:rPr>
          <w:color w:val="231F20"/>
          <w:w w:val="105"/>
        </w:rPr>
        <w:t>LH</w:t>
      </w:r>
      <w:r>
        <w:rPr>
          <w:color w:val="231F20"/>
          <w:spacing w:val="-18"/>
          <w:w w:val="105"/>
        </w:rPr>
        <w:t> </w:t>
      </w:r>
      <w:r>
        <w:rPr>
          <w:color w:val="231F20"/>
          <w:w w:val="105"/>
        </w:rPr>
        <w:t>its</w:t>
      </w:r>
      <w:r>
        <w:rPr>
          <w:color w:val="231F20"/>
          <w:spacing w:val="-18"/>
          <w:w w:val="105"/>
        </w:rPr>
        <w:t> </w:t>
      </w:r>
      <w:r>
        <w:rPr>
          <w:color w:val="231F20"/>
          <w:w w:val="105"/>
        </w:rPr>
        <w:t>name— </w:t>
      </w:r>
      <w:r>
        <w:rPr>
          <w:color w:val="231F20"/>
        </w:rPr>
        <w:t>“luteinizing,” for </w:t>
      </w:r>
      <w:r>
        <w:rPr>
          <w:color w:val="231F20"/>
          <w:spacing w:val="-3"/>
        </w:rPr>
        <w:t>“yellowing.” </w:t>
      </w:r>
      <w:r>
        <w:rPr>
          <w:color w:val="231F20"/>
        </w:rPr>
        <w:t>Luteinization also depends </w:t>
      </w:r>
      <w:r>
        <w:rPr>
          <w:color w:val="231F20"/>
          <w:w w:val="105"/>
        </w:rPr>
        <w:t>on</w:t>
      </w:r>
      <w:r>
        <w:rPr>
          <w:color w:val="231F20"/>
          <w:spacing w:val="-12"/>
          <w:w w:val="105"/>
        </w:rPr>
        <w:t> </w:t>
      </w:r>
      <w:r>
        <w:rPr>
          <w:color w:val="231F20"/>
          <w:w w:val="105"/>
        </w:rPr>
        <w:t>extrusion</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ovum</w:t>
      </w:r>
      <w:r>
        <w:rPr>
          <w:color w:val="231F20"/>
          <w:spacing w:val="-12"/>
          <w:w w:val="105"/>
        </w:rPr>
        <w:t> </w:t>
      </w:r>
      <w:r>
        <w:rPr>
          <w:color w:val="231F20"/>
          <w:w w:val="105"/>
        </w:rPr>
        <w:t>from</w:t>
      </w:r>
      <w:r>
        <w:rPr>
          <w:color w:val="231F20"/>
          <w:spacing w:val="-12"/>
          <w:w w:val="105"/>
        </w:rPr>
        <w:t> </w:t>
      </w:r>
      <w:r>
        <w:rPr>
          <w:color w:val="231F20"/>
          <w:w w:val="105"/>
        </w:rPr>
        <w:t>the</w:t>
      </w:r>
      <w:r>
        <w:rPr>
          <w:color w:val="231F20"/>
          <w:spacing w:val="-12"/>
          <w:w w:val="105"/>
        </w:rPr>
        <w:t> </w:t>
      </w:r>
      <w:r>
        <w:rPr>
          <w:color w:val="231F20"/>
          <w:w w:val="105"/>
        </w:rPr>
        <w:t>follicle.</w:t>
      </w:r>
      <w:r>
        <w:rPr>
          <w:color w:val="231F20"/>
          <w:spacing w:val="-12"/>
          <w:w w:val="105"/>
        </w:rPr>
        <w:t> </w:t>
      </w:r>
      <w:r>
        <w:rPr>
          <w:color w:val="231F20"/>
          <w:w w:val="105"/>
        </w:rPr>
        <w:t>A</w:t>
      </w:r>
      <w:r>
        <w:rPr>
          <w:color w:val="231F20"/>
          <w:spacing w:val="-12"/>
          <w:w w:val="105"/>
        </w:rPr>
        <w:t> </w:t>
      </w:r>
      <w:r>
        <w:rPr>
          <w:color w:val="231F20"/>
          <w:w w:val="105"/>
        </w:rPr>
        <w:t>yet</w:t>
      </w:r>
      <w:r>
        <w:rPr>
          <w:color w:val="231F20"/>
          <w:spacing w:val="-12"/>
          <w:w w:val="105"/>
        </w:rPr>
        <w:t> </w:t>
      </w:r>
      <w:r>
        <w:rPr>
          <w:color w:val="231F20"/>
          <w:w w:val="105"/>
        </w:rPr>
        <w:t>unchar- acterized local hormone in the follicular fluid, called </w:t>
      </w:r>
      <w:r>
        <w:rPr>
          <w:i/>
          <w:color w:val="231F20"/>
          <w:w w:val="105"/>
        </w:rPr>
        <w:t>luteinization-inhibiting </w:t>
      </w:r>
      <w:r>
        <w:rPr>
          <w:i/>
          <w:color w:val="231F20"/>
          <w:spacing w:val="-3"/>
          <w:w w:val="105"/>
        </w:rPr>
        <w:t>factor, </w:t>
      </w:r>
      <w:r>
        <w:rPr>
          <w:color w:val="231F20"/>
          <w:w w:val="105"/>
        </w:rPr>
        <w:t>seems to hold the </w:t>
      </w:r>
      <w:r>
        <w:rPr>
          <w:color w:val="231F20"/>
          <w:spacing w:val="-3"/>
          <w:w w:val="105"/>
        </w:rPr>
        <w:t>lutein- </w:t>
      </w:r>
      <w:r>
        <w:rPr>
          <w:color w:val="231F20"/>
          <w:w w:val="105"/>
        </w:rPr>
        <w:t>ization process in check until after</w:t>
      </w:r>
      <w:r>
        <w:rPr>
          <w:color w:val="231F20"/>
          <w:spacing w:val="-2"/>
          <w:w w:val="105"/>
        </w:rPr>
        <w:t> </w:t>
      </w:r>
      <w:r>
        <w:rPr>
          <w:color w:val="231F20"/>
          <w:w w:val="105"/>
        </w:rPr>
        <w:t>ovulation.</w:t>
      </w:r>
    </w:p>
    <w:p>
      <w:pPr>
        <w:pStyle w:val="BodyText"/>
        <w:spacing w:before="3"/>
        <w:rPr>
          <w:sz w:val="22"/>
        </w:rPr>
      </w:pPr>
    </w:p>
    <w:p>
      <w:pPr>
        <w:pStyle w:val="BodyText"/>
        <w:spacing w:line="249" w:lineRule="auto"/>
        <w:ind w:left="1079"/>
        <w:jc w:val="both"/>
      </w:pPr>
      <w:r>
        <w:rPr>
          <w:rFonts w:ascii="Trebuchet MS"/>
          <w:b/>
          <w:color w:val="231F20"/>
          <w:w w:val="105"/>
          <w:sz w:val="19"/>
        </w:rPr>
        <w:t>Secretion by the Corpus Luteum: An Additional Function</w:t>
      </w:r>
      <w:r>
        <w:rPr>
          <w:rFonts w:ascii="Trebuchet MS"/>
          <w:b/>
          <w:color w:val="231F20"/>
          <w:spacing w:val="-22"/>
          <w:w w:val="105"/>
          <w:sz w:val="19"/>
        </w:rPr>
        <w:t> </w:t>
      </w:r>
      <w:r>
        <w:rPr>
          <w:rFonts w:ascii="Trebuchet MS"/>
          <w:b/>
          <w:color w:val="231F20"/>
          <w:w w:val="105"/>
          <w:sz w:val="19"/>
        </w:rPr>
        <w:t>of</w:t>
      </w:r>
      <w:r>
        <w:rPr>
          <w:rFonts w:ascii="Trebuchet MS"/>
          <w:b/>
          <w:color w:val="231F20"/>
          <w:spacing w:val="-21"/>
          <w:w w:val="105"/>
          <w:sz w:val="19"/>
        </w:rPr>
        <w:t> </w:t>
      </w:r>
      <w:r>
        <w:rPr>
          <w:rFonts w:ascii="Trebuchet MS"/>
          <w:b/>
          <w:color w:val="231F20"/>
          <w:w w:val="105"/>
          <w:sz w:val="19"/>
        </w:rPr>
        <w:t>Luteinizing</w:t>
      </w:r>
      <w:r>
        <w:rPr>
          <w:rFonts w:ascii="Trebuchet MS"/>
          <w:b/>
          <w:color w:val="231F20"/>
          <w:spacing w:val="-22"/>
          <w:w w:val="105"/>
          <w:sz w:val="19"/>
        </w:rPr>
        <w:t> </w:t>
      </w:r>
      <w:r>
        <w:rPr>
          <w:rFonts w:ascii="Trebuchet MS"/>
          <w:b/>
          <w:color w:val="231F20"/>
          <w:w w:val="105"/>
          <w:sz w:val="19"/>
        </w:rPr>
        <w:t>Hormone.</w:t>
      </w:r>
      <w:r>
        <w:rPr>
          <w:rFonts w:ascii="Trebuchet MS"/>
          <w:b/>
          <w:color w:val="231F20"/>
          <w:spacing w:val="1"/>
          <w:w w:val="105"/>
          <w:sz w:val="19"/>
        </w:rPr>
        <w:t> </w:t>
      </w:r>
      <w:r>
        <w:rPr>
          <w:color w:val="231F20"/>
          <w:w w:val="105"/>
        </w:rPr>
        <w:t>The</w:t>
      </w:r>
      <w:r>
        <w:rPr>
          <w:color w:val="231F20"/>
          <w:spacing w:val="-18"/>
          <w:w w:val="105"/>
        </w:rPr>
        <w:t> </w:t>
      </w:r>
      <w:r>
        <w:rPr>
          <w:color w:val="231F20"/>
          <w:w w:val="105"/>
        </w:rPr>
        <w:t>corpus</w:t>
      </w:r>
      <w:r>
        <w:rPr>
          <w:color w:val="231F20"/>
          <w:spacing w:val="-17"/>
          <w:w w:val="105"/>
        </w:rPr>
        <w:t> </w:t>
      </w:r>
      <w:r>
        <w:rPr>
          <w:color w:val="231F20"/>
          <w:spacing w:val="-4"/>
          <w:w w:val="105"/>
        </w:rPr>
        <w:t>luteum </w:t>
      </w:r>
      <w:r>
        <w:rPr>
          <w:color w:val="231F20"/>
          <w:w w:val="105"/>
        </w:rPr>
        <w:t>is a highly secretory organ, secreting large amounts </w:t>
      </w:r>
      <w:r>
        <w:rPr>
          <w:color w:val="231F20"/>
          <w:spacing w:val="-7"/>
          <w:w w:val="105"/>
        </w:rPr>
        <w:t>of </w:t>
      </w:r>
      <w:r>
        <w:rPr>
          <w:color w:val="231F20"/>
          <w:w w:val="105"/>
        </w:rPr>
        <w:t>both </w:t>
      </w:r>
      <w:r>
        <w:rPr>
          <w:i/>
          <w:color w:val="231F20"/>
          <w:w w:val="105"/>
        </w:rPr>
        <w:t>progesterone </w:t>
      </w:r>
      <w:r>
        <w:rPr>
          <w:color w:val="231F20"/>
          <w:w w:val="105"/>
        </w:rPr>
        <w:t>and </w:t>
      </w:r>
      <w:r>
        <w:rPr>
          <w:i/>
          <w:color w:val="231F20"/>
          <w:w w:val="105"/>
        </w:rPr>
        <w:t>estrogen. </w:t>
      </w:r>
      <w:r>
        <w:rPr>
          <w:color w:val="231F20"/>
          <w:w w:val="105"/>
        </w:rPr>
        <w:t>Once LH (mainly </w:t>
      </w:r>
      <w:r>
        <w:rPr>
          <w:color w:val="231F20"/>
          <w:spacing w:val="-5"/>
          <w:w w:val="105"/>
        </w:rPr>
        <w:t>that </w:t>
      </w:r>
      <w:r>
        <w:rPr>
          <w:color w:val="231F20"/>
          <w:w w:val="105"/>
        </w:rPr>
        <w:t>secreted during the ovulatory surge) has acted on </w:t>
      </w:r>
      <w:r>
        <w:rPr>
          <w:color w:val="231F20"/>
          <w:spacing w:val="-5"/>
          <w:w w:val="105"/>
        </w:rPr>
        <w:t>the </w:t>
      </w:r>
      <w:r>
        <w:rPr>
          <w:color w:val="231F20"/>
          <w:w w:val="105"/>
        </w:rPr>
        <w:t>granulosa</w:t>
      </w:r>
      <w:r>
        <w:rPr>
          <w:color w:val="231F20"/>
          <w:spacing w:val="-25"/>
          <w:w w:val="105"/>
        </w:rPr>
        <w:t> </w:t>
      </w:r>
      <w:r>
        <w:rPr>
          <w:color w:val="231F20"/>
          <w:w w:val="105"/>
        </w:rPr>
        <w:t>and</w:t>
      </w:r>
      <w:r>
        <w:rPr>
          <w:color w:val="231F20"/>
          <w:spacing w:val="-24"/>
          <w:w w:val="105"/>
        </w:rPr>
        <w:t> </w:t>
      </w:r>
      <w:r>
        <w:rPr>
          <w:color w:val="231F20"/>
          <w:w w:val="105"/>
        </w:rPr>
        <w:t>theca</w:t>
      </w:r>
      <w:r>
        <w:rPr>
          <w:color w:val="231F20"/>
          <w:spacing w:val="-25"/>
          <w:w w:val="105"/>
        </w:rPr>
        <w:t> </w:t>
      </w:r>
      <w:r>
        <w:rPr>
          <w:color w:val="231F20"/>
          <w:w w:val="105"/>
        </w:rPr>
        <w:t>cells</w:t>
      </w:r>
      <w:r>
        <w:rPr>
          <w:color w:val="231F20"/>
          <w:spacing w:val="-24"/>
          <w:w w:val="105"/>
        </w:rPr>
        <w:t> </w:t>
      </w:r>
      <w:r>
        <w:rPr>
          <w:color w:val="231F20"/>
          <w:w w:val="105"/>
        </w:rPr>
        <w:t>to</w:t>
      </w:r>
      <w:r>
        <w:rPr>
          <w:color w:val="231F20"/>
          <w:spacing w:val="-25"/>
          <w:w w:val="105"/>
        </w:rPr>
        <w:t> </w:t>
      </w:r>
      <w:r>
        <w:rPr>
          <w:color w:val="231F20"/>
          <w:w w:val="105"/>
        </w:rPr>
        <w:t>cause</w:t>
      </w:r>
      <w:r>
        <w:rPr>
          <w:color w:val="231F20"/>
          <w:spacing w:val="-24"/>
          <w:w w:val="105"/>
        </w:rPr>
        <w:t> </w:t>
      </w:r>
      <w:r>
        <w:rPr>
          <w:color w:val="231F20"/>
          <w:w w:val="105"/>
        </w:rPr>
        <w:t>luteinization,</w:t>
      </w:r>
      <w:r>
        <w:rPr>
          <w:color w:val="231F20"/>
          <w:spacing w:val="-25"/>
          <w:w w:val="105"/>
        </w:rPr>
        <w:t> </w:t>
      </w:r>
      <w:r>
        <w:rPr>
          <w:color w:val="231F20"/>
          <w:w w:val="105"/>
        </w:rPr>
        <w:t>the</w:t>
      </w:r>
      <w:r>
        <w:rPr>
          <w:color w:val="231F20"/>
          <w:spacing w:val="-24"/>
          <w:w w:val="105"/>
        </w:rPr>
        <w:t> </w:t>
      </w:r>
      <w:r>
        <w:rPr>
          <w:color w:val="231F20"/>
          <w:w w:val="105"/>
        </w:rPr>
        <w:t>newly formed</w:t>
      </w:r>
      <w:r>
        <w:rPr>
          <w:color w:val="231F20"/>
          <w:spacing w:val="-19"/>
          <w:w w:val="105"/>
        </w:rPr>
        <w:t> </w:t>
      </w:r>
      <w:r>
        <w:rPr>
          <w:color w:val="231F20"/>
          <w:w w:val="105"/>
        </w:rPr>
        <w:t>lutein</w:t>
      </w:r>
      <w:r>
        <w:rPr>
          <w:color w:val="231F20"/>
          <w:spacing w:val="-18"/>
          <w:w w:val="105"/>
        </w:rPr>
        <w:t> </w:t>
      </w:r>
      <w:r>
        <w:rPr>
          <w:color w:val="231F20"/>
          <w:w w:val="105"/>
        </w:rPr>
        <w:t>cells</w:t>
      </w:r>
      <w:r>
        <w:rPr>
          <w:color w:val="231F20"/>
          <w:spacing w:val="-18"/>
          <w:w w:val="105"/>
        </w:rPr>
        <w:t> </w:t>
      </w:r>
      <w:r>
        <w:rPr>
          <w:color w:val="231F20"/>
          <w:w w:val="105"/>
        </w:rPr>
        <w:t>seem</w:t>
      </w:r>
      <w:r>
        <w:rPr>
          <w:color w:val="231F20"/>
          <w:spacing w:val="-18"/>
          <w:w w:val="105"/>
        </w:rPr>
        <w:t> </w:t>
      </w:r>
      <w:r>
        <w:rPr>
          <w:color w:val="231F20"/>
          <w:w w:val="105"/>
        </w:rPr>
        <w:t>to</w:t>
      </w:r>
      <w:r>
        <w:rPr>
          <w:color w:val="231F20"/>
          <w:spacing w:val="-18"/>
          <w:w w:val="105"/>
        </w:rPr>
        <w:t> </w:t>
      </w:r>
      <w:r>
        <w:rPr>
          <w:color w:val="231F20"/>
          <w:w w:val="105"/>
        </w:rPr>
        <w:t>be</w:t>
      </w:r>
      <w:r>
        <w:rPr>
          <w:color w:val="231F20"/>
          <w:spacing w:val="-18"/>
          <w:w w:val="105"/>
        </w:rPr>
        <w:t> </w:t>
      </w:r>
      <w:r>
        <w:rPr>
          <w:color w:val="231F20"/>
          <w:w w:val="105"/>
        </w:rPr>
        <w:t>programmed</w:t>
      </w:r>
      <w:r>
        <w:rPr>
          <w:color w:val="231F20"/>
          <w:spacing w:val="-18"/>
          <w:w w:val="105"/>
        </w:rPr>
        <w:t> </w:t>
      </w:r>
      <w:r>
        <w:rPr>
          <w:color w:val="231F20"/>
          <w:w w:val="105"/>
        </w:rPr>
        <w:t>to</w:t>
      </w:r>
      <w:r>
        <w:rPr>
          <w:color w:val="231F20"/>
          <w:spacing w:val="-18"/>
          <w:w w:val="105"/>
        </w:rPr>
        <w:t> </w:t>
      </w:r>
      <w:r>
        <w:rPr>
          <w:color w:val="231F20"/>
          <w:w w:val="105"/>
        </w:rPr>
        <w:t>go</w:t>
      </w:r>
      <w:r>
        <w:rPr>
          <w:color w:val="231F20"/>
          <w:spacing w:val="-18"/>
          <w:w w:val="105"/>
        </w:rPr>
        <w:t> </w:t>
      </w:r>
      <w:r>
        <w:rPr>
          <w:color w:val="231F20"/>
          <w:w w:val="105"/>
        </w:rPr>
        <w:t>through a preordained sequence of (1) proliferation, (2)</w:t>
      </w:r>
      <w:r>
        <w:rPr>
          <w:color w:val="231F20"/>
          <w:spacing w:val="-17"/>
          <w:w w:val="105"/>
        </w:rPr>
        <w:t> </w:t>
      </w:r>
      <w:r>
        <w:rPr>
          <w:color w:val="231F20"/>
          <w:w w:val="105"/>
        </w:rPr>
        <w:t>enlarge- ment,</w:t>
      </w:r>
      <w:r>
        <w:rPr>
          <w:color w:val="231F20"/>
          <w:spacing w:val="-22"/>
          <w:w w:val="105"/>
        </w:rPr>
        <w:t> </w:t>
      </w:r>
      <w:r>
        <w:rPr>
          <w:color w:val="231F20"/>
          <w:w w:val="105"/>
        </w:rPr>
        <w:t>and</w:t>
      </w:r>
      <w:r>
        <w:rPr>
          <w:color w:val="231F20"/>
          <w:spacing w:val="-22"/>
          <w:w w:val="105"/>
        </w:rPr>
        <w:t> </w:t>
      </w:r>
      <w:r>
        <w:rPr>
          <w:color w:val="231F20"/>
          <w:w w:val="105"/>
        </w:rPr>
        <w:t>(3)</w:t>
      </w:r>
      <w:r>
        <w:rPr>
          <w:color w:val="231F20"/>
          <w:spacing w:val="-22"/>
          <w:w w:val="105"/>
        </w:rPr>
        <w:t> </w:t>
      </w:r>
      <w:r>
        <w:rPr>
          <w:color w:val="231F20"/>
          <w:w w:val="105"/>
        </w:rPr>
        <w:t>secretion,</w:t>
      </w:r>
      <w:r>
        <w:rPr>
          <w:color w:val="231F20"/>
          <w:spacing w:val="-21"/>
          <w:w w:val="105"/>
        </w:rPr>
        <w:t> </w:t>
      </w:r>
      <w:r>
        <w:rPr>
          <w:color w:val="231F20"/>
          <w:w w:val="105"/>
        </w:rPr>
        <w:t>followed</w:t>
      </w:r>
      <w:r>
        <w:rPr>
          <w:color w:val="231F20"/>
          <w:spacing w:val="-22"/>
          <w:w w:val="105"/>
        </w:rPr>
        <w:t> </w:t>
      </w:r>
      <w:r>
        <w:rPr>
          <w:color w:val="231F20"/>
          <w:w w:val="105"/>
        </w:rPr>
        <w:t>by</w:t>
      </w:r>
      <w:r>
        <w:rPr>
          <w:color w:val="231F20"/>
          <w:spacing w:val="-22"/>
          <w:w w:val="105"/>
        </w:rPr>
        <w:t> </w:t>
      </w:r>
      <w:r>
        <w:rPr>
          <w:color w:val="231F20"/>
          <w:w w:val="105"/>
        </w:rPr>
        <w:t>(4)</w:t>
      </w:r>
      <w:r>
        <w:rPr>
          <w:color w:val="231F20"/>
          <w:spacing w:val="-21"/>
          <w:w w:val="105"/>
        </w:rPr>
        <w:t> </w:t>
      </w:r>
      <w:r>
        <w:rPr>
          <w:color w:val="231F20"/>
          <w:w w:val="105"/>
        </w:rPr>
        <w:t>degeneration.</w:t>
      </w:r>
      <w:r>
        <w:rPr>
          <w:color w:val="231F20"/>
          <w:spacing w:val="-22"/>
          <w:w w:val="105"/>
        </w:rPr>
        <w:t> </w:t>
      </w:r>
      <w:r>
        <w:rPr>
          <w:color w:val="231F20"/>
          <w:spacing w:val="-5"/>
          <w:w w:val="105"/>
        </w:rPr>
        <w:t>All </w:t>
      </w:r>
      <w:r>
        <w:rPr>
          <w:color w:val="231F20"/>
          <w:w w:val="105"/>
        </w:rPr>
        <w:t>this</w:t>
      </w:r>
      <w:r>
        <w:rPr>
          <w:color w:val="231F20"/>
          <w:spacing w:val="-25"/>
          <w:w w:val="105"/>
        </w:rPr>
        <w:t> </w:t>
      </w:r>
      <w:r>
        <w:rPr>
          <w:color w:val="231F20"/>
          <w:w w:val="105"/>
        </w:rPr>
        <w:t>occurs</w:t>
      </w:r>
      <w:r>
        <w:rPr>
          <w:color w:val="231F20"/>
          <w:spacing w:val="-25"/>
          <w:w w:val="105"/>
        </w:rPr>
        <w:t> </w:t>
      </w:r>
      <w:r>
        <w:rPr>
          <w:color w:val="231F20"/>
          <w:w w:val="105"/>
        </w:rPr>
        <w:t>in</w:t>
      </w:r>
      <w:r>
        <w:rPr>
          <w:color w:val="231F20"/>
          <w:spacing w:val="-25"/>
          <w:w w:val="105"/>
        </w:rPr>
        <w:t> </w:t>
      </w:r>
      <w:r>
        <w:rPr>
          <w:color w:val="231F20"/>
          <w:w w:val="105"/>
        </w:rPr>
        <w:t>about</w:t>
      </w:r>
      <w:r>
        <w:rPr>
          <w:color w:val="231F20"/>
          <w:spacing w:val="-25"/>
          <w:w w:val="105"/>
        </w:rPr>
        <w:t> </w:t>
      </w:r>
      <w:r>
        <w:rPr>
          <w:color w:val="231F20"/>
          <w:w w:val="105"/>
        </w:rPr>
        <w:t>12</w:t>
      </w:r>
      <w:r>
        <w:rPr>
          <w:color w:val="231F20"/>
          <w:spacing w:val="-25"/>
          <w:w w:val="105"/>
        </w:rPr>
        <w:t> </w:t>
      </w:r>
      <w:r>
        <w:rPr>
          <w:color w:val="231F20"/>
          <w:w w:val="105"/>
        </w:rPr>
        <w:t>days.</w:t>
      </w:r>
      <w:r>
        <w:rPr>
          <w:color w:val="231F20"/>
          <w:spacing w:val="-25"/>
          <w:w w:val="105"/>
        </w:rPr>
        <w:t> </w:t>
      </w:r>
      <w:r>
        <w:rPr>
          <w:color w:val="231F20"/>
          <w:spacing w:val="-8"/>
          <w:w w:val="105"/>
        </w:rPr>
        <w:t>We</w:t>
      </w:r>
      <w:r>
        <w:rPr>
          <w:color w:val="231F20"/>
          <w:spacing w:val="-25"/>
          <w:w w:val="105"/>
        </w:rPr>
        <w:t> </w:t>
      </w:r>
      <w:r>
        <w:rPr>
          <w:color w:val="231F20"/>
          <w:w w:val="105"/>
        </w:rPr>
        <w:t>shall</w:t>
      </w:r>
      <w:r>
        <w:rPr>
          <w:color w:val="231F20"/>
          <w:spacing w:val="-25"/>
          <w:w w:val="105"/>
        </w:rPr>
        <w:t> </w:t>
      </w:r>
      <w:r>
        <w:rPr>
          <w:color w:val="231F20"/>
          <w:w w:val="105"/>
        </w:rPr>
        <w:t>see</w:t>
      </w:r>
      <w:r>
        <w:rPr>
          <w:color w:val="231F20"/>
          <w:spacing w:val="-25"/>
          <w:w w:val="105"/>
        </w:rPr>
        <w:t> </w:t>
      </w:r>
      <w:r>
        <w:rPr>
          <w:color w:val="231F20"/>
          <w:w w:val="105"/>
        </w:rPr>
        <w:t>in</w:t>
      </w:r>
      <w:r>
        <w:rPr>
          <w:color w:val="231F20"/>
          <w:spacing w:val="-25"/>
          <w:w w:val="105"/>
        </w:rPr>
        <w:t> </w:t>
      </w:r>
      <w:r>
        <w:rPr>
          <w:color w:val="231F20"/>
          <w:w w:val="105"/>
        </w:rPr>
        <w:t>the</w:t>
      </w:r>
      <w:r>
        <w:rPr>
          <w:color w:val="231F20"/>
          <w:spacing w:val="-25"/>
          <w:w w:val="105"/>
        </w:rPr>
        <w:t> </w:t>
      </w:r>
      <w:r>
        <w:rPr>
          <w:color w:val="231F20"/>
          <w:w w:val="105"/>
        </w:rPr>
        <w:t>discussion of pregnancy in Chapter 83 that another hormone </w:t>
      </w:r>
      <w:r>
        <w:rPr>
          <w:color w:val="231F20"/>
          <w:spacing w:val="-3"/>
          <w:w w:val="105"/>
        </w:rPr>
        <w:t>with </w:t>
      </w:r>
      <w:r>
        <w:rPr>
          <w:color w:val="231F20"/>
          <w:w w:val="105"/>
        </w:rPr>
        <w:t>almost exactly the same properties as LH, </w:t>
      </w:r>
      <w:r>
        <w:rPr>
          <w:i/>
          <w:color w:val="231F20"/>
          <w:spacing w:val="-3"/>
          <w:w w:val="105"/>
        </w:rPr>
        <w:t>chorionic  </w:t>
      </w:r>
      <w:r>
        <w:rPr>
          <w:i/>
          <w:color w:val="231F20"/>
          <w:w w:val="105"/>
        </w:rPr>
        <w:t>gonadotropin,</w:t>
      </w:r>
      <w:r>
        <w:rPr>
          <w:i/>
          <w:color w:val="231F20"/>
          <w:spacing w:val="36"/>
          <w:w w:val="105"/>
        </w:rPr>
        <w:t> </w:t>
      </w:r>
      <w:r>
        <w:rPr>
          <w:color w:val="231F20"/>
          <w:w w:val="105"/>
        </w:rPr>
        <w:t>which</w:t>
      </w:r>
      <w:r>
        <w:rPr>
          <w:color w:val="231F20"/>
          <w:spacing w:val="37"/>
          <w:w w:val="105"/>
        </w:rPr>
        <w:t> </w:t>
      </w:r>
      <w:r>
        <w:rPr>
          <w:color w:val="231F20"/>
          <w:w w:val="105"/>
        </w:rPr>
        <w:t>is</w:t>
      </w:r>
      <w:r>
        <w:rPr>
          <w:color w:val="231F20"/>
          <w:spacing w:val="37"/>
          <w:w w:val="105"/>
        </w:rPr>
        <w:t> </w:t>
      </w:r>
      <w:r>
        <w:rPr>
          <w:color w:val="231F20"/>
          <w:w w:val="105"/>
        </w:rPr>
        <w:t>secreted</w:t>
      </w:r>
      <w:r>
        <w:rPr>
          <w:color w:val="231F20"/>
          <w:spacing w:val="37"/>
          <w:w w:val="105"/>
        </w:rPr>
        <w:t> </w:t>
      </w:r>
      <w:r>
        <w:rPr>
          <w:color w:val="231F20"/>
          <w:w w:val="105"/>
        </w:rPr>
        <w:t>by</w:t>
      </w:r>
      <w:r>
        <w:rPr>
          <w:color w:val="231F20"/>
          <w:spacing w:val="37"/>
          <w:w w:val="105"/>
        </w:rPr>
        <w:t> </w:t>
      </w:r>
      <w:r>
        <w:rPr>
          <w:color w:val="231F20"/>
          <w:w w:val="105"/>
        </w:rPr>
        <w:t>the</w:t>
      </w:r>
      <w:r>
        <w:rPr>
          <w:color w:val="231F20"/>
          <w:spacing w:val="37"/>
          <w:w w:val="105"/>
        </w:rPr>
        <w:t> </w:t>
      </w:r>
      <w:r>
        <w:rPr>
          <w:color w:val="231F20"/>
          <w:w w:val="105"/>
        </w:rPr>
        <w:t>placenta,</w:t>
      </w:r>
      <w:r>
        <w:rPr>
          <w:color w:val="231F20"/>
          <w:spacing w:val="37"/>
          <w:w w:val="105"/>
        </w:rPr>
        <w:t> </w:t>
      </w:r>
      <w:r>
        <w:rPr>
          <w:color w:val="231F20"/>
          <w:w w:val="105"/>
        </w:rPr>
        <w:t>can</w:t>
      </w:r>
    </w:p>
    <w:p>
      <w:pPr>
        <w:pStyle w:val="BodyText"/>
        <w:spacing w:line="249" w:lineRule="auto" w:before="99"/>
        <w:ind w:left="319" w:right="1437"/>
        <w:jc w:val="both"/>
      </w:pPr>
      <w:r>
        <w:rPr/>
        <w:br w:type="column"/>
      </w:r>
      <w:r>
        <w:rPr>
          <w:color w:val="231F20"/>
          <w:w w:val="105"/>
        </w:rPr>
        <w:t>act on the corpus luteum to prolong its life—usually maintaining it for at least the first 2 to 4 months of pregnancy.</w:t>
      </w:r>
    </w:p>
    <w:p>
      <w:pPr>
        <w:spacing w:line="249" w:lineRule="auto" w:before="251"/>
        <w:ind w:left="319" w:right="1438" w:firstLine="0"/>
        <w:jc w:val="both"/>
        <w:rPr>
          <w:sz w:val="20"/>
        </w:rPr>
      </w:pPr>
      <w:r>
        <w:rPr>
          <w:rFonts w:ascii="Trebuchet MS"/>
          <w:b/>
          <w:color w:val="231F20"/>
          <w:w w:val="105"/>
          <w:sz w:val="19"/>
        </w:rPr>
        <w:t>Involution of the Corpus Luteum and Onset of </w:t>
      </w:r>
      <w:r>
        <w:rPr>
          <w:rFonts w:ascii="Trebuchet MS"/>
          <w:b/>
          <w:color w:val="231F20"/>
          <w:spacing w:val="-6"/>
          <w:w w:val="105"/>
          <w:sz w:val="19"/>
        </w:rPr>
        <w:t>the </w:t>
      </w:r>
      <w:r>
        <w:rPr>
          <w:rFonts w:ascii="Trebuchet MS"/>
          <w:b/>
          <w:color w:val="231F20"/>
          <w:w w:val="105"/>
          <w:sz w:val="19"/>
        </w:rPr>
        <w:t>Next</w:t>
      </w:r>
      <w:r>
        <w:rPr>
          <w:rFonts w:ascii="Trebuchet MS"/>
          <w:b/>
          <w:color w:val="231F20"/>
          <w:spacing w:val="-21"/>
          <w:w w:val="105"/>
          <w:sz w:val="19"/>
        </w:rPr>
        <w:t> </w:t>
      </w:r>
      <w:r>
        <w:rPr>
          <w:rFonts w:ascii="Trebuchet MS"/>
          <w:b/>
          <w:color w:val="231F20"/>
          <w:w w:val="105"/>
          <w:sz w:val="19"/>
        </w:rPr>
        <w:t>Ovarian</w:t>
      </w:r>
      <w:r>
        <w:rPr>
          <w:rFonts w:ascii="Trebuchet MS"/>
          <w:b/>
          <w:color w:val="231F20"/>
          <w:spacing w:val="-20"/>
          <w:w w:val="105"/>
          <w:sz w:val="19"/>
        </w:rPr>
        <w:t> </w:t>
      </w:r>
      <w:r>
        <w:rPr>
          <w:rFonts w:ascii="Trebuchet MS"/>
          <w:b/>
          <w:color w:val="231F20"/>
          <w:w w:val="105"/>
          <w:sz w:val="19"/>
        </w:rPr>
        <w:t>Cycle.</w:t>
      </w:r>
      <w:r>
        <w:rPr>
          <w:rFonts w:ascii="Trebuchet MS"/>
          <w:b/>
          <w:color w:val="231F20"/>
          <w:spacing w:val="4"/>
          <w:w w:val="105"/>
          <w:sz w:val="19"/>
        </w:rPr>
        <w:t> </w:t>
      </w:r>
      <w:r>
        <w:rPr>
          <w:color w:val="231F20"/>
          <w:w w:val="105"/>
          <w:sz w:val="20"/>
        </w:rPr>
        <w:t>Estrogen</w:t>
      </w:r>
      <w:r>
        <w:rPr>
          <w:color w:val="231F20"/>
          <w:spacing w:val="-17"/>
          <w:w w:val="105"/>
          <w:sz w:val="20"/>
        </w:rPr>
        <w:t> </w:t>
      </w:r>
      <w:r>
        <w:rPr>
          <w:color w:val="231F20"/>
          <w:w w:val="105"/>
          <w:sz w:val="20"/>
        </w:rPr>
        <w:t>in</w:t>
      </w:r>
      <w:r>
        <w:rPr>
          <w:color w:val="231F20"/>
          <w:spacing w:val="-17"/>
          <w:w w:val="105"/>
          <w:sz w:val="20"/>
        </w:rPr>
        <w:t> </w:t>
      </w:r>
      <w:r>
        <w:rPr>
          <w:color w:val="231F20"/>
          <w:w w:val="105"/>
          <w:sz w:val="20"/>
        </w:rPr>
        <w:t>particular</w:t>
      </w:r>
      <w:r>
        <w:rPr>
          <w:color w:val="231F20"/>
          <w:spacing w:val="-17"/>
          <w:w w:val="105"/>
          <w:sz w:val="20"/>
        </w:rPr>
        <w:t> </w:t>
      </w:r>
      <w:r>
        <w:rPr>
          <w:color w:val="231F20"/>
          <w:w w:val="105"/>
          <w:sz w:val="20"/>
        </w:rPr>
        <w:t>and</w:t>
      </w:r>
      <w:r>
        <w:rPr>
          <w:color w:val="231F20"/>
          <w:spacing w:val="-17"/>
          <w:w w:val="105"/>
          <w:sz w:val="20"/>
        </w:rPr>
        <w:t> </w:t>
      </w:r>
      <w:r>
        <w:rPr>
          <w:color w:val="231F20"/>
          <w:w w:val="105"/>
          <w:sz w:val="20"/>
        </w:rPr>
        <w:t>proges- terone to a lesser extent, secreted by the corpus luteum during the luteal phase of the ovarian cycle, have</w:t>
      </w:r>
      <w:r>
        <w:rPr>
          <w:color w:val="231F20"/>
          <w:spacing w:val="-31"/>
          <w:w w:val="105"/>
          <w:sz w:val="20"/>
        </w:rPr>
        <w:t> </w:t>
      </w:r>
      <w:r>
        <w:rPr>
          <w:color w:val="231F20"/>
          <w:w w:val="105"/>
          <w:sz w:val="20"/>
        </w:rPr>
        <w:t>strong feedback effects on the anterior pituitary gland to</w:t>
      </w:r>
      <w:r>
        <w:rPr>
          <w:color w:val="231F20"/>
          <w:spacing w:val="-17"/>
          <w:w w:val="105"/>
          <w:sz w:val="20"/>
        </w:rPr>
        <w:t> </w:t>
      </w:r>
      <w:r>
        <w:rPr>
          <w:color w:val="231F20"/>
          <w:w w:val="105"/>
          <w:sz w:val="20"/>
        </w:rPr>
        <w:t>main- tain low secretory rates of both FSH and</w:t>
      </w:r>
      <w:r>
        <w:rPr>
          <w:color w:val="231F20"/>
          <w:spacing w:val="-1"/>
          <w:w w:val="105"/>
          <w:sz w:val="20"/>
        </w:rPr>
        <w:t> </w:t>
      </w:r>
      <w:r>
        <w:rPr>
          <w:color w:val="231F20"/>
          <w:w w:val="105"/>
          <w:sz w:val="20"/>
        </w:rPr>
        <w:t>LH.</w:t>
      </w:r>
    </w:p>
    <w:p>
      <w:pPr>
        <w:pStyle w:val="BodyText"/>
        <w:spacing w:line="249" w:lineRule="auto" w:before="7"/>
        <w:ind w:left="319" w:right="1437" w:firstLine="240"/>
        <w:jc w:val="both"/>
      </w:pPr>
      <w:r>
        <w:rPr>
          <w:color w:val="231F20"/>
          <w:w w:val="105"/>
        </w:rPr>
        <w:t>In addition, the lutein cells secrete small amounts of the</w:t>
      </w:r>
      <w:r>
        <w:rPr>
          <w:color w:val="231F20"/>
          <w:spacing w:val="-7"/>
          <w:w w:val="105"/>
        </w:rPr>
        <w:t> </w:t>
      </w:r>
      <w:r>
        <w:rPr>
          <w:color w:val="231F20"/>
          <w:w w:val="105"/>
        </w:rPr>
        <w:t>hormone</w:t>
      </w:r>
      <w:r>
        <w:rPr>
          <w:color w:val="231F20"/>
          <w:spacing w:val="-6"/>
          <w:w w:val="105"/>
        </w:rPr>
        <w:t> </w:t>
      </w:r>
      <w:r>
        <w:rPr>
          <w:i/>
          <w:color w:val="231F20"/>
          <w:w w:val="105"/>
        </w:rPr>
        <w:t>inhibin,</w:t>
      </w:r>
      <w:r>
        <w:rPr>
          <w:i/>
          <w:color w:val="231F20"/>
          <w:spacing w:val="-7"/>
          <w:w w:val="105"/>
        </w:rPr>
        <w:t> </w:t>
      </w:r>
      <w:r>
        <w:rPr>
          <w:color w:val="231F20"/>
          <w:w w:val="105"/>
        </w:rPr>
        <w:t>the</w:t>
      </w:r>
      <w:r>
        <w:rPr>
          <w:color w:val="231F20"/>
          <w:spacing w:val="-6"/>
          <w:w w:val="105"/>
        </w:rPr>
        <w:t> </w:t>
      </w:r>
      <w:r>
        <w:rPr>
          <w:color w:val="231F20"/>
          <w:w w:val="105"/>
        </w:rPr>
        <w:t>same</w:t>
      </w:r>
      <w:r>
        <w:rPr>
          <w:color w:val="231F20"/>
          <w:spacing w:val="-7"/>
          <w:w w:val="105"/>
        </w:rPr>
        <w:t> </w:t>
      </w:r>
      <w:r>
        <w:rPr>
          <w:color w:val="231F20"/>
          <w:w w:val="105"/>
        </w:rPr>
        <w:t>as</w:t>
      </w:r>
      <w:r>
        <w:rPr>
          <w:color w:val="231F20"/>
          <w:spacing w:val="-6"/>
          <w:w w:val="105"/>
        </w:rPr>
        <w:t> </w:t>
      </w:r>
      <w:r>
        <w:rPr>
          <w:color w:val="231F20"/>
          <w:w w:val="105"/>
        </w:rPr>
        <w:t>the</w:t>
      </w:r>
      <w:r>
        <w:rPr>
          <w:color w:val="231F20"/>
          <w:spacing w:val="-7"/>
          <w:w w:val="105"/>
        </w:rPr>
        <w:t> </w:t>
      </w:r>
      <w:r>
        <w:rPr>
          <w:color w:val="231F20"/>
          <w:w w:val="105"/>
        </w:rPr>
        <w:t>inhibin</w:t>
      </w:r>
      <w:r>
        <w:rPr>
          <w:color w:val="231F20"/>
          <w:spacing w:val="-6"/>
          <w:w w:val="105"/>
        </w:rPr>
        <w:t> </w:t>
      </w:r>
      <w:r>
        <w:rPr>
          <w:color w:val="231F20"/>
          <w:w w:val="105"/>
        </w:rPr>
        <w:t>secreted</w:t>
      </w:r>
      <w:r>
        <w:rPr>
          <w:color w:val="231F20"/>
          <w:spacing w:val="-7"/>
          <w:w w:val="105"/>
        </w:rPr>
        <w:t> </w:t>
      </w:r>
      <w:r>
        <w:rPr>
          <w:color w:val="231F20"/>
          <w:spacing w:val="-6"/>
          <w:w w:val="105"/>
        </w:rPr>
        <w:t>by </w:t>
      </w:r>
      <w:r>
        <w:rPr>
          <w:color w:val="231F20"/>
          <w:w w:val="105"/>
        </w:rPr>
        <w:t>the</w:t>
      </w:r>
      <w:r>
        <w:rPr>
          <w:color w:val="231F20"/>
          <w:spacing w:val="-13"/>
          <w:w w:val="105"/>
        </w:rPr>
        <w:t> </w:t>
      </w:r>
      <w:r>
        <w:rPr>
          <w:color w:val="231F20"/>
          <w:w w:val="105"/>
        </w:rPr>
        <w:t>Sertoli</w:t>
      </w:r>
      <w:r>
        <w:rPr>
          <w:color w:val="231F20"/>
          <w:spacing w:val="-12"/>
          <w:w w:val="105"/>
        </w:rPr>
        <w:t> </w:t>
      </w:r>
      <w:r>
        <w:rPr>
          <w:color w:val="231F20"/>
          <w:w w:val="105"/>
        </w:rPr>
        <w:t>cells</w:t>
      </w:r>
      <w:r>
        <w:rPr>
          <w:color w:val="231F20"/>
          <w:spacing w:val="-12"/>
          <w:w w:val="105"/>
        </w:rPr>
        <w:t> </w:t>
      </w:r>
      <w:r>
        <w:rPr>
          <w:color w:val="231F20"/>
          <w:w w:val="105"/>
        </w:rPr>
        <w:t>of</w:t>
      </w:r>
      <w:r>
        <w:rPr>
          <w:color w:val="231F20"/>
          <w:spacing w:val="-13"/>
          <w:w w:val="105"/>
        </w:rPr>
        <w:t> </w:t>
      </w:r>
      <w:r>
        <w:rPr>
          <w:color w:val="231F20"/>
          <w:w w:val="105"/>
        </w:rPr>
        <w:t>the</w:t>
      </w:r>
      <w:r>
        <w:rPr>
          <w:color w:val="231F20"/>
          <w:spacing w:val="-12"/>
          <w:w w:val="105"/>
        </w:rPr>
        <w:t> </w:t>
      </w:r>
      <w:r>
        <w:rPr>
          <w:color w:val="231F20"/>
          <w:w w:val="105"/>
        </w:rPr>
        <w:t>male</w:t>
      </w:r>
      <w:r>
        <w:rPr>
          <w:color w:val="231F20"/>
          <w:spacing w:val="-12"/>
          <w:w w:val="105"/>
        </w:rPr>
        <w:t> </w:t>
      </w:r>
      <w:r>
        <w:rPr>
          <w:color w:val="231F20"/>
          <w:w w:val="105"/>
        </w:rPr>
        <w:t>testes.</w:t>
      </w:r>
      <w:r>
        <w:rPr>
          <w:color w:val="231F20"/>
          <w:spacing w:val="-13"/>
          <w:w w:val="105"/>
        </w:rPr>
        <w:t> </w:t>
      </w:r>
      <w:r>
        <w:rPr>
          <w:color w:val="231F20"/>
          <w:w w:val="105"/>
        </w:rPr>
        <w:t>This</w:t>
      </w:r>
      <w:r>
        <w:rPr>
          <w:color w:val="231F20"/>
          <w:spacing w:val="-12"/>
          <w:w w:val="105"/>
        </w:rPr>
        <w:t> </w:t>
      </w:r>
      <w:r>
        <w:rPr>
          <w:color w:val="231F20"/>
          <w:w w:val="105"/>
        </w:rPr>
        <w:t>hormone</w:t>
      </w:r>
      <w:r>
        <w:rPr>
          <w:color w:val="231F20"/>
          <w:spacing w:val="-13"/>
          <w:w w:val="105"/>
        </w:rPr>
        <w:t> </w:t>
      </w:r>
      <w:r>
        <w:rPr>
          <w:color w:val="231F20"/>
          <w:w w:val="105"/>
        </w:rPr>
        <w:t>inhibits FSH</w:t>
      </w:r>
      <w:r>
        <w:rPr>
          <w:color w:val="231F20"/>
          <w:spacing w:val="-12"/>
          <w:w w:val="105"/>
        </w:rPr>
        <w:t> </w:t>
      </w:r>
      <w:r>
        <w:rPr>
          <w:color w:val="231F20"/>
          <w:w w:val="105"/>
        </w:rPr>
        <w:t>secretion</w:t>
      </w:r>
      <w:r>
        <w:rPr>
          <w:color w:val="231F20"/>
          <w:spacing w:val="-12"/>
          <w:w w:val="105"/>
        </w:rPr>
        <w:t> </w:t>
      </w:r>
      <w:r>
        <w:rPr>
          <w:color w:val="231F20"/>
          <w:w w:val="105"/>
        </w:rPr>
        <w:t>by</w:t>
      </w:r>
      <w:r>
        <w:rPr>
          <w:color w:val="231F20"/>
          <w:spacing w:val="-12"/>
          <w:w w:val="105"/>
        </w:rPr>
        <w:t> </w:t>
      </w:r>
      <w:r>
        <w:rPr>
          <w:color w:val="231F20"/>
          <w:w w:val="105"/>
        </w:rPr>
        <w:t>the</w:t>
      </w:r>
      <w:r>
        <w:rPr>
          <w:color w:val="231F20"/>
          <w:spacing w:val="-11"/>
          <w:w w:val="105"/>
        </w:rPr>
        <w:t> </w:t>
      </w:r>
      <w:r>
        <w:rPr>
          <w:color w:val="231F20"/>
          <w:w w:val="105"/>
        </w:rPr>
        <w:t>anterior</w:t>
      </w:r>
      <w:r>
        <w:rPr>
          <w:color w:val="231F20"/>
          <w:spacing w:val="-12"/>
          <w:w w:val="105"/>
        </w:rPr>
        <w:t> </w:t>
      </w:r>
      <w:r>
        <w:rPr>
          <w:color w:val="231F20"/>
          <w:w w:val="105"/>
        </w:rPr>
        <w:t>pituitary</w:t>
      </w:r>
      <w:r>
        <w:rPr>
          <w:color w:val="231F20"/>
          <w:spacing w:val="-12"/>
          <w:w w:val="105"/>
        </w:rPr>
        <w:t> </w:t>
      </w:r>
      <w:r>
        <w:rPr>
          <w:color w:val="231F20"/>
          <w:w w:val="105"/>
        </w:rPr>
        <w:t>gland.</w:t>
      </w:r>
      <w:r>
        <w:rPr>
          <w:color w:val="231F20"/>
          <w:spacing w:val="-11"/>
          <w:w w:val="105"/>
        </w:rPr>
        <w:t> </w:t>
      </w:r>
      <w:r>
        <w:rPr>
          <w:color w:val="231F20"/>
          <w:w w:val="105"/>
        </w:rPr>
        <w:t>Low</w:t>
      </w:r>
      <w:r>
        <w:rPr>
          <w:color w:val="231F20"/>
          <w:spacing w:val="-12"/>
          <w:w w:val="105"/>
        </w:rPr>
        <w:t> </w:t>
      </w:r>
      <w:r>
        <w:rPr>
          <w:color w:val="231F20"/>
          <w:spacing w:val="-3"/>
          <w:w w:val="105"/>
        </w:rPr>
        <w:t>blood </w:t>
      </w:r>
      <w:r>
        <w:rPr>
          <w:color w:val="231F20"/>
          <w:w w:val="105"/>
        </w:rPr>
        <w:t>concentrations of both FSH and LH result, and loss of these hormones finally causes the corpus luteum </w:t>
      </w:r>
      <w:r>
        <w:rPr>
          <w:color w:val="231F20"/>
          <w:spacing w:val="-7"/>
          <w:w w:val="105"/>
        </w:rPr>
        <w:t>to </w:t>
      </w:r>
      <w:r>
        <w:rPr>
          <w:color w:val="231F20"/>
          <w:w w:val="105"/>
        </w:rPr>
        <w:t>degenerate</w:t>
      </w:r>
      <w:r>
        <w:rPr>
          <w:color w:val="231F20"/>
          <w:spacing w:val="-14"/>
          <w:w w:val="105"/>
        </w:rPr>
        <w:t> </w:t>
      </w:r>
      <w:r>
        <w:rPr>
          <w:color w:val="231F20"/>
          <w:w w:val="105"/>
        </w:rPr>
        <w:t>completely,</w:t>
      </w:r>
      <w:r>
        <w:rPr>
          <w:color w:val="231F20"/>
          <w:spacing w:val="-14"/>
          <w:w w:val="105"/>
        </w:rPr>
        <w:t> </w:t>
      </w:r>
      <w:r>
        <w:rPr>
          <w:color w:val="231F20"/>
          <w:w w:val="105"/>
        </w:rPr>
        <w:t>a</w:t>
      </w:r>
      <w:r>
        <w:rPr>
          <w:color w:val="231F20"/>
          <w:spacing w:val="-14"/>
          <w:w w:val="105"/>
        </w:rPr>
        <w:t> </w:t>
      </w:r>
      <w:r>
        <w:rPr>
          <w:color w:val="231F20"/>
          <w:w w:val="105"/>
        </w:rPr>
        <w:t>process</w:t>
      </w:r>
      <w:r>
        <w:rPr>
          <w:color w:val="231F20"/>
          <w:spacing w:val="-14"/>
          <w:w w:val="105"/>
        </w:rPr>
        <w:t> </w:t>
      </w:r>
      <w:r>
        <w:rPr>
          <w:color w:val="231F20"/>
          <w:w w:val="105"/>
        </w:rPr>
        <w:t>called</w:t>
      </w:r>
      <w:r>
        <w:rPr>
          <w:color w:val="231F20"/>
          <w:spacing w:val="-14"/>
          <w:w w:val="105"/>
        </w:rPr>
        <w:t> </w:t>
      </w:r>
      <w:r>
        <w:rPr>
          <w:i/>
          <w:color w:val="231F20"/>
          <w:w w:val="105"/>
        </w:rPr>
        <w:t>involution</w:t>
      </w:r>
      <w:r>
        <w:rPr>
          <w:i/>
          <w:color w:val="231F20"/>
          <w:spacing w:val="-14"/>
          <w:w w:val="105"/>
        </w:rPr>
        <w:t> </w:t>
      </w:r>
      <w:r>
        <w:rPr>
          <w:color w:val="231F20"/>
          <w:w w:val="105"/>
        </w:rPr>
        <w:t>of</w:t>
      </w:r>
      <w:r>
        <w:rPr>
          <w:color w:val="231F20"/>
          <w:spacing w:val="-13"/>
          <w:w w:val="105"/>
        </w:rPr>
        <w:t> </w:t>
      </w:r>
      <w:r>
        <w:rPr>
          <w:color w:val="231F20"/>
          <w:w w:val="105"/>
        </w:rPr>
        <w:t>the corpus</w:t>
      </w:r>
      <w:r>
        <w:rPr>
          <w:color w:val="231F20"/>
          <w:spacing w:val="3"/>
          <w:w w:val="105"/>
        </w:rPr>
        <w:t> </w:t>
      </w:r>
      <w:r>
        <w:rPr>
          <w:color w:val="231F20"/>
          <w:w w:val="105"/>
        </w:rPr>
        <w:t>luteum.</w:t>
      </w:r>
    </w:p>
    <w:p>
      <w:pPr>
        <w:pStyle w:val="BodyText"/>
        <w:spacing w:line="249" w:lineRule="auto" w:before="6"/>
        <w:ind w:left="319" w:right="1437" w:firstLine="240"/>
        <w:jc w:val="both"/>
      </w:pPr>
      <w:r>
        <w:rPr>
          <w:color w:val="231F20"/>
          <w:w w:val="105"/>
        </w:rPr>
        <w:t>Final involution normally occurs at the end of</w:t>
      </w:r>
      <w:r>
        <w:rPr>
          <w:color w:val="231F20"/>
          <w:spacing w:val="-23"/>
          <w:w w:val="105"/>
        </w:rPr>
        <w:t> </w:t>
      </w:r>
      <w:r>
        <w:rPr>
          <w:color w:val="231F20"/>
          <w:spacing w:val="-3"/>
          <w:w w:val="105"/>
        </w:rPr>
        <w:t>almost </w:t>
      </w:r>
      <w:r>
        <w:rPr>
          <w:color w:val="231F20"/>
          <w:w w:val="105"/>
        </w:rPr>
        <w:t>exactly</w:t>
      </w:r>
      <w:r>
        <w:rPr>
          <w:color w:val="231F20"/>
          <w:spacing w:val="-20"/>
          <w:w w:val="105"/>
        </w:rPr>
        <w:t> </w:t>
      </w:r>
      <w:r>
        <w:rPr>
          <w:color w:val="231F20"/>
          <w:w w:val="105"/>
        </w:rPr>
        <w:t>12</w:t>
      </w:r>
      <w:r>
        <w:rPr>
          <w:color w:val="231F20"/>
          <w:spacing w:val="-20"/>
          <w:w w:val="105"/>
        </w:rPr>
        <w:t> </w:t>
      </w:r>
      <w:r>
        <w:rPr>
          <w:color w:val="231F20"/>
          <w:w w:val="105"/>
        </w:rPr>
        <w:t>days</w:t>
      </w:r>
      <w:r>
        <w:rPr>
          <w:color w:val="231F20"/>
          <w:spacing w:val="-19"/>
          <w:w w:val="105"/>
        </w:rPr>
        <w:t> </w:t>
      </w:r>
      <w:r>
        <w:rPr>
          <w:color w:val="231F20"/>
          <w:w w:val="105"/>
        </w:rPr>
        <w:t>of</w:t>
      </w:r>
      <w:r>
        <w:rPr>
          <w:color w:val="231F20"/>
          <w:spacing w:val="-20"/>
          <w:w w:val="105"/>
        </w:rPr>
        <w:t> </w:t>
      </w:r>
      <w:r>
        <w:rPr>
          <w:color w:val="231F20"/>
          <w:w w:val="105"/>
        </w:rPr>
        <w:t>corpus</w:t>
      </w:r>
      <w:r>
        <w:rPr>
          <w:color w:val="231F20"/>
          <w:spacing w:val="-19"/>
          <w:w w:val="105"/>
        </w:rPr>
        <w:t> </w:t>
      </w:r>
      <w:r>
        <w:rPr>
          <w:color w:val="231F20"/>
          <w:w w:val="105"/>
        </w:rPr>
        <w:t>luteum</w:t>
      </w:r>
      <w:r>
        <w:rPr>
          <w:color w:val="231F20"/>
          <w:spacing w:val="-20"/>
          <w:w w:val="105"/>
        </w:rPr>
        <w:t> </w:t>
      </w:r>
      <w:r>
        <w:rPr>
          <w:color w:val="231F20"/>
          <w:w w:val="105"/>
        </w:rPr>
        <w:t>life,</w:t>
      </w:r>
      <w:r>
        <w:rPr>
          <w:color w:val="231F20"/>
          <w:spacing w:val="-19"/>
          <w:w w:val="105"/>
        </w:rPr>
        <w:t> </w:t>
      </w:r>
      <w:r>
        <w:rPr>
          <w:color w:val="231F20"/>
          <w:w w:val="105"/>
        </w:rPr>
        <w:t>which</w:t>
      </w:r>
      <w:r>
        <w:rPr>
          <w:color w:val="231F20"/>
          <w:spacing w:val="-20"/>
          <w:w w:val="105"/>
        </w:rPr>
        <w:t> </w:t>
      </w:r>
      <w:r>
        <w:rPr>
          <w:color w:val="231F20"/>
          <w:w w:val="105"/>
        </w:rPr>
        <w:t>is</w:t>
      </w:r>
      <w:r>
        <w:rPr>
          <w:color w:val="231F20"/>
          <w:spacing w:val="-20"/>
          <w:w w:val="105"/>
        </w:rPr>
        <w:t> </w:t>
      </w:r>
      <w:r>
        <w:rPr>
          <w:color w:val="231F20"/>
          <w:w w:val="105"/>
        </w:rPr>
        <w:t>around</w:t>
      </w:r>
      <w:r>
        <w:rPr>
          <w:color w:val="231F20"/>
          <w:spacing w:val="-19"/>
          <w:w w:val="105"/>
        </w:rPr>
        <w:t> </w:t>
      </w:r>
      <w:r>
        <w:rPr>
          <w:color w:val="231F20"/>
          <w:w w:val="105"/>
        </w:rPr>
        <w:t>the 26th</w:t>
      </w:r>
      <w:r>
        <w:rPr>
          <w:color w:val="231F20"/>
          <w:spacing w:val="-19"/>
          <w:w w:val="105"/>
        </w:rPr>
        <w:t> </w:t>
      </w:r>
      <w:r>
        <w:rPr>
          <w:color w:val="231F20"/>
          <w:w w:val="105"/>
        </w:rPr>
        <w:t>day</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normal</w:t>
      </w:r>
      <w:r>
        <w:rPr>
          <w:color w:val="231F20"/>
          <w:spacing w:val="-18"/>
          <w:w w:val="105"/>
        </w:rPr>
        <w:t> </w:t>
      </w:r>
      <w:r>
        <w:rPr>
          <w:color w:val="231F20"/>
          <w:w w:val="105"/>
        </w:rPr>
        <w:t>female</w:t>
      </w:r>
      <w:r>
        <w:rPr>
          <w:color w:val="231F20"/>
          <w:spacing w:val="-18"/>
          <w:w w:val="105"/>
        </w:rPr>
        <w:t> </w:t>
      </w:r>
      <w:r>
        <w:rPr>
          <w:color w:val="231F20"/>
          <w:w w:val="105"/>
        </w:rPr>
        <w:t>sexual</w:t>
      </w:r>
      <w:r>
        <w:rPr>
          <w:color w:val="231F20"/>
          <w:spacing w:val="-18"/>
          <w:w w:val="105"/>
        </w:rPr>
        <w:t> </w:t>
      </w:r>
      <w:r>
        <w:rPr>
          <w:color w:val="231F20"/>
          <w:w w:val="105"/>
        </w:rPr>
        <w:t>cycle,</w:t>
      </w:r>
      <w:r>
        <w:rPr>
          <w:color w:val="231F20"/>
          <w:spacing w:val="-18"/>
          <w:w w:val="105"/>
        </w:rPr>
        <w:t> </w:t>
      </w:r>
      <w:r>
        <w:rPr>
          <w:color w:val="231F20"/>
          <w:w w:val="105"/>
        </w:rPr>
        <w:t>2</w:t>
      </w:r>
      <w:r>
        <w:rPr>
          <w:color w:val="231F20"/>
          <w:spacing w:val="-18"/>
          <w:w w:val="105"/>
        </w:rPr>
        <w:t> </w:t>
      </w:r>
      <w:r>
        <w:rPr>
          <w:color w:val="231F20"/>
          <w:w w:val="105"/>
        </w:rPr>
        <w:t>days</w:t>
      </w:r>
      <w:r>
        <w:rPr>
          <w:color w:val="231F20"/>
          <w:spacing w:val="-18"/>
          <w:w w:val="105"/>
        </w:rPr>
        <w:t> </w:t>
      </w:r>
      <w:r>
        <w:rPr>
          <w:color w:val="231F20"/>
          <w:w w:val="105"/>
        </w:rPr>
        <w:t>before menstruation begins. </w:t>
      </w:r>
      <w:r>
        <w:rPr>
          <w:color w:val="231F20"/>
          <w:spacing w:val="-3"/>
          <w:w w:val="105"/>
        </w:rPr>
        <w:t>At </w:t>
      </w:r>
      <w:r>
        <w:rPr>
          <w:color w:val="231F20"/>
          <w:w w:val="105"/>
        </w:rPr>
        <w:t>this time, the sudden cessation of</w:t>
      </w:r>
      <w:r>
        <w:rPr>
          <w:color w:val="231F20"/>
          <w:spacing w:val="-15"/>
          <w:w w:val="105"/>
        </w:rPr>
        <w:t> </w:t>
      </w:r>
      <w:r>
        <w:rPr>
          <w:color w:val="231F20"/>
          <w:w w:val="105"/>
        </w:rPr>
        <w:t>secretion</w:t>
      </w:r>
      <w:r>
        <w:rPr>
          <w:color w:val="231F20"/>
          <w:spacing w:val="-15"/>
          <w:w w:val="105"/>
        </w:rPr>
        <w:t> </w:t>
      </w:r>
      <w:r>
        <w:rPr>
          <w:color w:val="231F20"/>
          <w:w w:val="105"/>
        </w:rPr>
        <w:t>of</w:t>
      </w:r>
      <w:r>
        <w:rPr>
          <w:color w:val="231F20"/>
          <w:spacing w:val="-15"/>
          <w:w w:val="105"/>
        </w:rPr>
        <w:t> </w:t>
      </w:r>
      <w:r>
        <w:rPr>
          <w:color w:val="231F20"/>
          <w:w w:val="105"/>
        </w:rPr>
        <w:t>estrogen,</w:t>
      </w:r>
      <w:r>
        <w:rPr>
          <w:color w:val="231F20"/>
          <w:spacing w:val="-15"/>
          <w:w w:val="105"/>
        </w:rPr>
        <w:t> </w:t>
      </w:r>
      <w:r>
        <w:rPr>
          <w:color w:val="231F20"/>
          <w:w w:val="105"/>
        </w:rPr>
        <w:t>progesterone,</w:t>
      </w:r>
      <w:r>
        <w:rPr>
          <w:color w:val="231F20"/>
          <w:spacing w:val="-14"/>
          <w:w w:val="105"/>
        </w:rPr>
        <w:t> </w:t>
      </w:r>
      <w:r>
        <w:rPr>
          <w:color w:val="231F20"/>
          <w:w w:val="105"/>
        </w:rPr>
        <w:t>and</w:t>
      </w:r>
      <w:r>
        <w:rPr>
          <w:color w:val="231F20"/>
          <w:spacing w:val="-15"/>
          <w:w w:val="105"/>
        </w:rPr>
        <w:t> </w:t>
      </w:r>
      <w:r>
        <w:rPr>
          <w:color w:val="231F20"/>
          <w:w w:val="105"/>
        </w:rPr>
        <w:t>inhibin</w:t>
      </w:r>
      <w:r>
        <w:rPr>
          <w:color w:val="231F20"/>
          <w:spacing w:val="-15"/>
          <w:w w:val="105"/>
        </w:rPr>
        <w:t> </w:t>
      </w:r>
      <w:r>
        <w:rPr>
          <w:color w:val="231F20"/>
          <w:w w:val="105"/>
        </w:rPr>
        <w:t>by</w:t>
      </w:r>
      <w:r>
        <w:rPr>
          <w:color w:val="231F20"/>
          <w:spacing w:val="-15"/>
          <w:w w:val="105"/>
        </w:rPr>
        <w:t> </w:t>
      </w:r>
      <w:r>
        <w:rPr>
          <w:color w:val="231F20"/>
          <w:w w:val="105"/>
        </w:rPr>
        <w:t>the corpus luteum removes the feedback inhibition of </w:t>
      </w:r>
      <w:r>
        <w:rPr>
          <w:color w:val="231F20"/>
          <w:spacing w:val="-5"/>
          <w:w w:val="105"/>
        </w:rPr>
        <w:t>the </w:t>
      </w:r>
      <w:r>
        <w:rPr>
          <w:color w:val="231F20"/>
          <w:w w:val="105"/>
        </w:rPr>
        <w:t>anterior pituitary gland, allowing it to begin secreting increasing amounts of FSH and LH again. FSH and </w:t>
      </w:r>
      <w:r>
        <w:rPr>
          <w:color w:val="231F20"/>
          <w:spacing w:val="-5"/>
          <w:w w:val="105"/>
        </w:rPr>
        <w:t>LH </w:t>
      </w:r>
      <w:r>
        <w:rPr>
          <w:color w:val="231F20"/>
          <w:w w:val="105"/>
        </w:rPr>
        <w:t>initiate the growth of new follicles, beginning a </w:t>
      </w:r>
      <w:r>
        <w:rPr>
          <w:color w:val="231F20"/>
          <w:spacing w:val="-3"/>
          <w:w w:val="105"/>
        </w:rPr>
        <w:t>new </w:t>
      </w:r>
      <w:r>
        <w:rPr>
          <w:color w:val="231F20"/>
          <w:w w:val="105"/>
        </w:rPr>
        <w:t>ovarian cycle. The paucity of secretion of progesterone and estrogen at this time also leads to menstruation </w:t>
      </w:r>
      <w:r>
        <w:rPr>
          <w:color w:val="231F20"/>
          <w:spacing w:val="-6"/>
          <w:w w:val="105"/>
        </w:rPr>
        <w:t>by </w:t>
      </w:r>
      <w:r>
        <w:rPr>
          <w:color w:val="231F20"/>
          <w:w w:val="105"/>
        </w:rPr>
        <w:t>the uterus, which will be explained</w:t>
      </w:r>
      <w:r>
        <w:rPr>
          <w:color w:val="231F20"/>
          <w:spacing w:val="4"/>
          <w:w w:val="105"/>
        </w:rPr>
        <w:t> </w:t>
      </w:r>
      <w:r>
        <w:rPr>
          <w:color w:val="231F20"/>
          <w:spacing w:val="-4"/>
          <w:w w:val="105"/>
        </w:rPr>
        <w:t>later.</w:t>
      </w:r>
    </w:p>
    <w:p>
      <w:pPr>
        <w:pStyle w:val="BodyText"/>
        <w:spacing w:before="5"/>
        <w:rPr>
          <w:sz w:val="30"/>
        </w:rPr>
      </w:pPr>
    </w:p>
    <w:p>
      <w:pPr>
        <w:pStyle w:val="Heading2"/>
      </w:pPr>
      <w:r>
        <w:rPr>
          <w:color w:val="231F20"/>
          <w:w w:val="115"/>
        </w:rPr>
        <w:t>SUMMARY</w:t>
      </w:r>
    </w:p>
    <w:p>
      <w:pPr>
        <w:pStyle w:val="BodyText"/>
        <w:spacing w:line="249" w:lineRule="auto" w:before="125"/>
        <w:ind w:left="319" w:right="1437"/>
        <w:jc w:val="both"/>
      </w:pPr>
      <w:r>
        <w:rPr>
          <w:color w:val="231F20"/>
          <w:w w:val="105"/>
        </w:rPr>
        <w:t>About every 28 days, gonadotropic hormones from the anterior pituitary gland cause 8 to 12 new follicles to begin</w:t>
      </w:r>
      <w:r>
        <w:rPr>
          <w:color w:val="231F20"/>
          <w:spacing w:val="-18"/>
          <w:w w:val="105"/>
        </w:rPr>
        <w:t> </w:t>
      </w:r>
      <w:r>
        <w:rPr>
          <w:color w:val="231F20"/>
          <w:w w:val="105"/>
        </w:rPr>
        <w:t>to</w:t>
      </w:r>
      <w:r>
        <w:rPr>
          <w:color w:val="231F20"/>
          <w:spacing w:val="-18"/>
          <w:w w:val="105"/>
        </w:rPr>
        <w:t> </w:t>
      </w:r>
      <w:r>
        <w:rPr>
          <w:color w:val="231F20"/>
          <w:w w:val="105"/>
        </w:rPr>
        <w:t>grow</w:t>
      </w:r>
      <w:r>
        <w:rPr>
          <w:color w:val="231F20"/>
          <w:spacing w:val="-17"/>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ovaries.</w:t>
      </w:r>
      <w:r>
        <w:rPr>
          <w:color w:val="231F20"/>
          <w:spacing w:val="-17"/>
          <w:w w:val="105"/>
        </w:rPr>
        <w:t> </w:t>
      </w:r>
      <w:r>
        <w:rPr>
          <w:color w:val="231F20"/>
          <w:w w:val="105"/>
        </w:rPr>
        <w:t>One</w:t>
      </w:r>
      <w:r>
        <w:rPr>
          <w:color w:val="231F20"/>
          <w:spacing w:val="-18"/>
          <w:w w:val="105"/>
        </w:rPr>
        <w:t> </w:t>
      </w:r>
      <w:r>
        <w:rPr>
          <w:color w:val="231F20"/>
          <w:w w:val="105"/>
        </w:rPr>
        <w:t>of</w:t>
      </w:r>
      <w:r>
        <w:rPr>
          <w:color w:val="231F20"/>
          <w:spacing w:val="-17"/>
          <w:w w:val="105"/>
        </w:rPr>
        <w:t> </w:t>
      </w:r>
      <w:r>
        <w:rPr>
          <w:color w:val="231F20"/>
          <w:w w:val="105"/>
        </w:rPr>
        <w:t>these</w:t>
      </w:r>
      <w:r>
        <w:rPr>
          <w:color w:val="231F20"/>
          <w:spacing w:val="-18"/>
          <w:w w:val="105"/>
        </w:rPr>
        <w:t> </w:t>
      </w:r>
      <w:r>
        <w:rPr>
          <w:color w:val="231F20"/>
          <w:w w:val="105"/>
        </w:rPr>
        <w:t>follicles</w:t>
      </w:r>
      <w:r>
        <w:rPr>
          <w:color w:val="231F20"/>
          <w:spacing w:val="-18"/>
          <w:w w:val="105"/>
        </w:rPr>
        <w:t> </w:t>
      </w:r>
      <w:r>
        <w:rPr>
          <w:color w:val="231F20"/>
          <w:w w:val="105"/>
        </w:rPr>
        <w:t>finally becomes “mature” and ovulates on the 14th day of the cycle. During growth of the follicles, estrogen is</w:t>
      </w:r>
      <w:r>
        <w:rPr>
          <w:color w:val="231F20"/>
          <w:spacing w:val="-26"/>
          <w:w w:val="105"/>
        </w:rPr>
        <w:t> </w:t>
      </w:r>
      <w:r>
        <w:rPr>
          <w:color w:val="231F20"/>
          <w:w w:val="105"/>
        </w:rPr>
        <w:t>mainly secreted.</w:t>
      </w:r>
    </w:p>
    <w:p>
      <w:pPr>
        <w:pStyle w:val="BodyText"/>
        <w:spacing w:line="249" w:lineRule="auto" w:before="5"/>
        <w:ind w:left="319" w:right="1437" w:firstLine="240"/>
        <w:jc w:val="both"/>
      </w:pPr>
      <w:r>
        <w:rPr>
          <w:color w:val="231F20"/>
          <w:w w:val="105"/>
        </w:rPr>
        <w:t>After ovulation, the secretory cells of the ovulating follicle develop into a corpus luteum that secretes large quantities of the major female hormones, progesterone and estrogen. After another 2 weeks, the corpus luteum degenerates, whereupon the ovarian hormones estrogen and progesterone decrease greatly and menstruation begins. A new ovarian cycle then follows.</w:t>
      </w:r>
    </w:p>
    <w:p>
      <w:pPr>
        <w:pStyle w:val="BodyText"/>
        <w:rPr>
          <w:sz w:val="25"/>
        </w:rPr>
      </w:pPr>
      <w:r>
        <w:rPr/>
        <w:pict>
          <v:shape style="position:absolute;margin-left:306pt;margin-top:15.614586pt;width:234pt;height:40pt;mso-position-horizontal-relative:page;mso-position-vertical-relative:paragraph;z-index:-251462656;mso-wrap-distance-left:0;mso-wrap-distance-right:0" type="#_x0000_t202" filled="true" fillcolor="#e8dac8" stroked="false">
            <v:textbox inset="0,0,0,0">
              <w:txbxContent>
                <w:p>
                  <w:pPr>
                    <w:spacing w:line="225" w:lineRule="auto" w:before="46"/>
                    <w:ind w:left="60" w:right="1364" w:firstLine="0"/>
                    <w:jc w:val="left"/>
                    <w:rPr>
                      <w:rFonts w:ascii="Trebuchet MS" w:hAnsi="Trebuchet MS"/>
                      <w:b/>
                      <w:sz w:val="22"/>
                    </w:rPr>
                  </w:pPr>
                  <w:r>
                    <w:rPr>
                      <w:rFonts w:ascii="Trebuchet MS" w:hAnsi="Trebuchet MS"/>
                      <w:b/>
                      <w:color w:val="231F20"/>
                      <w:w w:val="110"/>
                      <w:sz w:val="22"/>
                    </w:rPr>
                    <w:t>FUNCTIONS OF THE </w:t>
                  </w:r>
                  <w:r>
                    <w:rPr>
                      <w:rFonts w:ascii="Trebuchet MS" w:hAnsi="Trebuchet MS"/>
                      <w:b/>
                      <w:color w:val="231F20"/>
                      <w:spacing w:val="-5"/>
                      <w:w w:val="110"/>
                      <w:sz w:val="22"/>
                    </w:rPr>
                    <w:t>OVARIAN </w:t>
                  </w:r>
                  <w:r>
                    <w:rPr>
                      <w:rFonts w:ascii="Trebuchet MS" w:hAnsi="Trebuchet MS"/>
                      <w:b/>
                      <w:color w:val="231F20"/>
                      <w:w w:val="110"/>
                      <w:sz w:val="22"/>
                    </w:rPr>
                    <w:t>HORMONES—ESTRADIOL  AND</w:t>
                  </w:r>
                  <w:r>
                    <w:rPr>
                      <w:rFonts w:ascii="Trebuchet MS" w:hAnsi="Trebuchet MS"/>
                      <w:b/>
                      <w:color w:val="231F20"/>
                      <w:spacing w:val="9"/>
                      <w:w w:val="110"/>
                      <w:sz w:val="22"/>
                    </w:rPr>
                    <w:t> </w:t>
                  </w:r>
                  <w:r>
                    <w:rPr>
                      <w:rFonts w:ascii="Trebuchet MS" w:hAnsi="Trebuchet MS"/>
                      <w:b/>
                      <w:color w:val="231F20"/>
                      <w:w w:val="110"/>
                      <w:sz w:val="22"/>
                    </w:rPr>
                    <w:t>PROGESTERONE</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319" w:right="1437"/>
        <w:jc w:val="both"/>
      </w:pPr>
      <w:r>
        <w:rPr>
          <w:color w:val="231F20"/>
          <w:w w:val="105"/>
        </w:rPr>
        <w:t>The</w:t>
      </w:r>
      <w:r>
        <w:rPr>
          <w:color w:val="231F20"/>
          <w:spacing w:val="-13"/>
          <w:w w:val="105"/>
        </w:rPr>
        <w:t> </w:t>
      </w:r>
      <w:r>
        <w:rPr>
          <w:color w:val="231F20"/>
          <w:w w:val="105"/>
        </w:rPr>
        <w:t>two</w:t>
      </w:r>
      <w:r>
        <w:rPr>
          <w:color w:val="231F20"/>
          <w:spacing w:val="-13"/>
          <w:w w:val="105"/>
        </w:rPr>
        <w:t> </w:t>
      </w:r>
      <w:r>
        <w:rPr>
          <w:color w:val="231F20"/>
          <w:w w:val="105"/>
        </w:rPr>
        <w:t>types</w:t>
      </w:r>
      <w:r>
        <w:rPr>
          <w:color w:val="231F20"/>
          <w:spacing w:val="-13"/>
          <w:w w:val="105"/>
        </w:rPr>
        <w:t> </w:t>
      </w:r>
      <w:r>
        <w:rPr>
          <w:color w:val="231F20"/>
          <w:w w:val="105"/>
        </w:rPr>
        <w:t>of</w:t>
      </w:r>
      <w:r>
        <w:rPr>
          <w:color w:val="231F20"/>
          <w:spacing w:val="-13"/>
          <w:w w:val="105"/>
        </w:rPr>
        <w:t> </w:t>
      </w:r>
      <w:r>
        <w:rPr>
          <w:color w:val="231F20"/>
          <w:w w:val="105"/>
        </w:rPr>
        <w:t>ovarian</w:t>
      </w:r>
      <w:r>
        <w:rPr>
          <w:color w:val="231F20"/>
          <w:spacing w:val="-13"/>
          <w:w w:val="105"/>
        </w:rPr>
        <w:t> </w:t>
      </w:r>
      <w:r>
        <w:rPr>
          <w:color w:val="231F20"/>
          <w:w w:val="105"/>
        </w:rPr>
        <w:t>sex</w:t>
      </w:r>
      <w:r>
        <w:rPr>
          <w:color w:val="231F20"/>
          <w:spacing w:val="-12"/>
          <w:w w:val="105"/>
        </w:rPr>
        <w:t> </w:t>
      </w:r>
      <w:r>
        <w:rPr>
          <w:color w:val="231F20"/>
          <w:w w:val="105"/>
        </w:rPr>
        <w:t>hormones</w:t>
      </w:r>
      <w:r>
        <w:rPr>
          <w:color w:val="231F20"/>
          <w:spacing w:val="-13"/>
          <w:w w:val="105"/>
        </w:rPr>
        <w:t> </w:t>
      </w:r>
      <w:r>
        <w:rPr>
          <w:color w:val="231F20"/>
          <w:w w:val="105"/>
        </w:rPr>
        <w:t>are</w:t>
      </w:r>
      <w:r>
        <w:rPr>
          <w:color w:val="231F20"/>
          <w:spacing w:val="-13"/>
          <w:w w:val="105"/>
        </w:rPr>
        <w:t> </w:t>
      </w:r>
      <w:r>
        <w:rPr>
          <w:color w:val="231F20"/>
          <w:w w:val="105"/>
        </w:rPr>
        <w:t>the</w:t>
      </w:r>
      <w:r>
        <w:rPr>
          <w:color w:val="231F20"/>
          <w:spacing w:val="-13"/>
          <w:w w:val="105"/>
        </w:rPr>
        <w:t> </w:t>
      </w:r>
      <w:r>
        <w:rPr>
          <w:i/>
          <w:color w:val="231F20"/>
          <w:w w:val="105"/>
        </w:rPr>
        <w:t>estrogens </w:t>
      </w:r>
      <w:r>
        <w:rPr>
          <w:color w:val="231F20"/>
          <w:w w:val="105"/>
        </w:rPr>
        <w:t>and</w:t>
      </w:r>
      <w:r>
        <w:rPr>
          <w:color w:val="231F20"/>
          <w:spacing w:val="-22"/>
          <w:w w:val="105"/>
        </w:rPr>
        <w:t> </w:t>
      </w:r>
      <w:r>
        <w:rPr>
          <w:color w:val="231F20"/>
          <w:w w:val="105"/>
        </w:rPr>
        <w:t>the</w:t>
      </w:r>
      <w:r>
        <w:rPr>
          <w:color w:val="231F20"/>
          <w:spacing w:val="-20"/>
          <w:w w:val="105"/>
        </w:rPr>
        <w:t> </w:t>
      </w:r>
      <w:r>
        <w:rPr>
          <w:i/>
          <w:color w:val="231F20"/>
          <w:w w:val="105"/>
        </w:rPr>
        <w:t>progestins.</w:t>
      </w:r>
      <w:r>
        <w:rPr>
          <w:i/>
          <w:color w:val="231F20"/>
          <w:spacing w:val="-21"/>
          <w:w w:val="105"/>
        </w:rPr>
        <w:t> </w:t>
      </w:r>
      <w:r>
        <w:rPr>
          <w:color w:val="231F20"/>
          <w:w w:val="105"/>
        </w:rPr>
        <w:t>By</w:t>
      </w:r>
      <w:r>
        <w:rPr>
          <w:color w:val="231F20"/>
          <w:spacing w:val="-21"/>
          <w:w w:val="105"/>
        </w:rPr>
        <w:t> </w:t>
      </w:r>
      <w:r>
        <w:rPr>
          <w:color w:val="231F20"/>
          <w:w w:val="105"/>
        </w:rPr>
        <w:t>far</w:t>
      </w:r>
      <w:r>
        <w:rPr>
          <w:color w:val="231F20"/>
          <w:spacing w:val="-21"/>
          <w:w w:val="105"/>
        </w:rPr>
        <w:t> </w:t>
      </w:r>
      <w:r>
        <w:rPr>
          <w:color w:val="231F20"/>
          <w:w w:val="105"/>
        </w:rPr>
        <w:t>the</w:t>
      </w:r>
      <w:r>
        <w:rPr>
          <w:color w:val="231F20"/>
          <w:spacing w:val="-21"/>
          <w:w w:val="105"/>
        </w:rPr>
        <w:t> </w:t>
      </w:r>
      <w:r>
        <w:rPr>
          <w:color w:val="231F20"/>
          <w:w w:val="105"/>
        </w:rPr>
        <w:t>most</w:t>
      </w:r>
      <w:r>
        <w:rPr>
          <w:color w:val="231F20"/>
          <w:spacing w:val="-21"/>
          <w:w w:val="105"/>
        </w:rPr>
        <w:t> </w:t>
      </w:r>
      <w:r>
        <w:rPr>
          <w:color w:val="231F20"/>
          <w:w w:val="105"/>
        </w:rPr>
        <w:t>important</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estro- gens</w:t>
      </w:r>
      <w:r>
        <w:rPr>
          <w:color w:val="231F20"/>
          <w:spacing w:val="-17"/>
          <w:w w:val="105"/>
        </w:rPr>
        <w:t> </w:t>
      </w:r>
      <w:r>
        <w:rPr>
          <w:color w:val="231F20"/>
          <w:w w:val="105"/>
        </w:rPr>
        <w:t>is</w:t>
      </w:r>
      <w:r>
        <w:rPr>
          <w:color w:val="231F20"/>
          <w:spacing w:val="-16"/>
          <w:w w:val="105"/>
        </w:rPr>
        <w:t> </w:t>
      </w:r>
      <w:r>
        <w:rPr>
          <w:color w:val="231F20"/>
          <w:w w:val="105"/>
        </w:rPr>
        <w:t>the</w:t>
      </w:r>
      <w:r>
        <w:rPr>
          <w:color w:val="231F20"/>
          <w:spacing w:val="-17"/>
          <w:w w:val="105"/>
        </w:rPr>
        <w:t> </w:t>
      </w:r>
      <w:r>
        <w:rPr>
          <w:color w:val="231F20"/>
          <w:w w:val="105"/>
        </w:rPr>
        <w:t>hormone</w:t>
      </w:r>
      <w:r>
        <w:rPr>
          <w:color w:val="231F20"/>
          <w:spacing w:val="-16"/>
          <w:w w:val="105"/>
        </w:rPr>
        <w:t> </w:t>
      </w:r>
      <w:r>
        <w:rPr>
          <w:i/>
          <w:color w:val="231F20"/>
          <w:w w:val="105"/>
        </w:rPr>
        <w:t>estradiol,</w:t>
      </w:r>
      <w:r>
        <w:rPr>
          <w:i/>
          <w:color w:val="231F20"/>
          <w:spacing w:val="-17"/>
          <w:w w:val="105"/>
        </w:rPr>
        <w:t> </w:t>
      </w:r>
      <w:r>
        <w:rPr>
          <w:color w:val="231F20"/>
          <w:w w:val="105"/>
        </w:rPr>
        <w:t>and</w:t>
      </w:r>
      <w:r>
        <w:rPr>
          <w:color w:val="231F20"/>
          <w:spacing w:val="-16"/>
          <w:w w:val="105"/>
        </w:rPr>
        <w:t> </w:t>
      </w:r>
      <w:r>
        <w:rPr>
          <w:color w:val="231F20"/>
          <w:w w:val="105"/>
        </w:rPr>
        <w:t>by</w:t>
      </w:r>
      <w:r>
        <w:rPr>
          <w:color w:val="231F20"/>
          <w:spacing w:val="-17"/>
          <w:w w:val="105"/>
        </w:rPr>
        <w:t> </w:t>
      </w:r>
      <w:r>
        <w:rPr>
          <w:color w:val="231F20"/>
          <w:w w:val="105"/>
        </w:rPr>
        <w:t>far</w:t>
      </w:r>
      <w:r>
        <w:rPr>
          <w:color w:val="231F20"/>
          <w:spacing w:val="-16"/>
          <w:w w:val="105"/>
        </w:rPr>
        <w:t> </w:t>
      </w:r>
      <w:r>
        <w:rPr>
          <w:color w:val="231F20"/>
          <w:w w:val="105"/>
        </w:rPr>
        <w:t>the</w:t>
      </w:r>
      <w:r>
        <w:rPr>
          <w:color w:val="231F20"/>
          <w:spacing w:val="-16"/>
          <w:w w:val="105"/>
        </w:rPr>
        <w:t> </w:t>
      </w:r>
      <w:r>
        <w:rPr>
          <w:color w:val="231F20"/>
          <w:w w:val="105"/>
        </w:rPr>
        <w:t>most</w:t>
      </w:r>
      <w:r>
        <w:rPr>
          <w:color w:val="231F20"/>
          <w:spacing w:val="-17"/>
          <w:w w:val="105"/>
        </w:rPr>
        <w:t> </w:t>
      </w:r>
      <w:r>
        <w:rPr>
          <w:color w:val="231F20"/>
          <w:w w:val="105"/>
        </w:rPr>
        <w:t>impor- tant progestin is </w:t>
      </w:r>
      <w:r>
        <w:rPr>
          <w:i/>
          <w:color w:val="231F20"/>
          <w:w w:val="105"/>
        </w:rPr>
        <w:t>progesterone. </w:t>
      </w:r>
      <w:r>
        <w:rPr>
          <w:color w:val="231F20"/>
          <w:w w:val="105"/>
        </w:rPr>
        <w:t>The estrogens mainly promote proliferation and growth of specific cells in</w:t>
      </w:r>
      <w:r>
        <w:rPr>
          <w:color w:val="231F20"/>
          <w:spacing w:val="-26"/>
          <w:w w:val="105"/>
        </w:rPr>
        <w:t> </w:t>
      </w:r>
      <w:r>
        <w:rPr>
          <w:color w:val="231F20"/>
          <w:w w:val="105"/>
        </w:rPr>
        <w:t>the body</w:t>
      </w:r>
      <w:r>
        <w:rPr>
          <w:color w:val="231F20"/>
          <w:spacing w:val="17"/>
          <w:w w:val="105"/>
        </w:rPr>
        <w:t> </w:t>
      </w:r>
      <w:r>
        <w:rPr>
          <w:color w:val="231F20"/>
          <w:w w:val="105"/>
        </w:rPr>
        <w:t>that</w:t>
      </w:r>
      <w:r>
        <w:rPr>
          <w:color w:val="231F20"/>
          <w:spacing w:val="18"/>
          <w:w w:val="105"/>
        </w:rPr>
        <w:t> </w:t>
      </w:r>
      <w:r>
        <w:rPr>
          <w:color w:val="231F20"/>
          <w:w w:val="105"/>
        </w:rPr>
        <w:t>are</w:t>
      </w:r>
      <w:r>
        <w:rPr>
          <w:color w:val="231F20"/>
          <w:spacing w:val="17"/>
          <w:w w:val="105"/>
        </w:rPr>
        <w:t> </w:t>
      </w:r>
      <w:r>
        <w:rPr>
          <w:color w:val="231F20"/>
          <w:w w:val="105"/>
        </w:rPr>
        <w:t>responsible</w:t>
      </w:r>
      <w:r>
        <w:rPr>
          <w:color w:val="231F20"/>
          <w:spacing w:val="18"/>
          <w:w w:val="105"/>
        </w:rPr>
        <w:t> </w:t>
      </w:r>
      <w:r>
        <w:rPr>
          <w:color w:val="231F20"/>
          <w:w w:val="105"/>
        </w:rPr>
        <w:t>for</w:t>
      </w:r>
      <w:r>
        <w:rPr>
          <w:color w:val="231F20"/>
          <w:spacing w:val="17"/>
          <w:w w:val="105"/>
        </w:rPr>
        <w:t> </w:t>
      </w:r>
      <w:r>
        <w:rPr>
          <w:color w:val="231F20"/>
          <w:w w:val="105"/>
        </w:rPr>
        <w:t>the</w:t>
      </w:r>
      <w:r>
        <w:rPr>
          <w:color w:val="231F20"/>
          <w:spacing w:val="18"/>
          <w:w w:val="105"/>
        </w:rPr>
        <w:t> </w:t>
      </w:r>
      <w:r>
        <w:rPr>
          <w:color w:val="231F20"/>
          <w:w w:val="105"/>
        </w:rPr>
        <w:t>development</w:t>
      </w:r>
      <w:r>
        <w:rPr>
          <w:color w:val="231F20"/>
          <w:spacing w:val="17"/>
          <w:w w:val="105"/>
        </w:rPr>
        <w:t> </w:t>
      </w:r>
      <w:r>
        <w:rPr>
          <w:color w:val="231F20"/>
          <w:w w:val="105"/>
        </w:rPr>
        <w:t>of</w:t>
      </w:r>
      <w:r>
        <w:rPr>
          <w:color w:val="231F20"/>
          <w:spacing w:val="18"/>
          <w:w w:val="105"/>
        </w:rPr>
        <w:t> </w:t>
      </w:r>
      <w:r>
        <w:rPr>
          <w:color w:val="231F20"/>
          <w:spacing w:val="-3"/>
          <w:w w:val="105"/>
        </w:rPr>
        <w:t>most</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307"/>
          <w:pgSz w:w="12240" w:h="15660"/>
          <w:pgMar w:header="0" w:footer="567" w:top="0" w:bottom="760" w:left="0" w:right="0"/>
        </w:sectPr>
      </w:pPr>
    </w:p>
    <w:p>
      <w:pPr>
        <w:pStyle w:val="BodyText"/>
        <w:spacing w:line="249" w:lineRule="auto" w:before="100"/>
        <w:ind w:left="1439"/>
        <w:jc w:val="both"/>
      </w:pPr>
      <w:r>
        <w:rPr>
          <w:color w:val="231F20"/>
          <w:w w:val="105"/>
        </w:rPr>
        <w:t>secondary sexual characteristics of the female. The</w:t>
      </w:r>
      <w:r>
        <w:rPr>
          <w:color w:val="231F20"/>
          <w:spacing w:val="-16"/>
          <w:w w:val="105"/>
        </w:rPr>
        <w:t> </w:t>
      </w:r>
      <w:r>
        <w:rPr>
          <w:color w:val="231F20"/>
          <w:w w:val="105"/>
        </w:rPr>
        <w:t>pro- gestins function mainly to prepare the uterus for preg- nancy and the breasts for</w:t>
      </w:r>
      <w:r>
        <w:rPr>
          <w:color w:val="231F20"/>
          <w:spacing w:val="12"/>
          <w:w w:val="105"/>
        </w:rPr>
        <w:t> </w:t>
      </w:r>
      <w:r>
        <w:rPr>
          <w:color w:val="231F20"/>
          <w:w w:val="105"/>
        </w:rPr>
        <w:t>lactation.</w:t>
      </w:r>
    </w:p>
    <w:p>
      <w:pPr>
        <w:pStyle w:val="BodyText"/>
        <w:spacing w:before="9"/>
        <w:rPr>
          <w:sz w:val="29"/>
        </w:rPr>
      </w:pPr>
    </w:p>
    <w:p>
      <w:pPr>
        <w:pStyle w:val="Heading2"/>
        <w:ind w:left="1440"/>
        <w:jc w:val="both"/>
      </w:pPr>
      <w:r>
        <w:rPr>
          <w:color w:val="231F20"/>
          <w:w w:val="105"/>
        </w:rPr>
        <w:t>CHEMISTRY OF THE SEX HORMONES</w:t>
      </w:r>
    </w:p>
    <w:p>
      <w:pPr>
        <w:pStyle w:val="BodyText"/>
        <w:spacing w:line="249" w:lineRule="auto" w:before="124"/>
        <w:ind w:left="1440"/>
        <w:jc w:val="both"/>
      </w:pPr>
      <w:r>
        <w:rPr>
          <w:rFonts w:ascii="Trebuchet MS"/>
          <w:b/>
          <w:color w:val="231F20"/>
          <w:sz w:val="19"/>
        </w:rPr>
        <w:t>Estrogens. </w:t>
      </w:r>
      <w:r>
        <w:rPr>
          <w:color w:val="231F20"/>
        </w:rPr>
        <w:t>In the normal </w:t>
      </w:r>
      <w:r>
        <w:rPr>
          <w:i/>
          <w:color w:val="231F20"/>
        </w:rPr>
        <w:t>nonpregnant </w:t>
      </w:r>
      <w:r>
        <w:rPr>
          <w:color w:val="231F20"/>
        </w:rPr>
        <w:t>female, </w:t>
      </w:r>
      <w:r>
        <w:rPr>
          <w:color w:val="231F20"/>
          <w:spacing w:val="-3"/>
        </w:rPr>
        <w:t>estrogens </w:t>
      </w:r>
      <w:r>
        <w:rPr>
          <w:color w:val="231F20"/>
        </w:rPr>
        <w:t>are secreted in significant quantities only by the ovaries, although minute amounts are also secreted by the adre- nal cortices. During </w:t>
      </w:r>
      <w:r>
        <w:rPr>
          <w:i/>
          <w:color w:val="231F20"/>
        </w:rPr>
        <w:t>pregnancy, </w:t>
      </w:r>
      <w:r>
        <w:rPr>
          <w:color w:val="231F20"/>
        </w:rPr>
        <w:t>large quantities of </w:t>
      </w:r>
      <w:r>
        <w:rPr>
          <w:color w:val="231F20"/>
          <w:spacing w:val="-4"/>
        </w:rPr>
        <w:t>estro- </w:t>
      </w:r>
      <w:r>
        <w:rPr>
          <w:color w:val="231F20"/>
        </w:rPr>
        <w:t>gens are also secreted by the placenta, as discussed in Chapter</w:t>
      </w:r>
      <w:r>
        <w:rPr>
          <w:color w:val="231F20"/>
          <w:spacing w:val="6"/>
        </w:rPr>
        <w:t> </w:t>
      </w:r>
      <w:r>
        <w:rPr>
          <w:color w:val="231F20"/>
        </w:rPr>
        <w:t>83.</w:t>
      </w:r>
    </w:p>
    <w:p>
      <w:pPr>
        <w:pStyle w:val="BodyText"/>
        <w:spacing w:line="199" w:lineRule="auto" w:before="37"/>
        <w:ind w:left="1440" w:firstLine="240"/>
        <w:jc w:val="both"/>
      </w:pPr>
      <w:r>
        <w:rPr>
          <w:color w:val="231F20"/>
        </w:rPr>
        <w:t>Only three estrogens are present in significant quanti- ties in the plasma of the human female: </w:t>
      </w:r>
      <w:r>
        <w:rPr>
          <w:rFonts w:ascii="Arial Unicode MS" w:hAnsi="Arial Unicode MS"/>
          <w:color w:val="231F20"/>
        </w:rPr>
        <w:t>β</w:t>
      </w:r>
      <w:r>
        <w:rPr>
          <w:color w:val="231F20"/>
        </w:rPr>
        <w:t>-estradiol, estrone,  and  </w:t>
      </w:r>
      <w:r>
        <w:rPr>
          <w:i/>
          <w:color w:val="231F20"/>
        </w:rPr>
        <w:t>estriol,  </w:t>
      </w:r>
      <w:r>
        <w:rPr>
          <w:color w:val="231F20"/>
        </w:rPr>
        <w:t>the  formulas  for  which  are</w:t>
      </w:r>
      <w:r>
        <w:rPr>
          <w:color w:val="231F20"/>
          <w:spacing w:val="9"/>
        </w:rPr>
        <w:t> </w:t>
      </w:r>
      <w:r>
        <w:rPr>
          <w:color w:val="231F20"/>
          <w:spacing w:val="-4"/>
        </w:rPr>
        <w:t>shown</w:t>
      </w:r>
    </w:p>
    <w:p>
      <w:pPr>
        <w:pStyle w:val="BodyText"/>
        <w:spacing w:line="199" w:lineRule="auto" w:before="49"/>
        <w:ind w:left="1440"/>
        <w:jc w:val="both"/>
      </w:pPr>
      <w:r>
        <w:rPr>
          <w:color w:val="231F20"/>
        </w:rPr>
        <w:t>in </w:t>
      </w:r>
      <w:hyperlink w:history="true" w:anchor="_bookmark17">
        <w:r>
          <w:rPr>
            <w:b/>
            <w:color w:val="0080AC"/>
          </w:rPr>
          <w:t>Figure 82-7</w:t>
        </w:r>
      </w:hyperlink>
      <w:r>
        <w:rPr>
          <w:color w:val="231F20"/>
        </w:rPr>
        <w:t>. The principal estrogen secreted by the ovaries is </w:t>
      </w:r>
      <w:r>
        <w:rPr>
          <w:rFonts w:ascii="Arial Unicode MS" w:hAnsi="Arial Unicode MS"/>
          <w:color w:val="231F20"/>
        </w:rPr>
        <w:t>β</w:t>
      </w:r>
      <w:r>
        <w:rPr>
          <w:color w:val="231F20"/>
        </w:rPr>
        <w:t>-estradiol. Small amounts of estrone are </w:t>
      </w:r>
      <w:r>
        <w:rPr>
          <w:color w:val="231F20"/>
          <w:spacing w:val="-4"/>
        </w:rPr>
        <w:t>also </w:t>
      </w:r>
      <w:r>
        <w:rPr>
          <w:color w:val="231F20"/>
        </w:rPr>
        <w:t>secreted,  but  most  of  this  is  formed  in  the </w:t>
      </w:r>
      <w:r>
        <w:rPr>
          <w:color w:val="231F20"/>
          <w:spacing w:val="42"/>
        </w:rPr>
        <w:t> </w:t>
      </w:r>
      <w:r>
        <w:rPr>
          <w:color w:val="231F20"/>
        </w:rPr>
        <w:t>peripheral</w:t>
      </w:r>
    </w:p>
    <w:p>
      <w:pPr>
        <w:pStyle w:val="BodyText"/>
        <w:spacing w:line="249" w:lineRule="auto" w:before="18"/>
        <w:ind w:left="1440"/>
        <w:jc w:val="both"/>
      </w:pPr>
      <w:r>
        <w:rPr>
          <w:color w:val="231F20"/>
          <w:w w:val="105"/>
        </w:rPr>
        <w:t>tissues from androgens secreted by the adrenal </w:t>
      </w:r>
      <w:r>
        <w:rPr>
          <w:color w:val="231F20"/>
          <w:spacing w:val="-3"/>
          <w:w w:val="105"/>
        </w:rPr>
        <w:t>cortices </w:t>
      </w:r>
      <w:r>
        <w:rPr>
          <w:color w:val="231F20"/>
          <w:w w:val="105"/>
        </w:rPr>
        <w:t>and</w:t>
      </w:r>
      <w:r>
        <w:rPr>
          <w:color w:val="231F20"/>
          <w:spacing w:val="-6"/>
          <w:w w:val="105"/>
        </w:rPr>
        <w:t> </w:t>
      </w:r>
      <w:r>
        <w:rPr>
          <w:color w:val="231F20"/>
          <w:w w:val="105"/>
        </w:rPr>
        <w:t>by</w:t>
      </w:r>
      <w:r>
        <w:rPr>
          <w:color w:val="231F20"/>
          <w:spacing w:val="-6"/>
          <w:w w:val="105"/>
        </w:rPr>
        <w:t> </w:t>
      </w:r>
      <w:r>
        <w:rPr>
          <w:color w:val="231F20"/>
          <w:w w:val="105"/>
        </w:rPr>
        <w:t>ovarian</w:t>
      </w:r>
      <w:r>
        <w:rPr>
          <w:color w:val="231F20"/>
          <w:spacing w:val="-6"/>
          <w:w w:val="105"/>
        </w:rPr>
        <w:t> </w:t>
      </w:r>
      <w:r>
        <w:rPr>
          <w:color w:val="231F20"/>
          <w:w w:val="105"/>
        </w:rPr>
        <w:t>thecal</w:t>
      </w:r>
      <w:r>
        <w:rPr>
          <w:color w:val="231F20"/>
          <w:spacing w:val="-6"/>
          <w:w w:val="105"/>
        </w:rPr>
        <w:t> </w:t>
      </w:r>
      <w:r>
        <w:rPr>
          <w:color w:val="231F20"/>
          <w:w w:val="105"/>
        </w:rPr>
        <w:t>cells.</w:t>
      </w:r>
      <w:r>
        <w:rPr>
          <w:color w:val="231F20"/>
          <w:spacing w:val="-6"/>
          <w:w w:val="105"/>
        </w:rPr>
        <w:t> </w:t>
      </w:r>
      <w:r>
        <w:rPr>
          <w:color w:val="231F20"/>
          <w:w w:val="105"/>
        </w:rPr>
        <w:t>Estriol</w:t>
      </w:r>
      <w:r>
        <w:rPr>
          <w:color w:val="231F20"/>
          <w:spacing w:val="-6"/>
          <w:w w:val="105"/>
        </w:rPr>
        <w:t> </w:t>
      </w:r>
      <w:r>
        <w:rPr>
          <w:color w:val="231F20"/>
          <w:w w:val="105"/>
        </w:rPr>
        <w:t>is</w:t>
      </w:r>
      <w:r>
        <w:rPr>
          <w:color w:val="231F20"/>
          <w:spacing w:val="-6"/>
          <w:w w:val="105"/>
        </w:rPr>
        <w:t> </w:t>
      </w:r>
      <w:r>
        <w:rPr>
          <w:color w:val="231F20"/>
          <w:w w:val="105"/>
        </w:rPr>
        <w:t>a</w:t>
      </w:r>
      <w:r>
        <w:rPr>
          <w:color w:val="231F20"/>
          <w:spacing w:val="-6"/>
          <w:w w:val="105"/>
        </w:rPr>
        <w:t> </w:t>
      </w:r>
      <w:r>
        <w:rPr>
          <w:color w:val="231F20"/>
          <w:w w:val="105"/>
        </w:rPr>
        <w:t>weak</w:t>
      </w:r>
      <w:r>
        <w:rPr>
          <w:color w:val="231F20"/>
          <w:spacing w:val="-5"/>
          <w:w w:val="105"/>
        </w:rPr>
        <w:t> </w:t>
      </w:r>
      <w:r>
        <w:rPr>
          <w:color w:val="231F20"/>
          <w:w w:val="105"/>
        </w:rPr>
        <w:t>estrogen;</w:t>
      </w:r>
      <w:r>
        <w:rPr>
          <w:color w:val="231F20"/>
          <w:spacing w:val="-6"/>
          <w:w w:val="105"/>
        </w:rPr>
        <w:t> </w:t>
      </w:r>
      <w:r>
        <w:rPr>
          <w:color w:val="231F20"/>
          <w:w w:val="105"/>
        </w:rPr>
        <w:t>it is an oxidative product derived from both estradiol and estrone,</w:t>
      </w:r>
      <w:r>
        <w:rPr>
          <w:color w:val="231F20"/>
          <w:spacing w:val="-24"/>
          <w:w w:val="105"/>
        </w:rPr>
        <w:t> </w:t>
      </w:r>
      <w:r>
        <w:rPr>
          <w:color w:val="231F20"/>
          <w:w w:val="105"/>
        </w:rPr>
        <w:t>with</w:t>
      </w:r>
      <w:r>
        <w:rPr>
          <w:color w:val="231F20"/>
          <w:spacing w:val="-23"/>
          <w:w w:val="105"/>
        </w:rPr>
        <w:t> </w:t>
      </w:r>
      <w:r>
        <w:rPr>
          <w:color w:val="231F20"/>
          <w:w w:val="105"/>
        </w:rPr>
        <w:t>the</w:t>
      </w:r>
      <w:r>
        <w:rPr>
          <w:color w:val="231F20"/>
          <w:spacing w:val="-23"/>
          <w:w w:val="105"/>
        </w:rPr>
        <w:t> </w:t>
      </w:r>
      <w:r>
        <w:rPr>
          <w:color w:val="231F20"/>
          <w:w w:val="105"/>
        </w:rPr>
        <w:t>conversion</w:t>
      </w:r>
      <w:r>
        <w:rPr>
          <w:color w:val="231F20"/>
          <w:spacing w:val="-23"/>
          <w:w w:val="105"/>
        </w:rPr>
        <w:t> </w:t>
      </w:r>
      <w:r>
        <w:rPr>
          <w:color w:val="231F20"/>
          <w:w w:val="105"/>
        </w:rPr>
        <w:t>occurring</w:t>
      </w:r>
      <w:r>
        <w:rPr>
          <w:color w:val="231F20"/>
          <w:spacing w:val="-23"/>
          <w:w w:val="105"/>
        </w:rPr>
        <w:t> </w:t>
      </w:r>
      <w:r>
        <w:rPr>
          <w:color w:val="231F20"/>
          <w:w w:val="105"/>
        </w:rPr>
        <w:t>mainly</w:t>
      </w:r>
      <w:r>
        <w:rPr>
          <w:color w:val="231F20"/>
          <w:spacing w:val="-23"/>
          <w:w w:val="105"/>
        </w:rPr>
        <w:t> </w:t>
      </w:r>
      <w:r>
        <w:rPr>
          <w:color w:val="231F20"/>
          <w:w w:val="105"/>
        </w:rPr>
        <w:t>in</w:t>
      </w:r>
      <w:r>
        <w:rPr>
          <w:color w:val="231F20"/>
          <w:spacing w:val="-23"/>
          <w:w w:val="105"/>
        </w:rPr>
        <w:t> </w:t>
      </w:r>
      <w:r>
        <w:rPr>
          <w:color w:val="231F20"/>
          <w:w w:val="105"/>
        </w:rPr>
        <w:t>the</w:t>
      </w:r>
      <w:r>
        <w:rPr>
          <w:color w:val="231F20"/>
          <w:spacing w:val="-23"/>
          <w:w w:val="105"/>
        </w:rPr>
        <w:t> </w:t>
      </w:r>
      <w:r>
        <w:rPr>
          <w:color w:val="231F20"/>
          <w:spacing w:val="-5"/>
          <w:w w:val="105"/>
        </w:rPr>
        <w:t>liver.</w:t>
      </w:r>
    </w:p>
    <w:p>
      <w:pPr>
        <w:pStyle w:val="BodyText"/>
        <w:spacing w:line="194" w:lineRule="auto"/>
        <w:ind w:left="1440" w:firstLine="240"/>
        <w:jc w:val="both"/>
      </w:pPr>
      <w:r>
        <w:rPr>
          <w:color w:val="231F20"/>
        </w:rPr>
        <w:t>The estrogenic potency of </w:t>
      </w:r>
      <w:r>
        <w:rPr>
          <w:rFonts w:ascii="Arial Unicode MS" w:hAnsi="Arial Unicode MS"/>
          <w:color w:val="231F20"/>
        </w:rPr>
        <w:t>β</w:t>
      </w:r>
      <w:r>
        <w:rPr>
          <w:color w:val="231F20"/>
        </w:rPr>
        <w:t>-estradiol is 12 times </w:t>
      </w:r>
      <w:r>
        <w:rPr>
          <w:color w:val="231F20"/>
          <w:spacing w:val="-4"/>
        </w:rPr>
        <w:t>that </w:t>
      </w:r>
      <w:r>
        <w:rPr>
          <w:color w:val="231F20"/>
        </w:rPr>
        <w:t>of</w:t>
      </w:r>
      <w:r>
        <w:rPr>
          <w:color w:val="231F20"/>
          <w:spacing w:val="17"/>
        </w:rPr>
        <w:t> </w:t>
      </w:r>
      <w:r>
        <w:rPr>
          <w:color w:val="231F20"/>
        </w:rPr>
        <w:t>estrone</w:t>
      </w:r>
      <w:r>
        <w:rPr>
          <w:color w:val="231F20"/>
          <w:spacing w:val="17"/>
        </w:rPr>
        <w:t> </w:t>
      </w:r>
      <w:r>
        <w:rPr>
          <w:color w:val="231F20"/>
        </w:rPr>
        <w:t>and</w:t>
      </w:r>
      <w:r>
        <w:rPr>
          <w:color w:val="231F20"/>
          <w:spacing w:val="17"/>
        </w:rPr>
        <w:t> </w:t>
      </w:r>
      <w:r>
        <w:rPr>
          <w:color w:val="231F20"/>
        </w:rPr>
        <w:t>80</w:t>
      </w:r>
      <w:r>
        <w:rPr>
          <w:color w:val="231F20"/>
          <w:spacing w:val="17"/>
        </w:rPr>
        <w:t> </w:t>
      </w:r>
      <w:r>
        <w:rPr>
          <w:color w:val="231F20"/>
        </w:rPr>
        <w:t>times</w:t>
      </w:r>
      <w:r>
        <w:rPr>
          <w:color w:val="231F20"/>
          <w:spacing w:val="17"/>
        </w:rPr>
        <w:t> </w:t>
      </w:r>
      <w:r>
        <w:rPr>
          <w:color w:val="231F20"/>
        </w:rPr>
        <w:t>that</w:t>
      </w:r>
      <w:r>
        <w:rPr>
          <w:color w:val="231F20"/>
          <w:spacing w:val="17"/>
        </w:rPr>
        <w:t> </w:t>
      </w:r>
      <w:r>
        <w:rPr>
          <w:color w:val="231F20"/>
        </w:rPr>
        <w:t>of</w:t>
      </w:r>
      <w:r>
        <w:rPr>
          <w:color w:val="231F20"/>
          <w:spacing w:val="18"/>
        </w:rPr>
        <w:t> </w:t>
      </w:r>
      <w:r>
        <w:rPr>
          <w:color w:val="231F20"/>
        </w:rPr>
        <w:t>estriol.</w:t>
      </w:r>
      <w:r>
        <w:rPr>
          <w:color w:val="231F20"/>
          <w:spacing w:val="17"/>
        </w:rPr>
        <w:t> </w:t>
      </w:r>
      <w:r>
        <w:rPr>
          <w:color w:val="231F20"/>
        </w:rPr>
        <w:t>Considering</w:t>
      </w:r>
      <w:r>
        <w:rPr>
          <w:color w:val="231F20"/>
          <w:spacing w:val="17"/>
        </w:rPr>
        <w:t> </w:t>
      </w:r>
      <w:r>
        <w:rPr>
          <w:color w:val="231F20"/>
          <w:spacing w:val="-3"/>
        </w:rPr>
        <w:t>these</w:t>
      </w:r>
    </w:p>
    <w:p>
      <w:pPr>
        <w:pStyle w:val="BodyText"/>
        <w:spacing w:line="182" w:lineRule="auto" w:before="144"/>
        <w:ind w:left="319" w:right="1077"/>
        <w:jc w:val="both"/>
      </w:pPr>
      <w:r>
        <w:rPr/>
        <w:br w:type="column"/>
      </w:r>
      <w:r>
        <w:rPr>
          <w:color w:val="231F20"/>
          <w:w w:val="105"/>
        </w:rPr>
        <w:t>relative potencies, one can see that the total estrogenic effect</w:t>
      </w:r>
      <w:r>
        <w:rPr>
          <w:color w:val="231F20"/>
          <w:spacing w:val="-25"/>
          <w:w w:val="105"/>
        </w:rPr>
        <w:t> </w:t>
      </w:r>
      <w:r>
        <w:rPr>
          <w:color w:val="231F20"/>
          <w:w w:val="105"/>
        </w:rPr>
        <w:t>of</w:t>
      </w:r>
      <w:r>
        <w:rPr>
          <w:color w:val="231F20"/>
          <w:spacing w:val="-25"/>
          <w:w w:val="105"/>
        </w:rPr>
        <w:t> </w:t>
      </w:r>
      <w:r>
        <w:rPr>
          <w:rFonts w:ascii="Arial Unicode MS" w:hAnsi="Arial Unicode MS"/>
          <w:color w:val="231F20"/>
          <w:w w:val="105"/>
        </w:rPr>
        <w:t>β</w:t>
      </w:r>
      <w:r>
        <w:rPr>
          <w:color w:val="231F20"/>
          <w:w w:val="105"/>
        </w:rPr>
        <w:t>-estradiol</w:t>
      </w:r>
      <w:r>
        <w:rPr>
          <w:color w:val="231F20"/>
          <w:spacing w:val="-24"/>
          <w:w w:val="105"/>
        </w:rPr>
        <w:t> </w:t>
      </w:r>
      <w:r>
        <w:rPr>
          <w:color w:val="231F20"/>
          <w:w w:val="105"/>
        </w:rPr>
        <w:t>is</w:t>
      </w:r>
      <w:r>
        <w:rPr>
          <w:color w:val="231F20"/>
          <w:spacing w:val="-25"/>
          <w:w w:val="105"/>
        </w:rPr>
        <w:t> </w:t>
      </w:r>
      <w:r>
        <w:rPr>
          <w:color w:val="231F20"/>
          <w:w w:val="105"/>
        </w:rPr>
        <w:t>usually</w:t>
      </w:r>
      <w:r>
        <w:rPr>
          <w:color w:val="231F20"/>
          <w:spacing w:val="-25"/>
          <w:w w:val="105"/>
        </w:rPr>
        <w:t> </w:t>
      </w:r>
      <w:r>
        <w:rPr>
          <w:color w:val="231F20"/>
          <w:w w:val="105"/>
        </w:rPr>
        <w:t>many</w:t>
      </w:r>
      <w:r>
        <w:rPr>
          <w:color w:val="231F20"/>
          <w:spacing w:val="-24"/>
          <w:w w:val="105"/>
        </w:rPr>
        <w:t> </w:t>
      </w:r>
      <w:r>
        <w:rPr>
          <w:color w:val="231F20"/>
          <w:w w:val="105"/>
        </w:rPr>
        <w:t>times</w:t>
      </w:r>
      <w:r>
        <w:rPr>
          <w:color w:val="231F20"/>
          <w:spacing w:val="-25"/>
          <w:w w:val="105"/>
        </w:rPr>
        <w:t> </w:t>
      </w:r>
      <w:r>
        <w:rPr>
          <w:color w:val="231F20"/>
          <w:w w:val="105"/>
        </w:rPr>
        <w:t>that</w:t>
      </w:r>
      <w:r>
        <w:rPr>
          <w:color w:val="231F20"/>
          <w:spacing w:val="-24"/>
          <w:w w:val="105"/>
        </w:rPr>
        <w:t> </w:t>
      </w:r>
      <w:r>
        <w:rPr>
          <w:color w:val="231F20"/>
          <w:w w:val="105"/>
        </w:rPr>
        <w:t>of</w:t>
      </w:r>
      <w:r>
        <w:rPr>
          <w:color w:val="231F20"/>
          <w:spacing w:val="-25"/>
          <w:w w:val="105"/>
        </w:rPr>
        <w:t> </w:t>
      </w:r>
      <w:r>
        <w:rPr>
          <w:color w:val="231F20"/>
          <w:w w:val="105"/>
        </w:rPr>
        <w:t>the</w:t>
      </w:r>
      <w:r>
        <w:rPr>
          <w:color w:val="231F20"/>
          <w:spacing w:val="-25"/>
          <w:w w:val="105"/>
        </w:rPr>
        <w:t> </w:t>
      </w:r>
      <w:r>
        <w:rPr>
          <w:color w:val="231F20"/>
          <w:spacing w:val="-4"/>
          <w:w w:val="105"/>
        </w:rPr>
        <w:t>other </w:t>
      </w:r>
      <w:r>
        <w:rPr>
          <w:color w:val="231F20"/>
          <w:w w:val="105"/>
        </w:rPr>
        <w:t>two</w:t>
      </w:r>
      <w:r>
        <w:rPr>
          <w:color w:val="231F20"/>
          <w:spacing w:val="-23"/>
          <w:w w:val="105"/>
        </w:rPr>
        <w:t> </w:t>
      </w:r>
      <w:r>
        <w:rPr>
          <w:color w:val="231F20"/>
          <w:spacing w:val="-3"/>
          <w:w w:val="105"/>
        </w:rPr>
        <w:t>together.</w:t>
      </w:r>
      <w:r>
        <w:rPr>
          <w:color w:val="231F20"/>
          <w:spacing w:val="-23"/>
          <w:w w:val="105"/>
        </w:rPr>
        <w:t> </w:t>
      </w:r>
      <w:r>
        <w:rPr>
          <w:color w:val="231F20"/>
          <w:spacing w:val="-3"/>
          <w:w w:val="105"/>
        </w:rPr>
        <w:t>For</w:t>
      </w:r>
      <w:r>
        <w:rPr>
          <w:color w:val="231F20"/>
          <w:spacing w:val="-23"/>
          <w:w w:val="105"/>
        </w:rPr>
        <w:t> </w:t>
      </w:r>
      <w:r>
        <w:rPr>
          <w:color w:val="231F20"/>
          <w:w w:val="105"/>
        </w:rPr>
        <w:t>this</w:t>
      </w:r>
      <w:r>
        <w:rPr>
          <w:color w:val="231F20"/>
          <w:spacing w:val="-23"/>
          <w:w w:val="105"/>
        </w:rPr>
        <w:t> </w:t>
      </w:r>
      <w:r>
        <w:rPr>
          <w:color w:val="231F20"/>
          <w:w w:val="105"/>
        </w:rPr>
        <w:t>reason,</w:t>
      </w:r>
      <w:r>
        <w:rPr>
          <w:color w:val="231F20"/>
          <w:spacing w:val="-22"/>
          <w:w w:val="105"/>
        </w:rPr>
        <w:t> </w:t>
      </w:r>
      <w:r>
        <w:rPr>
          <w:rFonts w:ascii="Arial Unicode MS" w:hAnsi="Arial Unicode MS"/>
          <w:color w:val="231F20"/>
          <w:w w:val="105"/>
        </w:rPr>
        <w:t>β</w:t>
      </w:r>
      <w:r>
        <w:rPr>
          <w:color w:val="231F20"/>
          <w:w w:val="105"/>
        </w:rPr>
        <w:t>-estradiol</w:t>
      </w:r>
      <w:r>
        <w:rPr>
          <w:color w:val="231F20"/>
          <w:spacing w:val="-23"/>
          <w:w w:val="105"/>
        </w:rPr>
        <w:t> </w:t>
      </w:r>
      <w:r>
        <w:rPr>
          <w:color w:val="231F20"/>
          <w:w w:val="105"/>
        </w:rPr>
        <w:t>is</w:t>
      </w:r>
      <w:r>
        <w:rPr>
          <w:color w:val="231F20"/>
          <w:spacing w:val="-23"/>
          <w:w w:val="105"/>
        </w:rPr>
        <w:t> </w:t>
      </w:r>
      <w:r>
        <w:rPr>
          <w:color w:val="231F20"/>
          <w:w w:val="105"/>
        </w:rPr>
        <w:t>considered</w:t>
      </w:r>
      <w:r>
        <w:rPr>
          <w:color w:val="231F20"/>
          <w:spacing w:val="-23"/>
          <w:w w:val="105"/>
        </w:rPr>
        <w:t> </w:t>
      </w:r>
      <w:r>
        <w:rPr>
          <w:color w:val="231F20"/>
          <w:w w:val="105"/>
        </w:rPr>
        <w:t>the</w:t>
      </w:r>
    </w:p>
    <w:p>
      <w:pPr>
        <w:pStyle w:val="BodyText"/>
        <w:spacing w:line="201" w:lineRule="exact"/>
        <w:ind w:left="319"/>
        <w:jc w:val="both"/>
      </w:pPr>
      <w:r>
        <w:rPr/>
        <w:pict>
          <v:shape style="position:absolute;margin-left:578.900024pt;margin-top:10.064827pt;width:15.9pt;height:69.5pt;mso-position-horizontal-relative:page;mso-position-vertical-relative:paragraph;z-index:251887616"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rPr>
        <w:t>major</w:t>
      </w:r>
      <w:r>
        <w:rPr>
          <w:color w:val="231F20"/>
          <w:spacing w:val="-21"/>
          <w:w w:val="105"/>
        </w:rPr>
        <w:t> </w:t>
      </w:r>
      <w:r>
        <w:rPr>
          <w:color w:val="231F20"/>
          <w:w w:val="105"/>
        </w:rPr>
        <w:t>estrogen,</w:t>
      </w:r>
      <w:r>
        <w:rPr>
          <w:color w:val="231F20"/>
          <w:spacing w:val="-21"/>
          <w:w w:val="105"/>
        </w:rPr>
        <w:t> </w:t>
      </w:r>
      <w:r>
        <w:rPr>
          <w:color w:val="231F20"/>
          <w:w w:val="105"/>
        </w:rPr>
        <w:t>although</w:t>
      </w:r>
      <w:r>
        <w:rPr>
          <w:color w:val="231F20"/>
          <w:spacing w:val="-21"/>
          <w:w w:val="105"/>
        </w:rPr>
        <w:t> </w:t>
      </w:r>
      <w:r>
        <w:rPr>
          <w:color w:val="231F20"/>
          <w:w w:val="105"/>
        </w:rPr>
        <w:t>the</w:t>
      </w:r>
      <w:r>
        <w:rPr>
          <w:color w:val="231F20"/>
          <w:spacing w:val="-21"/>
          <w:w w:val="105"/>
        </w:rPr>
        <w:t> </w:t>
      </w:r>
      <w:r>
        <w:rPr>
          <w:color w:val="231F20"/>
          <w:w w:val="105"/>
        </w:rPr>
        <w:t>estrogenic</w:t>
      </w:r>
      <w:r>
        <w:rPr>
          <w:color w:val="231F20"/>
          <w:spacing w:val="-21"/>
          <w:w w:val="105"/>
        </w:rPr>
        <w:t> </w:t>
      </w:r>
      <w:r>
        <w:rPr>
          <w:color w:val="231F20"/>
          <w:w w:val="105"/>
        </w:rPr>
        <w:t>effects</w:t>
      </w:r>
      <w:r>
        <w:rPr>
          <w:color w:val="231F20"/>
          <w:spacing w:val="-21"/>
          <w:w w:val="105"/>
        </w:rPr>
        <w:t> </w:t>
      </w:r>
      <w:r>
        <w:rPr>
          <w:color w:val="231F20"/>
          <w:w w:val="105"/>
        </w:rPr>
        <w:t>of</w:t>
      </w:r>
      <w:r>
        <w:rPr>
          <w:color w:val="231F20"/>
          <w:spacing w:val="-21"/>
          <w:w w:val="105"/>
        </w:rPr>
        <w:t> </w:t>
      </w:r>
      <w:r>
        <w:rPr>
          <w:color w:val="231F20"/>
          <w:w w:val="105"/>
        </w:rPr>
        <w:t>estrone</w:t>
      </w:r>
    </w:p>
    <w:p>
      <w:pPr>
        <w:pStyle w:val="BodyText"/>
        <w:spacing w:before="10"/>
        <w:ind w:left="319"/>
        <w:jc w:val="both"/>
      </w:pPr>
      <w:r>
        <w:rPr>
          <w:color w:val="231F20"/>
        </w:rPr>
        <w:t>are not negligible.</w:t>
      </w:r>
    </w:p>
    <w:p>
      <w:pPr>
        <w:pStyle w:val="BodyText"/>
        <w:spacing w:before="8"/>
        <w:rPr>
          <w:sz w:val="22"/>
        </w:rPr>
      </w:pPr>
    </w:p>
    <w:p>
      <w:pPr>
        <w:pStyle w:val="BodyText"/>
        <w:spacing w:line="225" w:lineRule="auto" w:before="1"/>
        <w:ind w:left="319" w:right="1077" w:hanging="1"/>
        <w:jc w:val="both"/>
      </w:pPr>
      <w:r>
        <w:rPr>
          <w:rFonts w:ascii="Trebuchet MS" w:hAnsi="Trebuchet MS"/>
          <w:b/>
          <w:color w:val="231F20"/>
          <w:w w:val="105"/>
          <w:sz w:val="19"/>
        </w:rPr>
        <w:t>Progestins. </w:t>
      </w:r>
      <w:r>
        <w:rPr>
          <w:color w:val="231F20"/>
          <w:w w:val="105"/>
        </w:rPr>
        <w:t>By far the most important of the</w:t>
      </w:r>
      <w:r>
        <w:rPr>
          <w:color w:val="231F20"/>
          <w:spacing w:val="-16"/>
          <w:w w:val="105"/>
        </w:rPr>
        <w:t> </w:t>
      </w:r>
      <w:r>
        <w:rPr>
          <w:color w:val="231F20"/>
          <w:spacing w:val="-3"/>
          <w:w w:val="105"/>
        </w:rPr>
        <w:t>progestins </w:t>
      </w:r>
      <w:r>
        <w:rPr>
          <w:color w:val="231F20"/>
          <w:w w:val="105"/>
        </w:rPr>
        <w:t>is progesterone. However, small amounts of another progestin,</w:t>
      </w:r>
      <w:r>
        <w:rPr>
          <w:color w:val="231F20"/>
          <w:spacing w:val="-24"/>
          <w:w w:val="105"/>
        </w:rPr>
        <w:t> </w:t>
      </w:r>
      <w:r>
        <w:rPr>
          <w:color w:val="231F20"/>
          <w:w w:val="105"/>
        </w:rPr>
        <w:t>17-</w:t>
      </w:r>
      <w:r>
        <w:rPr>
          <w:rFonts w:ascii="Arial Unicode MS" w:hAnsi="Arial Unicode MS"/>
          <w:color w:val="231F20"/>
          <w:w w:val="105"/>
        </w:rPr>
        <w:t>α</w:t>
      </w:r>
      <w:r>
        <w:rPr>
          <w:color w:val="231F20"/>
          <w:w w:val="105"/>
        </w:rPr>
        <w:t>-hydroxyprogesterone,</w:t>
      </w:r>
      <w:r>
        <w:rPr>
          <w:color w:val="231F20"/>
          <w:spacing w:val="-24"/>
          <w:w w:val="105"/>
        </w:rPr>
        <w:t> </w:t>
      </w:r>
      <w:r>
        <w:rPr>
          <w:color w:val="231F20"/>
          <w:w w:val="105"/>
        </w:rPr>
        <w:t>are</w:t>
      </w:r>
      <w:r>
        <w:rPr>
          <w:color w:val="231F20"/>
          <w:spacing w:val="-23"/>
          <w:w w:val="105"/>
        </w:rPr>
        <w:t> </w:t>
      </w:r>
      <w:r>
        <w:rPr>
          <w:color w:val="231F20"/>
          <w:w w:val="105"/>
        </w:rPr>
        <w:t>secreted</w:t>
      </w:r>
      <w:r>
        <w:rPr>
          <w:color w:val="231F20"/>
          <w:spacing w:val="-24"/>
          <w:w w:val="105"/>
        </w:rPr>
        <w:t> </w:t>
      </w:r>
      <w:r>
        <w:rPr>
          <w:color w:val="231F20"/>
          <w:w w:val="105"/>
        </w:rPr>
        <w:t>along</w:t>
      </w:r>
    </w:p>
    <w:p>
      <w:pPr>
        <w:pStyle w:val="BodyText"/>
        <w:spacing w:line="179" w:lineRule="exact"/>
        <w:ind w:left="319"/>
        <w:jc w:val="both"/>
      </w:pPr>
      <w:r>
        <w:rPr>
          <w:color w:val="231F20"/>
          <w:w w:val="105"/>
        </w:rPr>
        <w:t>with</w:t>
      </w:r>
      <w:r>
        <w:rPr>
          <w:color w:val="231F20"/>
          <w:spacing w:val="-6"/>
          <w:w w:val="105"/>
        </w:rPr>
        <w:t> </w:t>
      </w:r>
      <w:r>
        <w:rPr>
          <w:color w:val="231F20"/>
          <w:w w:val="105"/>
        </w:rPr>
        <w:t>progesterone</w:t>
      </w:r>
      <w:r>
        <w:rPr>
          <w:color w:val="231F20"/>
          <w:spacing w:val="-6"/>
          <w:w w:val="105"/>
        </w:rPr>
        <w:t> </w:t>
      </w:r>
      <w:r>
        <w:rPr>
          <w:color w:val="231F20"/>
          <w:w w:val="105"/>
        </w:rPr>
        <w:t>and</w:t>
      </w:r>
      <w:r>
        <w:rPr>
          <w:color w:val="231F20"/>
          <w:spacing w:val="-5"/>
          <w:w w:val="105"/>
        </w:rPr>
        <w:t> </w:t>
      </w:r>
      <w:r>
        <w:rPr>
          <w:color w:val="231F20"/>
          <w:w w:val="105"/>
        </w:rPr>
        <w:t>have</w:t>
      </w:r>
      <w:r>
        <w:rPr>
          <w:color w:val="231F20"/>
          <w:spacing w:val="-6"/>
          <w:w w:val="105"/>
        </w:rPr>
        <w:t> </w:t>
      </w:r>
      <w:r>
        <w:rPr>
          <w:color w:val="231F20"/>
          <w:w w:val="105"/>
        </w:rPr>
        <w:t>essentially</w:t>
      </w:r>
      <w:r>
        <w:rPr>
          <w:color w:val="231F20"/>
          <w:spacing w:val="-5"/>
          <w:w w:val="105"/>
        </w:rPr>
        <w:t> </w:t>
      </w:r>
      <w:r>
        <w:rPr>
          <w:color w:val="231F20"/>
          <w:w w:val="105"/>
        </w:rPr>
        <w:t>the</w:t>
      </w:r>
      <w:r>
        <w:rPr>
          <w:color w:val="231F20"/>
          <w:spacing w:val="-6"/>
          <w:w w:val="105"/>
        </w:rPr>
        <w:t> </w:t>
      </w:r>
      <w:r>
        <w:rPr>
          <w:color w:val="231F20"/>
          <w:w w:val="105"/>
        </w:rPr>
        <w:t>same</w:t>
      </w:r>
      <w:r>
        <w:rPr>
          <w:color w:val="231F20"/>
          <w:spacing w:val="-6"/>
          <w:w w:val="105"/>
        </w:rPr>
        <w:t> </w:t>
      </w:r>
      <w:r>
        <w:rPr>
          <w:color w:val="231F20"/>
          <w:w w:val="105"/>
        </w:rPr>
        <w:t>effects.</w:t>
      </w:r>
    </w:p>
    <w:p>
      <w:pPr>
        <w:pStyle w:val="BodyText"/>
        <w:spacing w:line="249" w:lineRule="auto" w:before="10"/>
        <w:ind w:left="319" w:right="1077"/>
        <w:jc w:val="both"/>
      </w:pPr>
      <w:r>
        <w:rPr/>
        <w:pict>
          <v:rect style="position:absolute;margin-left:576pt;margin-top:20.486023pt;width:36pt;height:24pt;mso-position-horizontal-relative:page;mso-position-vertical-relative:paragraph;z-index:251860992" filled="true" fillcolor="#d1ddf1" stroked="false">
            <v:fill type="solid"/>
            <w10:wrap type="none"/>
          </v:rect>
        </w:pict>
      </w:r>
      <w:r>
        <w:rPr>
          <w:color w:val="231F20"/>
          <w:spacing w:val="-4"/>
          <w:w w:val="105"/>
        </w:rPr>
        <w:t>Yet, </w:t>
      </w:r>
      <w:r>
        <w:rPr>
          <w:color w:val="231F20"/>
          <w:w w:val="105"/>
        </w:rPr>
        <w:t>for practical  purposes,  it  is  usually  reasonable to consider progesterone to be the only important progestin.</w:t>
      </w:r>
    </w:p>
    <w:p>
      <w:pPr>
        <w:pStyle w:val="BodyText"/>
        <w:spacing w:line="249" w:lineRule="auto" w:before="2"/>
        <w:ind w:left="319" w:right="1077" w:firstLine="240"/>
        <w:jc w:val="both"/>
      </w:pPr>
      <w:r>
        <w:rPr>
          <w:color w:val="231F20"/>
          <w:w w:val="105"/>
        </w:rPr>
        <w:t>In the nonpregnant female, progesterone is usually secreted</w:t>
      </w:r>
      <w:r>
        <w:rPr>
          <w:color w:val="231F20"/>
          <w:spacing w:val="-17"/>
          <w:w w:val="105"/>
        </w:rPr>
        <w:t> </w:t>
      </w:r>
      <w:r>
        <w:rPr>
          <w:color w:val="231F20"/>
          <w:w w:val="105"/>
        </w:rPr>
        <w:t>in</w:t>
      </w:r>
      <w:r>
        <w:rPr>
          <w:color w:val="231F20"/>
          <w:spacing w:val="-17"/>
          <w:w w:val="105"/>
        </w:rPr>
        <w:t> </w:t>
      </w:r>
      <w:r>
        <w:rPr>
          <w:color w:val="231F20"/>
          <w:w w:val="105"/>
        </w:rPr>
        <w:t>significant</w:t>
      </w:r>
      <w:r>
        <w:rPr>
          <w:color w:val="231F20"/>
          <w:spacing w:val="-17"/>
          <w:w w:val="105"/>
        </w:rPr>
        <w:t> </w:t>
      </w:r>
      <w:r>
        <w:rPr>
          <w:color w:val="231F20"/>
          <w:w w:val="105"/>
        </w:rPr>
        <w:t>amounts</w:t>
      </w:r>
      <w:r>
        <w:rPr>
          <w:color w:val="231F20"/>
          <w:spacing w:val="-16"/>
          <w:w w:val="105"/>
        </w:rPr>
        <w:t> </w:t>
      </w:r>
      <w:r>
        <w:rPr>
          <w:color w:val="231F20"/>
          <w:w w:val="105"/>
        </w:rPr>
        <w:t>only</w:t>
      </w:r>
      <w:r>
        <w:rPr>
          <w:color w:val="231F20"/>
          <w:spacing w:val="-17"/>
          <w:w w:val="105"/>
        </w:rPr>
        <w:t> </w:t>
      </w:r>
      <w:r>
        <w:rPr>
          <w:color w:val="231F20"/>
          <w:w w:val="105"/>
        </w:rPr>
        <w:t>during</w:t>
      </w:r>
      <w:r>
        <w:rPr>
          <w:color w:val="231F20"/>
          <w:spacing w:val="-17"/>
          <w:w w:val="105"/>
        </w:rPr>
        <w:t> </w:t>
      </w:r>
      <w:r>
        <w:rPr>
          <w:color w:val="231F20"/>
          <w:w w:val="105"/>
        </w:rPr>
        <w:t>the</w:t>
      </w:r>
      <w:r>
        <w:rPr>
          <w:color w:val="231F20"/>
          <w:spacing w:val="-16"/>
          <w:w w:val="105"/>
        </w:rPr>
        <w:t> </w:t>
      </w:r>
      <w:r>
        <w:rPr>
          <w:color w:val="231F20"/>
          <w:w w:val="105"/>
        </w:rPr>
        <w:t>latter</w:t>
      </w:r>
      <w:r>
        <w:rPr>
          <w:color w:val="231F20"/>
          <w:spacing w:val="-17"/>
          <w:w w:val="105"/>
        </w:rPr>
        <w:t> </w:t>
      </w:r>
      <w:r>
        <w:rPr>
          <w:color w:val="231F20"/>
          <w:w w:val="105"/>
        </w:rPr>
        <w:t>half of each ovarian cycle, when it is secreted by the corpus luteum.</w:t>
      </w:r>
    </w:p>
    <w:p>
      <w:pPr>
        <w:pStyle w:val="BodyText"/>
        <w:spacing w:line="249" w:lineRule="auto" w:before="3"/>
        <w:ind w:left="319" w:right="1077" w:firstLine="240"/>
        <w:jc w:val="both"/>
      </w:pPr>
      <w:r>
        <w:rPr>
          <w:color w:val="231F20"/>
        </w:rPr>
        <w:t>As we shall see in Chapter 83, large amounts of pro- gesterone are also secreted by the placenta during preg- nancy, especially after the fourth month of gestation.</w:t>
      </w:r>
    </w:p>
    <w:p>
      <w:pPr>
        <w:spacing w:line="249" w:lineRule="auto" w:before="243"/>
        <w:ind w:left="319" w:right="1077" w:firstLine="0"/>
        <w:jc w:val="both"/>
        <w:rPr>
          <w:sz w:val="20"/>
        </w:rPr>
      </w:pPr>
      <w:r>
        <w:rPr>
          <w:rFonts w:ascii="Trebuchet MS"/>
          <w:b/>
          <w:color w:val="231F20"/>
          <w:sz w:val="19"/>
        </w:rPr>
        <w:t>Synthesis of the Estrogens and Progestins.  </w:t>
      </w:r>
      <w:r>
        <w:rPr>
          <w:color w:val="231F20"/>
          <w:spacing w:val="-4"/>
          <w:sz w:val="20"/>
        </w:rPr>
        <w:t>Note  </w:t>
      </w:r>
      <w:r>
        <w:rPr>
          <w:color w:val="231F20"/>
          <w:sz w:val="20"/>
        </w:rPr>
        <w:t>from the chemical formulas of the estrogens and proges- terone</w:t>
      </w:r>
      <w:r>
        <w:rPr>
          <w:color w:val="231F20"/>
          <w:spacing w:val="16"/>
          <w:sz w:val="20"/>
        </w:rPr>
        <w:t> </w:t>
      </w:r>
      <w:r>
        <w:rPr>
          <w:color w:val="231F20"/>
          <w:sz w:val="20"/>
        </w:rPr>
        <w:t>in</w:t>
      </w:r>
      <w:r>
        <w:rPr>
          <w:color w:val="231F20"/>
          <w:spacing w:val="17"/>
          <w:sz w:val="20"/>
        </w:rPr>
        <w:t> </w:t>
      </w:r>
      <w:hyperlink w:history="true" w:anchor="_bookmark17">
        <w:r>
          <w:rPr>
            <w:b/>
            <w:color w:val="0080AC"/>
            <w:sz w:val="20"/>
          </w:rPr>
          <w:t>Figure</w:t>
        </w:r>
        <w:r>
          <w:rPr>
            <w:b/>
            <w:color w:val="0080AC"/>
            <w:spacing w:val="15"/>
            <w:sz w:val="20"/>
          </w:rPr>
          <w:t> </w:t>
        </w:r>
        <w:r>
          <w:rPr>
            <w:b/>
            <w:color w:val="0080AC"/>
            <w:sz w:val="20"/>
          </w:rPr>
          <w:t>82-7</w:t>
        </w:r>
        <w:r>
          <w:rPr>
            <w:b/>
            <w:color w:val="0080AC"/>
            <w:spacing w:val="16"/>
            <w:sz w:val="20"/>
          </w:rPr>
          <w:t> </w:t>
        </w:r>
      </w:hyperlink>
      <w:r>
        <w:rPr>
          <w:color w:val="231F20"/>
          <w:sz w:val="20"/>
        </w:rPr>
        <w:t>that</w:t>
      </w:r>
      <w:r>
        <w:rPr>
          <w:color w:val="231F20"/>
          <w:spacing w:val="17"/>
          <w:sz w:val="20"/>
        </w:rPr>
        <w:t> </w:t>
      </w:r>
      <w:r>
        <w:rPr>
          <w:color w:val="231F20"/>
          <w:sz w:val="20"/>
        </w:rPr>
        <w:t>they</w:t>
      </w:r>
      <w:r>
        <w:rPr>
          <w:color w:val="231F20"/>
          <w:spacing w:val="17"/>
          <w:sz w:val="20"/>
        </w:rPr>
        <w:t> </w:t>
      </w:r>
      <w:r>
        <w:rPr>
          <w:color w:val="231F20"/>
          <w:sz w:val="20"/>
        </w:rPr>
        <w:t>are</w:t>
      </w:r>
      <w:r>
        <w:rPr>
          <w:color w:val="231F20"/>
          <w:spacing w:val="17"/>
          <w:sz w:val="20"/>
        </w:rPr>
        <w:t> </w:t>
      </w:r>
      <w:r>
        <w:rPr>
          <w:color w:val="231F20"/>
          <w:sz w:val="20"/>
        </w:rPr>
        <w:t>all</w:t>
      </w:r>
      <w:r>
        <w:rPr>
          <w:color w:val="231F20"/>
          <w:spacing w:val="17"/>
          <w:sz w:val="20"/>
        </w:rPr>
        <w:t> </w:t>
      </w:r>
      <w:r>
        <w:rPr>
          <w:color w:val="231F20"/>
          <w:sz w:val="20"/>
        </w:rPr>
        <w:t>steroids.</w:t>
      </w:r>
      <w:r>
        <w:rPr>
          <w:color w:val="231F20"/>
          <w:spacing w:val="17"/>
          <w:sz w:val="20"/>
        </w:rPr>
        <w:t> </w:t>
      </w:r>
      <w:r>
        <w:rPr>
          <w:color w:val="231F20"/>
          <w:sz w:val="20"/>
        </w:rPr>
        <w:t>They</w:t>
      </w:r>
      <w:r>
        <w:rPr>
          <w:color w:val="231F20"/>
          <w:spacing w:val="16"/>
          <w:sz w:val="20"/>
        </w:rPr>
        <w:t> </w:t>
      </w:r>
      <w:r>
        <w:rPr>
          <w:color w:val="231F20"/>
          <w:sz w:val="20"/>
        </w:rPr>
        <w:t>are</w:t>
      </w:r>
    </w:p>
    <w:p>
      <w:pPr>
        <w:spacing w:after="0" w:line="249" w:lineRule="auto"/>
        <w:jc w:val="both"/>
        <w:rPr>
          <w:sz w:val="20"/>
        </w:rPr>
        <w:sectPr>
          <w:type w:val="continuous"/>
          <w:pgSz w:w="12240" w:h="15660"/>
          <w:pgMar w:top="0" w:bottom="760" w:left="0" w:right="0"/>
          <w:cols w:num="2" w:equalWidth="0">
            <w:col w:w="6121" w:space="40"/>
            <w:col w:w="6079"/>
          </w:cols>
        </w:sectPr>
      </w:pPr>
    </w:p>
    <w:p>
      <w:pPr>
        <w:pStyle w:val="BodyText"/>
        <w:spacing w:before="8"/>
        <w:rPr>
          <w:sz w:val="26"/>
        </w:rPr>
      </w:pPr>
    </w:p>
    <w:p>
      <w:pPr>
        <w:pStyle w:val="BodyText"/>
        <w:spacing w:before="98"/>
        <w:ind w:left="2966"/>
        <w:rPr>
          <w:rFonts w:ascii="Helvetica"/>
        </w:rPr>
      </w:pPr>
      <w:r>
        <w:rPr/>
        <w:pict>
          <v:group style="position:absolute;margin-left:171.232391pt;margin-top:15.563101pt;width:4.8pt;height:27.1pt;mso-position-horizontal-relative:page;mso-position-vertical-relative:paragraph;z-index:251881472" coordorigin="3425,311" coordsize="96,542">
            <v:line style="position:absolute" from="3473,311" to="3473,737" stroked="true" strokeweight="1pt" strokecolor="#231f20">
              <v:stroke dashstyle="solid"/>
            </v:line>
            <v:shape style="position:absolute;left:3424;top:695;width:96;height:158" coordorigin="3425,695" coordsize="96,158" path="m3425,695l3425,697,3455,773,3473,853,3490,773,3510,724,3473,724,3425,695xm3519,695l3473,724,3510,724,3520,697,3519,695xe" filled="true" fillcolor="#231f20" stroked="false">
              <v:path arrowok="t"/>
              <v:fill type="solid"/>
            </v:shape>
            <w10:wrap type="none"/>
          </v:group>
        </w:pict>
      </w:r>
      <w:r>
        <w:rPr/>
        <w:pict>
          <v:group style="position:absolute;margin-left:353.823517pt;margin-top:44.99519pt;width:21.1pt;height:4.8pt;mso-position-horizontal-relative:page;mso-position-vertical-relative:paragraph;z-index:251884544" coordorigin="7076,900" coordsize="422,96">
            <v:line style="position:absolute" from="7076,948" to="7382,948" stroked="true" strokeweight="1pt" strokecolor="#231f20">
              <v:stroke dashstyle="solid"/>
            </v:line>
            <v:shape style="position:absolute;left:7340;top:899;width:158;height:96" coordorigin="7340,900" coordsize="158,96" path="m7342,900l7340,901,7369,948,7340,995,7342,996,7418,965,7498,948,7418,930,7342,900xe" filled="true" fillcolor="#231f20" stroked="false">
              <v:path arrowok="t"/>
              <v:fill type="solid"/>
            </v:shape>
            <w10:wrap type="none"/>
          </v:group>
        </w:pict>
      </w:r>
      <w:r>
        <w:rPr/>
        <w:pict>
          <v:group style="position:absolute;margin-left:407.0625pt;margin-top:51.937096pt;width:4.8pt;height:21.1pt;mso-position-horizontal-relative:page;mso-position-vertical-relative:paragraph;z-index:-258736128" coordorigin="8141,1039" coordsize="96,422">
            <v:line style="position:absolute" from="8189,1039" to="8189,1344" stroked="true" strokeweight="1pt" strokecolor="#231f20">
              <v:stroke dashstyle="solid"/>
            </v:line>
            <v:shape style="position:absolute;left:8141;top:1302;width:96;height:158" coordorigin="8141,1302" coordsize="96,158" path="m8142,1302l8141,1304,8172,1380,8189,1460,8207,1380,8226,1331,8189,1331,8142,1302xm8236,1302l8189,1331,8226,1331,8237,1304,8236,1302xe" filled="true" fillcolor="#231f20" stroked="false">
              <v:path arrowok="t"/>
              <v:fill type="solid"/>
            </v:shape>
            <w10:wrap type="none"/>
          </v:group>
        </w:pict>
      </w:r>
      <w:r>
        <w:rPr>
          <w:rFonts w:ascii="Helvetica"/>
          <w:color w:val="231F20"/>
        </w:rPr>
        <w:t>Cholesterol</w:t>
      </w:r>
    </w:p>
    <w:p>
      <w:pPr>
        <w:pStyle w:val="BodyText"/>
        <w:rPr>
          <w:rFonts w:ascii="Helvetica"/>
        </w:rPr>
      </w:pPr>
    </w:p>
    <w:p>
      <w:pPr>
        <w:spacing w:after="0"/>
        <w:rPr>
          <w:rFonts w:ascii="Helvetica"/>
        </w:rPr>
        <w:sectPr>
          <w:type w:val="continuous"/>
          <w:pgSz w:w="12240" w:h="15660"/>
          <w:pgMar w:top="0" w:bottom="760" w:left="0" w:right="0"/>
        </w:sectPr>
      </w:pPr>
    </w:p>
    <w:p>
      <w:pPr>
        <w:pStyle w:val="BodyText"/>
        <w:spacing w:before="7"/>
        <w:rPr>
          <w:rFonts w:ascii="Helvetica"/>
          <w:sz w:val="22"/>
        </w:rPr>
      </w:pPr>
    </w:p>
    <w:p>
      <w:pPr>
        <w:pStyle w:val="BodyText"/>
        <w:spacing w:line="624" w:lineRule="auto" w:before="1"/>
        <w:ind w:left="2872" w:hanging="23"/>
        <w:jc w:val="right"/>
        <w:rPr>
          <w:rFonts w:ascii="Helvetica"/>
        </w:rPr>
      </w:pPr>
      <w:r>
        <w:rPr/>
        <w:pict>
          <v:group style="position:absolute;margin-left:207.237793pt;margin-top:4.145188pt;width:23.1pt;height:4.8pt;mso-position-horizontal-relative:page;mso-position-vertical-relative:paragraph;z-index:251882496" coordorigin="4145,83" coordsize="462,96">
            <v:line style="position:absolute" from="4145,131" to="4490,131" stroked="true" strokeweight="1pt" strokecolor="#231f20">
              <v:stroke dashstyle="solid"/>
            </v:line>
            <v:shape style="position:absolute;left:4448;top:82;width:158;height:96" coordorigin="4449,83" coordsize="158,96" path="m4450,83l4449,84,4477,131,4449,178,4450,179,4527,148,4606,131,4527,113,4450,83xe" filled="true" fillcolor="#231f20" stroked="false">
              <v:path arrowok="t"/>
              <v:fill type="solid"/>
            </v:shape>
            <w10:wrap type="none"/>
          </v:group>
        </w:pict>
      </w:r>
      <w:r>
        <w:rPr/>
        <w:pict>
          <v:group style="position:absolute;margin-left:171.232391pt;margin-top:11.087094pt;width:4.8pt;height:21.1pt;mso-position-horizontal-relative:page;mso-position-vertical-relative:paragraph;z-index:-258738176" coordorigin="3425,222" coordsize="96,422">
            <v:line style="position:absolute" from="3473,222" to="3473,527" stroked="true" strokeweight="1pt" strokecolor="#231f20">
              <v:stroke dashstyle="solid"/>
            </v:line>
            <v:shape style="position:absolute;left:3424;top:485;width:96;height:158" coordorigin="3425,485" coordsize="96,158" path="m3425,485l3425,487,3455,563,3473,643,3490,563,3510,514,3473,514,3425,485xm3519,485l3473,514,3510,514,3520,487,3519,485xe" filled="true" fillcolor="#231f20" stroked="false">
              <v:path arrowok="t"/>
              <v:fill type="solid"/>
            </v:shape>
            <w10:wrap type="none"/>
          </v:group>
        </w:pict>
      </w:r>
      <w:r>
        <w:rPr/>
        <w:pict>
          <v:group style="position:absolute;margin-left:407.0625pt;margin-top:42.077297pt;width:4.8pt;height:24.1pt;mso-position-horizontal-relative:page;mso-position-vertical-relative:paragraph;z-index:251886592" coordorigin="8141,842" coordsize="96,482">
            <v:line style="position:absolute" from="8189,842" to="8189,1207" stroked="true" strokeweight="1pt" strokecolor="#231f20">
              <v:stroke dashstyle="solid"/>
            </v:line>
            <v:shape style="position:absolute;left:8141;top:1165;width:96;height:158" coordorigin="8141,1165" coordsize="96,158" path="m8142,1165l8141,1167,8172,1243,8189,1323,8207,1243,8226,1194,8189,1194,8142,1165xm8236,1165l8189,1194,8226,1194,8237,1167,8236,1165xe" filled="true" fillcolor="#231f20" stroked="false">
              <v:path arrowok="t"/>
              <v:fill type="solid"/>
            </v:shape>
            <w10:wrap type="none"/>
          </v:group>
        </w:pict>
      </w:r>
      <w:r>
        <w:rPr>
          <w:rFonts w:ascii="Helvetica"/>
          <w:color w:val="231F20"/>
          <w:w w:val="95"/>
        </w:rPr>
        <w:t>Pregnenolone Progesterone</w:t>
      </w:r>
    </w:p>
    <w:p>
      <w:pPr>
        <w:pStyle w:val="BodyText"/>
        <w:spacing w:before="2"/>
        <w:rPr>
          <w:rFonts w:ascii="Helvetica"/>
          <w:sz w:val="22"/>
        </w:rPr>
      </w:pPr>
      <w:r>
        <w:rPr/>
        <w:br w:type="column"/>
      </w:r>
      <w:r>
        <w:rPr>
          <w:rFonts w:ascii="Helvetica"/>
          <w:sz w:val="22"/>
        </w:rPr>
      </w:r>
    </w:p>
    <w:p>
      <w:pPr>
        <w:pStyle w:val="BodyText"/>
        <w:ind w:left="521"/>
        <w:rPr>
          <w:rFonts w:ascii="Helvetica"/>
        </w:rPr>
      </w:pPr>
      <w:r>
        <w:rPr>
          <w:rFonts w:ascii="Helvetica"/>
          <w:color w:val="231F20"/>
        </w:rPr>
        <w:t>17</w:t>
      </w:r>
      <w:r>
        <w:rPr>
          <w:rFonts w:ascii="Lucida Sans"/>
          <w:i/>
          <w:color w:val="231F20"/>
        </w:rPr>
        <w:t>a</w:t>
      </w:r>
      <w:r>
        <w:rPr>
          <w:rFonts w:ascii="Helvetica"/>
          <w:color w:val="231F20"/>
        </w:rPr>
        <w:t>-Hydroxypregnenolone</w:t>
      </w:r>
    </w:p>
    <w:p>
      <w:pPr>
        <w:pStyle w:val="BodyText"/>
        <w:ind w:left="1354"/>
        <w:rPr>
          <w:rFonts w:ascii="Helvetica"/>
        </w:rPr>
      </w:pPr>
      <w:r>
        <w:rPr>
          <w:rFonts w:ascii="Helvetica"/>
        </w:rPr>
        <w:pict>
          <v:group style="width:4.8pt;height:21.1pt;mso-position-horizontal-relative:char;mso-position-vertical-relative:line" coordorigin="0,0" coordsize="96,422">
            <v:line style="position:absolute" from="48,0" to="48,305" stroked="true" strokeweight="1pt" strokecolor="#231f20">
              <v:stroke dashstyle="solid"/>
            </v:line>
            <v:shape style="position:absolute;left:0;top:263;width:96;height:158" coordorigin="0,264" coordsize="96,158" path="m1,264l0,265,30,342,48,422,65,342,85,292,48,292,1,264xm95,264l48,292,85,292,96,265,95,264xe" filled="true" fillcolor="#231f20" stroked="false">
              <v:path arrowok="t"/>
              <v:fill type="solid"/>
            </v:shape>
          </v:group>
        </w:pict>
      </w:r>
      <w:r>
        <w:rPr>
          <w:rFonts w:ascii="Helvetica"/>
        </w:rPr>
      </w:r>
    </w:p>
    <w:p>
      <w:pPr>
        <w:pStyle w:val="BodyText"/>
        <w:spacing w:line="95" w:lineRule="exact"/>
        <w:ind w:left="-1"/>
        <w:rPr>
          <w:rFonts w:ascii="Helvetica"/>
          <w:sz w:val="9"/>
        </w:rPr>
      </w:pPr>
      <w:r>
        <w:rPr>
          <w:rFonts w:ascii="Helvetica"/>
          <w:position w:val="-1"/>
          <w:sz w:val="9"/>
        </w:rPr>
        <w:pict>
          <v:group style="width:23.1pt;height:4.8pt;mso-position-horizontal-relative:char;mso-position-vertical-relative:line" coordorigin="0,0" coordsize="462,96">
            <v:line style="position:absolute" from="0,48" to="346,48" stroked="true" strokeweight="1pt" strokecolor="#231f20">
              <v:stroke dashstyle="solid"/>
            </v:line>
            <v:shape style="position:absolute;left:303;top:0;width:158;height:96" coordorigin="304,0" coordsize="158,96" path="m305,0l304,1,332,48,304,95,305,96,382,65,462,48,382,30,305,0xe" filled="true" fillcolor="#231f20" stroked="false">
              <v:path arrowok="t"/>
              <v:fill type="solid"/>
            </v:shape>
          </v:group>
        </w:pict>
      </w:r>
      <w:r>
        <w:rPr>
          <w:rFonts w:ascii="Helvetica"/>
          <w:position w:val="-1"/>
          <w:sz w:val="9"/>
        </w:rPr>
      </w:r>
    </w:p>
    <w:p>
      <w:pPr>
        <w:pStyle w:val="BodyText"/>
        <w:spacing w:before="7"/>
        <w:rPr>
          <w:rFonts w:ascii="Helvetica"/>
          <w:sz w:val="22"/>
        </w:rPr>
      </w:pPr>
      <w:r>
        <w:rPr/>
        <w:br w:type="column"/>
      </w:r>
      <w:r>
        <w:rPr>
          <w:rFonts w:ascii="Helvetica"/>
          <w:sz w:val="22"/>
        </w:rPr>
      </w:r>
    </w:p>
    <w:p>
      <w:pPr>
        <w:pStyle w:val="BodyText"/>
        <w:spacing w:line="249" w:lineRule="auto" w:before="1"/>
        <w:ind w:left="1240" w:right="2470" w:hanging="757"/>
        <w:rPr>
          <w:rFonts w:ascii="Helvetica"/>
        </w:rPr>
      </w:pPr>
      <w:r>
        <w:rPr>
          <w:rFonts w:ascii="Helvetica"/>
          <w:color w:val="231F20"/>
        </w:rPr>
        <w:t>Dehydroepiandrosterone (DHEA)</w:t>
      </w:r>
    </w:p>
    <w:p>
      <w:pPr>
        <w:spacing w:after="0" w:line="249" w:lineRule="auto"/>
        <w:rPr>
          <w:rFonts w:ascii="Helvetica"/>
        </w:rPr>
        <w:sectPr>
          <w:type w:val="continuous"/>
          <w:pgSz w:w="12240" w:h="15660"/>
          <w:pgMar w:top="0" w:bottom="760" w:left="0" w:right="0"/>
          <w:cols w:num="3" w:equalWidth="0">
            <w:col w:w="4096" w:space="40"/>
            <w:col w:w="2890" w:space="39"/>
            <w:col w:w="5175"/>
          </w:cols>
        </w:sectPr>
      </w:pPr>
    </w:p>
    <w:p>
      <w:pPr>
        <w:pStyle w:val="BodyText"/>
        <w:rPr>
          <w:rFonts w:ascii="Helvetica"/>
        </w:rPr>
      </w:pPr>
      <w:r>
        <w:rPr/>
        <w:pict>
          <v:group style="position:absolute;margin-left:0pt;margin-top:0pt;width:612pt;height:180pt;mso-position-horizontal-relative:page;mso-position-vertical-relative:page;z-index:-258761728"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rFonts w:ascii="Arial"/>
                        <w:sz w:val="20"/>
                      </w:rPr>
                    </w:pPr>
                  </w:p>
                  <w:p>
                    <w:pPr>
                      <w:spacing w:line="240" w:lineRule="auto" w:before="2"/>
                      <w:rPr>
                        <w:rFonts w:ascii="Arial"/>
                        <w:sz w:val="19"/>
                      </w:rPr>
                    </w:pPr>
                  </w:p>
                  <w:p>
                    <w:pPr>
                      <w:spacing w:before="0"/>
                      <w:ind w:left="4988" w:right="0" w:firstLine="0"/>
                      <w:jc w:val="left"/>
                      <w:rPr>
                        <w:rFonts w:ascii="Trebuchet MS"/>
                        <w:sz w:val="18"/>
                      </w:rPr>
                    </w:pPr>
                    <w:r>
                      <w:rPr>
                        <w:rFonts w:ascii="Trebuchet MS"/>
                        <w:b/>
                        <w:color w:val="231F20"/>
                        <w:w w:val="105"/>
                        <w:sz w:val="18"/>
                      </w:rPr>
                      <w:t>Chapter 82 </w:t>
                    </w:r>
                    <w:r>
                      <w:rPr>
                        <w:rFonts w:ascii="Trebuchet MS"/>
                        <w:color w:val="231F20"/>
                        <w:w w:val="105"/>
                        <w:sz w:val="18"/>
                      </w:rPr>
                      <w:t>Female Physiology Before Pregnancy and Female Hormones</w:t>
                    </w:r>
                  </w:p>
                </w:txbxContent>
              </v:textbox>
              <v:fill type="solid"/>
              <w10:wrap type="none"/>
            </v:shape>
            <w10:wrap type="none"/>
          </v:group>
        </w:pict>
      </w:r>
    </w:p>
    <w:p>
      <w:pPr>
        <w:pStyle w:val="BodyText"/>
        <w:rPr>
          <w:rFonts w:ascii="Helvetica"/>
        </w:rPr>
      </w:pPr>
    </w:p>
    <w:p>
      <w:pPr>
        <w:pStyle w:val="BodyText"/>
        <w:rPr>
          <w:rFonts w:ascii="Helvetica"/>
        </w:rPr>
      </w:pPr>
    </w:p>
    <w:p>
      <w:pPr>
        <w:pStyle w:val="BodyText"/>
        <w:rPr>
          <w:rFonts w:ascii="Helvetica"/>
        </w:rPr>
      </w:pPr>
    </w:p>
    <w:p>
      <w:pPr>
        <w:pStyle w:val="BodyText"/>
        <w:spacing w:before="7"/>
        <w:rPr>
          <w:rFonts w:ascii="Helvetica"/>
          <w:sz w:val="27"/>
        </w:rPr>
      </w:pPr>
    </w:p>
    <w:p>
      <w:pPr>
        <w:spacing w:before="99"/>
        <w:ind w:left="0" w:right="2781" w:firstLine="0"/>
        <w:jc w:val="right"/>
        <w:rPr>
          <w:rFonts w:ascii="Helvetica"/>
          <w:sz w:val="16"/>
        </w:rPr>
      </w:pPr>
      <w:r>
        <w:rPr/>
        <w:pict>
          <v:group style="position:absolute;margin-left:232.849594pt;margin-top:-91.800285pt;width:228.85pt;height:168.35pt;mso-position-horizontal-relative:page;mso-position-vertical-relative:paragraph;z-index:-258748416" coordorigin="4657,-1836" coordsize="4577,3367">
            <v:shape style="position:absolute;left:0;top:4013;width:2043;height:1323" coordorigin="0,4013" coordsize="2043,1323" path="m7184,1383l7390,1264m7650,1340l7452,1225m7975,998l7975,1227m7650,884l7452,999m7915,1265l7653,1416,7391,1265,7391,962,7653,811,7915,962,7915,1265xm8702,811l8440,962,8178,811,8178,508,8440,357,8702,508,8702,811xm9226,811l8702,811,8702,508,8964,357,9226,508,9226,811xm8440,1265l8178,1416,7915,1265,7915,962,8178,811,8440,962,8440,1265xm8964,369l8964,94m8953,363l9192,225m8702,508l8702,233e" filled="false" stroked="true" strokeweight=".75pt" strokecolor="#231f20">
              <v:path arrowok="t"/>
              <v:stroke dashstyle="solid"/>
            </v:shape>
            <v:line style="position:absolute" from="8189,-209" to="8189,172" stroked="true" strokeweight="1pt" strokecolor="#231f20">
              <v:stroke dashstyle="solid"/>
            </v:line>
            <v:shape style="position:absolute;left:8141;top:130;width:96;height:158" coordorigin="8141,131" coordsize="96,158" path="m8142,131l8141,132,8172,208,8189,288,8207,208,8226,159,8189,159,8142,131xm8236,131l8189,159,8226,159,8237,132,8236,131xe" filled="true" fillcolor="#231f20" stroked="false">
              <v:path arrowok="t"/>
              <v:fill type="solid"/>
            </v:shape>
            <v:shape style="position:absolute;left:-2514;top:4011;width:2043;height:1325" coordorigin="-2514,4011" coordsize="2043,1325" path="m4670,1383l4877,1264m5136,1340l4938,1225m5462,998l5462,1227m5136,884l4938,999m5402,1265l5140,1416,4877,1265,4877,962,5140,811,5402,962,5402,1265xm6188,811l5926,962,5664,811,5664,508,5926,357,6188,508,6188,811xm6712,811l6188,811,6188,508,6450,357,6712,508,6712,811xm5926,1265l5664,1416,5402,1265,5402,962,5664,811,5926,962,5926,1265xm6419,367l6421,92m6482,367l6484,92m6188,508l6188,233e" filled="false" stroked="true" strokeweight=".75pt" strokecolor="#231f20">
              <v:path arrowok="t"/>
              <v:stroke dashstyle="solid"/>
            </v:shape>
            <v:line style="position:absolute" from="7036,-1707" to="7382,-1707" stroked="true" strokeweight="1pt" strokecolor="#231f20">
              <v:stroke dashstyle="solid"/>
            </v:line>
            <v:shape style="position:absolute;left:7340;top:-1755;width:158;height:96" coordorigin="7340,-1755" coordsize="158,96" path="m7342,-1755l7340,-1754,7369,-1707,7340,-1660,7342,-1659,7418,-1690,7498,-1707,7418,-1725,7342,-1755xe" filled="true" fillcolor="#231f20" stroked="false">
              <v:path arrowok="t"/>
              <v:fill type="solid"/>
            </v:shape>
            <v:shape style="position:absolute;left:5700;top:-1594;width:1908;height:1766" coordorigin="5701,-1594" coordsize="1908,1766" path="m7608,-1594l7185,-1193,6544,-600,5957,-62,5701,172e" filled="false" stroked="true" strokeweight="1.0pt" strokecolor="#231f20">
              <v:path arrowok="t"/>
              <v:stroke dashstyle="solid"/>
            </v:shape>
            <v:shape style="position:absolute;left:5614;top:109;width:149;height:142" type="#_x0000_t75" stroked="false">
              <v:imagedata r:id="rId308" o:title=""/>
            </v:shape>
            <v:line style="position:absolute" from="8189,-934" to="8189,-559" stroked="true" strokeweight="1pt" strokecolor="#231f20">
              <v:stroke dashstyle="solid"/>
            </v:line>
            <v:rect style="position:absolute;left:5882;top:-560;width:2741;height:351" filled="true" fillcolor="#92bc98" stroked="false">
              <v:fill type="solid"/>
            </v:rect>
            <v:line style="position:absolute" from="7010,1038" to="6433,1038" stroked="true" strokeweight="1pt" strokecolor="#231f20">
              <v:stroke dashstyle="solid"/>
            </v:line>
            <v:shape style="position:absolute;left:6316;top:990;width:158;height:96" coordorigin="6317,990" coordsize="158,96" path="m6473,990l6397,1021,6317,1038,6397,1056,6473,1086,6475,1085,6446,1038,6475,991,6473,990xe" filled="true" fillcolor="#231f20" stroked="false">
              <v:path arrowok="t"/>
              <v:fill type="solid"/>
            </v:shape>
            <v:line style="position:absolute" from="6350,1154" to="6927,1154" stroked="true" strokeweight="1pt" strokecolor="#231f20">
              <v:stroke dashstyle="solid"/>
            </v:line>
            <v:shape style="position:absolute;left:6885;top:1105;width:158;height:96" coordorigin="6885,1106" coordsize="158,96" path="m6887,1106l6885,1107,6914,1154,6885,1201,6887,1201,6963,1171,7043,1154,6963,1136,6887,1106xe" filled="true" fillcolor="#231f20" stroked="false">
              <v:path arrowok="t"/>
              <v:fill type="solid"/>
            </v:shape>
            <v:shape style="position:absolute;left:4657;top:-1836;width:2343;height:232" type="#_x0000_t202" filled="false" stroked="false">
              <v:textbox inset="0,0,0,0">
                <w:txbxContent>
                  <w:p>
                    <w:pPr>
                      <w:spacing w:line="229" w:lineRule="exact" w:before="0"/>
                      <w:ind w:left="0" w:right="0" w:firstLine="0"/>
                      <w:jc w:val="left"/>
                      <w:rPr>
                        <w:rFonts w:ascii="Helvetica"/>
                        <w:sz w:val="20"/>
                      </w:rPr>
                    </w:pPr>
                    <w:r>
                      <w:rPr>
                        <w:rFonts w:ascii="Helvetica"/>
                        <w:color w:val="231F20"/>
                        <w:sz w:val="20"/>
                      </w:rPr>
                      <w:t>17</w:t>
                    </w:r>
                    <w:r>
                      <w:rPr>
                        <w:rFonts w:ascii="Lucida Sans"/>
                        <w:i/>
                        <w:color w:val="231F20"/>
                        <w:sz w:val="20"/>
                      </w:rPr>
                      <w:t>a</w:t>
                    </w:r>
                    <w:r>
                      <w:rPr>
                        <w:rFonts w:ascii="Helvetica"/>
                        <w:color w:val="231F20"/>
                        <w:sz w:val="20"/>
                      </w:rPr>
                      <w:t>-Hydroxyprogesterone</w:t>
                    </w:r>
                  </w:p>
                </w:txbxContent>
              </v:textbox>
              <w10:wrap type="none"/>
            </v:shape>
            <v:shape style="position:absolute;left:7548;top:-1836;width:1532;height:232" type="#_x0000_t202" filled="false" stroked="false">
              <v:textbox inset="0,0,0,0">
                <w:txbxContent>
                  <w:p>
                    <w:pPr>
                      <w:spacing w:line="229" w:lineRule="exact" w:before="0"/>
                      <w:ind w:left="0" w:right="0" w:firstLine="0"/>
                      <w:jc w:val="left"/>
                      <w:rPr>
                        <w:rFonts w:ascii="Helvetica"/>
                        <w:sz w:val="20"/>
                      </w:rPr>
                    </w:pPr>
                    <w:r>
                      <w:rPr>
                        <w:rFonts w:ascii="Helvetica"/>
                        <w:color w:val="231F20"/>
                        <w:sz w:val="20"/>
                      </w:rPr>
                      <w:t>Androstenedione</w:t>
                    </w:r>
                  </w:p>
                </w:txbxContent>
              </v:textbox>
              <w10:wrap type="none"/>
            </v:shape>
            <v:shape style="position:absolute;left:7548;top:-1157;width:1188;height:232" type="#_x0000_t202" filled="false" stroked="false">
              <v:textbox inset="0,0,0,0">
                <w:txbxContent>
                  <w:p>
                    <w:pPr>
                      <w:spacing w:line="229" w:lineRule="exact" w:before="0"/>
                      <w:ind w:left="0" w:right="0" w:firstLine="0"/>
                      <w:jc w:val="left"/>
                      <w:rPr>
                        <w:rFonts w:ascii="Helvetica"/>
                        <w:sz w:val="20"/>
                      </w:rPr>
                    </w:pPr>
                    <w:r>
                      <w:rPr>
                        <w:rFonts w:ascii="Helvetica"/>
                        <w:color w:val="231F20"/>
                        <w:sz w:val="20"/>
                      </w:rPr>
                      <w:t>Testosterone</w:t>
                    </w:r>
                  </w:p>
                </w:txbxContent>
              </v:textbox>
              <w10:wrap type="none"/>
            </v:shape>
            <v:shape style="position:absolute;left:6108;top:41;width:318;height:226" type="#_x0000_t202" filled="false" stroked="false">
              <v:textbox inset="0,0,0,0">
                <w:txbxContent>
                  <w:p>
                    <w:pPr>
                      <w:spacing w:line="237" w:lineRule="auto" w:before="0"/>
                      <w:ind w:left="0" w:right="0" w:firstLine="0"/>
                      <w:jc w:val="left"/>
                      <w:rPr>
                        <w:rFonts w:ascii="Helvetica"/>
                        <w:sz w:val="12"/>
                      </w:rPr>
                    </w:pPr>
                    <w:r>
                      <w:rPr>
                        <w:rFonts w:ascii="Helvetica"/>
                        <w:color w:val="231F20"/>
                        <w:sz w:val="16"/>
                      </w:rPr>
                      <w:t>CH</w:t>
                    </w:r>
                    <w:r>
                      <w:rPr>
                        <w:rFonts w:ascii="Helvetica"/>
                        <w:color w:val="231F20"/>
                        <w:position w:val="-4"/>
                        <w:sz w:val="12"/>
                      </w:rPr>
                      <w:t>3</w:t>
                    </w:r>
                  </w:p>
                </w:txbxContent>
              </v:textbox>
              <w10:wrap type="none"/>
            </v:shape>
            <v:shape style="position:absolute;left:6396;top:-85;width:145;height:185" type="#_x0000_t202" filled="false" stroked="false">
              <v:textbox inset="0,0,0,0">
                <w:txbxContent>
                  <w:p>
                    <w:pPr>
                      <w:spacing w:line="183" w:lineRule="exact" w:before="0"/>
                      <w:ind w:left="0" w:right="0" w:firstLine="0"/>
                      <w:jc w:val="left"/>
                      <w:rPr>
                        <w:rFonts w:ascii="Helvetica"/>
                        <w:sz w:val="16"/>
                      </w:rPr>
                    </w:pPr>
                    <w:r>
                      <w:rPr>
                        <w:rFonts w:ascii="Helvetica"/>
                        <w:color w:val="231F20"/>
                        <w:w w:val="100"/>
                        <w:sz w:val="16"/>
                      </w:rPr>
                      <w:t>O</w:t>
                    </w:r>
                  </w:p>
                </w:txbxContent>
              </v:textbox>
              <w10:wrap type="none"/>
            </v:shape>
            <v:shape style="position:absolute;left:8642;top:41;width:318;height:226" type="#_x0000_t202" filled="false" stroked="false">
              <v:textbox inset="0,0,0,0">
                <w:txbxContent>
                  <w:p>
                    <w:pPr>
                      <w:spacing w:line="237" w:lineRule="auto" w:before="0"/>
                      <w:ind w:left="0" w:right="0" w:firstLine="0"/>
                      <w:jc w:val="left"/>
                      <w:rPr>
                        <w:rFonts w:ascii="Helvetica"/>
                        <w:sz w:val="12"/>
                      </w:rPr>
                    </w:pPr>
                    <w:r>
                      <w:rPr>
                        <w:rFonts w:ascii="Helvetica"/>
                        <w:color w:val="231F20"/>
                        <w:sz w:val="16"/>
                      </w:rPr>
                      <w:t>CH</w:t>
                    </w:r>
                    <w:r>
                      <w:rPr>
                        <w:rFonts w:ascii="Helvetica"/>
                        <w:color w:val="231F20"/>
                        <w:position w:val="-4"/>
                        <w:sz w:val="12"/>
                      </w:rPr>
                      <w:t>3</w:t>
                    </w:r>
                  </w:p>
                </w:txbxContent>
              </v:textbox>
              <w10:wrap type="none"/>
            </v:shape>
            <v:shape style="position:absolute;left:8905;top:-80;width:1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w w:val="99"/>
                        <w:sz w:val="16"/>
                      </w:rPr>
                      <w:t>H</w:t>
                    </w:r>
                  </w:p>
                </w:txbxContent>
              </v:textbox>
              <w10:wrap type="none"/>
            </v:shape>
            <v:shape style="position:absolute;left:4724;top:295;width:926;height:229" type="#_x0000_t202" filled="false" stroked="false">
              <v:textbox inset="0,0,0,0">
                <w:txbxContent>
                  <w:p>
                    <w:pPr>
                      <w:spacing w:before="4"/>
                      <w:ind w:left="0" w:right="0" w:firstLine="0"/>
                      <w:jc w:val="left"/>
                      <w:rPr>
                        <w:rFonts w:ascii="Helvetica"/>
                        <w:b/>
                        <w:sz w:val="16"/>
                      </w:rPr>
                    </w:pPr>
                    <w:r>
                      <w:rPr>
                        <w:rFonts w:ascii="Helvetica"/>
                        <w:b/>
                        <w:color w:val="231F20"/>
                        <w:sz w:val="16"/>
                      </w:rPr>
                      <w:t>Estrone (E</w:t>
                    </w:r>
                    <w:r>
                      <w:rPr>
                        <w:rFonts w:ascii="Helvetica"/>
                        <w:b/>
                        <w:color w:val="231F20"/>
                        <w:position w:val="-4"/>
                        <w:sz w:val="9"/>
                      </w:rPr>
                      <w:t>1</w:t>
                    </w:r>
                    <w:r>
                      <w:rPr>
                        <w:rFonts w:ascii="Helvetica"/>
                        <w:b/>
                        <w:color w:val="231F20"/>
                        <w:sz w:val="16"/>
                      </w:rPr>
                      <w:t>)</w:t>
                    </w:r>
                  </w:p>
                </w:txbxContent>
              </v:textbox>
              <w10:wrap type="none"/>
            </v:shape>
            <v:shape style="position:absolute;left:6979;top:292;width:1190;height:233" type="#_x0000_t202" filled="false" stroked="false">
              <v:textbox inset="0,0,0,0">
                <w:txbxContent>
                  <w:p>
                    <w:pPr>
                      <w:spacing w:line="227" w:lineRule="exact" w:before="0"/>
                      <w:ind w:left="0" w:right="0" w:firstLine="0"/>
                      <w:jc w:val="left"/>
                      <w:rPr>
                        <w:rFonts w:ascii="Helvetica"/>
                        <w:b/>
                        <w:sz w:val="16"/>
                      </w:rPr>
                    </w:pPr>
                    <w:r>
                      <w:rPr>
                        <w:rFonts w:ascii="Lucida Sans"/>
                        <w:i/>
                        <w:color w:val="231F20"/>
                        <w:sz w:val="20"/>
                      </w:rPr>
                      <w:t>1</w:t>
                    </w:r>
                    <w:r>
                      <w:rPr>
                        <w:rFonts w:ascii="Helvetica"/>
                        <w:b/>
                        <w:color w:val="231F20"/>
                        <w:sz w:val="16"/>
                      </w:rPr>
                      <w:t>-Estradiol (E</w:t>
                    </w:r>
                    <w:r>
                      <w:rPr>
                        <w:rFonts w:ascii="Helvetica"/>
                        <w:b/>
                        <w:color w:val="231F20"/>
                        <w:position w:val="-4"/>
                        <w:sz w:val="9"/>
                      </w:rPr>
                      <w:t>2</w:t>
                    </w:r>
                    <w:r>
                      <w:rPr>
                        <w:rFonts w:ascii="Helvetica"/>
                        <w:b/>
                        <w:color w:val="231F20"/>
                        <w:sz w:val="16"/>
                      </w:rPr>
                      <w:t>)</w:t>
                    </w:r>
                  </w:p>
                </w:txbxContent>
              </v:textbox>
              <w10:wrap type="none"/>
            </v:shape>
            <v:shape style="position:absolute;left:6922;top:1345;width:260;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HO</w:t>
                    </w:r>
                  </w:p>
                </w:txbxContent>
              </v:textbox>
              <w10:wrap type="none"/>
            </v:shape>
            <v:shape style="position:absolute;left:5882;top:-560;width:2741;height:351" type="#_x0000_t202" filled="false" stroked="true" strokeweight="1pt" strokecolor="#231f20">
              <v:textbox inset="0,0,0,0">
                <w:txbxContent>
                  <w:p>
                    <w:pPr>
                      <w:spacing w:before="37"/>
                      <w:ind w:left="843" w:right="0" w:firstLine="0"/>
                      <w:jc w:val="left"/>
                      <w:rPr>
                        <w:rFonts w:ascii="Helvetica"/>
                        <w:b/>
                        <w:sz w:val="20"/>
                      </w:rPr>
                    </w:pPr>
                    <w:r>
                      <w:rPr>
                        <w:rFonts w:ascii="Helvetica"/>
                        <w:b/>
                        <w:color w:val="231F20"/>
                        <w:sz w:val="20"/>
                      </w:rPr>
                      <w:t>Aromatase</w:t>
                    </w:r>
                  </w:p>
                </w:txbxContent>
              </v:textbox>
              <v:stroke dashstyle="solid"/>
              <w10:wrap type="none"/>
            </v:shape>
            <w10:wrap type="none"/>
          </v:group>
        </w:pict>
      </w:r>
      <w:r>
        <w:rPr>
          <w:rFonts w:ascii="Helvetica"/>
          <w:color w:val="231F20"/>
          <w:sz w:val="16"/>
        </w:rPr>
        <w:t>OH</w:t>
      </w:r>
    </w:p>
    <w:p>
      <w:pPr>
        <w:pStyle w:val="BodyText"/>
        <w:rPr>
          <w:rFonts w:ascii="Helvetica"/>
        </w:rPr>
      </w:pPr>
    </w:p>
    <w:p>
      <w:pPr>
        <w:pStyle w:val="BodyText"/>
        <w:rPr>
          <w:rFonts w:ascii="Helvetica"/>
        </w:rPr>
      </w:pPr>
    </w:p>
    <w:p>
      <w:pPr>
        <w:pStyle w:val="BodyText"/>
        <w:rPr>
          <w:rFonts w:ascii="Helvetica"/>
        </w:rPr>
      </w:pPr>
    </w:p>
    <w:p>
      <w:pPr>
        <w:pStyle w:val="BodyText"/>
        <w:spacing w:before="8"/>
        <w:rPr>
          <w:rFonts w:ascii="Helvetica"/>
          <w:sz w:val="23"/>
        </w:rPr>
      </w:pPr>
    </w:p>
    <w:p>
      <w:pPr>
        <w:spacing w:before="99"/>
        <w:ind w:left="2452" w:right="5633" w:firstLine="0"/>
        <w:jc w:val="center"/>
        <w:rPr>
          <w:rFonts w:ascii="Helvetica"/>
          <w:sz w:val="16"/>
        </w:rPr>
      </w:pPr>
      <w:r>
        <w:rPr>
          <w:rFonts w:ascii="Helvetica"/>
          <w:color w:val="231F20"/>
          <w:sz w:val="16"/>
        </w:rPr>
        <w:t>HO</w:t>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spacing w:before="10"/>
        <w:rPr>
          <w:rFonts w:ascii="Helvetica"/>
          <w:sz w:val="18"/>
        </w:rPr>
      </w:pPr>
    </w:p>
    <w:p>
      <w:pPr>
        <w:spacing w:before="99"/>
        <w:ind w:left="438" w:right="2809" w:firstLine="0"/>
        <w:jc w:val="center"/>
        <w:rPr>
          <w:rFonts w:ascii="Helvetica"/>
          <w:sz w:val="16"/>
        </w:rPr>
      </w:pPr>
      <w:r>
        <w:rPr/>
        <w:pict>
          <v:group style="position:absolute;margin-left:253.380508pt;margin-top:-101.803101pt;width:144.2pt;height:110.75pt;mso-position-horizontal-relative:page;mso-position-vertical-relative:paragraph;z-index:251880448" coordorigin="5068,-2036" coordsize="2884,2215">
            <v:shape style="position:absolute;left:-2109;top:2768;width:2288;height:1323" coordorigin="-2109,2768" coordsize="2288,1323" path="m5075,138l5282,19m5541,94l5343,-20m5866,-247l5866,-18m5541,-361l5343,-246m5807,20l5544,171,5282,20,5282,-283,5544,-434,5807,-283,5807,20xm6593,-434l6331,-283,6069,-434,6069,-737,6331,-888,6593,-737,6593,-434xm7117,-434l6593,-434,6593,-737,6855,-888,7117,-737,7117,-434xm6331,20l6069,171,5807,20,5807,-283,6069,-434,6331,-283,6331,20xm6855,-876l6855,-1151m6845,-882l7083,-1020m6593,-737l6593,-1012m7119,-740l7363,-867m7120,-740l7352,-592e" filled="false" stroked="true" strokeweight=".75pt" strokecolor="#231f20">
              <v:path arrowok="t"/>
              <v:stroke dashstyle="solid"/>
            </v:shape>
            <v:line style="position:absolute" from="5701,-2026" to="6173,-1274" stroked="true" strokeweight="1pt" strokecolor="#231f20">
              <v:stroke dashstyle="solid"/>
            </v:line>
            <v:shape style="position:absolute;left:6110;top:-1334;width:124;height:159" type="#_x0000_t75" stroked="false">
              <v:imagedata r:id="rId309" o:title=""/>
            </v:shape>
            <v:line style="position:absolute" from="7941,-2026" to="7469,-1274" stroked="true" strokeweight="1pt" strokecolor="#231f20">
              <v:stroke dashstyle="solid"/>
            </v:line>
            <v:shape style="position:absolute;left:7407;top:-1334;width:124;height:159" type="#_x0000_t75" stroked="false">
              <v:imagedata r:id="rId310" o:title=""/>
            </v:shape>
            <v:shape style="position:absolute;left:5427;top:-1756;width:454;height:232" type="#_x0000_t202" filled="false" stroked="false">
              <v:textbox inset="0,0,0,0">
                <w:txbxContent>
                  <w:p>
                    <w:pPr>
                      <w:spacing w:line="229" w:lineRule="exact" w:before="0"/>
                      <w:ind w:left="0" w:right="0" w:firstLine="0"/>
                      <w:jc w:val="left"/>
                      <w:rPr>
                        <w:rFonts w:ascii="Helvetica"/>
                        <w:sz w:val="20"/>
                      </w:rPr>
                    </w:pPr>
                    <w:r>
                      <w:rPr>
                        <w:rFonts w:ascii="Helvetica"/>
                        <w:color w:val="231F20"/>
                        <w:sz w:val="20"/>
                      </w:rPr>
                      <w:t>Liver</w:t>
                    </w:r>
                  </w:p>
                </w:txbxContent>
              </v:textbox>
              <w10:wrap type="none"/>
            </v:shape>
            <v:shape style="position:absolute;left:7194;top:-1756;width:454;height:232" type="#_x0000_t202" filled="false" stroked="false">
              <v:textbox inset="0,0,0,0">
                <w:txbxContent>
                  <w:p>
                    <w:pPr>
                      <w:spacing w:line="229" w:lineRule="exact" w:before="0"/>
                      <w:ind w:left="0" w:right="0" w:firstLine="0"/>
                      <w:jc w:val="left"/>
                      <w:rPr>
                        <w:rFonts w:ascii="Helvetica"/>
                        <w:sz w:val="20"/>
                      </w:rPr>
                    </w:pPr>
                    <w:r>
                      <w:rPr>
                        <w:rFonts w:ascii="Helvetica"/>
                        <w:color w:val="231F20"/>
                        <w:sz w:val="20"/>
                      </w:rPr>
                      <w:t>Liver</w:t>
                    </w:r>
                  </w:p>
                </w:txbxContent>
              </v:textbox>
              <w10:wrap type="none"/>
            </v:shape>
            <v:shape style="position:absolute;left:6533;top:-1325;width:399;height:307" type="#_x0000_t202" filled="false" stroked="false">
              <v:textbox inset="0,0,0,0">
                <w:txbxContent>
                  <w:p>
                    <w:pPr>
                      <w:spacing w:before="0"/>
                      <w:ind w:left="0" w:right="0" w:firstLine="0"/>
                      <w:jc w:val="left"/>
                      <w:rPr>
                        <w:rFonts w:ascii="Helvetica"/>
                        <w:sz w:val="16"/>
                      </w:rPr>
                    </w:pPr>
                    <w:r>
                      <w:rPr>
                        <w:rFonts w:ascii="Helvetica"/>
                        <w:color w:val="231F20"/>
                        <w:sz w:val="16"/>
                      </w:rPr>
                      <w:t>CH </w:t>
                    </w:r>
                    <w:r>
                      <w:rPr>
                        <w:rFonts w:ascii="Helvetica"/>
                        <w:color w:val="231F20"/>
                        <w:position w:val="12"/>
                        <w:sz w:val="16"/>
                      </w:rPr>
                      <w:t>H</w:t>
                    </w:r>
                  </w:p>
                </w:txbxContent>
              </v:textbox>
              <w10:wrap type="none"/>
            </v:shape>
            <v:shape style="position:absolute;left:6764;top:-1145;width:603;height:185" type="#_x0000_t202" filled="false" stroked="false">
              <v:textbox inset="0,0,0,0">
                <w:txbxContent>
                  <w:p>
                    <w:pPr>
                      <w:tabs>
                        <w:tab w:pos="342" w:val="left" w:leader="none"/>
                      </w:tabs>
                      <w:spacing w:line="183" w:lineRule="exact" w:before="0"/>
                      <w:ind w:left="0" w:right="0" w:firstLine="0"/>
                      <w:jc w:val="left"/>
                      <w:rPr>
                        <w:rFonts w:ascii="Helvetica"/>
                        <w:sz w:val="16"/>
                      </w:rPr>
                    </w:pPr>
                    <w:r>
                      <w:rPr>
                        <w:rFonts w:ascii="Helvetica"/>
                        <w:color w:val="231F20"/>
                        <w:position w:val="1"/>
                        <w:sz w:val="12"/>
                      </w:rPr>
                      <w:t>3</w:t>
                      <w:tab/>
                    </w:r>
                    <w:r>
                      <w:rPr>
                        <w:rFonts w:ascii="Helvetica"/>
                        <w:color w:val="231F20"/>
                        <w:sz w:val="16"/>
                      </w:rPr>
                      <w:t>OH</w:t>
                    </w:r>
                  </w:p>
                </w:txbxContent>
              </v:textbox>
              <w10:wrap type="none"/>
            </v:shape>
            <v:shape style="position:absolute;left:5094;top:-888;width:828;height:229" type="#_x0000_t202" filled="false" stroked="false">
              <v:textbox inset="0,0,0,0">
                <w:txbxContent>
                  <w:p>
                    <w:pPr>
                      <w:spacing w:before="4"/>
                      <w:ind w:left="0" w:right="0" w:firstLine="0"/>
                      <w:jc w:val="left"/>
                      <w:rPr>
                        <w:rFonts w:ascii="Helvetica"/>
                        <w:b/>
                        <w:sz w:val="16"/>
                      </w:rPr>
                    </w:pPr>
                    <w:r>
                      <w:rPr>
                        <w:rFonts w:ascii="Helvetica"/>
                        <w:b/>
                        <w:color w:val="231F20"/>
                        <w:sz w:val="16"/>
                      </w:rPr>
                      <w:t>Estriol (E</w:t>
                    </w:r>
                    <w:r>
                      <w:rPr>
                        <w:rFonts w:ascii="Helvetica"/>
                        <w:b/>
                        <w:color w:val="231F20"/>
                        <w:position w:val="-4"/>
                        <w:sz w:val="9"/>
                      </w:rPr>
                      <w:t>3</w:t>
                    </w:r>
                    <w:r>
                      <w:rPr>
                        <w:rFonts w:ascii="Helvetica"/>
                        <w:b/>
                        <w:color w:val="231F20"/>
                        <w:sz w:val="16"/>
                      </w:rPr>
                      <w:t>)</w:t>
                    </w:r>
                  </w:p>
                </w:txbxContent>
              </v:textbox>
              <w10:wrap type="none"/>
            </v:shape>
            <v:shape style="position:absolute;left:7381;top:-993;width:260;height:523" type="#_x0000_t202" filled="false" stroked="false">
              <v:textbox inset="0,0,0,0">
                <w:txbxContent>
                  <w:p>
                    <w:pPr>
                      <w:spacing w:line="183" w:lineRule="exact" w:before="0"/>
                      <w:ind w:left="1" w:right="0" w:firstLine="0"/>
                      <w:jc w:val="left"/>
                      <w:rPr>
                        <w:rFonts w:ascii="Helvetica"/>
                        <w:sz w:val="16"/>
                      </w:rPr>
                    </w:pPr>
                    <w:r>
                      <w:rPr>
                        <w:rFonts w:ascii="Helvetica"/>
                        <w:color w:val="231F20"/>
                        <w:w w:val="99"/>
                        <w:sz w:val="16"/>
                      </w:rPr>
                      <w:t>H</w:t>
                    </w:r>
                  </w:p>
                  <w:p>
                    <w:pPr>
                      <w:spacing w:before="153"/>
                      <w:ind w:left="0" w:right="0" w:firstLine="0"/>
                      <w:jc w:val="left"/>
                      <w:rPr>
                        <w:rFonts w:ascii="Helvetica"/>
                        <w:sz w:val="16"/>
                      </w:rPr>
                    </w:pPr>
                    <w:r>
                      <w:rPr>
                        <w:rFonts w:ascii="Helvetica"/>
                        <w:color w:val="231F20"/>
                        <w:sz w:val="16"/>
                      </w:rPr>
                      <w:t>OH</w:t>
                    </w:r>
                  </w:p>
                </w:txbxContent>
              </v:textbox>
              <w10:wrap type="none"/>
            </v:shape>
            <w10:wrap type="none"/>
          </v:group>
        </w:pict>
      </w:r>
      <w:r>
        <w:rPr>
          <w:rFonts w:ascii="Helvetica"/>
          <w:color w:val="231F20"/>
          <w:sz w:val="16"/>
        </w:rPr>
        <w:t>HO</w:t>
      </w:r>
    </w:p>
    <w:p>
      <w:pPr>
        <w:spacing w:line="259" w:lineRule="auto" w:before="91"/>
        <w:ind w:left="1440" w:right="1013" w:firstLine="0"/>
        <w:jc w:val="left"/>
        <w:rPr>
          <w:rFonts w:ascii="Arial"/>
          <w:sz w:val="16"/>
        </w:rPr>
      </w:pPr>
      <w:bookmarkStart w:name="_bookmark17" w:id="18"/>
      <w:bookmarkEnd w:id="18"/>
      <w:r>
        <w:rPr/>
      </w:r>
      <w:r>
        <w:rPr>
          <w:rFonts w:ascii="Trebuchet MS"/>
          <w:b/>
          <w:color w:val="231F20"/>
          <w:sz w:val="16"/>
        </w:rPr>
        <w:t>Figure 82-7. </w:t>
      </w:r>
      <w:r>
        <w:rPr>
          <w:rFonts w:ascii="Arial"/>
          <w:color w:val="231F20"/>
          <w:sz w:val="16"/>
        </w:rPr>
        <w:t>Synthesis of the principal female hormones. The chemical structures of the precursor hormones, including progesterone, are shown in Figure 78-2.</w:t>
      </w:r>
    </w:p>
    <w:p>
      <w:pPr>
        <w:spacing w:after="0" w:line="259" w:lineRule="auto"/>
        <w:jc w:val="left"/>
        <w:rPr>
          <w:rFonts w:ascii="Arial"/>
          <w:sz w:val="16"/>
        </w:rPr>
        <w:sectPr>
          <w:type w:val="continuous"/>
          <w:pgSz w:w="12240" w:h="15660"/>
          <w:pgMar w:top="0" w:bottom="760" w:left="0" w:right="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3"/>
        <w:rPr>
          <w:rFonts w:ascii="Arial"/>
          <w:sz w:val="11"/>
        </w:rPr>
      </w:pPr>
    </w:p>
    <w:p>
      <w:pPr>
        <w:pStyle w:val="BodyText"/>
        <w:rPr>
          <w:rFonts w:ascii="Arial"/>
        </w:rPr>
      </w:pPr>
      <w:r>
        <w:rPr>
          <w:rFonts w:ascii="Arial"/>
        </w:rPr>
        <w:pict>
          <v:group style="width:36pt;height:24pt;mso-position-horizontal-relative:char;mso-position-vertical-relative:line" coordorigin="0,0" coordsize="720,480">
            <v:rect style="position:absolute;left:0;top:0;width:720;height:480" filled="true" fillcolor="#d1ddf1" stroked="false">
              <v:fill type="solid"/>
            </v:rect>
          </v:group>
        </w:pict>
      </w:r>
      <w:r>
        <w:rPr>
          <w:rFonts w:ascii="Arial"/>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0"/>
        <w:rPr>
          <w:rFonts w:ascii="Arial"/>
          <w:sz w:val="15"/>
        </w:rPr>
      </w:pPr>
    </w:p>
    <w:p>
      <w:pPr>
        <w:spacing w:line="256" w:lineRule="auto" w:before="100"/>
        <w:ind w:left="1080" w:right="1437" w:firstLine="0"/>
        <w:jc w:val="both"/>
        <w:rPr>
          <w:rFonts w:ascii="Arial"/>
          <w:sz w:val="16"/>
        </w:rPr>
      </w:pPr>
      <w:r>
        <w:rPr/>
        <w:pict>
          <v:group style="position:absolute;margin-left:120.594696pt;margin-top:-229.869293pt;width:352.8pt;height:230.45pt;mso-position-horizontal-relative:page;mso-position-vertical-relative:paragraph;z-index:251905024" coordorigin="2412,-4597" coordsize="7056,4609">
            <v:shape style="position:absolute;left:2925;top:-4102;width:2334;height:4103" coordorigin="2925,-4102" coordsize="2334,4103" path="m3014,-3678l2969,-3674,2937,-3646,2925,-3577,2925,-406,2930,-320,2944,-244,2968,-179,3002,-124,3045,-79,3099,-44,3163,-19,3238,-4,3322,1,4836,1,4918,-3,4991,-15,5055,-34,5110,-63,5156,-100,5193,-146,5222,-201,5243,-266,5255,-341,5259,-426,5259,-3566,5247,-3624,5215,-3656,5173,-3667,5111,-3667,5053,-3674,5048,-3676,3069,-3676,3014,-3678xm5168,-3669l5111,-3667,5173,-3667,5168,-3669xm4749,-4102l3429,-4102,3373,-4085,3352,-4044,3352,-3991,3359,-3941,3360,-3895,3350,-3844,3325,-3790,3283,-3732,3237,-3697,3184,-3681,3127,-3677,3069,-3676,5048,-3676,5006,-3700,4964,-3738,4924,-3776,4877,-3817,4841,-3853,4822,-3891,4824,-3936,4837,-3991,4837,-4045,4811,-4085,4749,-4102xe" filled="true" fillcolor="#fee2d1" stroked="false">
              <v:path arrowok="t"/>
              <v:fill type="solid"/>
            </v:shape>
            <v:shape style="position:absolute;left:2925;top:-4102;width:2334;height:4103" coordorigin="2925,-4102" coordsize="2334,4103" path="m5259,-3566l5259,-3445,5259,-3376,5259,-3303,5259,-3224,5259,-3142,5259,-3055,5259,-2966,5259,-2873,5259,-2777,5259,-2679,5259,-2579,5259,-2477,5259,-2374,5259,-2270,5259,-2165,5259,-2060,5259,-1955,5259,-1851,5259,-1748,5259,-1646,5259,-1545,5259,-1446,5259,-1350,5259,-1256,5259,-1166,5259,-1078,5259,-995,5259,-915,5259,-841,5259,-770,5259,-705,5259,-593,5259,-505,5259,-426,5255,-341,5243,-266,5222,-201,5193,-146,5110,-63,5055,-34,4991,-15,4918,-3,4836,1,3322,1,3238,-4,3163,-19,3099,-44,3045,-79,3002,-124,2968,-179,2944,-244,2930,-320,2925,-406,2925,-424,2925,-450,2925,-3577,2937,-3646,2969,-3674,3014,-3678,3069,-3676,3127,-3677,3237,-3697,3325,-3790,3360,-3895,3359,-3941,3352,-3992,3352,-4044,3373,-4085,3429,-4102,3509,-4102,3597,-4102,4749,-4102,4811,-4085,4837,-4045,4837,-3991,4824,-3936,4822,-3891,4841,-3853,4877,-3817,4924,-3776,4964,-3738,5006,-3700,5053,-3674,5111,-3667,5168,-3669,5215,-3656,5247,-3624,5259,-3566xe" filled="false" stroked="true" strokeweight="1pt" strokecolor="#b7705b">
              <v:path arrowok="t"/>
              <v:stroke dashstyle="solid"/>
            </v:shape>
            <v:shape style="position:absolute;left:3307;top:-3582;width:1937;height:3568" coordorigin="3307,-3582" coordsize="1937,3568" path="m5237,-3582l5221,-3582,5214,-3575,5214,-426,5210,-342,5197,-269,5176,-207,5104,-114,4992,-61,4919,-48,4836,-44,3314,-44,3307,-37,3307,-21,3314,-14,4836,-14,4924,-19,5001,-33,5067,-58,5122,-92,5167,-137,5201,-193,5225,-259,5239,-337,5244,-426,5244,-3575,5237,-3582xe" filled="true" fillcolor="#e1c5b5" stroked="false">
              <v:path arrowok="t"/>
              <v:fill type="solid"/>
            </v:shape>
            <v:shape style="position:absolute;left:2940;top:-4087;width:1824;height:3696" coordorigin="2940,-4087" coordsize="1824,3696" path="m3011,-3663l3004,-3663,2975,-3660,2956,-3647,2944,-3621,2940,-3577,2940,-398,2947,-391,2964,-391,2970,-398,2970,-3577,2972,-3609,2977,-3626,2987,-3632,3004,-3633,3144,-3633,3159,-3633,3214,-3641,3266,-3661,3059,-3661,3049,-3661,3038,-3662,3011,-3663xm3144,-3633l3011,-3633,3038,-3632,3049,-3631,3060,-3631,3071,-3631,3082,-3632,3106,-3632,3144,-3633xm4757,-4087l3429,-4087,3413,-4086,3399,-4082,3387,-4077,3379,-4069,3368,-4047,3365,-4020,3367,-3989,3372,-3959,3373,-3948,3374,-3944,3375,-3889,3362,-3834,3335,-3778,3295,-3723,3253,-3688,3206,-3670,3156,-3663,3105,-3662,3081,-3662,3070,-3661,3059,-3661,3266,-3661,3269,-3662,3318,-3703,3362,-3764,3391,-3825,3405,-3887,3404,-3944,3404,-3949,3403,-3953,3401,-3964,3398,-3986,3395,-4011,3396,-4034,3401,-4050,3403,-4052,3409,-4057,4757,-4057,4764,-4063,4764,-4080,4757,-4087xe" filled="true" fillcolor="#fff1e9" stroked="false">
              <v:path arrowok="t"/>
              <v:fill type="solid"/>
            </v:shape>
            <v:shape style="position:absolute;left:2870;top:-4140;width:681;height:681" type="#_x0000_t75" stroked="false">
              <v:imagedata r:id="rId314" o:title=""/>
            </v:shape>
            <v:shape style="position:absolute;left:2870;top:-4140;width:681;height:681" coordorigin="2870,-4139" coordsize="681,681" path="m3144,-4073l3211,-3799,2937,-3866,2870,-3799,3211,-3459,3551,-3799,3211,-4139,3144,-4073xe" filled="false" stroked="true" strokeweight=".5pt" strokecolor="#231f20">
              <v:path arrowok="t"/>
              <v:stroke dashstyle="solid"/>
            </v:shape>
            <v:shape style="position:absolute;left:2839;top:-4171;width:272;height:272" type="#_x0000_t75" stroked="false">
              <v:imagedata r:id="rId315" o:title=""/>
            </v:shape>
            <v:shape style="position:absolute;left:5037;top:-4147;width:272;height:272" type="#_x0000_t75" stroked="false">
              <v:imagedata r:id="rId316" o:title=""/>
            </v:shape>
            <v:shape style="position:absolute;left:4630;top:-4137;width:668;height:668" type="#_x0000_t75" stroked="false">
              <v:imagedata r:id="rId317" o:title=""/>
            </v:shape>
            <v:shape style="position:absolute;left:4630;top:-4137;width:668;height:668" coordorigin="4631,-4136" coordsize="668,668" path="m4999,-4102l4961,-4043,4949,-3974,4965,-3906,5006,-3844,5068,-3803,5136,-3787,5205,-3799,5264,-3837,5298,-3802,4965,-3469,4631,-3802,4965,-4136,4999,-4102xe" filled="false" stroked="true" strokeweight=".5pt" strokecolor="#231f20">
              <v:path arrowok="t"/>
              <v:stroke dashstyle="solid"/>
            </v:shape>
            <v:shape style="position:absolute;left:5268;top:-4481;width:375;height:375" type="#_x0000_t75" stroked="false">
              <v:imagedata r:id="rId318" o:title=""/>
            </v:shape>
            <v:shape style="position:absolute;left:3179;top:-3578;width:298;height:298" type="#_x0000_t75" stroked="false">
              <v:imagedata r:id="rId319" o:title=""/>
            </v:shape>
            <v:line style="position:absolute" from="4162,-3219" to="4162,-2895" stroked="true" strokeweight="1pt" strokecolor="#231f20">
              <v:stroke dashstyle="solid"/>
            </v:line>
            <v:shape style="position:absolute;left:4113;top:-2938;width:96;height:158" coordorigin="4114,-2937" coordsize="96,158" path="m4115,-2937l4114,-2936,4144,-2859,4162,-2779,4179,-2859,4199,-2909,4162,-2909,4115,-2937xm4209,-2937l4162,-2909,4199,-2909,4210,-2936,4209,-2937xe" filled="true" fillcolor="#231f20" stroked="false">
              <v:path arrowok="t"/>
              <v:fill type="solid"/>
            </v:shape>
            <v:shape style="position:absolute;left:6265;top:-4102;width:2554;height:4103" coordorigin="6265,-4102" coordsize="2554,4103" path="m6350,-3672l6304,-3656,6275,-3617,6265,-3559,6265,-406,6270,-320,6284,-244,6308,-179,6342,-124,6385,-79,6439,-44,6503,-19,6578,-4,6662,1,8396,1,8478,-3,8551,-15,8615,-34,8670,-63,8716,-100,8753,-146,8782,-201,8803,-266,8815,-341,8819,-426,8819,-1134,8499,-1134,8499,-1555,8819,-1556,8819,-3571,8805,-3641,8787,-3657,6467,-3657,6412,-3663,6350,-3672xm8289,-4102l6794,-4102,6734,-4086,6704,-4046,6697,-3997,6704,-3949,6711,-3904,6706,-3855,6685,-3801,6645,-3743,6594,-3700,6531,-3670,6467,-3657,8787,-3657,8774,-3669,8668,-3669,8615,-3670,8568,-3697,8525,-3736,8484,-3776,8437,-3819,8400,-3858,8380,-3900,8380,-3949,8390,-4003,8384,-4052,8354,-4088,8289,-4102xm8719,-3679l8668,-3669,8774,-3669,8768,-3673,8719,-3679xe" filled="true" fillcolor="#d7ede3" stroked="false">
              <v:path arrowok="t"/>
              <v:fill type="solid"/>
            </v:shape>
            <v:shape style="position:absolute;left:6265;top:-4102;width:2554;height:4103" coordorigin="6265,-4102" coordsize="2554,4103" path="m8819,-3571l8819,-3095,8819,-2420,8819,-1817,8819,-1556,8499,-1555,8499,-1134,8819,-1134,8819,-426,8815,-341,8803,-266,8782,-201,8753,-146,8670,-63,8615,-34,8551,-15,8478,-3,8396,1,6662,1,6578,-4,6503,-19,6439,-44,6385,-79,6342,-124,6308,-179,6284,-244,6270,-320,6265,-406,6265,-485,6265,-573,6265,-687,6265,-753,6265,-824,6265,-900,6265,-980,6265,-1065,6265,-1153,6265,-1245,6265,-1339,6265,-1437,6265,-1537,6265,-1638,6265,-1741,6265,-1846,6265,-1951,6265,-2057,6265,-2162,6265,-2268,6265,-2372,6265,-2476,6265,-2578,6265,-2679,6265,-2777,6265,-2873,6265,-2966,6265,-3055,6265,-3141,6265,-3223,6265,-3300,6265,-3373,6265,-3440,6265,-3502,6265,-3559,6275,-3617,6304,-3656,6350,-3672,6412,-3663,6467,-3657,6531,-3670,6594,-3700,6645,-3743,6685,-3801,6711,-3904,6704,-3949,6697,-3997,6704,-4046,6734,-4086,6794,-4102,6862,-4102,6939,-4102,8289,-4102,8354,-4088,8384,-4052,8390,-4003,8380,-3949,8380,-3900,8400,-3858,8437,-3819,8484,-3776,8525,-3736,8568,-3697,8615,-3670,8668,-3669,8719,-3679,8768,-3673,8805,-3641,8819,-3571xe" filled="false" stroked="true" strokeweight="1.0pt" strokecolor="#b7705b">
              <v:path arrowok="t"/>
              <v:stroke dashstyle="solid"/>
            </v:shape>
            <v:shape style="position:absolute;left:6280;top:-4087;width:2024;height:3696" coordorigin="6280,-4087" coordsize="2024,3696" path="m6359,-3658l6326,-3651,6301,-3632,6286,-3601,6280,-3559,6280,-398,6287,-391,6304,-391,6310,-398,6310,-3559,6316,-3599,6330,-3619,6346,-3627,6359,-3628,6541,-3628,6578,-3640,6580,-3642,6454,-3642,6441,-3642,6429,-3643,6418,-3646,6407,-3649,6394,-3653,6382,-3655,6370,-3657,6359,-3658xm6541,-3628l6370,-3628,6383,-3625,6397,-3620,6410,-3616,6424,-3614,6439,-3612,6454,-3612,6516,-3619,6541,-3628xm8297,-4087l6794,-4087,6773,-4085,6755,-4080,6740,-4071,6728,-4060,6716,-4035,6712,-4007,6713,-3979,6718,-3953,6726,-3910,6722,-3858,6701,-3799,6656,-3733,6616,-3696,6565,-3667,6510,-3648,6454,-3642,6580,-3642,6634,-3673,6679,-3714,6728,-3787,6752,-3854,6756,-3913,6747,-3961,6743,-3982,6742,-4004,6745,-4025,6752,-4042,6759,-4048,6768,-4053,6780,-4056,6794,-4057,8297,-4057,8304,-4063,8304,-4080,8297,-4087xe" filled="true" fillcolor="#edf7f1" stroked="false">
              <v:path arrowok="t"/>
              <v:fill type="solid"/>
            </v:shape>
            <v:shape style="position:absolute;left:6647;top:-3587;width:2157;height:3573" coordorigin="6647,-3586" coordsize="2157,3573" path="m8797,-3586l8781,-3586,8774,-3580,8774,-1576,8461,-1575,8454,-1568,8454,-1126,8461,-1119,8774,-1119,8774,-426,8770,-342,8757,-269,8736,-207,8664,-114,8552,-61,8479,-48,8396,-44,6654,-44,6647,-37,6647,-21,6654,-14,8396,-14,8484,-19,8561,-33,8627,-58,8682,-92,8727,-137,8761,-193,8785,-259,8799,-337,8804,-426,8804,-1142,8797,-1149,8484,-1149,8484,-1545,8797,-1546,8804,-1553,8804,-3580,8797,-3586xe" filled="true" fillcolor="#bdd5ca" stroked="false">
              <v:path arrowok="t"/>
              <v:fill type="solid"/>
            </v:shape>
            <v:shape style="position:absolute;left:8165;top:-4140;width:681;height:681" type="#_x0000_t75" stroked="false">
              <v:imagedata r:id="rId320" o:title=""/>
            </v:shape>
            <v:shape style="position:absolute;left:8165;top:-4140;width:681;height:681" coordorigin="8166,-4139" coordsize="681,681" path="m8780,-3866l8506,-3799,8573,-4073,8506,-4139,8166,-3799,8506,-3459,8847,-3799,8780,-3866xe" filled="false" stroked="true" strokeweight=".5pt" strokecolor="#231f20">
              <v:path arrowok="t"/>
              <v:stroke dashstyle="solid"/>
            </v:shape>
            <v:shape style="position:absolute;left:8905;top:-4593;width:395;height:394" type="#_x0000_t75" stroked="false">
              <v:imagedata r:id="rId321" o:title=""/>
            </v:shape>
            <v:shape style="position:absolute;left:8899;top:-4598;width:406;height:404" coordorigin="8900,-4597" coordsize="406,404" path="m9007,-4597l9003,-4597,9002,-4597,8998,-4596,8995,-4593,8900,-4202,8901,-4199,8905,-4194,8908,-4193,8911,-4193,8912,-4194,8953,-4203,8911,-4203,9004,-4587,9018,-4587,9009,-4596,9007,-4597xm9018,-4587l9004,-4587,9294,-4297,8911,-4203,8953,-4203,9300,-4288,9303,-4291,9305,-4298,9304,-4302,9018,-4587xe" filled="true" fillcolor="#231f20" stroked="false">
              <v:path arrowok="t"/>
              <v:fill type="solid"/>
            </v:shape>
            <v:shape style="position:absolute;left:8606;top:-4171;width:272;height:272" type="#_x0000_t75" stroked="false">
              <v:imagedata r:id="rId322" o:title=""/>
            </v:shape>
            <v:shape style="position:absolute;left:6214;top:-4147;width:272;height:272" type="#_x0000_t75" stroked="false">
              <v:imagedata r:id="rId323" o:title=""/>
            </v:shape>
            <v:shape style="position:absolute;left:6224;top:-4137;width:668;height:668" type="#_x0000_t75" stroked="false">
              <v:imagedata r:id="rId324" o:title=""/>
            </v:shape>
            <v:shape style="position:absolute;left:6224;top:-4137;width:668;height:668" coordorigin="6225,-4136" coordsize="668,668" path="m6524,-4102l6562,-4043,6574,-3974,6558,-3906,6517,-3844,6456,-3803,6387,-3787,6319,-3799,6259,-3837,6225,-3802,6559,-3469,6892,-3802,6559,-4136,6524,-4102xe" filled="false" stroked="true" strokeweight=".5pt" strokecolor="#231f20">
              <v:path arrowok="t"/>
              <v:stroke dashstyle="solid"/>
            </v:shape>
            <v:shape style="position:absolute;left:5880;top:-4481;width:375;height:375" type="#_x0000_t75" stroked="false">
              <v:imagedata r:id="rId325" o:title=""/>
            </v:shape>
            <v:shape style="position:absolute;left:8372;top:-1605;width:453;height:519" type="#_x0000_t75" stroked="false">
              <v:imagedata r:id="rId326" o:title=""/>
            </v:shape>
            <v:shape style="position:absolute;left:8372;top:-1605;width:453;height:519" coordorigin="8372,-1604" coordsize="453,519" path="m8824,-1509l8824,-1604,8372,-1604,8372,-1086,8824,-1086,8824,-1181,8576,-1181,8576,-1509,8824,-1509xe" filled="false" stroked="true" strokeweight=".5pt" strokecolor="#231f20">
              <v:path arrowok="t"/>
              <v:stroke dashstyle="solid"/>
            </v:shape>
            <v:line style="position:absolute" from="8960,-1345" to="8783,-1345" stroked="true" strokeweight="2pt" strokecolor="#231f20">
              <v:stroke dashstyle="solid"/>
            </v:line>
            <v:shape style="position:absolute;left:8604;top:-1419;width:243;height:148" coordorigin="8605,-1419" coordsize="243,148" path="m8845,-1419l8727,-1372,8605,-1345,8727,-1318,8845,-1271,8847,-1273,8804,-1345,8847,-1418,8845,-1419xe" filled="true" fillcolor="#231f20" stroked="false">
              <v:path arrowok="t"/>
              <v:fill type="solid"/>
            </v:shape>
            <v:shape style="position:absolute;left:8094;top:-1555;width:298;height:298" type="#_x0000_t75" stroked="false">
              <v:imagedata r:id="rId327" o:title=""/>
            </v:shape>
            <v:line style="position:absolute" from="6991,-2152" to="4812,-2152" stroked="true" strokeweight="1pt" strokecolor="#231f20">
              <v:stroke dashstyle="solid"/>
            </v:line>
            <v:shape style="position:absolute;left:4696;top:-2200;width:158;height:96" coordorigin="4696,-2200" coordsize="158,96" path="m4853,-2200l4776,-2169,4696,-2152,4776,-2134,4853,-2104,4854,-2105,4826,-2152,4854,-2199,4853,-2200xe" filled="true" fillcolor="#231f20" stroked="false">
              <v:path arrowok="t"/>
              <v:fill type="solid"/>
            </v:shape>
            <v:line style="position:absolute" from="4593,-1462" to="6393,-1462" stroked="true" strokeweight="1pt" strokecolor="#231f20">
              <v:stroke dashstyle="solid"/>
            </v:line>
            <v:shape style="position:absolute;left:6350;top:-1511;width:158;height:96" coordorigin="6351,-1510" coordsize="158,96" path="m6353,-1510l6351,-1509,6379,-1462,6351,-1415,6353,-1414,6429,-1445,6509,-1462,6429,-1480,6353,-1510xe" filled="true" fillcolor="#231f20" stroked="false">
              <v:path arrowok="t"/>
              <v:fill type="solid"/>
            </v:shape>
            <v:line style="position:absolute" from="4162,-2595" to="4162,-2351" stroked="true" strokeweight="1pt" strokecolor="#231f20">
              <v:stroke dashstyle="solid"/>
            </v:line>
            <v:shape style="position:absolute;left:4113;top:-2393;width:96;height:158" coordorigin="4114,-2392" coordsize="96,158" path="m4115,-2392l4114,-2391,4144,-2314,4162,-2234,4179,-2314,4199,-2364,4162,-2364,4115,-2392xm4209,-2392l4162,-2364,4199,-2364,4210,-2391,4209,-2392xe" filled="true" fillcolor="#231f20" stroked="false">
              <v:path arrowok="t"/>
              <v:fill type="solid"/>
            </v:shape>
            <v:line style="position:absolute" from="4162,-2059" to="4162,-1935" stroked="true" strokeweight="1pt" strokecolor="#231f20">
              <v:stroke dashstyle="solid"/>
            </v:line>
            <v:shape style="position:absolute;left:4113;top:-1977;width:96;height:158" coordorigin="4114,-1977" coordsize="96,158" path="m4115,-1977l4114,-1975,4144,-1899,4162,-1819,4179,-1899,4199,-1948,4162,-1948,4115,-1977xm4209,-1977l4162,-1948,4199,-1948,4210,-1975,4209,-1977xe" filled="true" fillcolor="#231f20" stroked="false">
              <v:path arrowok="t"/>
              <v:fill type="solid"/>
            </v:shape>
            <v:line style="position:absolute" from="4162,-1790" to="4162,-1682" stroked="true" strokeweight="1pt" strokecolor="#231f20">
              <v:stroke dashstyle="solid"/>
            </v:line>
            <v:shape style="position:absolute;left:4113;top:-1724;width:96;height:158" coordorigin="4114,-1724" coordsize="96,158" path="m4115,-1724l4114,-1722,4144,-1646,4162,-1566,4179,-1646,4199,-1695,4162,-1695,4115,-1724xm4209,-1724l4162,-1695,4199,-1695,4210,-1722,4209,-1724xe" filled="true" fillcolor="#231f20" stroked="false">
              <v:path arrowok="t"/>
              <v:fill type="solid"/>
            </v:shape>
            <v:line style="position:absolute" from="7499,-3179" to="7499,-2895" stroked="true" strokeweight="1pt" strokecolor="#231f20">
              <v:stroke dashstyle="solid"/>
            </v:line>
            <v:shape style="position:absolute;left:7450;top:-2938;width:96;height:158" coordorigin="7451,-2937" coordsize="96,158" path="m7452,-2937l7451,-2936,7481,-2859,7499,-2779,7516,-2859,7536,-2909,7499,-2909,7452,-2937xm7546,-2937l7499,-2909,7536,-2909,7547,-2936,7546,-2937xe" filled="true" fillcolor="#231f20" stroked="false">
              <v:path arrowok="t"/>
              <v:fill type="solid"/>
            </v:shape>
            <v:line style="position:absolute" from="7499,-2595" to="7499,-2351" stroked="true" strokeweight="1pt" strokecolor="#231f20">
              <v:stroke dashstyle="solid"/>
            </v:line>
            <v:shape style="position:absolute;left:7450;top:-2393;width:96;height:158" coordorigin="7451,-2392" coordsize="96,158" path="m7452,-2392l7451,-2391,7481,-2314,7499,-2234,7516,-2314,7536,-2364,7499,-2364,7452,-2392xm7546,-2392l7499,-2364,7536,-2364,7547,-2391,7546,-2392xe" filled="true" fillcolor="#231f20" stroked="false">
              <v:path arrowok="t"/>
              <v:fill type="solid"/>
            </v:shape>
            <v:shape style="position:absolute;left:3465;top:-3575;width:152;height:448" coordorigin="3465,-3575" coordsize="152,448" path="m3617,-3575l3545,-3513,3497,-3446,3471,-3377,3465,-3308,3476,-3241,3502,-3180,3539,-3127e" filled="false" stroked="true" strokeweight="1pt" strokecolor="#231f20">
              <v:path arrowok="t"/>
              <v:stroke dashstyle="solid"/>
            </v:shape>
            <v:shape style="position:absolute;left:3476;top:-3190;width:140;height:150" type="#_x0000_t75" stroked="false">
              <v:imagedata r:id="rId328" o:title=""/>
            </v:shape>
            <v:shape style="position:absolute;left:7966;top:-1454;width:173;height:528" coordorigin="7967,-1453" coordsize="173,528" path="m7967,-1453l8031,-1418,8080,-1370,8114,-1311,8134,-1245,8139,-1176,8132,-1106,8112,-1038,8080,-977,8037,-925e" filled="false" stroked="true" strokeweight="1pt" strokecolor="#231f20">
              <v:path arrowok="t"/>
              <v:stroke dashstyle="solid"/>
            </v:shape>
            <v:shape style="position:absolute;left:7953;top:-989;width:147;height:144" type="#_x0000_t75" stroked="false">
              <v:imagedata r:id="rId329" o:title=""/>
            </v:shape>
            <v:line style="position:absolute" from="6951,-1365" to="6951,-405" stroked="true" strokeweight="1pt" strokecolor="#231f20">
              <v:stroke dashstyle="solid"/>
            </v:line>
            <v:shape style="position:absolute;left:6902;top:-447;width:96;height:158" coordorigin="6903,-447" coordsize="96,158" path="m6904,-447l6903,-445,6933,-369,6951,-289,6968,-369,6988,-418,6951,-418,6904,-447xm6998,-447l6951,-418,6988,-418,6999,-445,6998,-447xe" filled="true" fillcolor="#231f20" stroked="false">
              <v:path arrowok="t"/>
              <v:fill type="solid"/>
            </v:shape>
            <v:shape style="position:absolute;left:6943;top:-854;width:304;height:354" type="#_x0000_t75" stroked="false">
              <v:imagedata r:id="rId330" o:title=""/>
            </v:shape>
            <v:shape style="position:absolute;left:2417;top:-4593;width:395;height:394" type="#_x0000_t75" stroked="false">
              <v:imagedata r:id="rId331" o:title=""/>
            </v:shape>
            <v:shape style="position:absolute;left:2411;top:-4598;width:406;height:404" coordorigin="2412,-4597" coordsize="406,404" path="m2714,-4597l2710,-4597,2708,-4596,2413,-4302,2412,-4298,2414,-4291,2417,-4288,2805,-4194,2806,-4193,2809,-4193,2812,-4195,2816,-4199,2817,-4202,2817,-4203,2806,-4203,2422,-4297,2713,-4587,2723,-4587,2722,-4593,2719,-4596,2715,-4597,2714,-4597xm2723,-4587l2713,-4587,2806,-4203,2817,-4203,2723,-4587xe" filled="true" fillcolor="#231f20" stroked="false">
              <v:path arrowok="t"/>
              <v:fill type="solid"/>
            </v:shape>
            <v:shape style="position:absolute;left:3714;top:-4337;width:794;height:191" type="#_x0000_t202" filled="false" stroked="false">
              <v:textbox inset="0,0,0,0">
                <w:txbxContent>
                  <w:p>
                    <w:pPr>
                      <w:spacing w:before="4"/>
                      <w:ind w:left="0" w:right="0" w:firstLine="0"/>
                      <w:jc w:val="left"/>
                      <w:rPr>
                        <w:rFonts w:ascii="Helvetica"/>
                        <w:b/>
                        <w:sz w:val="16"/>
                      </w:rPr>
                    </w:pPr>
                    <w:r>
                      <w:rPr>
                        <w:rFonts w:ascii="Helvetica"/>
                        <w:b/>
                        <w:color w:val="231F20"/>
                        <w:sz w:val="16"/>
                      </w:rPr>
                      <w:t>Theca cell</w:t>
                    </w:r>
                  </w:p>
                </w:txbxContent>
              </v:textbox>
              <w10:wrap type="none"/>
            </v:shape>
            <v:shape style="position:absolute;left:6967;top:-4337;width:1123;height:191" type="#_x0000_t202" filled="false" stroked="false">
              <v:textbox inset="0,0,0,0">
                <w:txbxContent>
                  <w:p>
                    <w:pPr>
                      <w:spacing w:before="4"/>
                      <w:ind w:left="0" w:right="0" w:firstLine="0"/>
                      <w:jc w:val="left"/>
                      <w:rPr>
                        <w:rFonts w:ascii="Helvetica"/>
                        <w:b/>
                        <w:sz w:val="16"/>
                      </w:rPr>
                    </w:pPr>
                    <w:r>
                      <w:rPr>
                        <w:rFonts w:ascii="Helvetica"/>
                        <w:b/>
                        <w:color w:val="231F20"/>
                        <w:sz w:val="16"/>
                      </w:rPr>
                      <w:t>Granulosa cell</w:t>
                    </w:r>
                  </w:p>
                </w:txbxContent>
              </v:textbox>
              <w10:wrap type="none"/>
            </v:shape>
            <v:shape style="position:absolute;left:3212;top:-3684;width:1467;height:1072" type="#_x0000_t202" filled="false" stroked="false">
              <v:textbox inset="0,0,0,0">
                <w:txbxContent>
                  <w:p>
                    <w:pPr>
                      <w:spacing w:line="173" w:lineRule="exact" w:before="0"/>
                      <w:ind w:left="429" w:right="0" w:firstLine="0"/>
                      <w:jc w:val="left"/>
                      <w:rPr>
                        <w:rFonts w:ascii="Helvetica"/>
                        <w:sz w:val="16"/>
                      </w:rPr>
                    </w:pPr>
                    <w:r>
                      <w:rPr>
                        <w:rFonts w:ascii="Helvetica"/>
                        <w:color w:val="231F20"/>
                        <w:sz w:val="16"/>
                      </w:rPr>
                      <w:t>ATP</w:t>
                    </w:r>
                  </w:p>
                  <w:p>
                    <w:pPr>
                      <w:tabs>
                        <w:tab w:pos="544" w:val="left" w:leader="none"/>
                      </w:tabs>
                      <w:spacing w:line="374" w:lineRule="auto" w:before="0"/>
                      <w:ind w:left="429" w:right="111" w:hanging="430"/>
                      <w:jc w:val="left"/>
                      <w:rPr>
                        <w:rFonts w:ascii="Helvetica"/>
                        <w:sz w:val="16"/>
                      </w:rPr>
                    </w:pPr>
                    <w:r>
                      <w:rPr>
                        <w:rFonts w:ascii="Helvetica"/>
                        <w:b/>
                        <w:color w:val="FFFFFF"/>
                        <w:position w:val="11"/>
                        <w:sz w:val="16"/>
                      </w:rPr>
                      <w:t>AC</w:t>
                      <w:tab/>
                      <w:tab/>
                    </w:r>
                    <w:r>
                      <w:rPr>
                        <w:rFonts w:ascii="Helvetica"/>
                        <w:color w:val="231F20"/>
                        <w:spacing w:val="-1"/>
                        <w:sz w:val="16"/>
                      </w:rPr>
                      <w:t>Cholesterol </w:t>
                    </w:r>
                    <w:r>
                      <w:rPr>
                        <w:rFonts w:ascii="Helvetica"/>
                        <w:color w:val="231F20"/>
                        <w:sz w:val="16"/>
                      </w:rPr>
                      <w:t>cAMP</w:t>
                    </w:r>
                  </w:p>
                  <w:p>
                    <w:pPr>
                      <w:spacing w:before="28"/>
                      <w:ind w:left="450" w:right="0" w:firstLine="0"/>
                      <w:jc w:val="left"/>
                      <w:rPr>
                        <w:rFonts w:ascii="Helvetica"/>
                        <w:sz w:val="16"/>
                      </w:rPr>
                    </w:pPr>
                    <w:r>
                      <w:rPr>
                        <w:rFonts w:ascii="Helvetica"/>
                        <w:color w:val="231F20"/>
                        <w:sz w:val="16"/>
                      </w:rPr>
                      <w:t>Pregnenolone</w:t>
                    </w:r>
                  </w:p>
                </w:txbxContent>
              </v:textbox>
              <w10:wrap type="none"/>
            </v:shape>
            <v:shape style="position:absolute;left:7000;top:-3370;width:1017;height:758" type="#_x0000_t202" filled="false" stroked="false">
              <v:textbox inset="0,0,0,0">
                <w:txbxContent>
                  <w:p>
                    <w:pPr>
                      <w:spacing w:line="183" w:lineRule="exact" w:before="0"/>
                      <w:ind w:left="93" w:right="0" w:firstLine="0"/>
                      <w:jc w:val="left"/>
                      <w:rPr>
                        <w:rFonts w:ascii="Helvetica"/>
                        <w:sz w:val="16"/>
                      </w:rPr>
                    </w:pPr>
                    <w:r>
                      <w:rPr>
                        <w:rFonts w:ascii="Helvetica"/>
                        <w:color w:val="231F20"/>
                        <w:sz w:val="16"/>
                      </w:rPr>
                      <w:t>Cholesterol</w:t>
                    </w:r>
                  </w:p>
                  <w:p>
                    <w:pPr>
                      <w:spacing w:line="240" w:lineRule="auto" w:before="0"/>
                      <w:rPr>
                        <w:rFonts w:ascii="Helvetica"/>
                        <w:sz w:val="18"/>
                      </w:rPr>
                    </w:pPr>
                  </w:p>
                  <w:p>
                    <w:pPr>
                      <w:spacing w:line="240" w:lineRule="auto" w:before="9"/>
                      <w:rPr>
                        <w:rFonts w:ascii="Helvetica"/>
                        <w:sz w:val="15"/>
                      </w:rPr>
                    </w:pPr>
                  </w:p>
                  <w:p>
                    <w:pPr>
                      <w:spacing w:before="0"/>
                      <w:ind w:left="0" w:right="0" w:firstLine="0"/>
                      <w:jc w:val="left"/>
                      <w:rPr>
                        <w:rFonts w:ascii="Helvetica"/>
                        <w:sz w:val="16"/>
                      </w:rPr>
                    </w:pPr>
                    <w:r>
                      <w:rPr>
                        <w:rFonts w:ascii="Helvetica"/>
                        <w:color w:val="231F20"/>
                        <w:sz w:val="16"/>
                      </w:rPr>
                      <w:t>Pregnenolone</w:t>
                    </w:r>
                  </w:p>
                </w:txbxContent>
              </v:textbox>
              <w10:wrap type="none"/>
            </v:shape>
            <v:shape style="position:absolute;left:3682;top:-2250;width:981;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Progesterone</w:t>
                    </w:r>
                  </w:p>
                </w:txbxContent>
              </v:textbox>
              <w10:wrap type="none"/>
            </v:shape>
            <v:shape style="position:absolute;left:7018;top:-2250;width:981;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Progesterone</w:t>
                    </w:r>
                  </w:p>
                </w:txbxContent>
              </v:textbox>
              <w10:wrap type="none"/>
            </v:shape>
            <v:shape style="position:absolute;left:3774;top:-1562;width:79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Androgens</w:t>
                    </w:r>
                  </w:p>
                </w:txbxContent>
              </v:textbox>
              <w10:wrap type="none"/>
            </v:shape>
            <v:shape style="position:absolute;left:6563;top:-1569;width:1401;height:192" type="#_x0000_t202" filled="false" stroked="false">
              <v:textbox inset="0,0,0,0">
                <w:txbxContent>
                  <w:p>
                    <w:pPr>
                      <w:tabs>
                        <w:tab w:pos="1069" w:val="left" w:leader="none"/>
                      </w:tabs>
                      <w:spacing w:line="190" w:lineRule="exact" w:before="0"/>
                      <w:ind w:left="0" w:right="0" w:firstLine="0"/>
                      <w:jc w:val="left"/>
                      <w:rPr>
                        <w:rFonts w:ascii="Helvetica"/>
                        <w:sz w:val="16"/>
                      </w:rPr>
                    </w:pPr>
                    <w:r>
                      <w:rPr>
                        <w:rFonts w:ascii="Helvetica"/>
                        <w:color w:val="231F20"/>
                        <w:sz w:val="16"/>
                      </w:rPr>
                      <w:t>Androgens</w:t>
                      <w:tab/>
                    </w:r>
                    <w:r>
                      <w:rPr>
                        <w:rFonts w:ascii="Helvetica"/>
                        <w:color w:val="231F20"/>
                        <w:position w:val="1"/>
                        <w:sz w:val="16"/>
                      </w:rPr>
                      <w:t>ATP</w:t>
                    </w:r>
                  </w:p>
                </w:txbxContent>
              </v:textbox>
              <w10:wrap type="none"/>
            </v:shape>
            <v:shape style="position:absolute;left:8127;top:-1506;width:252;height:191" type="#_x0000_t202" filled="false" stroked="false">
              <v:textbox inset="0,0,0,0">
                <w:txbxContent>
                  <w:p>
                    <w:pPr>
                      <w:spacing w:before="4"/>
                      <w:ind w:left="0" w:right="0" w:firstLine="0"/>
                      <w:jc w:val="left"/>
                      <w:rPr>
                        <w:rFonts w:ascii="Helvetica"/>
                        <w:b/>
                        <w:sz w:val="16"/>
                      </w:rPr>
                    </w:pPr>
                    <w:r>
                      <w:rPr>
                        <w:rFonts w:ascii="Helvetica"/>
                        <w:b/>
                        <w:color w:val="FFFFFF"/>
                        <w:sz w:val="16"/>
                      </w:rPr>
                      <w:t>AC</w:t>
                    </w:r>
                  </w:p>
                </w:txbxContent>
              </v:textbox>
              <w10:wrap type="none"/>
            </v:shape>
            <v:shape style="position:absolute;left:7932;top:-1151;width:11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w w:val="100"/>
                        <w:sz w:val="16"/>
                      </w:rPr>
                      <w:t>+</w:t>
                    </w:r>
                  </w:p>
                </w:txbxContent>
              </v:textbox>
              <w10:wrap type="none"/>
            </v:shape>
            <v:shape style="position:absolute;left:5323;top:-969;width:901;height:545" type="#_x0000_t202" filled="false" stroked="false">
              <v:textbox inset="0,0,0,0">
                <w:txbxContent>
                  <w:p>
                    <w:pPr>
                      <w:spacing w:line="235" w:lineRule="auto" w:before="2"/>
                      <w:ind w:left="0" w:right="18" w:firstLine="0"/>
                      <w:jc w:val="center"/>
                      <w:rPr>
                        <w:rFonts w:ascii="Helvetica"/>
                        <w:sz w:val="16"/>
                      </w:rPr>
                    </w:pPr>
                    <w:r>
                      <w:rPr>
                        <w:rFonts w:ascii="Helvetica"/>
                        <w:color w:val="231F20"/>
                        <w:sz w:val="16"/>
                      </w:rPr>
                      <w:t>Capillaries/ Extracellular</w:t>
                    </w:r>
                    <w:r>
                      <w:rPr>
                        <w:rFonts w:ascii="Helvetica"/>
                        <w:color w:val="231F20"/>
                        <w:w w:val="99"/>
                        <w:sz w:val="16"/>
                      </w:rPr>
                      <w:t> </w:t>
                    </w:r>
                    <w:r>
                      <w:rPr>
                        <w:rFonts w:ascii="Helvetica"/>
                        <w:color w:val="231F20"/>
                        <w:sz w:val="16"/>
                      </w:rPr>
                      <w:t>fluid</w:t>
                    </w:r>
                  </w:p>
                </w:txbxContent>
              </v:textbox>
              <w10:wrap type="none"/>
            </v:shape>
            <v:shape style="position:absolute;left:7144;top:-928;width:79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Aromatase</w:t>
                    </w:r>
                  </w:p>
                </w:txbxContent>
              </v:textbox>
              <w10:wrap type="none"/>
            </v:shape>
            <v:shape style="position:absolute;left:8130;top:-992;width:44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cAMP</w:t>
                    </w:r>
                  </w:p>
                </w:txbxContent>
              </v:textbox>
              <w10:wrap type="none"/>
            </v:shape>
            <v:shape style="position:absolute;left:6590;top:-300;width:741;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Estrogens</w:t>
                    </w:r>
                  </w:p>
                </w:txbxContent>
              </v:textbox>
              <w10:wrap type="none"/>
            </v:shape>
            <v:shape style="position:absolute;left:8995;top:-1509;width:468;height:328" type="#_x0000_t202" filled="true" fillcolor="#dfcce4" stroked="true" strokeweight=".5pt" strokecolor="#231f20">
              <v:textbox inset="0,0,0,0">
                <w:txbxContent>
                  <w:p>
                    <w:pPr>
                      <w:spacing w:before="68"/>
                      <w:ind w:left="68" w:right="0" w:firstLine="0"/>
                      <w:jc w:val="left"/>
                      <w:rPr>
                        <w:rFonts w:ascii="Helvetica"/>
                        <w:sz w:val="16"/>
                      </w:rPr>
                    </w:pPr>
                    <w:r>
                      <w:rPr>
                        <w:rFonts w:ascii="Helvetica"/>
                        <w:color w:val="231F20"/>
                        <w:sz w:val="16"/>
                      </w:rPr>
                      <w:t>FSH</w:t>
                    </w:r>
                  </w:p>
                </w:txbxContent>
              </v:textbox>
              <v:fill type="solid"/>
              <v:stroke dashstyle="solid"/>
              <w10:wrap type="none"/>
            </v:shape>
            <w10:wrap type="none"/>
          </v:group>
        </w:pict>
      </w:r>
      <w:bookmarkStart w:name="_bookmark18" w:id="19"/>
      <w:bookmarkEnd w:id="19"/>
      <w:r>
        <w:rPr/>
      </w:r>
      <w:r>
        <w:rPr>
          <w:rFonts w:ascii="Trebuchet MS"/>
          <w:b/>
          <w:color w:val="231F20"/>
          <w:sz w:val="16"/>
        </w:rPr>
        <w:t>Figure 82-8. </w:t>
      </w:r>
      <w:r>
        <w:rPr>
          <w:rFonts w:ascii="Arial"/>
          <w:color w:val="231F20"/>
          <w:sz w:val="16"/>
        </w:rPr>
        <w:t>Interaction of follicular theca and granulosa cells for production of estrogens. The theca cells, under the control of</w:t>
      </w:r>
      <w:r>
        <w:rPr>
          <w:rFonts w:ascii="Arial"/>
          <w:color w:val="231F20"/>
          <w:spacing w:val="-10"/>
          <w:sz w:val="16"/>
        </w:rPr>
        <w:t> </w:t>
      </w:r>
      <w:r>
        <w:rPr>
          <w:rFonts w:ascii="Arial"/>
          <w:color w:val="231F20"/>
          <w:sz w:val="16"/>
        </w:rPr>
        <w:t>luteinizing hormone</w:t>
      </w:r>
      <w:r>
        <w:rPr>
          <w:rFonts w:ascii="Arial"/>
          <w:color w:val="231F20"/>
          <w:spacing w:val="-20"/>
          <w:sz w:val="16"/>
        </w:rPr>
        <w:t> </w:t>
      </w:r>
      <w:r>
        <w:rPr>
          <w:rFonts w:ascii="Lucida Sans"/>
          <w:i/>
          <w:color w:val="231F20"/>
          <w:sz w:val="16"/>
        </w:rPr>
        <w:t>(LH)</w:t>
      </w:r>
      <w:r>
        <w:rPr>
          <w:rFonts w:ascii="Arial"/>
          <w:color w:val="231F20"/>
          <w:sz w:val="16"/>
        </w:rPr>
        <w:t>,</w:t>
      </w:r>
      <w:r>
        <w:rPr>
          <w:rFonts w:ascii="Arial"/>
          <w:color w:val="231F20"/>
          <w:spacing w:val="-20"/>
          <w:sz w:val="16"/>
        </w:rPr>
        <w:t> </w:t>
      </w:r>
      <w:r>
        <w:rPr>
          <w:rFonts w:ascii="Arial"/>
          <w:color w:val="231F20"/>
          <w:sz w:val="16"/>
        </w:rPr>
        <w:t>produce</w:t>
      </w:r>
      <w:r>
        <w:rPr>
          <w:rFonts w:ascii="Arial"/>
          <w:color w:val="231F20"/>
          <w:spacing w:val="-20"/>
          <w:sz w:val="16"/>
        </w:rPr>
        <w:t> </w:t>
      </w:r>
      <w:r>
        <w:rPr>
          <w:rFonts w:ascii="Arial"/>
          <w:color w:val="231F20"/>
          <w:sz w:val="16"/>
        </w:rPr>
        <w:t>androgens</w:t>
      </w:r>
      <w:r>
        <w:rPr>
          <w:rFonts w:ascii="Arial"/>
          <w:color w:val="231F20"/>
          <w:spacing w:val="-20"/>
          <w:sz w:val="16"/>
        </w:rPr>
        <w:t> </w:t>
      </w:r>
      <w:r>
        <w:rPr>
          <w:rFonts w:ascii="Arial"/>
          <w:color w:val="231F20"/>
          <w:sz w:val="16"/>
        </w:rPr>
        <w:t>that</w:t>
      </w:r>
      <w:r>
        <w:rPr>
          <w:rFonts w:ascii="Arial"/>
          <w:color w:val="231F20"/>
          <w:spacing w:val="-20"/>
          <w:sz w:val="16"/>
        </w:rPr>
        <w:t> </w:t>
      </w:r>
      <w:r>
        <w:rPr>
          <w:rFonts w:ascii="Arial"/>
          <w:color w:val="231F20"/>
          <w:sz w:val="16"/>
        </w:rPr>
        <w:t>diffuse</w:t>
      </w:r>
      <w:r>
        <w:rPr>
          <w:rFonts w:ascii="Arial"/>
          <w:color w:val="231F20"/>
          <w:spacing w:val="-20"/>
          <w:sz w:val="16"/>
        </w:rPr>
        <w:t> </w:t>
      </w:r>
      <w:r>
        <w:rPr>
          <w:rFonts w:ascii="Arial"/>
          <w:color w:val="231F20"/>
          <w:sz w:val="16"/>
        </w:rPr>
        <w:t>into</w:t>
      </w:r>
      <w:r>
        <w:rPr>
          <w:rFonts w:ascii="Arial"/>
          <w:color w:val="231F20"/>
          <w:spacing w:val="-19"/>
          <w:sz w:val="16"/>
        </w:rPr>
        <w:t> </w:t>
      </w:r>
      <w:r>
        <w:rPr>
          <w:rFonts w:ascii="Arial"/>
          <w:color w:val="231F20"/>
          <w:sz w:val="16"/>
        </w:rPr>
        <w:t>the</w:t>
      </w:r>
      <w:r>
        <w:rPr>
          <w:rFonts w:ascii="Arial"/>
          <w:color w:val="231F20"/>
          <w:spacing w:val="-20"/>
          <w:sz w:val="16"/>
        </w:rPr>
        <w:t> </w:t>
      </w:r>
      <w:r>
        <w:rPr>
          <w:rFonts w:ascii="Arial"/>
          <w:color w:val="231F20"/>
          <w:sz w:val="16"/>
        </w:rPr>
        <w:t>granulosa</w:t>
      </w:r>
      <w:r>
        <w:rPr>
          <w:rFonts w:ascii="Arial"/>
          <w:color w:val="231F20"/>
          <w:spacing w:val="-20"/>
          <w:sz w:val="16"/>
        </w:rPr>
        <w:t> </w:t>
      </w:r>
      <w:r>
        <w:rPr>
          <w:rFonts w:ascii="Arial"/>
          <w:color w:val="231F20"/>
          <w:sz w:val="16"/>
        </w:rPr>
        <w:t>cells.</w:t>
      </w:r>
      <w:r>
        <w:rPr>
          <w:rFonts w:ascii="Arial"/>
          <w:color w:val="231F20"/>
          <w:spacing w:val="-20"/>
          <w:sz w:val="16"/>
        </w:rPr>
        <w:t> </w:t>
      </w:r>
      <w:r>
        <w:rPr>
          <w:rFonts w:ascii="Arial"/>
          <w:color w:val="231F20"/>
          <w:sz w:val="16"/>
        </w:rPr>
        <w:t>In</w:t>
      </w:r>
      <w:r>
        <w:rPr>
          <w:rFonts w:ascii="Arial"/>
          <w:color w:val="231F20"/>
          <w:spacing w:val="-20"/>
          <w:sz w:val="16"/>
        </w:rPr>
        <w:t> </w:t>
      </w:r>
      <w:r>
        <w:rPr>
          <w:rFonts w:ascii="Arial"/>
          <w:color w:val="231F20"/>
          <w:sz w:val="16"/>
        </w:rPr>
        <w:t>mature</w:t>
      </w:r>
      <w:r>
        <w:rPr>
          <w:rFonts w:ascii="Arial"/>
          <w:color w:val="231F20"/>
          <w:spacing w:val="-20"/>
          <w:sz w:val="16"/>
        </w:rPr>
        <w:t> </w:t>
      </w:r>
      <w:r>
        <w:rPr>
          <w:rFonts w:ascii="Arial"/>
          <w:color w:val="231F20"/>
          <w:sz w:val="16"/>
        </w:rPr>
        <w:t>follicles,</w:t>
      </w:r>
      <w:r>
        <w:rPr>
          <w:rFonts w:ascii="Arial"/>
          <w:color w:val="231F20"/>
          <w:spacing w:val="-19"/>
          <w:sz w:val="16"/>
        </w:rPr>
        <w:t> </w:t>
      </w:r>
      <w:r>
        <w:rPr>
          <w:rFonts w:ascii="Arial"/>
          <w:color w:val="231F20"/>
          <w:sz w:val="16"/>
        </w:rPr>
        <w:t>follicle-stimulating</w:t>
      </w:r>
      <w:r>
        <w:rPr>
          <w:rFonts w:ascii="Arial"/>
          <w:color w:val="231F20"/>
          <w:spacing w:val="-20"/>
          <w:sz w:val="16"/>
        </w:rPr>
        <w:t> </w:t>
      </w:r>
      <w:r>
        <w:rPr>
          <w:rFonts w:ascii="Arial"/>
          <w:color w:val="231F20"/>
          <w:sz w:val="16"/>
        </w:rPr>
        <w:t>hormone</w:t>
      </w:r>
      <w:r>
        <w:rPr>
          <w:rFonts w:ascii="Arial"/>
          <w:color w:val="231F20"/>
          <w:spacing w:val="-20"/>
          <w:sz w:val="16"/>
        </w:rPr>
        <w:t> </w:t>
      </w:r>
      <w:r>
        <w:rPr>
          <w:rFonts w:ascii="Lucida Sans"/>
          <w:i/>
          <w:color w:val="231F20"/>
          <w:sz w:val="16"/>
        </w:rPr>
        <w:t>(FSH)</w:t>
      </w:r>
      <w:r>
        <w:rPr>
          <w:rFonts w:ascii="Lucida Sans"/>
          <w:i/>
          <w:color w:val="231F20"/>
          <w:spacing w:val="-26"/>
          <w:sz w:val="16"/>
        </w:rPr>
        <w:t> </w:t>
      </w:r>
      <w:r>
        <w:rPr>
          <w:rFonts w:ascii="Arial"/>
          <w:color w:val="231F20"/>
          <w:sz w:val="16"/>
        </w:rPr>
        <w:t>acts</w:t>
      </w:r>
      <w:r>
        <w:rPr>
          <w:rFonts w:ascii="Arial"/>
          <w:color w:val="231F20"/>
          <w:spacing w:val="-20"/>
          <w:sz w:val="16"/>
        </w:rPr>
        <w:t> </w:t>
      </w:r>
      <w:r>
        <w:rPr>
          <w:rFonts w:ascii="Arial"/>
          <w:color w:val="231F20"/>
          <w:sz w:val="16"/>
        </w:rPr>
        <w:t>on</w:t>
      </w:r>
      <w:r>
        <w:rPr>
          <w:rFonts w:ascii="Arial"/>
          <w:color w:val="231F20"/>
          <w:spacing w:val="-20"/>
          <w:sz w:val="16"/>
        </w:rPr>
        <w:t> </w:t>
      </w:r>
      <w:r>
        <w:rPr>
          <w:rFonts w:ascii="Arial"/>
          <w:color w:val="231F20"/>
          <w:sz w:val="16"/>
        </w:rPr>
        <w:t>granulosa cells</w:t>
      </w:r>
      <w:r>
        <w:rPr>
          <w:rFonts w:ascii="Arial"/>
          <w:color w:val="231F20"/>
          <w:spacing w:val="-16"/>
          <w:sz w:val="16"/>
        </w:rPr>
        <w:t> </w:t>
      </w:r>
      <w:r>
        <w:rPr>
          <w:rFonts w:ascii="Arial"/>
          <w:color w:val="231F20"/>
          <w:sz w:val="16"/>
        </w:rPr>
        <w:t>to</w:t>
      </w:r>
      <w:r>
        <w:rPr>
          <w:rFonts w:ascii="Arial"/>
          <w:color w:val="231F20"/>
          <w:spacing w:val="-16"/>
          <w:sz w:val="16"/>
        </w:rPr>
        <w:t> </w:t>
      </w:r>
      <w:r>
        <w:rPr>
          <w:rFonts w:ascii="Arial"/>
          <w:color w:val="231F20"/>
          <w:sz w:val="16"/>
        </w:rPr>
        <w:t>stimulate</w:t>
      </w:r>
      <w:r>
        <w:rPr>
          <w:rFonts w:ascii="Arial"/>
          <w:color w:val="231F20"/>
          <w:spacing w:val="-16"/>
          <w:sz w:val="16"/>
        </w:rPr>
        <w:t> </w:t>
      </w:r>
      <w:r>
        <w:rPr>
          <w:rFonts w:ascii="Arial"/>
          <w:color w:val="231F20"/>
          <w:sz w:val="16"/>
        </w:rPr>
        <w:t>aromatase</w:t>
      </w:r>
      <w:r>
        <w:rPr>
          <w:rFonts w:ascii="Arial"/>
          <w:color w:val="231F20"/>
          <w:spacing w:val="-15"/>
          <w:sz w:val="16"/>
        </w:rPr>
        <w:t> </w:t>
      </w:r>
      <w:r>
        <w:rPr>
          <w:rFonts w:ascii="Arial"/>
          <w:color w:val="231F20"/>
          <w:sz w:val="16"/>
        </w:rPr>
        <w:t>activity,</w:t>
      </w:r>
      <w:r>
        <w:rPr>
          <w:rFonts w:ascii="Arial"/>
          <w:color w:val="231F20"/>
          <w:spacing w:val="-16"/>
          <w:sz w:val="16"/>
        </w:rPr>
        <w:t> </w:t>
      </w:r>
      <w:r>
        <w:rPr>
          <w:rFonts w:ascii="Arial"/>
          <w:color w:val="231F20"/>
          <w:sz w:val="16"/>
        </w:rPr>
        <w:t>which</w:t>
      </w:r>
      <w:r>
        <w:rPr>
          <w:rFonts w:ascii="Arial"/>
          <w:color w:val="231F20"/>
          <w:spacing w:val="-16"/>
          <w:sz w:val="16"/>
        </w:rPr>
        <w:t> </w:t>
      </w:r>
      <w:r>
        <w:rPr>
          <w:rFonts w:ascii="Arial"/>
          <w:color w:val="231F20"/>
          <w:sz w:val="16"/>
        </w:rPr>
        <w:t>converts</w:t>
      </w:r>
      <w:r>
        <w:rPr>
          <w:rFonts w:ascii="Arial"/>
          <w:color w:val="231F20"/>
          <w:spacing w:val="-16"/>
          <w:sz w:val="16"/>
        </w:rPr>
        <w:t> </w:t>
      </w:r>
      <w:r>
        <w:rPr>
          <w:rFonts w:ascii="Arial"/>
          <w:color w:val="231F20"/>
          <w:sz w:val="16"/>
        </w:rPr>
        <w:t>the</w:t>
      </w:r>
      <w:r>
        <w:rPr>
          <w:rFonts w:ascii="Arial"/>
          <w:color w:val="231F20"/>
          <w:spacing w:val="-15"/>
          <w:sz w:val="16"/>
        </w:rPr>
        <w:t> </w:t>
      </w:r>
      <w:r>
        <w:rPr>
          <w:rFonts w:ascii="Arial"/>
          <w:color w:val="231F20"/>
          <w:sz w:val="16"/>
        </w:rPr>
        <w:t>androgens</w:t>
      </w:r>
      <w:r>
        <w:rPr>
          <w:rFonts w:ascii="Arial"/>
          <w:color w:val="231F20"/>
          <w:spacing w:val="-16"/>
          <w:sz w:val="16"/>
        </w:rPr>
        <w:t> </w:t>
      </w:r>
      <w:r>
        <w:rPr>
          <w:rFonts w:ascii="Arial"/>
          <w:color w:val="231F20"/>
          <w:sz w:val="16"/>
        </w:rPr>
        <w:t>to</w:t>
      </w:r>
      <w:r>
        <w:rPr>
          <w:rFonts w:ascii="Arial"/>
          <w:color w:val="231F20"/>
          <w:spacing w:val="-16"/>
          <w:sz w:val="16"/>
        </w:rPr>
        <w:t> </w:t>
      </w:r>
      <w:r>
        <w:rPr>
          <w:rFonts w:ascii="Arial"/>
          <w:color w:val="231F20"/>
          <w:sz w:val="16"/>
        </w:rPr>
        <w:t>estrogens.</w:t>
      </w:r>
      <w:r>
        <w:rPr>
          <w:rFonts w:ascii="Arial"/>
          <w:color w:val="231F20"/>
          <w:spacing w:val="-16"/>
          <w:sz w:val="16"/>
        </w:rPr>
        <w:t> </w:t>
      </w:r>
      <w:r>
        <w:rPr>
          <w:rFonts w:ascii="Arial"/>
          <w:color w:val="231F20"/>
          <w:sz w:val="16"/>
        </w:rPr>
        <w:t>AC,</w:t>
      </w:r>
      <w:r>
        <w:rPr>
          <w:rFonts w:ascii="Arial"/>
          <w:color w:val="231F20"/>
          <w:spacing w:val="-15"/>
          <w:sz w:val="16"/>
        </w:rPr>
        <w:t> </w:t>
      </w:r>
      <w:r>
        <w:rPr>
          <w:rFonts w:ascii="Arial"/>
          <w:color w:val="231F20"/>
          <w:sz w:val="16"/>
        </w:rPr>
        <w:t>adenylate</w:t>
      </w:r>
      <w:r>
        <w:rPr>
          <w:rFonts w:ascii="Arial"/>
          <w:color w:val="231F20"/>
          <w:spacing w:val="-16"/>
          <w:sz w:val="16"/>
        </w:rPr>
        <w:t> </w:t>
      </w:r>
      <w:r>
        <w:rPr>
          <w:rFonts w:ascii="Arial"/>
          <w:color w:val="231F20"/>
          <w:sz w:val="16"/>
        </w:rPr>
        <w:t>cyclase;</w:t>
      </w:r>
      <w:r>
        <w:rPr>
          <w:rFonts w:ascii="Arial"/>
          <w:color w:val="231F20"/>
          <w:spacing w:val="-16"/>
          <w:sz w:val="16"/>
        </w:rPr>
        <w:t> </w:t>
      </w:r>
      <w:r>
        <w:rPr>
          <w:rFonts w:ascii="Arial"/>
          <w:color w:val="231F20"/>
          <w:spacing w:val="-9"/>
          <w:sz w:val="16"/>
        </w:rPr>
        <w:t>ATP,</w:t>
      </w:r>
      <w:r>
        <w:rPr>
          <w:rFonts w:ascii="Arial"/>
          <w:color w:val="231F20"/>
          <w:spacing w:val="-15"/>
          <w:sz w:val="16"/>
        </w:rPr>
        <w:t> </w:t>
      </w:r>
      <w:r>
        <w:rPr>
          <w:rFonts w:ascii="Arial"/>
          <w:color w:val="231F20"/>
          <w:sz w:val="16"/>
        </w:rPr>
        <w:t>adenosine</w:t>
      </w:r>
      <w:r>
        <w:rPr>
          <w:rFonts w:ascii="Arial"/>
          <w:color w:val="231F20"/>
          <w:spacing w:val="-16"/>
          <w:sz w:val="16"/>
        </w:rPr>
        <w:t> </w:t>
      </w:r>
      <w:r>
        <w:rPr>
          <w:rFonts w:ascii="Arial"/>
          <w:color w:val="231F20"/>
          <w:sz w:val="16"/>
        </w:rPr>
        <w:t>triphosphate;</w:t>
      </w:r>
      <w:r>
        <w:rPr>
          <w:rFonts w:ascii="Arial"/>
          <w:color w:val="231F20"/>
          <w:spacing w:val="-16"/>
          <w:sz w:val="16"/>
        </w:rPr>
        <w:t> </w:t>
      </w:r>
      <w:r>
        <w:rPr>
          <w:rFonts w:ascii="Arial"/>
          <w:color w:val="231F20"/>
          <w:spacing w:val="-5"/>
          <w:sz w:val="16"/>
        </w:rPr>
        <w:t>cAMP, </w:t>
      </w:r>
      <w:r>
        <w:rPr>
          <w:rFonts w:ascii="Arial"/>
          <w:color w:val="231F20"/>
          <w:sz w:val="16"/>
        </w:rPr>
        <w:t>cyclic adenosine monophosphate; LDL, low-density</w:t>
      </w:r>
      <w:r>
        <w:rPr>
          <w:rFonts w:ascii="Arial"/>
          <w:color w:val="231F20"/>
          <w:spacing w:val="31"/>
          <w:sz w:val="16"/>
        </w:rPr>
        <w:t> </w:t>
      </w:r>
      <w:r>
        <w:rPr>
          <w:rFonts w:ascii="Arial"/>
          <w:color w:val="231F20"/>
          <w:sz w:val="16"/>
        </w:rPr>
        <w:t>lipoproteins.</w:t>
      </w:r>
    </w:p>
    <w:p>
      <w:pPr>
        <w:pStyle w:val="BodyText"/>
        <w:rPr>
          <w:rFonts w:ascii="Arial"/>
        </w:rPr>
      </w:pPr>
    </w:p>
    <w:p>
      <w:pPr>
        <w:spacing w:after="0"/>
        <w:rPr>
          <w:rFonts w:ascii="Arial"/>
        </w:rPr>
        <w:sectPr>
          <w:headerReference w:type="even" r:id="rId311"/>
          <w:footerReference w:type="even" r:id="rId312"/>
          <w:footerReference w:type="default" r:id="rId313"/>
          <w:pgSz w:w="12240" w:h="15660"/>
          <w:pgMar w:header="0" w:footer="567" w:top="720" w:bottom="760" w:left="0" w:right="0"/>
          <w:pgNumType w:start="1044"/>
        </w:sectPr>
      </w:pPr>
    </w:p>
    <w:p>
      <w:pPr>
        <w:pStyle w:val="BodyText"/>
        <w:spacing w:line="249" w:lineRule="auto" w:before="238"/>
        <w:ind w:left="1080"/>
        <w:jc w:val="both"/>
      </w:pPr>
      <w:r>
        <w:rPr/>
        <w:pict>
          <v:shape style="position:absolute;margin-left:449.092651pt;margin-top:61.147285pt;width:10.25pt;height:8pt;mso-position-horizontal-relative:page;mso-position-vertical-relative:page;z-index:251906048;rotation:45" type="#_x0000_t136" fillcolor="#231f20" stroked="f">
            <o:extrusion v:ext="view" autorotationcenter="t"/>
            <v:textpath style="font-family:&quot;Helvetica&quot;;font-size:8pt;v-text-kern:t;mso-text-shadow:auto" string="LH"/>
            <w10:wrap type="none"/>
          </v:shape>
        </w:pict>
      </w:r>
      <w:r>
        <w:rPr/>
        <w:pict>
          <v:shape style="position:absolute;margin-left:265.551245pt;margin-top:65.408083pt;width:14.7pt;height:8pt;mso-position-horizontal-relative:page;mso-position-vertical-relative:page;z-index:251907072;rotation:45" type="#_x0000_t136" fillcolor="#231f20" stroked="f">
            <o:extrusion v:ext="view" autorotationcenter="t"/>
            <v:textpath style="font-family:&quot;Helvetica&quot;;font-size:8pt;v-text-kern:t;mso-text-shadow:auto" string="LDL"/>
            <w10:wrap type="none"/>
          </v:shape>
        </w:pict>
      </w:r>
      <w:r>
        <w:rPr/>
        <w:pict>
          <v:shape style="position:absolute;margin-left:126.645615pt;margin-top:61.080151pt;width:10.25pt;height:8pt;mso-position-horizontal-relative:page;mso-position-vertical-relative:page;z-index:251908096;rotation:315" type="#_x0000_t136" fillcolor="#231f20" stroked="f">
            <o:extrusion v:ext="view" autorotationcenter="t"/>
            <v:textpath style="font-family:&quot;Helvetica&quot;;font-size:8pt;v-text-kern:t;mso-text-shadow:auto" string="LH"/>
            <w10:wrap type="none"/>
          </v:shape>
        </w:pict>
      </w:r>
      <w:r>
        <w:rPr/>
        <w:pict>
          <v:shape style="position:absolute;margin-left:296.242432pt;margin-top:65.340034pt;width:14.7pt;height:8pt;mso-position-horizontal-relative:page;mso-position-vertical-relative:page;z-index:251909120;rotation:315" type="#_x0000_t136" fillcolor="#231f20" stroked="f">
            <o:extrusion v:ext="view" autorotationcenter="t"/>
            <v:textpath style="font-family:&quot;Helvetica&quot;;font-size:8pt;v-text-kern:t;mso-text-shadow:auto" string="LDL"/>
            <w10:wrap type="none"/>
          </v:shape>
        </w:pict>
      </w:r>
      <w:r>
        <w:rPr>
          <w:color w:val="231F20"/>
          <w:w w:val="105"/>
        </w:rPr>
        <w:t>synthesized</w:t>
      </w:r>
      <w:r>
        <w:rPr>
          <w:color w:val="231F20"/>
          <w:spacing w:val="-35"/>
          <w:w w:val="105"/>
        </w:rPr>
        <w:t> </w:t>
      </w:r>
      <w:r>
        <w:rPr>
          <w:color w:val="231F20"/>
          <w:w w:val="105"/>
        </w:rPr>
        <w:t>in</w:t>
      </w:r>
      <w:r>
        <w:rPr>
          <w:color w:val="231F20"/>
          <w:spacing w:val="-34"/>
          <w:w w:val="105"/>
        </w:rPr>
        <w:t> </w:t>
      </w:r>
      <w:r>
        <w:rPr>
          <w:color w:val="231F20"/>
          <w:w w:val="105"/>
        </w:rPr>
        <w:t>the</w:t>
      </w:r>
      <w:r>
        <w:rPr>
          <w:color w:val="231F20"/>
          <w:spacing w:val="-35"/>
          <w:w w:val="105"/>
        </w:rPr>
        <w:t> </w:t>
      </w:r>
      <w:r>
        <w:rPr>
          <w:color w:val="231F20"/>
          <w:w w:val="105"/>
        </w:rPr>
        <w:t>ovaries</w:t>
      </w:r>
      <w:r>
        <w:rPr>
          <w:color w:val="231F20"/>
          <w:spacing w:val="-34"/>
          <w:w w:val="105"/>
        </w:rPr>
        <w:t> </w:t>
      </w:r>
      <w:r>
        <w:rPr>
          <w:color w:val="231F20"/>
          <w:w w:val="105"/>
        </w:rPr>
        <w:t>mainly</w:t>
      </w:r>
      <w:r>
        <w:rPr>
          <w:color w:val="231F20"/>
          <w:spacing w:val="-34"/>
          <w:w w:val="105"/>
        </w:rPr>
        <w:t> </w:t>
      </w:r>
      <w:r>
        <w:rPr>
          <w:color w:val="231F20"/>
          <w:w w:val="105"/>
        </w:rPr>
        <w:t>from</w:t>
      </w:r>
      <w:r>
        <w:rPr>
          <w:color w:val="231F20"/>
          <w:spacing w:val="-35"/>
          <w:w w:val="105"/>
        </w:rPr>
        <w:t> </w:t>
      </w:r>
      <w:r>
        <w:rPr>
          <w:color w:val="231F20"/>
          <w:w w:val="105"/>
        </w:rPr>
        <w:t>cholesterol</w:t>
      </w:r>
      <w:r>
        <w:rPr>
          <w:color w:val="231F20"/>
          <w:spacing w:val="-34"/>
          <w:w w:val="105"/>
        </w:rPr>
        <w:t> </w:t>
      </w:r>
      <w:r>
        <w:rPr>
          <w:color w:val="231F20"/>
          <w:w w:val="105"/>
        </w:rPr>
        <w:t>derived from the blood but also to a slight extent from acetyl coenzyme </w:t>
      </w:r>
      <w:r>
        <w:rPr>
          <w:color w:val="231F20"/>
          <w:spacing w:val="3"/>
          <w:w w:val="105"/>
        </w:rPr>
        <w:t>A, </w:t>
      </w:r>
      <w:r>
        <w:rPr>
          <w:color w:val="231F20"/>
          <w:w w:val="105"/>
        </w:rPr>
        <w:t>multiple molecules of which can </w:t>
      </w:r>
      <w:r>
        <w:rPr>
          <w:color w:val="231F20"/>
          <w:spacing w:val="-3"/>
          <w:w w:val="105"/>
        </w:rPr>
        <w:t>combine </w:t>
      </w:r>
      <w:r>
        <w:rPr>
          <w:color w:val="231F20"/>
          <w:w w:val="105"/>
        </w:rPr>
        <w:t>to form the appropriate steroid</w:t>
      </w:r>
      <w:r>
        <w:rPr>
          <w:color w:val="231F20"/>
          <w:spacing w:val="11"/>
          <w:w w:val="105"/>
        </w:rPr>
        <w:t> </w:t>
      </w:r>
      <w:r>
        <w:rPr>
          <w:color w:val="231F20"/>
          <w:w w:val="105"/>
        </w:rPr>
        <w:t>nucleus.</w:t>
      </w:r>
    </w:p>
    <w:p>
      <w:pPr>
        <w:pStyle w:val="BodyText"/>
        <w:spacing w:line="249" w:lineRule="auto" w:before="4"/>
        <w:ind w:left="1080" w:firstLine="240"/>
        <w:jc w:val="both"/>
      </w:pPr>
      <w:r>
        <w:rPr>
          <w:color w:val="231F20"/>
          <w:w w:val="105"/>
        </w:rPr>
        <w:t>During</w:t>
      </w:r>
      <w:r>
        <w:rPr>
          <w:color w:val="231F20"/>
          <w:spacing w:val="-13"/>
          <w:w w:val="105"/>
        </w:rPr>
        <w:t> </w:t>
      </w:r>
      <w:r>
        <w:rPr>
          <w:color w:val="231F20"/>
          <w:w w:val="105"/>
        </w:rPr>
        <w:t>synthesis,</w:t>
      </w:r>
      <w:r>
        <w:rPr>
          <w:color w:val="231F20"/>
          <w:spacing w:val="-12"/>
          <w:w w:val="105"/>
        </w:rPr>
        <w:t> </w:t>
      </w:r>
      <w:r>
        <w:rPr>
          <w:color w:val="231F20"/>
          <w:w w:val="105"/>
        </w:rPr>
        <w:t>mainly</w:t>
      </w:r>
      <w:r>
        <w:rPr>
          <w:color w:val="231F20"/>
          <w:spacing w:val="-12"/>
          <w:w w:val="105"/>
        </w:rPr>
        <w:t> </w:t>
      </w:r>
      <w:r>
        <w:rPr>
          <w:color w:val="231F20"/>
          <w:w w:val="105"/>
        </w:rPr>
        <w:t>progesterone</w:t>
      </w:r>
      <w:r>
        <w:rPr>
          <w:color w:val="231F20"/>
          <w:spacing w:val="-13"/>
          <w:w w:val="105"/>
        </w:rPr>
        <w:t> </w:t>
      </w:r>
      <w:r>
        <w:rPr>
          <w:color w:val="231F20"/>
          <w:w w:val="105"/>
        </w:rPr>
        <w:t>and</w:t>
      </w:r>
      <w:r>
        <w:rPr>
          <w:color w:val="231F20"/>
          <w:spacing w:val="-12"/>
          <w:w w:val="105"/>
        </w:rPr>
        <w:t> </w:t>
      </w:r>
      <w:r>
        <w:rPr>
          <w:color w:val="231F20"/>
          <w:spacing w:val="-3"/>
          <w:w w:val="105"/>
        </w:rPr>
        <w:t>androgens </w:t>
      </w:r>
      <w:r>
        <w:rPr>
          <w:color w:val="231F20"/>
          <w:w w:val="105"/>
        </w:rPr>
        <w:t>(testosterone</w:t>
      </w:r>
      <w:r>
        <w:rPr>
          <w:color w:val="231F20"/>
          <w:spacing w:val="-9"/>
          <w:w w:val="105"/>
        </w:rPr>
        <w:t> </w:t>
      </w:r>
      <w:r>
        <w:rPr>
          <w:color w:val="231F20"/>
          <w:w w:val="105"/>
        </w:rPr>
        <w:t>and</w:t>
      </w:r>
      <w:r>
        <w:rPr>
          <w:color w:val="231F20"/>
          <w:spacing w:val="-9"/>
          <w:w w:val="105"/>
        </w:rPr>
        <w:t> </w:t>
      </w:r>
      <w:r>
        <w:rPr>
          <w:color w:val="231F20"/>
          <w:w w:val="105"/>
        </w:rPr>
        <w:t>androstenedione)</w:t>
      </w:r>
      <w:r>
        <w:rPr>
          <w:color w:val="231F20"/>
          <w:spacing w:val="-9"/>
          <w:w w:val="105"/>
        </w:rPr>
        <w:t> </w:t>
      </w:r>
      <w:r>
        <w:rPr>
          <w:color w:val="231F20"/>
          <w:w w:val="105"/>
        </w:rPr>
        <w:t>are</w:t>
      </w:r>
      <w:r>
        <w:rPr>
          <w:color w:val="231F20"/>
          <w:spacing w:val="-9"/>
          <w:w w:val="105"/>
        </w:rPr>
        <w:t> </w:t>
      </w:r>
      <w:r>
        <w:rPr>
          <w:color w:val="231F20"/>
          <w:w w:val="105"/>
        </w:rPr>
        <w:t>synthesized</w:t>
      </w:r>
      <w:r>
        <w:rPr>
          <w:color w:val="231F20"/>
          <w:spacing w:val="-9"/>
          <w:w w:val="105"/>
        </w:rPr>
        <w:t> </w:t>
      </w:r>
      <w:r>
        <w:rPr>
          <w:color w:val="231F20"/>
          <w:w w:val="105"/>
        </w:rPr>
        <w:t>first; then, during the follicular phase of the ovarian </w:t>
      </w:r>
      <w:r>
        <w:rPr>
          <w:color w:val="231F20"/>
          <w:spacing w:val="-3"/>
          <w:w w:val="105"/>
        </w:rPr>
        <w:t>cycle, </w:t>
      </w:r>
      <w:r>
        <w:rPr>
          <w:color w:val="231F20"/>
          <w:w w:val="105"/>
        </w:rPr>
        <w:t>before these two initial hormones can leave the ovaries, almost all the androgens and much of the progesterone are converted into estrogens by the enzyme aromatase in the granulosa cells. Because the theca cells lack aro- matase, they cannot convert androgens to estrogens. However,</w:t>
      </w:r>
      <w:r>
        <w:rPr>
          <w:color w:val="231F20"/>
          <w:spacing w:val="-19"/>
          <w:w w:val="105"/>
        </w:rPr>
        <w:t> </w:t>
      </w:r>
      <w:r>
        <w:rPr>
          <w:color w:val="231F20"/>
          <w:w w:val="105"/>
        </w:rPr>
        <w:t>androgens</w:t>
      </w:r>
      <w:r>
        <w:rPr>
          <w:color w:val="231F20"/>
          <w:spacing w:val="-19"/>
          <w:w w:val="105"/>
        </w:rPr>
        <w:t> </w:t>
      </w:r>
      <w:r>
        <w:rPr>
          <w:color w:val="231F20"/>
          <w:w w:val="105"/>
        </w:rPr>
        <w:t>diffuse</w:t>
      </w:r>
      <w:r>
        <w:rPr>
          <w:color w:val="231F20"/>
          <w:spacing w:val="-19"/>
          <w:w w:val="105"/>
        </w:rPr>
        <w:t> </w:t>
      </w:r>
      <w:r>
        <w:rPr>
          <w:color w:val="231F20"/>
          <w:w w:val="105"/>
        </w:rPr>
        <w:t>out</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theca</w:t>
      </w:r>
      <w:r>
        <w:rPr>
          <w:color w:val="231F20"/>
          <w:spacing w:val="-19"/>
          <w:w w:val="105"/>
        </w:rPr>
        <w:t> </w:t>
      </w:r>
      <w:r>
        <w:rPr>
          <w:color w:val="231F20"/>
          <w:w w:val="105"/>
        </w:rPr>
        <w:t>cells</w:t>
      </w:r>
      <w:r>
        <w:rPr>
          <w:color w:val="231F20"/>
          <w:spacing w:val="-19"/>
          <w:w w:val="105"/>
        </w:rPr>
        <w:t> </w:t>
      </w:r>
      <w:r>
        <w:rPr>
          <w:color w:val="231F20"/>
          <w:w w:val="105"/>
        </w:rPr>
        <w:t>into</w:t>
      </w:r>
      <w:r>
        <w:rPr>
          <w:color w:val="231F20"/>
          <w:spacing w:val="-19"/>
          <w:w w:val="105"/>
        </w:rPr>
        <w:t> </w:t>
      </w:r>
      <w:r>
        <w:rPr>
          <w:color w:val="231F20"/>
          <w:spacing w:val="-5"/>
          <w:w w:val="105"/>
        </w:rPr>
        <w:t>the </w:t>
      </w:r>
      <w:r>
        <w:rPr>
          <w:color w:val="231F20"/>
          <w:w w:val="105"/>
        </w:rPr>
        <w:t>adjacent granulosa cells, where they are converted </w:t>
      </w:r>
      <w:r>
        <w:rPr>
          <w:color w:val="231F20"/>
          <w:spacing w:val="-8"/>
          <w:w w:val="105"/>
        </w:rPr>
        <w:t>to </w:t>
      </w:r>
      <w:r>
        <w:rPr>
          <w:color w:val="231F20"/>
          <w:w w:val="105"/>
        </w:rPr>
        <w:t>estrogens</w:t>
      </w:r>
      <w:r>
        <w:rPr>
          <w:color w:val="231F20"/>
          <w:spacing w:val="-31"/>
          <w:w w:val="105"/>
        </w:rPr>
        <w:t> </w:t>
      </w:r>
      <w:r>
        <w:rPr>
          <w:color w:val="231F20"/>
          <w:w w:val="105"/>
        </w:rPr>
        <w:t>by</w:t>
      </w:r>
      <w:r>
        <w:rPr>
          <w:color w:val="231F20"/>
          <w:spacing w:val="-30"/>
          <w:w w:val="105"/>
        </w:rPr>
        <w:t> </w:t>
      </w:r>
      <w:r>
        <w:rPr>
          <w:color w:val="231F20"/>
          <w:w w:val="105"/>
        </w:rPr>
        <w:t>aromatase,</w:t>
      </w:r>
      <w:r>
        <w:rPr>
          <w:color w:val="231F20"/>
          <w:spacing w:val="-30"/>
          <w:w w:val="105"/>
        </w:rPr>
        <w:t> </w:t>
      </w:r>
      <w:r>
        <w:rPr>
          <w:color w:val="231F20"/>
          <w:w w:val="105"/>
        </w:rPr>
        <w:t>the</w:t>
      </w:r>
      <w:r>
        <w:rPr>
          <w:color w:val="231F20"/>
          <w:spacing w:val="-31"/>
          <w:w w:val="105"/>
        </w:rPr>
        <w:t> </w:t>
      </w:r>
      <w:r>
        <w:rPr>
          <w:color w:val="231F20"/>
          <w:w w:val="105"/>
        </w:rPr>
        <w:t>activity</w:t>
      </w:r>
      <w:r>
        <w:rPr>
          <w:color w:val="231F20"/>
          <w:spacing w:val="-30"/>
          <w:w w:val="105"/>
        </w:rPr>
        <w:t> </w:t>
      </w:r>
      <w:r>
        <w:rPr>
          <w:color w:val="231F20"/>
          <w:w w:val="105"/>
        </w:rPr>
        <w:t>of</w:t>
      </w:r>
      <w:r>
        <w:rPr>
          <w:color w:val="231F20"/>
          <w:spacing w:val="-30"/>
          <w:w w:val="105"/>
        </w:rPr>
        <w:t> </w:t>
      </w:r>
      <w:r>
        <w:rPr>
          <w:color w:val="231F20"/>
          <w:w w:val="105"/>
        </w:rPr>
        <w:t>which</w:t>
      </w:r>
      <w:r>
        <w:rPr>
          <w:color w:val="231F20"/>
          <w:spacing w:val="-31"/>
          <w:w w:val="105"/>
        </w:rPr>
        <w:t> </w:t>
      </w:r>
      <w:r>
        <w:rPr>
          <w:color w:val="231F20"/>
          <w:w w:val="105"/>
        </w:rPr>
        <w:t>is</w:t>
      </w:r>
      <w:r>
        <w:rPr>
          <w:color w:val="231F20"/>
          <w:spacing w:val="-30"/>
          <w:w w:val="105"/>
        </w:rPr>
        <w:t> </w:t>
      </w:r>
      <w:r>
        <w:rPr>
          <w:color w:val="231F20"/>
          <w:w w:val="105"/>
        </w:rPr>
        <w:t>stimulated by FSH (</w:t>
      </w:r>
      <w:hyperlink w:history="true" w:anchor="_bookmark18">
        <w:r>
          <w:rPr>
            <w:b/>
            <w:color w:val="0080AC"/>
            <w:w w:val="105"/>
          </w:rPr>
          <w:t>Figure</w:t>
        </w:r>
        <w:r>
          <w:rPr>
            <w:b/>
            <w:color w:val="0080AC"/>
            <w:spacing w:val="4"/>
            <w:w w:val="105"/>
          </w:rPr>
          <w:t> </w:t>
        </w:r>
        <w:r>
          <w:rPr>
            <w:b/>
            <w:color w:val="0080AC"/>
            <w:w w:val="105"/>
          </w:rPr>
          <w:t>82-8</w:t>
        </w:r>
      </w:hyperlink>
      <w:r>
        <w:rPr>
          <w:color w:val="231F20"/>
          <w:w w:val="105"/>
        </w:rPr>
        <w:t>).</w:t>
      </w:r>
    </w:p>
    <w:p>
      <w:pPr>
        <w:pStyle w:val="BodyText"/>
        <w:spacing w:line="249" w:lineRule="auto" w:before="9"/>
        <w:ind w:left="1080" w:firstLine="240"/>
        <w:jc w:val="both"/>
      </w:pPr>
      <w:r>
        <w:rPr>
          <w:color w:val="231F20"/>
          <w:w w:val="105"/>
        </w:rPr>
        <w:t>During the luteal phase of the cycle, far too much progesterone</w:t>
      </w:r>
      <w:r>
        <w:rPr>
          <w:color w:val="231F20"/>
          <w:spacing w:val="-19"/>
          <w:w w:val="105"/>
        </w:rPr>
        <w:t> </w:t>
      </w:r>
      <w:r>
        <w:rPr>
          <w:color w:val="231F20"/>
          <w:w w:val="105"/>
        </w:rPr>
        <w:t>is</w:t>
      </w:r>
      <w:r>
        <w:rPr>
          <w:color w:val="231F20"/>
          <w:spacing w:val="-19"/>
          <w:w w:val="105"/>
        </w:rPr>
        <w:t> </w:t>
      </w:r>
      <w:r>
        <w:rPr>
          <w:color w:val="231F20"/>
          <w:w w:val="105"/>
        </w:rPr>
        <w:t>formed</w:t>
      </w:r>
      <w:r>
        <w:rPr>
          <w:color w:val="231F20"/>
          <w:spacing w:val="-18"/>
          <w:w w:val="105"/>
        </w:rPr>
        <w:t> </w:t>
      </w:r>
      <w:r>
        <w:rPr>
          <w:color w:val="231F20"/>
          <w:w w:val="105"/>
        </w:rPr>
        <w:t>for</w:t>
      </w:r>
      <w:r>
        <w:rPr>
          <w:color w:val="231F20"/>
          <w:spacing w:val="-19"/>
          <w:w w:val="105"/>
        </w:rPr>
        <w:t> </w:t>
      </w:r>
      <w:r>
        <w:rPr>
          <w:color w:val="231F20"/>
          <w:w w:val="105"/>
        </w:rPr>
        <w:t>all</w:t>
      </w:r>
      <w:r>
        <w:rPr>
          <w:color w:val="231F20"/>
          <w:spacing w:val="-18"/>
          <w:w w:val="105"/>
        </w:rPr>
        <w:t> </w:t>
      </w:r>
      <w:r>
        <w:rPr>
          <w:color w:val="231F20"/>
          <w:w w:val="105"/>
        </w:rPr>
        <w:t>of</w:t>
      </w:r>
      <w:r>
        <w:rPr>
          <w:color w:val="231F20"/>
          <w:spacing w:val="-19"/>
          <w:w w:val="105"/>
        </w:rPr>
        <w:t> </w:t>
      </w:r>
      <w:r>
        <w:rPr>
          <w:color w:val="231F20"/>
          <w:w w:val="105"/>
        </w:rPr>
        <w:t>it</w:t>
      </w:r>
      <w:r>
        <w:rPr>
          <w:color w:val="231F20"/>
          <w:spacing w:val="-19"/>
          <w:w w:val="105"/>
        </w:rPr>
        <w:t> </w:t>
      </w:r>
      <w:r>
        <w:rPr>
          <w:color w:val="231F20"/>
          <w:w w:val="105"/>
        </w:rPr>
        <w:t>to</w:t>
      </w:r>
      <w:r>
        <w:rPr>
          <w:color w:val="231F20"/>
          <w:spacing w:val="-18"/>
          <w:w w:val="105"/>
        </w:rPr>
        <w:t> </w:t>
      </w:r>
      <w:r>
        <w:rPr>
          <w:color w:val="231F20"/>
          <w:w w:val="105"/>
        </w:rPr>
        <w:t>be</w:t>
      </w:r>
      <w:r>
        <w:rPr>
          <w:color w:val="231F20"/>
          <w:spacing w:val="-19"/>
          <w:w w:val="105"/>
        </w:rPr>
        <w:t> </w:t>
      </w:r>
      <w:r>
        <w:rPr>
          <w:color w:val="231F20"/>
          <w:w w:val="105"/>
        </w:rPr>
        <w:t>converted,</w:t>
      </w:r>
      <w:r>
        <w:rPr>
          <w:color w:val="231F20"/>
          <w:spacing w:val="-18"/>
          <w:w w:val="105"/>
        </w:rPr>
        <w:t> </w:t>
      </w:r>
      <w:r>
        <w:rPr>
          <w:color w:val="231F20"/>
          <w:w w:val="105"/>
        </w:rPr>
        <w:t>which accounts for the large secretion of progesterone into the circulating blood at this time. Also, about one </w:t>
      </w:r>
      <w:r>
        <w:rPr>
          <w:color w:val="231F20"/>
          <w:spacing w:val="-3"/>
          <w:w w:val="105"/>
        </w:rPr>
        <w:t>fifteenth </w:t>
      </w:r>
      <w:r>
        <w:rPr>
          <w:color w:val="231F20"/>
          <w:w w:val="105"/>
        </w:rPr>
        <w:t>as much testosterone is secreted into the plasma of the female</w:t>
      </w:r>
      <w:r>
        <w:rPr>
          <w:color w:val="231F20"/>
          <w:spacing w:val="-15"/>
          <w:w w:val="105"/>
        </w:rPr>
        <w:t> </w:t>
      </w:r>
      <w:r>
        <w:rPr>
          <w:color w:val="231F20"/>
          <w:w w:val="105"/>
        </w:rPr>
        <w:t>by</w:t>
      </w:r>
      <w:r>
        <w:rPr>
          <w:color w:val="231F20"/>
          <w:spacing w:val="-14"/>
          <w:w w:val="105"/>
        </w:rPr>
        <w:t> </w:t>
      </w:r>
      <w:r>
        <w:rPr>
          <w:color w:val="231F20"/>
          <w:w w:val="105"/>
        </w:rPr>
        <w:t>the</w:t>
      </w:r>
      <w:r>
        <w:rPr>
          <w:color w:val="231F20"/>
          <w:spacing w:val="-14"/>
          <w:w w:val="105"/>
        </w:rPr>
        <w:t> </w:t>
      </w:r>
      <w:r>
        <w:rPr>
          <w:color w:val="231F20"/>
          <w:w w:val="105"/>
        </w:rPr>
        <w:t>ovaries</w:t>
      </w:r>
      <w:r>
        <w:rPr>
          <w:color w:val="231F20"/>
          <w:spacing w:val="-14"/>
          <w:w w:val="105"/>
        </w:rPr>
        <w:t> </w:t>
      </w:r>
      <w:r>
        <w:rPr>
          <w:color w:val="231F20"/>
          <w:w w:val="105"/>
        </w:rPr>
        <w:t>as</w:t>
      </w:r>
      <w:r>
        <w:rPr>
          <w:color w:val="231F20"/>
          <w:spacing w:val="-14"/>
          <w:w w:val="105"/>
        </w:rPr>
        <w:t> </w:t>
      </w:r>
      <w:r>
        <w:rPr>
          <w:color w:val="231F20"/>
          <w:w w:val="105"/>
        </w:rPr>
        <w:t>is</w:t>
      </w:r>
      <w:r>
        <w:rPr>
          <w:color w:val="231F20"/>
          <w:spacing w:val="-14"/>
          <w:w w:val="105"/>
        </w:rPr>
        <w:t> </w:t>
      </w:r>
      <w:r>
        <w:rPr>
          <w:color w:val="231F20"/>
          <w:w w:val="105"/>
        </w:rPr>
        <w:t>secreted</w:t>
      </w:r>
      <w:r>
        <w:rPr>
          <w:color w:val="231F20"/>
          <w:spacing w:val="-14"/>
          <w:w w:val="105"/>
        </w:rPr>
        <w:t> </w:t>
      </w:r>
      <w:r>
        <w:rPr>
          <w:color w:val="231F20"/>
          <w:w w:val="105"/>
        </w:rPr>
        <w:t>into</w:t>
      </w:r>
      <w:r>
        <w:rPr>
          <w:color w:val="231F20"/>
          <w:spacing w:val="-14"/>
          <w:w w:val="105"/>
        </w:rPr>
        <w:t> </w:t>
      </w:r>
      <w:r>
        <w:rPr>
          <w:color w:val="231F20"/>
          <w:w w:val="105"/>
        </w:rPr>
        <w:t>the</w:t>
      </w:r>
      <w:r>
        <w:rPr>
          <w:color w:val="231F20"/>
          <w:spacing w:val="-14"/>
          <w:w w:val="105"/>
        </w:rPr>
        <w:t> </w:t>
      </w:r>
      <w:r>
        <w:rPr>
          <w:color w:val="231F20"/>
          <w:w w:val="105"/>
        </w:rPr>
        <w:t>plasma</w:t>
      </w:r>
      <w:r>
        <w:rPr>
          <w:color w:val="231F20"/>
          <w:spacing w:val="-14"/>
          <w:w w:val="105"/>
        </w:rPr>
        <w:t> </w:t>
      </w:r>
      <w:r>
        <w:rPr>
          <w:color w:val="231F20"/>
          <w:w w:val="105"/>
        </w:rPr>
        <w:t>of</w:t>
      </w:r>
      <w:r>
        <w:rPr>
          <w:color w:val="231F20"/>
          <w:spacing w:val="-14"/>
          <w:w w:val="105"/>
        </w:rPr>
        <w:t> </w:t>
      </w:r>
      <w:r>
        <w:rPr>
          <w:color w:val="231F20"/>
          <w:spacing w:val="-5"/>
          <w:w w:val="105"/>
        </w:rPr>
        <w:t>the </w:t>
      </w:r>
      <w:r>
        <w:rPr>
          <w:color w:val="231F20"/>
          <w:w w:val="105"/>
        </w:rPr>
        <w:t>male by the</w:t>
      </w:r>
      <w:r>
        <w:rPr>
          <w:color w:val="231F20"/>
          <w:spacing w:val="8"/>
          <w:w w:val="105"/>
        </w:rPr>
        <w:t> </w:t>
      </w:r>
      <w:r>
        <w:rPr>
          <w:color w:val="231F20"/>
          <w:w w:val="105"/>
        </w:rPr>
        <w:t>testes.</w:t>
      </w:r>
    </w:p>
    <w:p>
      <w:pPr>
        <w:pStyle w:val="BodyText"/>
        <w:spacing w:before="1"/>
        <w:rPr>
          <w:sz w:val="22"/>
        </w:rPr>
      </w:pPr>
    </w:p>
    <w:p>
      <w:pPr>
        <w:spacing w:line="249" w:lineRule="auto" w:before="1"/>
        <w:ind w:left="1080" w:right="0" w:firstLine="0"/>
        <w:jc w:val="both"/>
        <w:rPr>
          <w:sz w:val="20"/>
        </w:rPr>
      </w:pPr>
      <w:r>
        <w:rPr>
          <w:rFonts w:ascii="Trebuchet MS"/>
          <w:b/>
          <w:color w:val="231F20"/>
          <w:w w:val="105"/>
          <w:sz w:val="19"/>
        </w:rPr>
        <w:t>Estrogens</w:t>
      </w:r>
      <w:r>
        <w:rPr>
          <w:rFonts w:ascii="Trebuchet MS"/>
          <w:b/>
          <w:color w:val="231F20"/>
          <w:spacing w:val="-19"/>
          <w:w w:val="105"/>
          <w:sz w:val="19"/>
        </w:rPr>
        <w:t> </w:t>
      </w:r>
      <w:r>
        <w:rPr>
          <w:rFonts w:ascii="Trebuchet MS"/>
          <w:b/>
          <w:color w:val="231F20"/>
          <w:w w:val="105"/>
          <w:sz w:val="19"/>
        </w:rPr>
        <w:t>and</w:t>
      </w:r>
      <w:r>
        <w:rPr>
          <w:rFonts w:ascii="Trebuchet MS"/>
          <w:b/>
          <w:color w:val="231F20"/>
          <w:spacing w:val="-18"/>
          <w:w w:val="105"/>
          <w:sz w:val="19"/>
        </w:rPr>
        <w:t> </w:t>
      </w:r>
      <w:r>
        <w:rPr>
          <w:rFonts w:ascii="Trebuchet MS"/>
          <w:b/>
          <w:color w:val="231F20"/>
          <w:w w:val="105"/>
          <w:sz w:val="19"/>
        </w:rPr>
        <w:t>Progesterone</w:t>
      </w:r>
      <w:r>
        <w:rPr>
          <w:rFonts w:ascii="Trebuchet MS"/>
          <w:b/>
          <w:color w:val="231F20"/>
          <w:spacing w:val="-18"/>
          <w:w w:val="105"/>
          <w:sz w:val="19"/>
        </w:rPr>
        <w:t> </w:t>
      </w:r>
      <w:r>
        <w:rPr>
          <w:rFonts w:ascii="Trebuchet MS"/>
          <w:b/>
          <w:color w:val="231F20"/>
          <w:w w:val="105"/>
          <w:sz w:val="19"/>
        </w:rPr>
        <w:t>Are</w:t>
      </w:r>
      <w:r>
        <w:rPr>
          <w:rFonts w:ascii="Trebuchet MS"/>
          <w:b/>
          <w:color w:val="231F20"/>
          <w:spacing w:val="-18"/>
          <w:w w:val="105"/>
          <w:sz w:val="19"/>
        </w:rPr>
        <w:t> </w:t>
      </w:r>
      <w:r>
        <w:rPr>
          <w:rFonts w:ascii="Trebuchet MS"/>
          <w:b/>
          <w:color w:val="231F20"/>
          <w:w w:val="105"/>
          <w:sz w:val="19"/>
        </w:rPr>
        <w:t>Transported</w:t>
      </w:r>
      <w:r>
        <w:rPr>
          <w:rFonts w:ascii="Trebuchet MS"/>
          <w:b/>
          <w:color w:val="231F20"/>
          <w:spacing w:val="-18"/>
          <w:w w:val="105"/>
          <w:sz w:val="19"/>
        </w:rPr>
        <w:t> </w:t>
      </w:r>
      <w:r>
        <w:rPr>
          <w:rFonts w:ascii="Trebuchet MS"/>
          <w:b/>
          <w:color w:val="231F20"/>
          <w:w w:val="105"/>
          <w:sz w:val="19"/>
        </w:rPr>
        <w:t>in</w:t>
      </w:r>
      <w:r>
        <w:rPr>
          <w:rFonts w:ascii="Trebuchet MS"/>
          <w:b/>
          <w:color w:val="231F20"/>
          <w:spacing w:val="-18"/>
          <w:w w:val="105"/>
          <w:sz w:val="19"/>
        </w:rPr>
        <w:t> </w:t>
      </w:r>
      <w:r>
        <w:rPr>
          <w:rFonts w:ascii="Trebuchet MS"/>
          <w:b/>
          <w:color w:val="231F20"/>
          <w:spacing w:val="-5"/>
          <w:w w:val="105"/>
          <w:sz w:val="19"/>
        </w:rPr>
        <w:t>the </w:t>
      </w:r>
      <w:r>
        <w:rPr>
          <w:rFonts w:ascii="Trebuchet MS"/>
          <w:b/>
          <w:color w:val="231F20"/>
          <w:w w:val="105"/>
          <w:sz w:val="19"/>
        </w:rPr>
        <w:t>Blood Bound to Plasma Proteins. </w:t>
      </w:r>
      <w:r>
        <w:rPr>
          <w:color w:val="231F20"/>
          <w:w w:val="105"/>
          <w:sz w:val="20"/>
        </w:rPr>
        <w:t>Both  </w:t>
      </w:r>
      <w:r>
        <w:rPr>
          <w:color w:val="231F20"/>
          <w:spacing w:val="-3"/>
          <w:w w:val="105"/>
          <w:sz w:val="20"/>
        </w:rPr>
        <w:t>estrogens </w:t>
      </w:r>
      <w:r>
        <w:rPr>
          <w:color w:val="231F20"/>
          <w:w w:val="105"/>
          <w:sz w:val="20"/>
        </w:rPr>
        <w:t>and progesterone are transported in the blood </w:t>
      </w:r>
      <w:r>
        <w:rPr>
          <w:color w:val="231F20"/>
          <w:spacing w:val="-3"/>
          <w:w w:val="105"/>
          <w:sz w:val="20"/>
        </w:rPr>
        <w:t>bound  </w:t>
      </w:r>
      <w:r>
        <w:rPr>
          <w:color w:val="231F20"/>
          <w:w w:val="105"/>
          <w:sz w:val="20"/>
        </w:rPr>
        <w:t>mainly with plasma albumin and with specific</w:t>
      </w:r>
      <w:r>
        <w:rPr>
          <w:color w:val="231F20"/>
          <w:spacing w:val="-27"/>
          <w:w w:val="105"/>
          <w:sz w:val="20"/>
        </w:rPr>
        <w:t> </w:t>
      </w:r>
      <w:r>
        <w:rPr>
          <w:color w:val="231F20"/>
          <w:spacing w:val="-3"/>
          <w:w w:val="105"/>
          <w:sz w:val="20"/>
        </w:rPr>
        <w:t>estrogen- </w:t>
      </w:r>
      <w:r>
        <w:rPr>
          <w:color w:val="231F20"/>
          <w:w w:val="105"/>
          <w:sz w:val="20"/>
        </w:rPr>
        <w:t>and</w:t>
      </w:r>
      <w:r>
        <w:rPr>
          <w:color w:val="231F20"/>
          <w:spacing w:val="-39"/>
          <w:w w:val="105"/>
          <w:sz w:val="20"/>
        </w:rPr>
        <w:t> </w:t>
      </w:r>
      <w:r>
        <w:rPr>
          <w:color w:val="231F20"/>
          <w:w w:val="105"/>
          <w:sz w:val="20"/>
        </w:rPr>
        <w:t>progesterone-binding</w:t>
      </w:r>
      <w:r>
        <w:rPr>
          <w:color w:val="231F20"/>
          <w:spacing w:val="-38"/>
          <w:w w:val="105"/>
          <w:sz w:val="20"/>
        </w:rPr>
        <w:t> </w:t>
      </w:r>
      <w:r>
        <w:rPr>
          <w:color w:val="231F20"/>
          <w:w w:val="105"/>
          <w:sz w:val="20"/>
        </w:rPr>
        <w:t>globulins.</w:t>
      </w:r>
      <w:r>
        <w:rPr>
          <w:color w:val="231F20"/>
          <w:spacing w:val="-38"/>
          <w:w w:val="105"/>
          <w:sz w:val="20"/>
        </w:rPr>
        <w:t> </w:t>
      </w:r>
      <w:r>
        <w:rPr>
          <w:color w:val="231F20"/>
          <w:w w:val="105"/>
          <w:sz w:val="20"/>
        </w:rPr>
        <w:t>The</w:t>
      </w:r>
      <w:r>
        <w:rPr>
          <w:color w:val="231F20"/>
          <w:spacing w:val="-38"/>
          <w:w w:val="105"/>
          <w:sz w:val="20"/>
        </w:rPr>
        <w:t> </w:t>
      </w:r>
      <w:r>
        <w:rPr>
          <w:color w:val="231F20"/>
          <w:w w:val="105"/>
          <w:sz w:val="20"/>
        </w:rPr>
        <w:t>binding</w:t>
      </w:r>
      <w:r>
        <w:rPr>
          <w:color w:val="231F20"/>
          <w:spacing w:val="-39"/>
          <w:w w:val="105"/>
          <w:sz w:val="20"/>
        </w:rPr>
        <w:t> </w:t>
      </w:r>
      <w:r>
        <w:rPr>
          <w:color w:val="231F20"/>
          <w:w w:val="105"/>
          <w:sz w:val="20"/>
        </w:rPr>
        <w:t>between these</w:t>
      </w:r>
      <w:r>
        <w:rPr>
          <w:color w:val="231F20"/>
          <w:spacing w:val="-7"/>
          <w:w w:val="105"/>
          <w:sz w:val="20"/>
        </w:rPr>
        <w:t> </w:t>
      </w:r>
      <w:r>
        <w:rPr>
          <w:color w:val="231F20"/>
          <w:w w:val="105"/>
          <w:sz w:val="20"/>
        </w:rPr>
        <w:t>hormones</w:t>
      </w:r>
      <w:r>
        <w:rPr>
          <w:color w:val="231F20"/>
          <w:spacing w:val="-6"/>
          <w:w w:val="105"/>
          <w:sz w:val="20"/>
        </w:rPr>
        <w:t> </w:t>
      </w:r>
      <w:r>
        <w:rPr>
          <w:color w:val="231F20"/>
          <w:w w:val="105"/>
          <w:sz w:val="20"/>
        </w:rPr>
        <w:t>and</w:t>
      </w:r>
      <w:r>
        <w:rPr>
          <w:color w:val="231F20"/>
          <w:spacing w:val="-6"/>
          <w:w w:val="105"/>
          <w:sz w:val="20"/>
        </w:rPr>
        <w:t> </w:t>
      </w:r>
      <w:r>
        <w:rPr>
          <w:color w:val="231F20"/>
          <w:w w:val="105"/>
          <w:sz w:val="20"/>
        </w:rPr>
        <w:t>the</w:t>
      </w:r>
      <w:r>
        <w:rPr>
          <w:color w:val="231F20"/>
          <w:spacing w:val="-6"/>
          <w:w w:val="105"/>
          <w:sz w:val="20"/>
        </w:rPr>
        <w:t> </w:t>
      </w:r>
      <w:r>
        <w:rPr>
          <w:color w:val="231F20"/>
          <w:w w:val="105"/>
          <w:sz w:val="20"/>
        </w:rPr>
        <w:t>plasma</w:t>
      </w:r>
      <w:r>
        <w:rPr>
          <w:color w:val="231F20"/>
          <w:spacing w:val="-6"/>
          <w:w w:val="105"/>
          <w:sz w:val="20"/>
        </w:rPr>
        <w:t> </w:t>
      </w:r>
      <w:r>
        <w:rPr>
          <w:color w:val="231F20"/>
          <w:w w:val="105"/>
          <w:sz w:val="20"/>
        </w:rPr>
        <w:t>proteins</w:t>
      </w:r>
      <w:r>
        <w:rPr>
          <w:color w:val="231F20"/>
          <w:spacing w:val="-6"/>
          <w:w w:val="105"/>
          <w:sz w:val="20"/>
        </w:rPr>
        <w:t> </w:t>
      </w:r>
      <w:r>
        <w:rPr>
          <w:color w:val="231F20"/>
          <w:w w:val="105"/>
          <w:sz w:val="20"/>
        </w:rPr>
        <w:t>is</w:t>
      </w:r>
      <w:r>
        <w:rPr>
          <w:color w:val="231F20"/>
          <w:spacing w:val="-7"/>
          <w:w w:val="105"/>
          <w:sz w:val="20"/>
        </w:rPr>
        <w:t> </w:t>
      </w:r>
      <w:r>
        <w:rPr>
          <w:color w:val="231F20"/>
          <w:w w:val="105"/>
          <w:sz w:val="20"/>
        </w:rPr>
        <w:t>loose</w:t>
      </w:r>
      <w:r>
        <w:rPr>
          <w:color w:val="231F20"/>
          <w:spacing w:val="-6"/>
          <w:w w:val="105"/>
          <w:sz w:val="20"/>
        </w:rPr>
        <w:t> </w:t>
      </w:r>
      <w:r>
        <w:rPr>
          <w:color w:val="231F20"/>
          <w:w w:val="105"/>
          <w:sz w:val="20"/>
        </w:rPr>
        <w:t>enough that</w:t>
      </w:r>
      <w:r>
        <w:rPr>
          <w:color w:val="231F20"/>
          <w:spacing w:val="-6"/>
          <w:w w:val="105"/>
          <w:sz w:val="20"/>
        </w:rPr>
        <w:t> </w:t>
      </w:r>
      <w:r>
        <w:rPr>
          <w:color w:val="231F20"/>
          <w:w w:val="105"/>
          <w:sz w:val="20"/>
        </w:rPr>
        <w:t>they</w:t>
      </w:r>
      <w:r>
        <w:rPr>
          <w:color w:val="231F20"/>
          <w:spacing w:val="-5"/>
          <w:w w:val="105"/>
          <w:sz w:val="20"/>
        </w:rPr>
        <w:t> </w:t>
      </w:r>
      <w:r>
        <w:rPr>
          <w:color w:val="231F20"/>
          <w:w w:val="105"/>
          <w:sz w:val="20"/>
        </w:rPr>
        <w:t>are</w:t>
      </w:r>
      <w:r>
        <w:rPr>
          <w:color w:val="231F20"/>
          <w:spacing w:val="-6"/>
          <w:w w:val="105"/>
          <w:sz w:val="20"/>
        </w:rPr>
        <w:t> </w:t>
      </w:r>
      <w:r>
        <w:rPr>
          <w:color w:val="231F20"/>
          <w:w w:val="105"/>
          <w:sz w:val="20"/>
        </w:rPr>
        <w:t>rapidly</w:t>
      </w:r>
      <w:r>
        <w:rPr>
          <w:color w:val="231F20"/>
          <w:spacing w:val="-5"/>
          <w:w w:val="105"/>
          <w:sz w:val="20"/>
        </w:rPr>
        <w:t> </w:t>
      </w:r>
      <w:r>
        <w:rPr>
          <w:color w:val="231F20"/>
          <w:w w:val="105"/>
          <w:sz w:val="20"/>
        </w:rPr>
        <w:t>released</w:t>
      </w:r>
      <w:r>
        <w:rPr>
          <w:color w:val="231F20"/>
          <w:spacing w:val="-5"/>
          <w:w w:val="105"/>
          <w:sz w:val="20"/>
        </w:rPr>
        <w:t> </w:t>
      </w:r>
      <w:r>
        <w:rPr>
          <w:color w:val="231F20"/>
          <w:w w:val="105"/>
          <w:sz w:val="20"/>
        </w:rPr>
        <w:t>to</w:t>
      </w:r>
      <w:r>
        <w:rPr>
          <w:color w:val="231F20"/>
          <w:spacing w:val="-6"/>
          <w:w w:val="105"/>
          <w:sz w:val="20"/>
        </w:rPr>
        <w:t> </w:t>
      </w:r>
      <w:r>
        <w:rPr>
          <w:color w:val="231F20"/>
          <w:w w:val="105"/>
          <w:sz w:val="20"/>
        </w:rPr>
        <w:t>the</w:t>
      </w:r>
      <w:r>
        <w:rPr>
          <w:color w:val="231F20"/>
          <w:spacing w:val="-5"/>
          <w:w w:val="105"/>
          <w:sz w:val="20"/>
        </w:rPr>
        <w:t> </w:t>
      </w:r>
      <w:r>
        <w:rPr>
          <w:color w:val="231F20"/>
          <w:w w:val="105"/>
          <w:sz w:val="20"/>
        </w:rPr>
        <w:t>tissues</w:t>
      </w:r>
      <w:r>
        <w:rPr>
          <w:color w:val="231F20"/>
          <w:spacing w:val="-5"/>
          <w:w w:val="105"/>
          <w:sz w:val="20"/>
        </w:rPr>
        <w:t> </w:t>
      </w:r>
      <w:r>
        <w:rPr>
          <w:color w:val="231F20"/>
          <w:w w:val="105"/>
          <w:sz w:val="20"/>
        </w:rPr>
        <w:t>over</w:t>
      </w:r>
      <w:r>
        <w:rPr>
          <w:color w:val="231F20"/>
          <w:spacing w:val="-6"/>
          <w:w w:val="105"/>
          <w:sz w:val="20"/>
        </w:rPr>
        <w:t> </w:t>
      </w:r>
      <w:r>
        <w:rPr>
          <w:color w:val="231F20"/>
          <w:w w:val="105"/>
          <w:sz w:val="20"/>
        </w:rPr>
        <w:t>a</w:t>
      </w:r>
      <w:r>
        <w:rPr>
          <w:color w:val="231F20"/>
          <w:spacing w:val="-5"/>
          <w:w w:val="105"/>
          <w:sz w:val="20"/>
        </w:rPr>
        <w:t> </w:t>
      </w:r>
      <w:r>
        <w:rPr>
          <w:color w:val="231F20"/>
          <w:w w:val="105"/>
          <w:sz w:val="20"/>
        </w:rPr>
        <w:t>period of 30 minutes or</w:t>
      </w:r>
      <w:r>
        <w:rPr>
          <w:color w:val="231F20"/>
          <w:spacing w:val="11"/>
          <w:w w:val="105"/>
          <w:sz w:val="20"/>
        </w:rPr>
        <w:t> </w:t>
      </w:r>
      <w:r>
        <w:rPr>
          <w:color w:val="231F20"/>
          <w:w w:val="105"/>
          <w:sz w:val="20"/>
        </w:rPr>
        <w:t>so.</w:t>
      </w:r>
    </w:p>
    <w:p>
      <w:pPr>
        <w:pStyle w:val="BodyText"/>
        <w:spacing w:line="249" w:lineRule="auto" w:before="238"/>
        <w:ind w:left="319" w:right="1437"/>
        <w:jc w:val="both"/>
        <w:rPr>
          <w:i/>
        </w:rPr>
      </w:pPr>
      <w:r>
        <w:rPr/>
        <w:br w:type="column"/>
      </w:r>
      <w:r>
        <w:rPr>
          <w:rFonts w:ascii="Trebuchet MS"/>
          <w:b/>
          <w:color w:val="231F20"/>
          <w:w w:val="105"/>
          <w:sz w:val="19"/>
        </w:rPr>
        <w:t>Functions</w:t>
      </w:r>
      <w:r>
        <w:rPr>
          <w:rFonts w:ascii="Trebuchet MS"/>
          <w:b/>
          <w:color w:val="231F20"/>
          <w:spacing w:val="-22"/>
          <w:w w:val="105"/>
          <w:sz w:val="19"/>
        </w:rPr>
        <w:t> </w:t>
      </w:r>
      <w:r>
        <w:rPr>
          <w:rFonts w:ascii="Trebuchet MS"/>
          <w:b/>
          <w:color w:val="231F20"/>
          <w:w w:val="105"/>
          <w:sz w:val="19"/>
        </w:rPr>
        <w:t>of</w:t>
      </w:r>
      <w:r>
        <w:rPr>
          <w:rFonts w:ascii="Trebuchet MS"/>
          <w:b/>
          <w:color w:val="231F20"/>
          <w:spacing w:val="-22"/>
          <w:w w:val="105"/>
          <w:sz w:val="19"/>
        </w:rPr>
        <w:t> </w:t>
      </w:r>
      <w:r>
        <w:rPr>
          <w:rFonts w:ascii="Trebuchet MS"/>
          <w:b/>
          <w:color w:val="231F20"/>
          <w:w w:val="105"/>
          <w:sz w:val="19"/>
        </w:rPr>
        <w:t>the</w:t>
      </w:r>
      <w:r>
        <w:rPr>
          <w:rFonts w:ascii="Trebuchet MS"/>
          <w:b/>
          <w:color w:val="231F20"/>
          <w:spacing w:val="-22"/>
          <w:w w:val="105"/>
          <w:sz w:val="19"/>
        </w:rPr>
        <w:t> </w:t>
      </w:r>
      <w:r>
        <w:rPr>
          <w:rFonts w:ascii="Trebuchet MS"/>
          <w:b/>
          <w:color w:val="231F20"/>
          <w:w w:val="105"/>
          <w:sz w:val="19"/>
        </w:rPr>
        <w:t>Liver</w:t>
      </w:r>
      <w:r>
        <w:rPr>
          <w:rFonts w:ascii="Trebuchet MS"/>
          <w:b/>
          <w:color w:val="231F20"/>
          <w:spacing w:val="-22"/>
          <w:w w:val="105"/>
          <w:sz w:val="19"/>
        </w:rPr>
        <w:t> </w:t>
      </w:r>
      <w:r>
        <w:rPr>
          <w:rFonts w:ascii="Trebuchet MS"/>
          <w:b/>
          <w:color w:val="231F20"/>
          <w:w w:val="105"/>
          <w:sz w:val="19"/>
        </w:rPr>
        <w:t>in</w:t>
      </w:r>
      <w:r>
        <w:rPr>
          <w:rFonts w:ascii="Trebuchet MS"/>
          <w:b/>
          <w:color w:val="231F20"/>
          <w:spacing w:val="-22"/>
          <w:w w:val="105"/>
          <w:sz w:val="19"/>
        </w:rPr>
        <w:t> </w:t>
      </w:r>
      <w:r>
        <w:rPr>
          <w:rFonts w:ascii="Trebuchet MS"/>
          <w:b/>
          <w:color w:val="231F20"/>
          <w:w w:val="105"/>
          <w:sz w:val="19"/>
        </w:rPr>
        <w:t>Estrogen</w:t>
      </w:r>
      <w:r>
        <w:rPr>
          <w:rFonts w:ascii="Trebuchet MS"/>
          <w:b/>
          <w:color w:val="231F20"/>
          <w:spacing w:val="-22"/>
          <w:w w:val="105"/>
          <w:sz w:val="19"/>
        </w:rPr>
        <w:t> </w:t>
      </w:r>
      <w:r>
        <w:rPr>
          <w:rFonts w:ascii="Trebuchet MS"/>
          <w:b/>
          <w:color w:val="231F20"/>
          <w:w w:val="105"/>
          <w:sz w:val="19"/>
        </w:rPr>
        <w:t>Degradation.</w:t>
      </w:r>
      <w:r>
        <w:rPr>
          <w:rFonts w:ascii="Trebuchet MS"/>
          <w:b/>
          <w:color w:val="231F20"/>
          <w:spacing w:val="-1"/>
          <w:w w:val="105"/>
          <w:sz w:val="19"/>
        </w:rPr>
        <w:t> </w:t>
      </w:r>
      <w:r>
        <w:rPr>
          <w:color w:val="231F20"/>
          <w:spacing w:val="-4"/>
          <w:w w:val="105"/>
        </w:rPr>
        <w:t>The </w:t>
      </w:r>
      <w:r>
        <w:rPr>
          <w:color w:val="231F20"/>
          <w:w w:val="105"/>
        </w:rPr>
        <w:t>liver conjugates the estrogens to form glucuronides </w:t>
      </w:r>
      <w:r>
        <w:rPr>
          <w:color w:val="231F20"/>
          <w:spacing w:val="-4"/>
          <w:w w:val="105"/>
        </w:rPr>
        <w:t>and </w:t>
      </w:r>
      <w:r>
        <w:rPr>
          <w:color w:val="231F20"/>
          <w:w w:val="105"/>
        </w:rPr>
        <w:t>sulfates,</w:t>
      </w:r>
      <w:r>
        <w:rPr>
          <w:color w:val="231F20"/>
          <w:spacing w:val="-16"/>
          <w:w w:val="105"/>
        </w:rPr>
        <w:t> </w:t>
      </w:r>
      <w:r>
        <w:rPr>
          <w:color w:val="231F20"/>
          <w:w w:val="105"/>
        </w:rPr>
        <w:t>and</w:t>
      </w:r>
      <w:r>
        <w:rPr>
          <w:color w:val="231F20"/>
          <w:spacing w:val="-16"/>
          <w:w w:val="105"/>
        </w:rPr>
        <w:t> </w:t>
      </w:r>
      <w:r>
        <w:rPr>
          <w:color w:val="231F20"/>
          <w:w w:val="105"/>
        </w:rPr>
        <w:t>about</w:t>
      </w:r>
      <w:r>
        <w:rPr>
          <w:color w:val="231F20"/>
          <w:spacing w:val="-15"/>
          <w:w w:val="105"/>
        </w:rPr>
        <w:t> </w:t>
      </w:r>
      <w:r>
        <w:rPr>
          <w:color w:val="231F20"/>
          <w:w w:val="105"/>
        </w:rPr>
        <w:t>one</w:t>
      </w:r>
      <w:r>
        <w:rPr>
          <w:color w:val="231F20"/>
          <w:spacing w:val="-16"/>
          <w:w w:val="105"/>
        </w:rPr>
        <w:t> </w:t>
      </w:r>
      <w:r>
        <w:rPr>
          <w:color w:val="231F20"/>
          <w:w w:val="105"/>
        </w:rPr>
        <w:t>fifth</w:t>
      </w:r>
      <w:r>
        <w:rPr>
          <w:color w:val="231F20"/>
          <w:spacing w:val="-16"/>
          <w:w w:val="105"/>
        </w:rPr>
        <w:t> </w:t>
      </w:r>
      <w:r>
        <w:rPr>
          <w:color w:val="231F20"/>
          <w:w w:val="105"/>
        </w:rPr>
        <w:t>of</w:t>
      </w:r>
      <w:r>
        <w:rPr>
          <w:color w:val="231F20"/>
          <w:spacing w:val="-15"/>
          <w:w w:val="105"/>
        </w:rPr>
        <w:t> </w:t>
      </w:r>
      <w:r>
        <w:rPr>
          <w:color w:val="231F20"/>
          <w:w w:val="105"/>
        </w:rPr>
        <w:t>these</w:t>
      </w:r>
      <w:r>
        <w:rPr>
          <w:color w:val="231F20"/>
          <w:spacing w:val="-16"/>
          <w:w w:val="105"/>
        </w:rPr>
        <w:t> </w:t>
      </w:r>
      <w:r>
        <w:rPr>
          <w:color w:val="231F20"/>
          <w:w w:val="105"/>
        </w:rPr>
        <w:t>conjugated</w:t>
      </w:r>
      <w:r>
        <w:rPr>
          <w:color w:val="231F20"/>
          <w:spacing w:val="-16"/>
          <w:w w:val="105"/>
        </w:rPr>
        <w:t> </w:t>
      </w:r>
      <w:r>
        <w:rPr>
          <w:color w:val="231F20"/>
          <w:w w:val="105"/>
        </w:rPr>
        <w:t>products is</w:t>
      </w:r>
      <w:r>
        <w:rPr>
          <w:color w:val="231F20"/>
          <w:spacing w:val="-4"/>
          <w:w w:val="105"/>
        </w:rPr>
        <w:t> </w:t>
      </w:r>
      <w:r>
        <w:rPr>
          <w:color w:val="231F20"/>
          <w:w w:val="105"/>
        </w:rPr>
        <w:t>excreted</w:t>
      </w:r>
      <w:r>
        <w:rPr>
          <w:color w:val="231F20"/>
          <w:spacing w:val="-4"/>
          <w:w w:val="105"/>
        </w:rPr>
        <w:t> </w:t>
      </w:r>
      <w:r>
        <w:rPr>
          <w:color w:val="231F20"/>
          <w:w w:val="105"/>
        </w:rPr>
        <w:t>in</w:t>
      </w:r>
      <w:r>
        <w:rPr>
          <w:color w:val="231F20"/>
          <w:spacing w:val="-4"/>
          <w:w w:val="105"/>
        </w:rPr>
        <w:t> </w:t>
      </w:r>
      <w:r>
        <w:rPr>
          <w:color w:val="231F20"/>
          <w:w w:val="105"/>
        </w:rPr>
        <w:t>the</w:t>
      </w:r>
      <w:r>
        <w:rPr>
          <w:color w:val="231F20"/>
          <w:spacing w:val="-4"/>
          <w:w w:val="105"/>
        </w:rPr>
        <w:t> </w:t>
      </w:r>
      <w:r>
        <w:rPr>
          <w:color w:val="231F20"/>
          <w:w w:val="105"/>
        </w:rPr>
        <w:t>bile;</w:t>
      </w:r>
      <w:r>
        <w:rPr>
          <w:color w:val="231F20"/>
          <w:spacing w:val="-4"/>
          <w:w w:val="105"/>
        </w:rPr>
        <w:t> </w:t>
      </w:r>
      <w:r>
        <w:rPr>
          <w:color w:val="231F20"/>
          <w:w w:val="105"/>
        </w:rPr>
        <w:t>most</w:t>
      </w:r>
      <w:r>
        <w:rPr>
          <w:color w:val="231F20"/>
          <w:spacing w:val="-4"/>
          <w:w w:val="105"/>
        </w:rPr>
        <w:t> </w:t>
      </w:r>
      <w:r>
        <w:rPr>
          <w:color w:val="231F20"/>
          <w:w w:val="105"/>
        </w:rPr>
        <w:t>of</w:t>
      </w:r>
      <w:r>
        <w:rPr>
          <w:color w:val="231F20"/>
          <w:spacing w:val="-4"/>
          <w:w w:val="105"/>
        </w:rPr>
        <w:t> </w:t>
      </w:r>
      <w:r>
        <w:rPr>
          <w:color w:val="231F20"/>
          <w:w w:val="105"/>
        </w:rPr>
        <w:t>the</w:t>
      </w:r>
      <w:r>
        <w:rPr>
          <w:color w:val="231F20"/>
          <w:spacing w:val="-4"/>
          <w:w w:val="105"/>
        </w:rPr>
        <w:t> </w:t>
      </w:r>
      <w:r>
        <w:rPr>
          <w:color w:val="231F20"/>
          <w:w w:val="105"/>
        </w:rPr>
        <w:t>remainder</w:t>
      </w:r>
      <w:r>
        <w:rPr>
          <w:color w:val="231F20"/>
          <w:spacing w:val="-4"/>
          <w:w w:val="105"/>
        </w:rPr>
        <w:t> </w:t>
      </w:r>
      <w:r>
        <w:rPr>
          <w:color w:val="231F20"/>
          <w:w w:val="105"/>
        </w:rPr>
        <w:t>is</w:t>
      </w:r>
      <w:r>
        <w:rPr>
          <w:color w:val="231F20"/>
          <w:spacing w:val="-4"/>
          <w:w w:val="105"/>
        </w:rPr>
        <w:t> </w:t>
      </w:r>
      <w:r>
        <w:rPr>
          <w:color w:val="231F20"/>
          <w:w w:val="105"/>
        </w:rPr>
        <w:t>excreted in</w:t>
      </w:r>
      <w:r>
        <w:rPr>
          <w:color w:val="231F20"/>
          <w:spacing w:val="-10"/>
          <w:w w:val="105"/>
        </w:rPr>
        <w:t> </w:t>
      </w:r>
      <w:r>
        <w:rPr>
          <w:color w:val="231F20"/>
          <w:w w:val="105"/>
        </w:rPr>
        <w:t>the</w:t>
      </w:r>
      <w:r>
        <w:rPr>
          <w:color w:val="231F20"/>
          <w:spacing w:val="-9"/>
          <w:w w:val="105"/>
        </w:rPr>
        <w:t> </w:t>
      </w:r>
      <w:r>
        <w:rPr>
          <w:color w:val="231F20"/>
          <w:w w:val="105"/>
        </w:rPr>
        <w:t>urine.</w:t>
      </w:r>
      <w:r>
        <w:rPr>
          <w:color w:val="231F20"/>
          <w:spacing w:val="-9"/>
          <w:w w:val="105"/>
        </w:rPr>
        <w:t> </w:t>
      </w:r>
      <w:r>
        <w:rPr>
          <w:color w:val="231F20"/>
          <w:w w:val="105"/>
        </w:rPr>
        <w:t>Also,</w:t>
      </w:r>
      <w:r>
        <w:rPr>
          <w:color w:val="231F20"/>
          <w:spacing w:val="-10"/>
          <w:w w:val="105"/>
        </w:rPr>
        <w:t> </w:t>
      </w:r>
      <w:r>
        <w:rPr>
          <w:color w:val="231F20"/>
          <w:w w:val="105"/>
        </w:rPr>
        <w:t>the</w:t>
      </w:r>
      <w:r>
        <w:rPr>
          <w:color w:val="231F20"/>
          <w:spacing w:val="-9"/>
          <w:w w:val="105"/>
        </w:rPr>
        <w:t> </w:t>
      </w:r>
      <w:r>
        <w:rPr>
          <w:color w:val="231F20"/>
          <w:w w:val="105"/>
        </w:rPr>
        <w:t>liver</w:t>
      </w:r>
      <w:r>
        <w:rPr>
          <w:color w:val="231F20"/>
          <w:spacing w:val="-9"/>
          <w:w w:val="105"/>
        </w:rPr>
        <w:t> </w:t>
      </w:r>
      <w:r>
        <w:rPr>
          <w:color w:val="231F20"/>
          <w:w w:val="105"/>
        </w:rPr>
        <w:t>converts</w:t>
      </w:r>
      <w:r>
        <w:rPr>
          <w:color w:val="231F20"/>
          <w:spacing w:val="-9"/>
          <w:w w:val="105"/>
        </w:rPr>
        <w:t> </w:t>
      </w:r>
      <w:r>
        <w:rPr>
          <w:color w:val="231F20"/>
          <w:w w:val="105"/>
        </w:rPr>
        <w:t>the</w:t>
      </w:r>
      <w:r>
        <w:rPr>
          <w:color w:val="231F20"/>
          <w:spacing w:val="-10"/>
          <w:w w:val="105"/>
        </w:rPr>
        <w:t> </w:t>
      </w:r>
      <w:r>
        <w:rPr>
          <w:color w:val="231F20"/>
          <w:w w:val="105"/>
        </w:rPr>
        <w:t>potent</w:t>
      </w:r>
      <w:r>
        <w:rPr>
          <w:color w:val="231F20"/>
          <w:spacing w:val="-9"/>
          <w:w w:val="105"/>
        </w:rPr>
        <w:t> </w:t>
      </w:r>
      <w:r>
        <w:rPr>
          <w:color w:val="231F20"/>
          <w:w w:val="105"/>
        </w:rPr>
        <w:t>estrogens estradiol and estrone into the almost totally impotent estrogen estriol. Therefore, diminished liver function actually </w:t>
      </w:r>
      <w:r>
        <w:rPr>
          <w:i/>
          <w:color w:val="231F20"/>
          <w:w w:val="105"/>
        </w:rPr>
        <w:t>increases </w:t>
      </w:r>
      <w:r>
        <w:rPr>
          <w:color w:val="231F20"/>
          <w:w w:val="105"/>
        </w:rPr>
        <w:t>the activity of estrogens in the </w:t>
      </w:r>
      <w:r>
        <w:rPr>
          <w:color w:val="231F20"/>
          <w:spacing w:val="-5"/>
          <w:w w:val="105"/>
        </w:rPr>
        <w:t>body, </w:t>
      </w:r>
      <w:r>
        <w:rPr>
          <w:color w:val="231F20"/>
          <w:w w:val="105"/>
        </w:rPr>
        <w:t>sometimes causing</w:t>
      </w:r>
      <w:r>
        <w:rPr>
          <w:color w:val="231F20"/>
          <w:spacing w:val="2"/>
          <w:w w:val="105"/>
        </w:rPr>
        <w:t> </w:t>
      </w:r>
      <w:r>
        <w:rPr>
          <w:i/>
          <w:color w:val="231F20"/>
          <w:w w:val="105"/>
        </w:rPr>
        <w:t>hyperestrinism.</w:t>
      </w:r>
    </w:p>
    <w:p>
      <w:pPr>
        <w:pStyle w:val="BodyText"/>
        <w:spacing w:line="249" w:lineRule="auto" w:before="248"/>
        <w:ind w:left="319" w:right="1437"/>
        <w:jc w:val="both"/>
      </w:pPr>
      <w:r>
        <w:rPr>
          <w:rFonts w:ascii="Trebuchet MS"/>
          <w:b/>
          <w:color w:val="231F20"/>
          <w:w w:val="105"/>
          <w:sz w:val="19"/>
        </w:rPr>
        <w:t>Fate</w:t>
      </w:r>
      <w:r>
        <w:rPr>
          <w:rFonts w:ascii="Trebuchet MS"/>
          <w:b/>
          <w:color w:val="231F20"/>
          <w:spacing w:val="-36"/>
          <w:w w:val="105"/>
          <w:sz w:val="19"/>
        </w:rPr>
        <w:t> </w:t>
      </w:r>
      <w:r>
        <w:rPr>
          <w:rFonts w:ascii="Trebuchet MS"/>
          <w:b/>
          <w:color w:val="231F20"/>
          <w:w w:val="105"/>
          <w:sz w:val="19"/>
        </w:rPr>
        <w:t>of</w:t>
      </w:r>
      <w:r>
        <w:rPr>
          <w:rFonts w:ascii="Trebuchet MS"/>
          <w:b/>
          <w:color w:val="231F20"/>
          <w:spacing w:val="-35"/>
          <w:w w:val="105"/>
          <w:sz w:val="19"/>
        </w:rPr>
        <w:t> </w:t>
      </w:r>
      <w:r>
        <w:rPr>
          <w:rFonts w:ascii="Trebuchet MS"/>
          <w:b/>
          <w:color w:val="231F20"/>
          <w:w w:val="105"/>
          <w:sz w:val="19"/>
        </w:rPr>
        <w:t>Progesterone.</w:t>
      </w:r>
      <w:r>
        <w:rPr>
          <w:rFonts w:ascii="Trebuchet MS"/>
          <w:b/>
          <w:color w:val="231F20"/>
          <w:spacing w:val="-5"/>
          <w:w w:val="105"/>
          <w:sz w:val="19"/>
        </w:rPr>
        <w:t> </w:t>
      </w:r>
      <w:r>
        <w:rPr>
          <w:color w:val="231F20"/>
          <w:w w:val="105"/>
        </w:rPr>
        <w:t>Within</w:t>
      </w:r>
      <w:r>
        <w:rPr>
          <w:color w:val="231F20"/>
          <w:spacing w:val="-30"/>
          <w:w w:val="105"/>
        </w:rPr>
        <w:t> </w:t>
      </w:r>
      <w:r>
        <w:rPr>
          <w:color w:val="231F20"/>
          <w:w w:val="105"/>
        </w:rPr>
        <w:t>a</w:t>
      </w:r>
      <w:r>
        <w:rPr>
          <w:color w:val="231F20"/>
          <w:spacing w:val="-31"/>
          <w:w w:val="105"/>
        </w:rPr>
        <w:t> </w:t>
      </w:r>
      <w:r>
        <w:rPr>
          <w:color w:val="231F20"/>
          <w:w w:val="105"/>
        </w:rPr>
        <w:t>few</w:t>
      </w:r>
      <w:r>
        <w:rPr>
          <w:color w:val="231F20"/>
          <w:spacing w:val="-30"/>
          <w:w w:val="105"/>
        </w:rPr>
        <w:t> </w:t>
      </w:r>
      <w:r>
        <w:rPr>
          <w:color w:val="231F20"/>
          <w:w w:val="105"/>
        </w:rPr>
        <w:t>minutes</w:t>
      </w:r>
      <w:r>
        <w:rPr>
          <w:color w:val="231F20"/>
          <w:spacing w:val="-30"/>
          <w:w w:val="105"/>
        </w:rPr>
        <w:t> </w:t>
      </w:r>
      <w:r>
        <w:rPr>
          <w:color w:val="231F20"/>
          <w:w w:val="105"/>
        </w:rPr>
        <w:t>after</w:t>
      </w:r>
      <w:r>
        <w:rPr>
          <w:color w:val="231F20"/>
          <w:spacing w:val="-30"/>
          <w:w w:val="105"/>
        </w:rPr>
        <w:t> </w:t>
      </w:r>
      <w:r>
        <w:rPr>
          <w:color w:val="231F20"/>
          <w:w w:val="105"/>
        </w:rPr>
        <w:t>secre- tion, almost all the progesterone is degraded to </w:t>
      </w:r>
      <w:r>
        <w:rPr>
          <w:color w:val="231F20"/>
          <w:spacing w:val="-4"/>
          <w:w w:val="105"/>
        </w:rPr>
        <w:t>other </w:t>
      </w:r>
      <w:r>
        <w:rPr>
          <w:color w:val="231F20"/>
          <w:w w:val="105"/>
        </w:rPr>
        <w:t>steroids that have no progestational effect. As with </w:t>
      </w:r>
      <w:r>
        <w:rPr>
          <w:color w:val="231F20"/>
          <w:spacing w:val="-5"/>
          <w:w w:val="105"/>
        </w:rPr>
        <w:t>the </w:t>
      </w:r>
      <w:r>
        <w:rPr>
          <w:color w:val="231F20"/>
          <w:w w:val="105"/>
        </w:rPr>
        <w:t>estrogens,</w:t>
      </w:r>
      <w:r>
        <w:rPr>
          <w:color w:val="231F20"/>
          <w:spacing w:val="-8"/>
          <w:w w:val="105"/>
        </w:rPr>
        <w:t> </w:t>
      </w:r>
      <w:r>
        <w:rPr>
          <w:color w:val="231F20"/>
          <w:w w:val="105"/>
        </w:rPr>
        <w:t>the</w:t>
      </w:r>
      <w:r>
        <w:rPr>
          <w:color w:val="231F20"/>
          <w:spacing w:val="-7"/>
          <w:w w:val="105"/>
        </w:rPr>
        <w:t> </w:t>
      </w:r>
      <w:r>
        <w:rPr>
          <w:color w:val="231F20"/>
          <w:w w:val="105"/>
        </w:rPr>
        <w:t>liver</w:t>
      </w:r>
      <w:r>
        <w:rPr>
          <w:color w:val="231F20"/>
          <w:spacing w:val="-7"/>
          <w:w w:val="105"/>
        </w:rPr>
        <w:t> </w:t>
      </w:r>
      <w:r>
        <w:rPr>
          <w:color w:val="231F20"/>
          <w:w w:val="105"/>
        </w:rPr>
        <w:t>is</w:t>
      </w:r>
      <w:r>
        <w:rPr>
          <w:color w:val="231F20"/>
          <w:spacing w:val="-8"/>
          <w:w w:val="105"/>
        </w:rPr>
        <w:t> </w:t>
      </w:r>
      <w:r>
        <w:rPr>
          <w:color w:val="231F20"/>
          <w:w w:val="105"/>
        </w:rPr>
        <w:t>especially</w:t>
      </w:r>
      <w:r>
        <w:rPr>
          <w:color w:val="231F20"/>
          <w:spacing w:val="-7"/>
          <w:w w:val="105"/>
        </w:rPr>
        <w:t> </w:t>
      </w:r>
      <w:r>
        <w:rPr>
          <w:color w:val="231F20"/>
          <w:w w:val="105"/>
        </w:rPr>
        <w:t>important</w:t>
      </w:r>
      <w:r>
        <w:rPr>
          <w:color w:val="231F20"/>
          <w:spacing w:val="-7"/>
          <w:w w:val="105"/>
        </w:rPr>
        <w:t> </w:t>
      </w:r>
      <w:r>
        <w:rPr>
          <w:color w:val="231F20"/>
          <w:w w:val="105"/>
        </w:rPr>
        <w:t>for</w:t>
      </w:r>
      <w:r>
        <w:rPr>
          <w:color w:val="231F20"/>
          <w:spacing w:val="-7"/>
          <w:w w:val="105"/>
        </w:rPr>
        <w:t> </w:t>
      </w:r>
      <w:r>
        <w:rPr>
          <w:color w:val="231F20"/>
          <w:w w:val="105"/>
        </w:rPr>
        <w:t>this</w:t>
      </w:r>
      <w:r>
        <w:rPr>
          <w:color w:val="231F20"/>
          <w:spacing w:val="-8"/>
          <w:w w:val="105"/>
        </w:rPr>
        <w:t> </w:t>
      </w:r>
      <w:r>
        <w:rPr>
          <w:color w:val="231F20"/>
          <w:w w:val="105"/>
        </w:rPr>
        <w:t>meta- bolic</w:t>
      </w:r>
      <w:r>
        <w:rPr>
          <w:color w:val="231F20"/>
          <w:spacing w:val="2"/>
          <w:w w:val="105"/>
        </w:rPr>
        <w:t> </w:t>
      </w:r>
      <w:r>
        <w:rPr>
          <w:color w:val="231F20"/>
          <w:w w:val="105"/>
        </w:rPr>
        <w:t>degradation.</w:t>
      </w:r>
    </w:p>
    <w:p>
      <w:pPr>
        <w:pStyle w:val="BodyText"/>
        <w:spacing w:line="249" w:lineRule="auto" w:before="4"/>
        <w:ind w:left="319" w:right="1437" w:firstLine="240"/>
        <w:jc w:val="both"/>
      </w:pPr>
      <w:r>
        <w:rPr>
          <w:color w:val="231F20"/>
          <w:w w:val="105"/>
        </w:rPr>
        <w:t>The</w:t>
      </w:r>
      <w:r>
        <w:rPr>
          <w:color w:val="231F20"/>
          <w:spacing w:val="-13"/>
          <w:w w:val="105"/>
        </w:rPr>
        <w:t> </w:t>
      </w:r>
      <w:r>
        <w:rPr>
          <w:color w:val="231F20"/>
          <w:w w:val="105"/>
        </w:rPr>
        <w:t>major</w:t>
      </w:r>
      <w:r>
        <w:rPr>
          <w:color w:val="231F20"/>
          <w:spacing w:val="-12"/>
          <w:w w:val="105"/>
        </w:rPr>
        <w:t> </w:t>
      </w:r>
      <w:r>
        <w:rPr>
          <w:color w:val="231F20"/>
          <w:w w:val="105"/>
        </w:rPr>
        <w:t>end</w:t>
      </w:r>
      <w:r>
        <w:rPr>
          <w:color w:val="231F20"/>
          <w:spacing w:val="-12"/>
          <w:w w:val="105"/>
        </w:rPr>
        <w:t> </w:t>
      </w:r>
      <w:r>
        <w:rPr>
          <w:color w:val="231F20"/>
          <w:w w:val="105"/>
        </w:rPr>
        <w:t>product</w:t>
      </w:r>
      <w:r>
        <w:rPr>
          <w:color w:val="231F20"/>
          <w:spacing w:val="-13"/>
          <w:w w:val="105"/>
        </w:rPr>
        <w:t> </w:t>
      </w:r>
      <w:r>
        <w:rPr>
          <w:color w:val="231F20"/>
          <w:w w:val="105"/>
        </w:rPr>
        <w:t>of</w:t>
      </w:r>
      <w:r>
        <w:rPr>
          <w:color w:val="231F20"/>
          <w:spacing w:val="-12"/>
          <w:w w:val="105"/>
        </w:rPr>
        <w:t> </w:t>
      </w:r>
      <w:r>
        <w:rPr>
          <w:color w:val="231F20"/>
          <w:w w:val="105"/>
        </w:rPr>
        <w:t>progesterone</w:t>
      </w:r>
      <w:r>
        <w:rPr>
          <w:color w:val="231F20"/>
          <w:spacing w:val="-12"/>
          <w:w w:val="105"/>
        </w:rPr>
        <w:t> </w:t>
      </w:r>
      <w:r>
        <w:rPr>
          <w:color w:val="231F20"/>
          <w:w w:val="105"/>
        </w:rPr>
        <w:t>degradation</w:t>
      </w:r>
      <w:r>
        <w:rPr>
          <w:color w:val="231F20"/>
          <w:spacing w:val="-12"/>
          <w:w w:val="105"/>
        </w:rPr>
        <w:t> </w:t>
      </w:r>
      <w:r>
        <w:rPr>
          <w:color w:val="231F20"/>
          <w:w w:val="105"/>
        </w:rPr>
        <w:t>is </w:t>
      </w:r>
      <w:r>
        <w:rPr>
          <w:i/>
          <w:color w:val="231F20"/>
          <w:w w:val="105"/>
        </w:rPr>
        <w:t>pregnanediol.</w:t>
      </w:r>
      <w:r>
        <w:rPr>
          <w:i/>
          <w:color w:val="231F20"/>
          <w:spacing w:val="-23"/>
          <w:w w:val="105"/>
        </w:rPr>
        <w:t> </w:t>
      </w:r>
      <w:r>
        <w:rPr>
          <w:color w:val="231F20"/>
          <w:w w:val="105"/>
        </w:rPr>
        <w:t>About</w:t>
      </w:r>
      <w:r>
        <w:rPr>
          <w:color w:val="231F20"/>
          <w:spacing w:val="-22"/>
          <w:w w:val="105"/>
        </w:rPr>
        <w:t> </w:t>
      </w:r>
      <w:r>
        <w:rPr>
          <w:color w:val="231F20"/>
          <w:w w:val="105"/>
        </w:rPr>
        <w:t>10</w:t>
      </w:r>
      <w:r>
        <w:rPr>
          <w:color w:val="231F20"/>
          <w:spacing w:val="-22"/>
          <w:w w:val="105"/>
        </w:rPr>
        <w:t> </w:t>
      </w:r>
      <w:r>
        <w:rPr>
          <w:color w:val="231F20"/>
          <w:w w:val="105"/>
        </w:rPr>
        <w:t>percent</w:t>
      </w:r>
      <w:r>
        <w:rPr>
          <w:color w:val="231F20"/>
          <w:spacing w:val="-22"/>
          <w:w w:val="105"/>
        </w:rPr>
        <w:t> </w:t>
      </w:r>
      <w:r>
        <w:rPr>
          <w:color w:val="231F20"/>
          <w:w w:val="105"/>
        </w:rPr>
        <w:t>of</w:t>
      </w:r>
      <w:r>
        <w:rPr>
          <w:color w:val="231F20"/>
          <w:spacing w:val="-23"/>
          <w:w w:val="105"/>
        </w:rPr>
        <w:t> </w:t>
      </w:r>
      <w:r>
        <w:rPr>
          <w:color w:val="231F20"/>
          <w:w w:val="105"/>
        </w:rPr>
        <w:t>the</w:t>
      </w:r>
      <w:r>
        <w:rPr>
          <w:color w:val="231F20"/>
          <w:spacing w:val="-22"/>
          <w:w w:val="105"/>
        </w:rPr>
        <w:t> </w:t>
      </w:r>
      <w:r>
        <w:rPr>
          <w:color w:val="231F20"/>
          <w:w w:val="105"/>
        </w:rPr>
        <w:t>original</w:t>
      </w:r>
      <w:r>
        <w:rPr>
          <w:color w:val="231F20"/>
          <w:spacing w:val="-22"/>
          <w:w w:val="105"/>
        </w:rPr>
        <w:t> </w:t>
      </w:r>
      <w:r>
        <w:rPr>
          <w:color w:val="231F20"/>
          <w:w w:val="105"/>
        </w:rPr>
        <w:t>progester- one is excreted in the urine in this form. Therefore, one can estimate the rate of progesterone formation in the body from the rate of this</w:t>
      </w:r>
      <w:r>
        <w:rPr>
          <w:color w:val="231F20"/>
          <w:spacing w:val="11"/>
          <w:w w:val="105"/>
        </w:rPr>
        <w:t> </w:t>
      </w:r>
      <w:r>
        <w:rPr>
          <w:color w:val="231F20"/>
          <w:w w:val="105"/>
        </w:rPr>
        <w:t>excretion.</w:t>
      </w:r>
    </w:p>
    <w:p>
      <w:pPr>
        <w:pStyle w:val="BodyText"/>
        <w:rPr>
          <w:sz w:val="31"/>
        </w:rPr>
      </w:pPr>
    </w:p>
    <w:p>
      <w:pPr>
        <w:pStyle w:val="Heading2"/>
        <w:spacing w:line="225" w:lineRule="auto"/>
        <w:ind w:right="2290"/>
      </w:pPr>
      <w:r>
        <w:rPr>
          <w:color w:val="231F20"/>
          <w:w w:val="105"/>
        </w:rPr>
        <w:t>FUNCTIONS OF THE ESTROGENS— THEIR EFFECTS ON THE PRIMARY AND SECONDARY FEMALE</w:t>
      </w:r>
    </w:p>
    <w:p>
      <w:pPr>
        <w:spacing w:line="243" w:lineRule="exact" w:before="0"/>
        <w:ind w:left="319" w:right="0" w:firstLine="0"/>
        <w:jc w:val="left"/>
        <w:rPr>
          <w:rFonts w:ascii="Trebuchet MS"/>
          <w:b/>
          <w:sz w:val="22"/>
        </w:rPr>
      </w:pPr>
      <w:r>
        <w:rPr>
          <w:rFonts w:ascii="Trebuchet MS"/>
          <w:b/>
          <w:color w:val="231F20"/>
          <w:w w:val="105"/>
          <w:sz w:val="22"/>
        </w:rPr>
        <w:t>SEX CHARACTERISTICS</w:t>
      </w:r>
    </w:p>
    <w:p>
      <w:pPr>
        <w:pStyle w:val="BodyText"/>
        <w:spacing w:line="249" w:lineRule="auto" w:before="124"/>
        <w:ind w:left="319" w:right="1437"/>
        <w:jc w:val="both"/>
      </w:pPr>
      <w:r>
        <w:rPr>
          <w:color w:val="231F20"/>
          <w:w w:val="105"/>
        </w:rPr>
        <w:t>A primary function of the estrogens is to cause cellular proliferation and growth of the tissues of the sex </w:t>
      </w:r>
      <w:r>
        <w:rPr>
          <w:color w:val="231F20"/>
          <w:spacing w:val="-4"/>
          <w:w w:val="105"/>
        </w:rPr>
        <w:t>organs </w:t>
      </w:r>
      <w:r>
        <w:rPr>
          <w:color w:val="231F20"/>
          <w:w w:val="105"/>
        </w:rPr>
        <w:t>and other tissues related to reproduction.</w:t>
      </w:r>
    </w:p>
    <w:p>
      <w:pPr>
        <w:spacing w:line="252" w:lineRule="auto" w:before="251"/>
        <w:ind w:left="319" w:right="1426" w:firstLine="0"/>
        <w:jc w:val="left"/>
        <w:rPr>
          <w:sz w:val="20"/>
        </w:rPr>
      </w:pPr>
      <w:r>
        <w:rPr>
          <w:rFonts w:ascii="Trebuchet MS"/>
          <w:b/>
          <w:color w:val="231F20"/>
          <w:sz w:val="19"/>
        </w:rPr>
        <w:t>Effect of Estrogens on the Uterus and External Female Sex Organs. </w:t>
      </w:r>
      <w:r>
        <w:rPr>
          <w:color w:val="231F20"/>
          <w:sz w:val="20"/>
        </w:rPr>
        <w:t>During childhood, estrogens are</w:t>
      </w:r>
    </w:p>
    <w:p>
      <w:pPr>
        <w:spacing w:after="0" w:line="252" w:lineRule="auto"/>
        <w:jc w:val="left"/>
        <w:rPr>
          <w:sz w:val="20"/>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332"/>
          <w:pgSz w:w="12240" w:h="15660"/>
          <w:pgMar w:header="0" w:footer="567" w:top="0" w:bottom="760" w:left="0" w:right="0"/>
        </w:sectPr>
      </w:pPr>
    </w:p>
    <w:p>
      <w:pPr>
        <w:pStyle w:val="BodyText"/>
        <w:spacing w:line="249" w:lineRule="auto" w:before="100"/>
        <w:ind w:left="1440"/>
        <w:jc w:val="both"/>
      </w:pPr>
      <w:r>
        <w:rPr/>
        <w:pict>
          <v:group style="position:absolute;margin-left:0pt;margin-top:0pt;width:612pt;height:180pt;mso-position-horizontal-relative:page;mso-position-vertical-relative:page;z-index:-258710528"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4988" w:right="0" w:firstLine="0"/>
                      <w:jc w:val="left"/>
                      <w:rPr>
                        <w:rFonts w:ascii="Trebuchet MS"/>
                        <w:sz w:val="18"/>
                      </w:rPr>
                    </w:pPr>
                    <w:r>
                      <w:rPr>
                        <w:rFonts w:ascii="Trebuchet MS"/>
                        <w:b/>
                        <w:color w:val="231F20"/>
                        <w:w w:val="105"/>
                        <w:sz w:val="18"/>
                      </w:rPr>
                      <w:t>Chapter 82 </w:t>
                    </w:r>
                    <w:r>
                      <w:rPr>
                        <w:rFonts w:ascii="Trebuchet MS"/>
                        <w:color w:val="231F20"/>
                        <w:w w:val="105"/>
                        <w:sz w:val="18"/>
                      </w:rPr>
                      <w:t>Female Physiology Before Pregnancy and Female Hormones</w:t>
                    </w:r>
                  </w:p>
                </w:txbxContent>
              </v:textbox>
              <v:fill type="solid"/>
              <w10:wrap type="none"/>
            </v:shape>
            <w10:wrap type="none"/>
          </v:group>
        </w:pict>
      </w:r>
      <w:r>
        <w:rPr>
          <w:color w:val="231F20"/>
          <w:w w:val="105"/>
        </w:rPr>
        <w:t>secreted only in minute quantities, but at puberty, </w:t>
      </w:r>
      <w:r>
        <w:rPr>
          <w:color w:val="231F20"/>
          <w:spacing w:val="-6"/>
          <w:w w:val="105"/>
        </w:rPr>
        <w:t>the </w:t>
      </w:r>
      <w:r>
        <w:rPr>
          <w:color w:val="231F20"/>
          <w:w w:val="105"/>
        </w:rPr>
        <w:t>quantity</w:t>
      </w:r>
      <w:r>
        <w:rPr>
          <w:color w:val="231F20"/>
          <w:spacing w:val="-13"/>
          <w:w w:val="105"/>
        </w:rPr>
        <w:t> </w:t>
      </w:r>
      <w:r>
        <w:rPr>
          <w:color w:val="231F20"/>
          <w:w w:val="105"/>
        </w:rPr>
        <w:t>secreted</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w w:val="105"/>
        </w:rPr>
        <w:t>female</w:t>
      </w:r>
      <w:r>
        <w:rPr>
          <w:color w:val="231F20"/>
          <w:spacing w:val="-13"/>
          <w:w w:val="105"/>
        </w:rPr>
        <w:t> </w:t>
      </w:r>
      <w:r>
        <w:rPr>
          <w:color w:val="231F20"/>
          <w:w w:val="105"/>
        </w:rPr>
        <w:t>under</w:t>
      </w:r>
      <w:r>
        <w:rPr>
          <w:color w:val="231F20"/>
          <w:spacing w:val="-13"/>
          <w:w w:val="105"/>
        </w:rPr>
        <w:t> </w:t>
      </w:r>
      <w:r>
        <w:rPr>
          <w:color w:val="231F20"/>
          <w:w w:val="105"/>
        </w:rPr>
        <w:t>the</w:t>
      </w:r>
      <w:r>
        <w:rPr>
          <w:color w:val="231F20"/>
          <w:spacing w:val="-13"/>
          <w:w w:val="105"/>
        </w:rPr>
        <w:t> </w:t>
      </w:r>
      <w:r>
        <w:rPr>
          <w:color w:val="231F20"/>
          <w:w w:val="105"/>
        </w:rPr>
        <w:t>influence</w:t>
      </w:r>
      <w:r>
        <w:rPr>
          <w:color w:val="231F20"/>
          <w:spacing w:val="-13"/>
          <w:w w:val="105"/>
        </w:rPr>
        <w:t> </w:t>
      </w:r>
      <w:r>
        <w:rPr>
          <w:color w:val="231F20"/>
          <w:w w:val="105"/>
        </w:rPr>
        <w:t>of</w:t>
      </w:r>
      <w:r>
        <w:rPr>
          <w:color w:val="231F20"/>
          <w:spacing w:val="-13"/>
          <w:w w:val="105"/>
        </w:rPr>
        <w:t> </w:t>
      </w:r>
      <w:r>
        <w:rPr>
          <w:color w:val="231F20"/>
          <w:w w:val="105"/>
        </w:rPr>
        <w:t>the pituitary gonadotropic hormones increases 20-fold </w:t>
      </w:r>
      <w:r>
        <w:rPr>
          <w:color w:val="231F20"/>
          <w:spacing w:val="-7"/>
          <w:w w:val="105"/>
        </w:rPr>
        <w:t>or </w:t>
      </w:r>
      <w:r>
        <w:rPr>
          <w:color w:val="231F20"/>
          <w:w w:val="105"/>
        </w:rPr>
        <w:t>more. </w:t>
      </w:r>
      <w:r>
        <w:rPr>
          <w:color w:val="231F20"/>
          <w:spacing w:val="-3"/>
          <w:w w:val="105"/>
        </w:rPr>
        <w:t>At </w:t>
      </w:r>
      <w:r>
        <w:rPr>
          <w:color w:val="231F20"/>
          <w:w w:val="105"/>
        </w:rPr>
        <w:t>this time, the female sex organs change </w:t>
      </w:r>
      <w:r>
        <w:rPr>
          <w:color w:val="231F20"/>
          <w:spacing w:val="-5"/>
          <w:w w:val="105"/>
        </w:rPr>
        <w:t>from </w:t>
      </w:r>
      <w:r>
        <w:rPr>
          <w:color w:val="231F20"/>
          <w:w w:val="105"/>
        </w:rPr>
        <w:t>those</w:t>
      </w:r>
      <w:r>
        <w:rPr>
          <w:color w:val="231F20"/>
          <w:spacing w:val="-21"/>
          <w:w w:val="105"/>
        </w:rPr>
        <w:t> </w:t>
      </w:r>
      <w:r>
        <w:rPr>
          <w:color w:val="231F20"/>
          <w:w w:val="105"/>
        </w:rPr>
        <w:t>of</w:t>
      </w:r>
      <w:r>
        <w:rPr>
          <w:color w:val="231F20"/>
          <w:spacing w:val="-21"/>
          <w:w w:val="105"/>
        </w:rPr>
        <w:t> </w:t>
      </w:r>
      <w:r>
        <w:rPr>
          <w:color w:val="231F20"/>
          <w:w w:val="105"/>
        </w:rPr>
        <w:t>a</w:t>
      </w:r>
      <w:r>
        <w:rPr>
          <w:color w:val="231F20"/>
          <w:spacing w:val="-20"/>
          <w:w w:val="105"/>
        </w:rPr>
        <w:t> </w:t>
      </w:r>
      <w:r>
        <w:rPr>
          <w:color w:val="231F20"/>
          <w:w w:val="105"/>
        </w:rPr>
        <w:t>child</w:t>
      </w:r>
      <w:r>
        <w:rPr>
          <w:color w:val="231F20"/>
          <w:spacing w:val="-21"/>
          <w:w w:val="105"/>
        </w:rPr>
        <w:t> </w:t>
      </w:r>
      <w:r>
        <w:rPr>
          <w:color w:val="231F20"/>
          <w:w w:val="105"/>
        </w:rPr>
        <w:t>to</w:t>
      </w:r>
      <w:r>
        <w:rPr>
          <w:color w:val="231F20"/>
          <w:spacing w:val="-21"/>
          <w:w w:val="105"/>
        </w:rPr>
        <w:t> </w:t>
      </w:r>
      <w:r>
        <w:rPr>
          <w:color w:val="231F20"/>
          <w:w w:val="105"/>
        </w:rPr>
        <w:t>those</w:t>
      </w:r>
      <w:r>
        <w:rPr>
          <w:color w:val="231F20"/>
          <w:spacing w:val="-21"/>
          <w:w w:val="105"/>
        </w:rPr>
        <w:t> </w:t>
      </w:r>
      <w:r>
        <w:rPr>
          <w:color w:val="231F20"/>
          <w:w w:val="105"/>
        </w:rPr>
        <w:t>of</w:t>
      </w:r>
      <w:r>
        <w:rPr>
          <w:color w:val="231F20"/>
          <w:spacing w:val="-20"/>
          <w:w w:val="105"/>
        </w:rPr>
        <w:t> </w:t>
      </w:r>
      <w:r>
        <w:rPr>
          <w:color w:val="231F20"/>
          <w:w w:val="105"/>
        </w:rPr>
        <w:t>an</w:t>
      </w:r>
      <w:r>
        <w:rPr>
          <w:color w:val="231F20"/>
          <w:spacing w:val="-21"/>
          <w:w w:val="105"/>
        </w:rPr>
        <w:t> </w:t>
      </w:r>
      <w:r>
        <w:rPr>
          <w:color w:val="231F20"/>
          <w:w w:val="105"/>
        </w:rPr>
        <w:t>adult.</w:t>
      </w:r>
      <w:r>
        <w:rPr>
          <w:color w:val="231F20"/>
          <w:spacing w:val="-20"/>
          <w:w w:val="105"/>
        </w:rPr>
        <w:t> </w:t>
      </w:r>
      <w:r>
        <w:rPr>
          <w:color w:val="231F20"/>
          <w:w w:val="105"/>
        </w:rPr>
        <w:t>The</w:t>
      </w:r>
      <w:r>
        <w:rPr>
          <w:color w:val="231F20"/>
          <w:spacing w:val="-20"/>
          <w:w w:val="105"/>
        </w:rPr>
        <w:t> </w:t>
      </w:r>
      <w:r>
        <w:rPr>
          <w:color w:val="231F20"/>
          <w:w w:val="105"/>
        </w:rPr>
        <w:t>ovaries,</w:t>
      </w:r>
      <w:r>
        <w:rPr>
          <w:color w:val="231F20"/>
          <w:spacing w:val="-21"/>
          <w:w w:val="105"/>
        </w:rPr>
        <w:t> </w:t>
      </w:r>
      <w:r>
        <w:rPr>
          <w:color w:val="231F20"/>
          <w:w w:val="105"/>
        </w:rPr>
        <w:t>fallopian tubes,</w:t>
      </w:r>
      <w:r>
        <w:rPr>
          <w:color w:val="231F20"/>
          <w:spacing w:val="-23"/>
          <w:w w:val="105"/>
        </w:rPr>
        <w:t> </w:t>
      </w:r>
      <w:r>
        <w:rPr>
          <w:color w:val="231F20"/>
          <w:w w:val="105"/>
        </w:rPr>
        <w:t>uterus,</w:t>
      </w:r>
      <w:r>
        <w:rPr>
          <w:color w:val="231F20"/>
          <w:spacing w:val="-23"/>
          <w:w w:val="105"/>
        </w:rPr>
        <w:t> </w:t>
      </w:r>
      <w:r>
        <w:rPr>
          <w:color w:val="231F20"/>
          <w:w w:val="105"/>
        </w:rPr>
        <w:t>and</w:t>
      </w:r>
      <w:r>
        <w:rPr>
          <w:color w:val="231F20"/>
          <w:spacing w:val="-23"/>
          <w:w w:val="105"/>
        </w:rPr>
        <w:t> </w:t>
      </w:r>
      <w:r>
        <w:rPr>
          <w:color w:val="231F20"/>
          <w:w w:val="105"/>
        </w:rPr>
        <w:t>vagina</w:t>
      </w:r>
      <w:r>
        <w:rPr>
          <w:color w:val="231F20"/>
          <w:spacing w:val="-22"/>
          <w:w w:val="105"/>
        </w:rPr>
        <w:t> </w:t>
      </w:r>
      <w:r>
        <w:rPr>
          <w:color w:val="231F20"/>
          <w:w w:val="105"/>
        </w:rPr>
        <w:t>all</w:t>
      </w:r>
      <w:r>
        <w:rPr>
          <w:color w:val="231F20"/>
          <w:spacing w:val="-23"/>
          <w:w w:val="105"/>
        </w:rPr>
        <w:t> </w:t>
      </w:r>
      <w:r>
        <w:rPr>
          <w:color w:val="231F20"/>
          <w:w w:val="105"/>
        </w:rPr>
        <w:t>increase</w:t>
      </w:r>
      <w:r>
        <w:rPr>
          <w:color w:val="231F20"/>
          <w:spacing w:val="-23"/>
          <w:w w:val="105"/>
        </w:rPr>
        <w:t> </w:t>
      </w:r>
      <w:r>
        <w:rPr>
          <w:color w:val="231F20"/>
          <w:w w:val="105"/>
        </w:rPr>
        <w:t>several</w:t>
      </w:r>
      <w:r>
        <w:rPr>
          <w:color w:val="231F20"/>
          <w:spacing w:val="-23"/>
          <w:w w:val="105"/>
        </w:rPr>
        <w:t> </w:t>
      </w:r>
      <w:r>
        <w:rPr>
          <w:color w:val="231F20"/>
          <w:w w:val="105"/>
        </w:rPr>
        <w:t>times</w:t>
      </w:r>
      <w:r>
        <w:rPr>
          <w:color w:val="231F20"/>
          <w:spacing w:val="-22"/>
          <w:w w:val="105"/>
        </w:rPr>
        <w:t> </w:t>
      </w:r>
      <w:r>
        <w:rPr>
          <w:color w:val="231F20"/>
          <w:w w:val="105"/>
        </w:rPr>
        <w:t>in</w:t>
      </w:r>
      <w:r>
        <w:rPr>
          <w:color w:val="231F20"/>
          <w:spacing w:val="-23"/>
          <w:w w:val="105"/>
        </w:rPr>
        <w:t> </w:t>
      </w:r>
      <w:r>
        <w:rPr>
          <w:color w:val="231F20"/>
          <w:spacing w:val="-3"/>
          <w:w w:val="105"/>
        </w:rPr>
        <w:t>size. </w:t>
      </w:r>
      <w:r>
        <w:rPr>
          <w:color w:val="231F20"/>
          <w:w w:val="105"/>
        </w:rPr>
        <w:t>Also,</w:t>
      </w:r>
      <w:r>
        <w:rPr>
          <w:color w:val="231F20"/>
          <w:spacing w:val="-21"/>
          <w:w w:val="105"/>
        </w:rPr>
        <w:t> </w:t>
      </w:r>
      <w:r>
        <w:rPr>
          <w:color w:val="231F20"/>
          <w:w w:val="105"/>
        </w:rPr>
        <w:t>the</w:t>
      </w:r>
      <w:r>
        <w:rPr>
          <w:color w:val="231F20"/>
          <w:spacing w:val="-21"/>
          <w:w w:val="105"/>
        </w:rPr>
        <w:t> </w:t>
      </w:r>
      <w:r>
        <w:rPr>
          <w:color w:val="231F20"/>
          <w:w w:val="105"/>
        </w:rPr>
        <w:t>external</w:t>
      </w:r>
      <w:r>
        <w:rPr>
          <w:color w:val="231F20"/>
          <w:spacing w:val="-21"/>
          <w:w w:val="105"/>
        </w:rPr>
        <w:t> </w:t>
      </w:r>
      <w:r>
        <w:rPr>
          <w:color w:val="231F20"/>
          <w:w w:val="105"/>
        </w:rPr>
        <w:t>genitalia</w:t>
      </w:r>
      <w:r>
        <w:rPr>
          <w:color w:val="231F20"/>
          <w:spacing w:val="-21"/>
          <w:w w:val="105"/>
        </w:rPr>
        <w:t> </w:t>
      </w:r>
      <w:r>
        <w:rPr>
          <w:color w:val="231F20"/>
          <w:w w:val="105"/>
        </w:rPr>
        <w:t>enlarge,</w:t>
      </w:r>
      <w:r>
        <w:rPr>
          <w:color w:val="231F20"/>
          <w:spacing w:val="-21"/>
          <w:w w:val="105"/>
        </w:rPr>
        <w:t> </w:t>
      </w:r>
      <w:r>
        <w:rPr>
          <w:color w:val="231F20"/>
          <w:w w:val="105"/>
        </w:rPr>
        <w:t>with</w:t>
      </w:r>
      <w:r>
        <w:rPr>
          <w:color w:val="231F20"/>
          <w:spacing w:val="-21"/>
          <w:w w:val="105"/>
        </w:rPr>
        <w:t> </w:t>
      </w:r>
      <w:r>
        <w:rPr>
          <w:color w:val="231F20"/>
          <w:w w:val="105"/>
        </w:rPr>
        <w:t>deposition</w:t>
      </w:r>
      <w:r>
        <w:rPr>
          <w:color w:val="231F20"/>
          <w:spacing w:val="-21"/>
          <w:w w:val="105"/>
        </w:rPr>
        <w:t> </w:t>
      </w:r>
      <w:r>
        <w:rPr>
          <w:color w:val="231F20"/>
          <w:w w:val="105"/>
        </w:rPr>
        <w:t>of</w:t>
      </w:r>
      <w:r>
        <w:rPr>
          <w:color w:val="231F20"/>
          <w:spacing w:val="-20"/>
          <w:w w:val="105"/>
        </w:rPr>
        <w:t> </w:t>
      </w:r>
      <w:r>
        <w:rPr>
          <w:color w:val="231F20"/>
          <w:w w:val="105"/>
        </w:rPr>
        <w:t>fat in the mons pubis and labia majora and enlargement </w:t>
      </w:r>
      <w:r>
        <w:rPr>
          <w:color w:val="231F20"/>
          <w:spacing w:val="-6"/>
          <w:w w:val="105"/>
        </w:rPr>
        <w:t>of </w:t>
      </w:r>
      <w:r>
        <w:rPr>
          <w:color w:val="231F20"/>
          <w:w w:val="105"/>
        </w:rPr>
        <w:t>the labia</w:t>
      </w:r>
      <w:r>
        <w:rPr>
          <w:color w:val="231F20"/>
          <w:spacing w:val="6"/>
          <w:w w:val="105"/>
        </w:rPr>
        <w:t> </w:t>
      </w:r>
      <w:r>
        <w:rPr>
          <w:color w:val="231F20"/>
          <w:w w:val="105"/>
        </w:rPr>
        <w:t>minora.</w:t>
      </w:r>
    </w:p>
    <w:p>
      <w:pPr>
        <w:pStyle w:val="BodyText"/>
        <w:spacing w:line="249" w:lineRule="auto" w:before="7"/>
        <w:ind w:left="1440" w:firstLine="240"/>
        <w:jc w:val="both"/>
      </w:pPr>
      <w:r>
        <w:rPr>
          <w:color w:val="231F20"/>
          <w:w w:val="105"/>
        </w:rPr>
        <w:t>In addition, estrogens change the vaginal </w:t>
      </w:r>
      <w:r>
        <w:rPr>
          <w:color w:val="231F20"/>
          <w:spacing w:val="-3"/>
          <w:w w:val="105"/>
        </w:rPr>
        <w:t>epithelium </w:t>
      </w:r>
      <w:r>
        <w:rPr>
          <w:color w:val="231F20"/>
          <w:w w:val="105"/>
        </w:rPr>
        <w:t>from a cuboidal into a stratified type, which is</w:t>
      </w:r>
      <w:r>
        <w:rPr>
          <w:color w:val="231F20"/>
          <w:spacing w:val="-21"/>
          <w:w w:val="105"/>
        </w:rPr>
        <w:t> </w:t>
      </w:r>
      <w:r>
        <w:rPr>
          <w:color w:val="231F20"/>
          <w:spacing w:val="-3"/>
          <w:w w:val="105"/>
        </w:rPr>
        <w:t>consider- </w:t>
      </w:r>
      <w:r>
        <w:rPr>
          <w:color w:val="231F20"/>
          <w:w w:val="105"/>
        </w:rPr>
        <w:t>ably more resistant to trauma and infection than is </w:t>
      </w:r>
      <w:r>
        <w:rPr>
          <w:color w:val="231F20"/>
          <w:spacing w:val="-6"/>
          <w:w w:val="105"/>
        </w:rPr>
        <w:t>the </w:t>
      </w:r>
      <w:r>
        <w:rPr>
          <w:color w:val="231F20"/>
          <w:w w:val="105"/>
        </w:rPr>
        <w:t>prepubertal</w:t>
      </w:r>
      <w:r>
        <w:rPr>
          <w:color w:val="231F20"/>
          <w:spacing w:val="-37"/>
          <w:w w:val="105"/>
        </w:rPr>
        <w:t> </w:t>
      </w:r>
      <w:r>
        <w:rPr>
          <w:color w:val="231F20"/>
          <w:w w:val="105"/>
        </w:rPr>
        <w:t>cuboidal</w:t>
      </w:r>
      <w:r>
        <w:rPr>
          <w:color w:val="231F20"/>
          <w:spacing w:val="-36"/>
          <w:w w:val="105"/>
        </w:rPr>
        <w:t> </w:t>
      </w:r>
      <w:r>
        <w:rPr>
          <w:color w:val="231F20"/>
          <w:w w:val="105"/>
        </w:rPr>
        <w:t>cell</w:t>
      </w:r>
      <w:r>
        <w:rPr>
          <w:color w:val="231F20"/>
          <w:spacing w:val="-36"/>
          <w:w w:val="105"/>
        </w:rPr>
        <w:t> </w:t>
      </w:r>
      <w:r>
        <w:rPr>
          <w:color w:val="231F20"/>
          <w:w w:val="105"/>
        </w:rPr>
        <w:t>epithelium.</w:t>
      </w:r>
      <w:r>
        <w:rPr>
          <w:color w:val="231F20"/>
          <w:spacing w:val="-37"/>
          <w:w w:val="105"/>
        </w:rPr>
        <w:t> </w:t>
      </w:r>
      <w:r>
        <w:rPr>
          <w:color w:val="231F20"/>
          <w:w w:val="105"/>
        </w:rPr>
        <w:t>Vaginal</w:t>
      </w:r>
      <w:r>
        <w:rPr>
          <w:color w:val="231F20"/>
          <w:spacing w:val="-36"/>
          <w:w w:val="105"/>
        </w:rPr>
        <w:t> </w:t>
      </w:r>
      <w:r>
        <w:rPr>
          <w:color w:val="231F20"/>
          <w:w w:val="105"/>
        </w:rPr>
        <w:t>infections</w:t>
      </w:r>
      <w:r>
        <w:rPr>
          <w:color w:val="231F20"/>
          <w:spacing w:val="-36"/>
          <w:w w:val="105"/>
        </w:rPr>
        <w:t> </w:t>
      </w:r>
      <w:r>
        <w:rPr>
          <w:color w:val="231F20"/>
          <w:spacing w:val="-7"/>
          <w:w w:val="105"/>
        </w:rPr>
        <w:t>in </w:t>
      </w:r>
      <w:r>
        <w:rPr>
          <w:color w:val="231F20"/>
          <w:w w:val="105"/>
        </w:rPr>
        <w:t>children can often be cured by the administration of estrogens</w:t>
      </w:r>
      <w:r>
        <w:rPr>
          <w:color w:val="231F20"/>
          <w:spacing w:val="-20"/>
          <w:w w:val="105"/>
        </w:rPr>
        <w:t> </w:t>
      </w:r>
      <w:r>
        <w:rPr>
          <w:color w:val="231F20"/>
          <w:w w:val="105"/>
        </w:rPr>
        <w:t>simply</w:t>
      </w:r>
      <w:r>
        <w:rPr>
          <w:color w:val="231F20"/>
          <w:spacing w:val="-20"/>
          <w:w w:val="105"/>
        </w:rPr>
        <w:t> </w:t>
      </w:r>
      <w:r>
        <w:rPr>
          <w:color w:val="231F20"/>
          <w:w w:val="105"/>
        </w:rPr>
        <w:t>because</w:t>
      </w:r>
      <w:r>
        <w:rPr>
          <w:color w:val="231F20"/>
          <w:spacing w:val="-19"/>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resulting</w:t>
      </w:r>
      <w:r>
        <w:rPr>
          <w:color w:val="231F20"/>
          <w:spacing w:val="-19"/>
          <w:w w:val="105"/>
        </w:rPr>
        <w:t> </w:t>
      </w:r>
      <w:r>
        <w:rPr>
          <w:color w:val="231F20"/>
          <w:w w:val="105"/>
        </w:rPr>
        <w:t>increased</w:t>
      </w:r>
      <w:r>
        <w:rPr>
          <w:color w:val="231F20"/>
          <w:spacing w:val="-20"/>
          <w:w w:val="105"/>
        </w:rPr>
        <w:t> </w:t>
      </w:r>
      <w:r>
        <w:rPr>
          <w:color w:val="231F20"/>
          <w:w w:val="105"/>
        </w:rPr>
        <w:t>resis- tance of the vaginal</w:t>
      </w:r>
      <w:r>
        <w:rPr>
          <w:color w:val="231F20"/>
          <w:spacing w:val="6"/>
          <w:w w:val="105"/>
        </w:rPr>
        <w:t> </w:t>
      </w:r>
      <w:r>
        <w:rPr>
          <w:color w:val="231F20"/>
          <w:w w:val="105"/>
        </w:rPr>
        <w:t>epithelium.</w:t>
      </w:r>
    </w:p>
    <w:p>
      <w:pPr>
        <w:pStyle w:val="BodyText"/>
        <w:spacing w:line="249" w:lineRule="auto" w:before="6"/>
        <w:ind w:left="1440" w:firstLine="240"/>
        <w:jc w:val="both"/>
      </w:pPr>
      <w:r>
        <w:rPr>
          <w:color w:val="231F20"/>
          <w:w w:val="105"/>
        </w:rPr>
        <w:t>During</w:t>
      </w:r>
      <w:r>
        <w:rPr>
          <w:color w:val="231F20"/>
          <w:spacing w:val="-13"/>
          <w:w w:val="105"/>
        </w:rPr>
        <w:t> </w:t>
      </w:r>
      <w:r>
        <w:rPr>
          <w:color w:val="231F20"/>
          <w:w w:val="105"/>
        </w:rPr>
        <w:t>the</w:t>
      </w:r>
      <w:r>
        <w:rPr>
          <w:color w:val="231F20"/>
          <w:spacing w:val="-13"/>
          <w:w w:val="105"/>
        </w:rPr>
        <w:t> </w:t>
      </w:r>
      <w:r>
        <w:rPr>
          <w:color w:val="231F20"/>
          <w:w w:val="105"/>
        </w:rPr>
        <w:t>first</w:t>
      </w:r>
      <w:r>
        <w:rPr>
          <w:color w:val="231F20"/>
          <w:spacing w:val="-12"/>
          <w:w w:val="105"/>
        </w:rPr>
        <w:t> </w:t>
      </w:r>
      <w:r>
        <w:rPr>
          <w:color w:val="231F20"/>
          <w:w w:val="105"/>
        </w:rPr>
        <w:t>few</w:t>
      </w:r>
      <w:r>
        <w:rPr>
          <w:color w:val="231F20"/>
          <w:spacing w:val="-13"/>
          <w:w w:val="105"/>
        </w:rPr>
        <w:t> </w:t>
      </w:r>
      <w:r>
        <w:rPr>
          <w:color w:val="231F20"/>
          <w:w w:val="105"/>
        </w:rPr>
        <w:t>years</w:t>
      </w:r>
      <w:r>
        <w:rPr>
          <w:color w:val="231F20"/>
          <w:spacing w:val="-12"/>
          <w:w w:val="105"/>
        </w:rPr>
        <w:t> </w:t>
      </w:r>
      <w:r>
        <w:rPr>
          <w:color w:val="231F20"/>
          <w:w w:val="105"/>
        </w:rPr>
        <w:t>after</w:t>
      </w:r>
      <w:r>
        <w:rPr>
          <w:color w:val="231F20"/>
          <w:spacing w:val="-13"/>
          <w:w w:val="105"/>
        </w:rPr>
        <w:t> </w:t>
      </w:r>
      <w:r>
        <w:rPr>
          <w:color w:val="231F20"/>
          <w:w w:val="105"/>
        </w:rPr>
        <w:t>puberty,</w:t>
      </w:r>
      <w:r>
        <w:rPr>
          <w:color w:val="231F20"/>
          <w:spacing w:val="-12"/>
          <w:w w:val="105"/>
        </w:rPr>
        <w:t> </w:t>
      </w:r>
      <w:r>
        <w:rPr>
          <w:color w:val="231F20"/>
          <w:w w:val="105"/>
        </w:rPr>
        <w:t>the</w:t>
      </w:r>
      <w:r>
        <w:rPr>
          <w:color w:val="231F20"/>
          <w:spacing w:val="-13"/>
          <w:w w:val="105"/>
        </w:rPr>
        <w:t> </w:t>
      </w:r>
      <w:r>
        <w:rPr>
          <w:color w:val="231F20"/>
          <w:w w:val="105"/>
        </w:rPr>
        <w:t>size</w:t>
      </w:r>
      <w:r>
        <w:rPr>
          <w:color w:val="231F20"/>
          <w:spacing w:val="-13"/>
          <w:w w:val="105"/>
        </w:rPr>
        <w:t> </w:t>
      </w:r>
      <w:r>
        <w:rPr>
          <w:color w:val="231F20"/>
          <w:w w:val="105"/>
        </w:rPr>
        <w:t>of</w:t>
      </w:r>
      <w:r>
        <w:rPr>
          <w:color w:val="231F20"/>
          <w:spacing w:val="-12"/>
          <w:w w:val="105"/>
        </w:rPr>
        <w:t> </w:t>
      </w:r>
      <w:r>
        <w:rPr>
          <w:color w:val="231F20"/>
          <w:spacing w:val="-5"/>
          <w:w w:val="105"/>
        </w:rPr>
        <w:t>the </w:t>
      </w:r>
      <w:r>
        <w:rPr>
          <w:color w:val="231F20"/>
          <w:w w:val="105"/>
        </w:rPr>
        <w:t>uterus</w:t>
      </w:r>
      <w:r>
        <w:rPr>
          <w:color w:val="231F20"/>
          <w:spacing w:val="-18"/>
          <w:w w:val="105"/>
        </w:rPr>
        <w:t> </w:t>
      </w:r>
      <w:r>
        <w:rPr>
          <w:color w:val="231F20"/>
          <w:w w:val="105"/>
        </w:rPr>
        <w:t>increases</w:t>
      </w:r>
      <w:r>
        <w:rPr>
          <w:color w:val="231F20"/>
          <w:spacing w:val="-18"/>
          <w:w w:val="105"/>
        </w:rPr>
        <w:t> </w:t>
      </w:r>
      <w:r>
        <w:rPr>
          <w:color w:val="231F20"/>
          <w:w w:val="105"/>
        </w:rPr>
        <w:t>twofold</w:t>
      </w:r>
      <w:r>
        <w:rPr>
          <w:color w:val="231F20"/>
          <w:spacing w:val="-18"/>
          <w:w w:val="105"/>
        </w:rPr>
        <w:t> </w:t>
      </w:r>
      <w:r>
        <w:rPr>
          <w:color w:val="231F20"/>
          <w:w w:val="105"/>
        </w:rPr>
        <w:t>to</w:t>
      </w:r>
      <w:r>
        <w:rPr>
          <w:color w:val="231F20"/>
          <w:spacing w:val="-18"/>
          <w:w w:val="105"/>
        </w:rPr>
        <w:t> </w:t>
      </w:r>
      <w:r>
        <w:rPr>
          <w:color w:val="231F20"/>
          <w:w w:val="105"/>
        </w:rPr>
        <w:t>threefold,</w:t>
      </w:r>
      <w:r>
        <w:rPr>
          <w:color w:val="231F20"/>
          <w:spacing w:val="-18"/>
          <w:w w:val="105"/>
        </w:rPr>
        <w:t> </w:t>
      </w:r>
      <w:r>
        <w:rPr>
          <w:color w:val="231F20"/>
          <w:w w:val="105"/>
        </w:rPr>
        <w:t>but</w:t>
      </w:r>
      <w:r>
        <w:rPr>
          <w:color w:val="231F20"/>
          <w:spacing w:val="-18"/>
          <w:w w:val="105"/>
        </w:rPr>
        <w:t> </w:t>
      </w:r>
      <w:r>
        <w:rPr>
          <w:color w:val="231F20"/>
          <w:w w:val="105"/>
        </w:rPr>
        <w:t>more</w:t>
      </w:r>
      <w:r>
        <w:rPr>
          <w:color w:val="231F20"/>
          <w:spacing w:val="-17"/>
          <w:w w:val="105"/>
        </w:rPr>
        <w:t> </w:t>
      </w:r>
      <w:r>
        <w:rPr>
          <w:color w:val="231F20"/>
          <w:w w:val="105"/>
        </w:rPr>
        <w:t>important than the increase in uterus size are the changes that </w:t>
      </w:r>
      <w:r>
        <w:rPr>
          <w:color w:val="231F20"/>
          <w:spacing w:val="-5"/>
          <w:w w:val="105"/>
        </w:rPr>
        <w:t>take </w:t>
      </w:r>
      <w:r>
        <w:rPr>
          <w:color w:val="231F20"/>
          <w:w w:val="105"/>
        </w:rPr>
        <w:t>place in the uterine endometrium under the </w:t>
      </w:r>
      <w:r>
        <w:rPr>
          <w:color w:val="231F20"/>
          <w:spacing w:val="-3"/>
          <w:w w:val="105"/>
        </w:rPr>
        <w:t>influence  </w:t>
      </w:r>
      <w:r>
        <w:rPr>
          <w:color w:val="231F20"/>
          <w:w w:val="105"/>
        </w:rPr>
        <w:t>of</w:t>
      </w:r>
      <w:r>
        <w:rPr>
          <w:color w:val="231F20"/>
          <w:spacing w:val="-18"/>
          <w:w w:val="105"/>
        </w:rPr>
        <w:t> </w:t>
      </w:r>
      <w:r>
        <w:rPr>
          <w:color w:val="231F20"/>
          <w:w w:val="105"/>
        </w:rPr>
        <w:t>estrogens.</w:t>
      </w:r>
      <w:r>
        <w:rPr>
          <w:color w:val="231F20"/>
          <w:spacing w:val="-17"/>
          <w:w w:val="105"/>
        </w:rPr>
        <w:t> </w:t>
      </w:r>
      <w:r>
        <w:rPr>
          <w:color w:val="231F20"/>
          <w:w w:val="105"/>
        </w:rPr>
        <w:t>Estrogens</w:t>
      </w:r>
      <w:r>
        <w:rPr>
          <w:color w:val="231F20"/>
          <w:spacing w:val="-17"/>
          <w:w w:val="105"/>
        </w:rPr>
        <w:t> </w:t>
      </w:r>
      <w:r>
        <w:rPr>
          <w:color w:val="231F20"/>
          <w:w w:val="105"/>
        </w:rPr>
        <w:t>cause</w:t>
      </w:r>
      <w:r>
        <w:rPr>
          <w:color w:val="231F20"/>
          <w:spacing w:val="-18"/>
          <w:w w:val="105"/>
        </w:rPr>
        <w:t> </w:t>
      </w:r>
      <w:r>
        <w:rPr>
          <w:color w:val="231F20"/>
          <w:w w:val="105"/>
        </w:rPr>
        <w:t>marked</w:t>
      </w:r>
      <w:r>
        <w:rPr>
          <w:color w:val="231F20"/>
          <w:spacing w:val="-17"/>
          <w:w w:val="105"/>
        </w:rPr>
        <w:t> </w:t>
      </w:r>
      <w:r>
        <w:rPr>
          <w:color w:val="231F20"/>
          <w:w w:val="105"/>
        </w:rPr>
        <w:t>proliferation</w:t>
      </w:r>
      <w:r>
        <w:rPr>
          <w:color w:val="231F20"/>
          <w:spacing w:val="-17"/>
          <w:w w:val="105"/>
        </w:rPr>
        <w:t> </w:t>
      </w:r>
      <w:r>
        <w:rPr>
          <w:color w:val="231F20"/>
          <w:w w:val="105"/>
        </w:rPr>
        <w:t>of</w:t>
      </w:r>
      <w:r>
        <w:rPr>
          <w:color w:val="231F20"/>
          <w:spacing w:val="-18"/>
          <w:w w:val="105"/>
        </w:rPr>
        <w:t> </w:t>
      </w:r>
      <w:r>
        <w:rPr>
          <w:color w:val="231F20"/>
          <w:w w:val="105"/>
        </w:rPr>
        <w:t>the endometrial</w:t>
      </w:r>
      <w:r>
        <w:rPr>
          <w:color w:val="231F20"/>
          <w:spacing w:val="-25"/>
          <w:w w:val="105"/>
        </w:rPr>
        <w:t> </w:t>
      </w:r>
      <w:r>
        <w:rPr>
          <w:color w:val="231F20"/>
          <w:w w:val="105"/>
        </w:rPr>
        <w:t>stroma</w:t>
      </w:r>
      <w:r>
        <w:rPr>
          <w:color w:val="231F20"/>
          <w:spacing w:val="-24"/>
          <w:w w:val="105"/>
        </w:rPr>
        <w:t> </w:t>
      </w:r>
      <w:r>
        <w:rPr>
          <w:color w:val="231F20"/>
          <w:w w:val="105"/>
        </w:rPr>
        <w:t>and</w:t>
      </w:r>
      <w:r>
        <w:rPr>
          <w:color w:val="231F20"/>
          <w:spacing w:val="-24"/>
          <w:w w:val="105"/>
        </w:rPr>
        <w:t> </w:t>
      </w:r>
      <w:r>
        <w:rPr>
          <w:color w:val="231F20"/>
          <w:w w:val="105"/>
        </w:rPr>
        <w:t>greatly</w:t>
      </w:r>
      <w:r>
        <w:rPr>
          <w:color w:val="231F20"/>
          <w:spacing w:val="-25"/>
          <w:w w:val="105"/>
        </w:rPr>
        <w:t> </w:t>
      </w:r>
      <w:r>
        <w:rPr>
          <w:color w:val="231F20"/>
          <w:w w:val="105"/>
        </w:rPr>
        <w:t>increased</w:t>
      </w:r>
      <w:r>
        <w:rPr>
          <w:color w:val="231F20"/>
          <w:spacing w:val="-24"/>
          <w:w w:val="105"/>
        </w:rPr>
        <w:t> </w:t>
      </w:r>
      <w:r>
        <w:rPr>
          <w:color w:val="231F20"/>
          <w:w w:val="105"/>
        </w:rPr>
        <w:t>development</w:t>
      </w:r>
      <w:r>
        <w:rPr>
          <w:color w:val="231F20"/>
          <w:spacing w:val="-24"/>
          <w:w w:val="105"/>
        </w:rPr>
        <w:t> </w:t>
      </w:r>
      <w:r>
        <w:rPr>
          <w:color w:val="231F20"/>
          <w:spacing w:val="-8"/>
          <w:w w:val="105"/>
        </w:rPr>
        <w:t>of </w:t>
      </w:r>
      <w:r>
        <w:rPr>
          <w:color w:val="231F20"/>
          <w:w w:val="105"/>
        </w:rPr>
        <w:t>the</w:t>
      </w:r>
      <w:r>
        <w:rPr>
          <w:color w:val="231F20"/>
          <w:spacing w:val="-8"/>
          <w:w w:val="105"/>
        </w:rPr>
        <w:t> </w:t>
      </w:r>
      <w:r>
        <w:rPr>
          <w:color w:val="231F20"/>
          <w:w w:val="105"/>
        </w:rPr>
        <w:t>endometrial</w:t>
      </w:r>
      <w:r>
        <w:rPr>
          <w:color w:val="231F20"/>
          <w:spacing w:val="-8"/>
          <w:w w:val="105"/>
        </w:rPr>
        <w:t> </w:t>
      </w:r>
      <w:r>
        <w:rPr>
          <w:color w:val="231F20"/>
          <w:w w:val="105"/>
        </w:rPr>
        <w:t>glands,</w:t>
      </w:r>
      <w:r>
        <w:rPr>
          <w:color w:val="231F20"/>
          <w:spacing w:val="-8"/>
          <w:w w:val="105"/>
        </w:rPr>
        <w:t> </w:t>
      </w:r>
      <w:r>
        <w:rPr>
          <w:color w:val="231F20"/>
          <w:w w:val="105"/>
        </w:rPr>
        <w:t>which</w:t>
      </w:r>
      <w:r>
        <w:rPr>
          <w:color w:val="231F20"/>
          <w:spacing w:val="-8"/>
          <w:w w:val="105"/>
        </w:rPr>
        <w:t> </w:t>
      </w:r>
      <w:r>
        <w:rPr>
          <w:color w:val="231F20"/>
          <w:w w:val="105"/>
        </w:rPr>
        <w:t>will</w:t>
      </w:r>
      <w:r>
        <w:rPr>
          <w:color w:val="231F20"/>
          <w:spacing w:val="-8"/>
          <w:w w:val="105"/>
        </w:rPr>
        <w:t> </w:t>
      </w:r>
      <w:r>
        <w:rPr>
          <w:color w:val="231F20"/>
          <w:w w:val="105"/>
        </w:rPr>
        <w:t>later</w:t>
      </w:r>
      <w:r>
        <w:rPr>
          <w:color w:val="231F20"/>
          <w:spacing w:val="-8"/>
          <w:w w:val="105"/>
        </w:rPr>
        <w:t> </w:t>
      </w:r>
      <w:r>
        <w:rPr>
          <w:color w:val="231F20"/>
          <w:w w:val="105"/>
        </w:rPr>
        <w:t>aid</w:t>
      </w:r>
      <w:r>
        <w:rPr>
          <w:color w:val="231F20"/>
          <w:spacing w:val="-8"/>
          <w:w w:val="105"/>
        </w:rPr>
        <w:t> </w:t>
      </w:r>
      <w:r>
        <w:rPr>
          <w:color w:val="231F20"/>
          <w:w w:val="105"/>
        </w:rPr>
        <w:t>in</w:t>
      </w:r>
      <w:r>
        <w:rPr>
          <w:color w:val="231F20"/>
          <w:spacing w:val="-8"/>
          <w:w w:val="105"/>
        </w:rPr>
        <w:t> </w:t>
      </w:r>
      <w:r>
        <w:rPr>
          <w:color w:val="231F20"/>
          <w:w w:val="105"/>
        </w:rPr>
        <w:t>providing nutrition to the implanted ovum. These effects are </w:t>
      </w:r>
      <w:r>
        <w:rPr>
          <w:color w:val="231F20"/>
          <w:spacing w:val="-3"/>
          <w:w w:val="105"/>
        </w:rPr>
        <w:t>dis- </w:t>
      </w:r>
      <w:r>
        <w:rPr>
          <w:color w:val="231F20"/>
          <w:w w:val="105"/>
        </w:rPr>
        <w:t>cussed later in the chapter in connection with the </w:t>
      </w:r>
      <w:r>
        <w:rPr>
          <w:color w:val="231F20"/>
          <w:spacing w:val="-4"/>
          <w:w w:val="105"/>
        </w:rPr>
        <w:t>endo- </w:t>
      </w:r>
      <w:r>
        <w:rPr>
          <w:color w:val="231F20"/>
          <w:w w:val="105"/>
        </w:rPr>
        <w:t>metrial</w:t>
      </w:r>
      <w:r>
        <w:rPr>
          <w:color w:val="231F20"/>
          <w:spacing w:val="2"/>
          <w:w w:val="105"/>
        </w:rPr>
        <w:t> </w:t>
      </w:r>
      <w:r>
        <w:rPr>
          <w:color w:val="231F20"/>
          <w:w w:val="105"/>
        </w:rPr>
        <w:t>cycle.</w:t>
      </w:r>
    </w:p>
    <w:p>
      <w:pPr>
        <w:pStyle w:val="BodyText"/>
        <w:spacing w:line="249" w:lineRule="auto" w:before="248"/>
        <w:ind w:left="1440"/>
        <w:jc w:val="both"/>
      </w:pPr>
      <w:r>
        <w:rPr>
          <w:rFonts w:ascii="Trebuchet MS" w:hAnsi="Trebuchet MS"/>
          <w:b/>
          <w:color w:val="231F20"/>
          <w:sz w:val="19"/>
        </w:rPr>
        <w:t>Effect of Estrogens on the Fallopian </w:t>
      </w:r>
      <w:r>
        <w:rPr>
          <w:rFonts w:ascii="Trebuchet MS" w:hAnsi="Trebuchet MS"/>
          <w:b/>
          <w:color w:val="231F20"/>
          <w:spacing w:val="-3"/>
          <w:sz w:val="19"/>
        </w:rPr>
        <w:t>Tubes. </w:t>
      </w:r>
      <w:r>
        <w:rPr>
          <w:color w:val="231F20"/>
          <w:spacing w:val="-4"/>
        </w:rPr>
        <w:t>The </w:t>
      </w:r>
      <w:r>
        <w:rPr>
          <w:color w:val="231F20"/>
        </w:rPr>
        <w:t>estrogens’ effects on the mucosal lining of the fallopian tubes are similar to their effects on the uterine endome- trium. They cause  the  glandular  tissues  of  this  </w:t>
      </w:r>
      <w:r>
        <w:rPr>
          <w:color w:val="231F20"/>
          <w:spacing w:val="-3"/>
        </w:rPr>
        <w:t>lining  </w:t>
      </w:r>
      <w:r>
        <w:rPr>
          <w:color w:val="231F20"/>
        </w:rPr>
        <w:t>to  proliferate,  and  especially  important,   they   </w:t>
      </w:r>
      <w:r>
        <w:rPr>
          <w:color w:val="231F20"/>
          <w:spacing w:val="-3"/>
        </w:rPr>
        <w:t>cause </w:t>
      </w:r>
      <w:r>
        <w:rPr>
          <w:color w:val="231F20"/>
        </w:rPr>
        <w:t>the number of ciliated epithelial cells that line the fallo- pian tubes to increase. Also, activity of the cilia is </w:t>
      </w:r>
      <w:r>
        <w:rPr>
          <w:color w:val="231F20"/>
          <w:spacing w:val="-5"/>
        </w:rPr>
        <w:t>con- </w:t>
      </w:r>
      <w:r>
        <w:rPr>
          <w:color w:val="231F20"/>
        </w:rPr>
        <w:t>siderably enhanced. These cilia always beat toward the uterus, which helps propel the fertilized ovum in </w:t>
      </w:r>
      <w:r>
        <w:rPr>
          <w:color w:val="231F20"/>
          <w:spacing w:val="-4"/>
        </w:rPr>
        <w:t>that </w:t>
      </w:r>
      <w:r>
        <w:rPr>
          <w:color w:val="231F20"/>
        </w:rPr>
        <w:t>direction.</w:t>
      </w:r>
    </w:p>
    <w:p>
      <w:pPr>
        <w:pStyle w:val="BodyText"/>
        <w:spacing w:line="249" w:lineRule="auto" w:before="248"/>
        <w:ind w:left="1439"/>
        <w:jc w:val="both"/>
      </w:pPr>
      <w:r>
        <w:rPr>
          <w:rFonts w:ascii="Trebuchet MS"/>
          <w:b/>
          <w:color w:val="231F20"/>
          <w:sz w:val="19"/>
        </w:rPr>
        <w:t>Effect of Estrogens on the Breasts. </w:t>
      </w:r>
      <w:r>
        <w:rPr>
          <w:color w:val="231F20"/>
        </w:rPr>
        <w:t>The primordial breasts of females and males are exactly alike. In fact, under the influence of appropriate hormones, the mascu- line breast during the first 2 decades of life can develop sufficiently to produce milk in the same manner as the female breast.</w:t>
      </w:r>
    </w:p>
    <w:p>
      <w:pPr>
        <w:pStyle w:val="BodyText"/>
        <w:spacing w:line="249" w:lineRule="auto" w:before="5"/>
        <w:ind w:left="1439" w:firstLine="240"/>
        <w:jc w:val="both"/>
      </w:pPr>
      <w:r>
        <w:rPr>
          <w:color w:val="231F20"/>
          <w:w w:val="105"/>
        </w:rPr>
        <w:t>Estrogens</w:t>
      </w:r>
      <w:r>
        <w:rPr>
          <w:color w:val="231F20"/>
          <w:spacing w:val="-27"/>
          <w:w w:val="105"/>
        </w:rPr>
        <w:t> </w:t>
      </w:r>
      <w:r>
        <w:rPr>
          <w:color w:val="231F20"/>
          <w:w w:val="105"/>
        </w:rPr>
        <w:t>cause</w:t>
      </w:r>
      <w:r>
        <w:rPr>
          <w:color w:val="231F20"/>
          <w:spacing w:val="-26"/>
          <w:w w:val="105"/>
        </w:rPr>
        <w:t> </w:t>
      </w:r>
      <w:r>
        <w:rPr>
          <w:color w:val="231F20"/>
          <w:w w:val="105"/>
        </w:rPr>
        <w:t>(1)</w:t>
      </w:r>
      <w:r>
        <w:rPr>
          <w:color w:val="231F20"/>
          <w:spacing w:val="-26"/>
          <w:w w:val="105"/>
        </w:rPr>
        <w:t> </w:t>
      </w:r>
      <w:r>
        <w:rPr>
          <w:color w:val="231F20"/>
          <w:w w:val="105"/>
        </w:rPr>
        <w:t>development</w:t>
      </w:r>
      <w:r>
        <w:rPr>
          <w:color w:val="231F20"/>
          <w:spacing w:val="-26"/>
          <w:w w:val="105"/>
        </w:rPr>
        <w:t> </w:t>
      </w:r>
      <w:r>
        <w:rPr>
          <w:color w:val="231F20"/>
          <w:w w:val="105"/>
        </w:rPr>
        <w:t>of</w:t>
      </w:r>
      <w:r>
        <w:rPr>
          <w:color w:val="231F20"/>
          <w:spacing w:val="-27"/>
          <w:w w:val="105"/>
        </w:rPr>
        <w:t> </w:t>
      </w:r>
      <w:r>
        <w:rPr>
          <w:color w:val="231F20"/>
          <w:w w:val="105"/>
        </w:rPr>
        <w:t>the</w:t>
      </w:r>
      <w:r>
        <w:rPr>
          <w:color w:val="231F20"/>
          <w:spacing w:val="-26"/>
          <w:w w:val="105"/>
        </w:rPr>
        <w:t> </w:t>
      </w:r>
      <w:r>
        <w:rPr>
          <w:color w:val="231F20"/>
          <w:w w:val="105"/>
        </w:rPr>
        <w:t>stromal</w:t>
      </w:r>
      <w:r>
        <w:rPr>
          <w:color w:val="231F20"/>
          <w:spacing w:val="-26"/>
          <w:w w:val="105"/>
        </w:rPr>
        <w:t> </w:t>
      </w:r>
      <w:r>
        <w:rPr>
          <w:color w:val="231F20"/>
          <w:w w:val="105"/>
        </w:rPr>
        <w:t>tissues of</w:t>
      </w:r>
      <w:r>
        <w:rPr>
          <w:color w:val="231F20"/>
          <w:spacing w:val="-8"/>
          <w:w w:val="105"/>
        </w:rPr>
        <w:t> </w:t>
      </w:r>
      <w:r>
        <w:rPr>
          <w:color w:val="231F20"/>
          <w:w w:val="105"/>
        </w:rPr>
        <w:t>the</w:t>
      </w:r>
      <w:r>
        <w:rPr>
          <w:color w:val="231F20"/>
          <w:spacing w:val="-7"/>
          <w:w w:val="105"/>
        </w:rPr>
        <w:t> </w:t>
      </w:r>
      <w:r>
        <w:rPr>
          <w:color w:val="231F20"/>
          <w:w w:val="105"/>
        </w:rPr>
        <w:t>breasts,</w:t>
      </w:r>
      <w:r>
        <w:rPr>
          <w:color w:val="231F20"/>
          <w:spacing w:val="-7"/>
          <w:w w:val="105"/>
        </w:rPr>
        <w:t> </w:t>
      </w:r>
      <w:r>
        <w:rPr>
          <w:color w:val="231F20"/>
          <w:w w:val="105"/>
        </w:rPr>
        <w:t>(2)</w:t>
      </w:r>
      <w:r>
        <w:rPr>
          <w:color w:val="231F20"/>
          <w:spacing w:val="-8"/>
          <w:w w:val="105"/>
        </w:rPr>
        <w:t> </w:t>
      </w:r>
      <w:r>
        <w:rPr>
          <w:color w:val="231F20"/>
          <w:w w:val="105"/>
        </w:rPr>
        <w:t>growth</w:t>
      </w:r>
      <w:r>
        <w:rPr>
          <w:color w:val="231F20"/>
          <w:spacing w:val="-7"/>
          <w:w w:val="105"/>
        </w:rPr>
        <w:t> </w:t>
      </w:r>
      <w:r>
        <w:rPr>
          <w:color w:val="231F20"/>
          <w:w w:val="105"/>
        </w:rPr>
        <w:t>of</w:t>
      </w:r>
      <w:r>
        <w:rPr>
          <w:color w:val="231F20"/>
          <w:spacing w:val="-7"/>
          <w:w w:val="105"/>
        </w:rPr>
        <w:t> </w:t>
      </w:r>
      <w:r>
        <w:rPr>
          <w:color w:val="231F20"/>
          <w:w w:val="105"/>
        </w:rPr>
        <w:t>an</w:t>
      </w:r>
      <w:r>
        <w:rPr>
          <w:color w:val="231F20"/>
          <w:spacing w:val="-7"/>
          <w:w w:val="105"/>
        </w:rPr>
        <w:t> </w:t>
      </w:r>
      <w:r>
        <w:rPr>
          <w:color w:val="231F20"/>
          <w:w w:val="105"/>
        </w:rPr>
        <w:t>extensive</w:t>
      </w:r>
      <w:r>
        <w:rPr>
          <w:color w:val="231F20"/>
          <w:spacing w:val="-8"/>
          <w:w w:val="105"/>
        </w:rPr>
        <w:t> </w:t>
      </w:r>
      <w:r>
        <w:rPr>
          <w:color w:val="231F20"/>
          <w:w w:val="105"/>
        </w:rPr>
        <w:t>ductile</w:t>
      </w:r>
      <w:r>
        <w:rPr>
          <w:color w:val="231F20"/>
          <w:spacing w:val="-7"/>
          <w:w w:val="105"/>
        </w:rPr>
        <w:t> </w:t>
      </w:r>
      <w:r>
        <w:rPr>
          <w:color w:val="231F20"/>
          <w:spacing w:val="-3"/>
          <w:w w:val="105"/>
        </w:rPr>
        <w:t>system, </w:t>
      </w:r>
      <w:r>
        <w:rPr>
          <w:color w:val="231F20"/>
          <w:w w:val="105"/>
        </w:rPr>
        <w:t>and (3) deposition of fat in the breasts. The lobules </w:t>
      </w:r>
      <w:r>
        <w:rPr>
          <w:color w:val="231F20"/>
          <w:spacing w:val="-6"/>
          <w:w w:val="105"/>
        </w:rPr>
        <w:t>and </w:t>
      </w:r>
      <w:r>
        <w:rPr>
          <w:color w:val="231F20"/>
          <w:w w:val="105"/>
        </w:rPr>
        <w:t>alveoli of the breast develop to a slight extent under </w:t>
      </w:r>
      <w:r>
        <w:rPr>
          <w:color w:val="231F20"/>
          <w:spacing w:val="-5"/>
          <w:w w:val="105"/>
        </w:rPr>
        <w:t>the </w:t>
      </w:r>
      <w:r>
        <w:rPr>
          <w:color w:val="231F20"/>
          <w:w w:val="105"/>
        </w:rPr>
        <w:t>influence of estrogens alone, but it is progesterone and prolactin that cause the ultimate determinative growth and function of these</w:t>
      </w:r>
      <w:r>
        <w:rPr>
          <w:color w:val="231F20"/>
          <w:spacing w:val="12"/>
          <w:w w:val="105"/>
        </w:rPr>
        <w:t> </w:t>
      </w:r>
      <w:r>
        <w:rPr>
          <w:color w:val="231F20"/>
          <w:w w:val="105"/>
        </w:rPr>
        <w:t>structures.</w:t>
      </w:r>
    </w:p>
    <w:p>
      <w:pPr>
        <w:pStyle w:val="BodyText"/>
        <w:spacing w:line="249" w:lineRule="auto" w:before="6"/>
        <w:ind w:left="1439" w:firstLine="240"/>
        <w:jc w:val="both"/>
      </w:pPr>
      <w:r>
        <w:rPr>
          <w:color w:val="231F20"/>
          <w:w w:val="105"/>
        </w:rPr>
        <w:t>In summary, the estrogens initiate growth of </w:t>
      </w:r>
      <w:r>
        <w:rPr>
          <w:color w:val="231F20"/>
          <w:spacing w:val="-6"/>
          <w:w w:val="105"/>
        </w:rPr>
        <w:t>the </w:t>
      </w:r>
      <w:r>
        <w:rPr>
          <w:color w:val="231F20"/>
          <w:w w:val="105"/>
        </w:rPr>
        <w:t>breasts and of the milk-producing apparatus. They </w:t>
      </w:r>
      <w:r>
        <w:rPr>
          <w:color w:val="231F20"/>
          <w:spacing w:val="-5"/>
          <w:w w:val="105"/>
        </w:rPr>
        <w:t>are </w:t>
      </w:r>
      <w:r>
        <w:rPr>
          <w:color w:val="231F20"/>
          <w:w w:val="105"/>
        </w:rPr>
        <w:t>also</w:t>
      </w:r>
      <w:r>
        <w:rPr>
          <w:color w:val="231F20"/>
          <w:spacing w:val="-27"/>
          <w:w w:val="105"/>
        </w:rPr>
        <w:t> </w:t>
      </w:r>
      <w:r>
        <w:rPr>
          <w:color w:val="231F20"/>
          <w:w w:val="105"/>
        </w:rPr>
        <w:t>responsible</w:t>
      </w:r>
      <w:r>
        <w:rPr>
          <w:color w:val="231F20"/>
          <w:spacing w:val="-26"/>
          <w:w w:val="105"/>
        </w:rPr>
        <w:t> </w:t>
      </w:r>
      <w:r>
        <w:rPr>
          <w:color w:val="231F20"/>
          <w:w w:val="105"/>
        </w:rPr>
        <w:t>for</w:t>
      </w:r>
      <w:r>
        <w:rPr>
          <w:color w:val="231F20"/>
          <w:spacing w:val="-27"/>
          <w:w w:val="105"/>
        </w:rPr>
        <w:t> </w:t>
      </w:r>
      <w:r>
        <w:rPr>
          <w:color w:val="231F20"/>
          <w:w w:val="105"/>
        </w:rPr>
        <w:t>the</w:t>
      </w:r>
      <w:r>
        <w:rPr>
          <w:color w:val="231F20"/>
          <w:spacing w:val="-26"/>
          <w:w w:val="105"/>
        </w:rPr>
        <w:t> </w:t>
      </w:r>
      <w:r>
        <w:rPr>
          <w:color w:val="231F20"/>
          <w:w w:val="105"/>
        </w:rPr>
        <w:t>characteristic</w:t>
      </w:r>
      <w:r>
        <w:rPr>
          <w:color w:val="231F20"/>
          <w:spacing w:val="-27"/>
          <w:w w:val="105"/>
        </w:rPr>
        <w:t> </w:t>
      </w:r>
      <w:r>
        <w:rPr>
          <w:color w:val="231F20"/>
          <w:w w:val="105"/>
        </w:rPr>
        <w:t>growth</w:t>
      </w:r>
      <w:r>
        <w:rPr>
          <w:color w:val="231F20"/>
          <w:spacing w:val="-26"/>
          <w:w w:val="105"/>
        </w:rPr>
        <w:t> </w:t>
      </w:r>
      <w:r>
        <w:rPr>
          <w:color w:val="231F20"/>
          <w:w w:val="105"/>
        </w:rPr>
        <w:t>and</w:t>
      </w:r>
      <w:r>
        <w:rPr>
          <w:color w:val="231F20"/>
          <w:spacing w:val="-27"/>
          <w:w w:val="105"/>
        </w:rPr>
        <w:t> </w:t>
      </w:r>
      <w:r>
        <w:rPr>
          <w:color w:val="231F20"/>
          <w:w w:val="105"/>
        </w:rPr>
        <w:t>external appearance of the mature female breast. However, they do not complete the job of converting the breasts </w:t>
      </w:r>
      <w:r>
        <w:rPr>
          <w:color w:val="231F20"/>
          <w:spacing w:val="-4"/>
          <w:w w:val="105"/>
        </w:rPr>
        <w:t>into </w:t>
      </w:r>
      <w:r>
        <w:rPr>
          <w:color w:val="231F20"/>
          <w:w w:val="105"/>
        </w:rPr>
        <w:t>milk-producing</w:t>
      </w:r>
      <w:r>
        <w:rPr>
          <w:color w:val="231F20"/>
          <w:spacing w:val="2"/>
          <w:w w:val="105"/>
        </w:rPr>
        <w:t> </w:t>
      </w:r>
      <w:r>
        <w:rPr>
          <w:color w:val="231F20"/>
          <w:w w:val="105"/>
        </w:rPr>
        <w:t>organs.</w:t>
      </w:r>
    </w:p>
    <w:p>
      <w:pPr>
        <w:spacing w:line="249" w:lineRule="auto" w:before="100"/>
        <w:ind w:left="319" w:right="1077" w:hanging="1"/>
        <w:jc w:val="both"/>
        <w:rPr>
          <w:sz w:val="20"/>
        </w:rPr>
      </w:pPr>
      <w:r>
        <w:rPr/>
        <w:br w:type="column"/>
      </w:r>
      <w:r>
        <w:rPr>
          <w:rFonts w:ascii="Trebuchet MS"/>
          <w:b/>
          <w:color w:val="231F20"/>
          <w:sz w:val="19"/>
        </w:rPr>
        <w:t>Effect of Estrogens on the Skeleton. </w:t>
      </w:r>
      <w:r>
        <w:rPr>
          <w:color w:val="231F20"/>
          <w:sz w:val="20"/>
        </w:rPr>
        <w:t>Estrogens inhibit osteoclastic activity in the bones and therefore stimulate bone growth. As discussed in Chapter 80, at least part of this effect is due to stimulation of </w:t>
      </w:r>
      <w:r>
        <w:rPr>
          <w:i/>
          <w:color w:val="231F20"/>
          <w:sz w:val="20"/>
        </w:rPr>
        <w:t>osteoprotegerin, </w:t>
      </w:r>
      <w:r>
        <w:rPr>
          <w:color w:val="231F20"/>
          <w:sz w:val="20"/>
        </w:rPr>
        <w:t>which is also called </w:t>
      </w:r>
      <w:r>
        <w:rPr>
          <w:i/>
          <w:color w:val="231F20"/>
          <w:sz w:val="20"/>
        </w:rPr>
        <w:t>osteoclastogenesis inhibitory factor, </w:t>
      </w:r>
      <w:r>
        <w:rPr>
          <w:color w:val="231F20"/>
          <w:sz w:val="20"/>
        </w:rPr>
        <w:t>a cyto- kine that inhibits bone resorption.</w:t>
      </w:r>
    </w:p>
    <w:p>
      <w:pPr>
        <w:pStyle w:val="BodyText"/>
        <w:spacing w:line="249" w:lineRule="auto" w:before="4"/>
        <w:ind w:left="319" w:right="1077" w:firstLine="240"/>
        <w:jc w:val="both"/>
      </w:pPr>
      <w:r>
        <w:rPr/>
        <w:pict>
          <v:rect style="position:absolute;margin-left:576pt;margin-top:68.185959pt;width:36pt;height:24pt;mso-position-horizontal-relative:page;mso-position-vertical-relative:paragraph;z-index:251912192" filled="true" fillcolor="#d1ddf1" stroked="false">
            <v:fill type="solid"/>
            <w10:wrap type="none"/>
          </v:rect>
        </w:pict>
      </w:r>
      <w:r>
        <w:rPr/>
        <w:pict>
          <v:shape style="position:absolute;margin-left:578.900024pt;margin-top:-24.296738pt;width:15.9pt;height:69.5pt;mso-position-horizontal-relative:page;mso-position-vertical-relative:paragraph;z-index:251913216"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spacing w:val="-3"/>
          <w:w w:val="105"/>
        </w:rPr>
        <w:t>At </w:t>
      </w:r>
      <w:r>
        <w:rPr>
          <w:color w:val="231F20"/>
          <w:w w:val="105"/>
        </w:rPr>
        <w:t>puberty, when the female enters her reproductive years, her growth in height becomes rapid for several years.</w:t>
      </w:r>
      <w:r>
        <w:rPr>
          <w:color w:val="231F20"/>
          <w:spacing w:val="-7"/>
          <w:w w:val="105"/>
        </w:rPr>
        <w:t> </w:t>
      </w:r>
      <w:r>
        <w:rPr>
          <w:color w:val="231F20"/>
          <w:w w:val="105"/>
        </w:rPr>
        <w:t>However,</w:t>
      </w:r>
      <w:r>
        <w:rPr>
          <w:color w:val="231F20"/>
          <w:spacing w:val="-6"/>
          <w:w w:val="105"/>
        </w:rPr>
        <w:t> </w:t>
      </w:r>
      <w:r>
        <w:rPr>
          <w:color w:val="231F20"/>
          <w:w w:val="105"/>
        </w:rPr>
        <w:t>estrogens</w:t>
      </w:r>
      <w:r>
        <w:rPr>
          <w:color w:val="231F20"/>
          <w:spacing w:val="-6"/>
          <w:w w:val="105"/>
        </w:rPr>
        <w:t> </w:t>
      </w:r>
      <w:r>
        <w:rPr>
          <w:color w:val="231F20"/>
          <w:w w:val="105"/>
        </w:rPr>
        <w:t>have</w:t>
      </w:r>
      <w:r>
        <w:rPr>
          <w:color w:val="231F20"/>
          <w:spacing w:val="-6"/>
          <w:w w:val="105"/>
        </w:rPr>
        <w:t> </w:t>
      </w:r>
      <w:r>
        <w:rPr>
          <w:color w:val="231F20"/>
          <w:w w:val="105"/>
        </w:rPr>
        <w:t>another</w:t>
      </w:r>
      <w:r>
        <w:rPr>
          <w:color w:val="231F20"/>
          <w:spacing w:val="-6"/>
          <w:w w:val="105"/>
        </w:rPr>
        <w:t> </w:t>
      </w:r>
      <w:r>
        <w:rPr>
          <w:color w:val="231F20"/>
          <w:w w:val="105"/>
        </w:rPr>
        <w:t>potent</w:t>
      </w:r>
      <w:r>
        <w:rPr>
          <w:color w:val="231F20"/>
          <w:spacing w:val="-6"/>
          <w:w w:val="105"/>
        </w:rPr>
        <w:t> </w:t>
      </w:r>
      <w:r>
        <w:rPr>
          <w:color w:val="231F20"/>
          <w:w w:val="105"/>
        </w:rPr>
        <w:t>effect</w:t>
      </w:r>
      <w:r>
        <w:rPr>
          <w:color w:val="231F20"/>
          <w:spacing w:val="-6"/>
          <w:w w:val="105"/>
        </w:rPr>
        <w:t> </w:t>
      </w:r>
      <w:r>
        <w:rPr>
          <w:color w:val="231F20"/>
          <w:w w:val="105"/>
        </w:rPr>
        <w:t>on skeletal</w:t>
      </w:r>
      <w:r>
        <w:rPr>
          <w:color w:val="231F20"/>
          <w:spacing w:val="-21"/>
          <w:w w:val="105"/>
        </w:rPr>
        <w:t> </w:t>
      </w:r>
      <w:r>
        <w:rPr>
          <w:color w:val="231F20"/>
          <w:w w:val="105"/>
        </w:rPr>
        <w:t>growth:</w:t>
      </w:r>
      <w:r>
        <w:rPr>
          <w:color w:val="231F20"/>
          <w:spacing w:val="-21"/>
          <w:w w:val="105"/>
        </w:rPr>
        <w:t> </w:t>
      </w:r>
      <w:r>
        <w:rPr>
          <w:color w:val="231F20"/>
          <w:w w:val="105"/>
        </w:rPr>
        <w:t>They</w:t>
      </w:r>
      <w:r>
        <w:rPr>
          <w:color w:val="231F20"/>
          <w:spacing w:val="-20"/>
          <w:w w:val="105"/>
        </w:rPr>
        <w:t> </w:t>
      </w:r>
      <w:r>
        <w:rPr>
          <w:color w:val="231F20"/>
          <w:w w:val="105"/>
        </w:rPr>
        <w:t>cause</w:t>
      </w:r>
      <w:r>
        <w:rPr>
          <w:color w:val="231F20"/>
          <w:spacing w:val="-21"/>
          <w:w w:val="105"/>
        </w:rPr>
        <w:t> </w:t>
      </w:r>
      <w:r>
        <w:rPr>
          <w:color w:val="231F20"/>
          <w:w w:val="105"/>
        </w:rPr>
        <w:t>uniting</w:t>
      </w:r>
      <w:r>
        <w:rPr>
          <w:color w:val="231F20"/>
          <w:spacing w:val="-21"/>
          <w:w w:val="105"/>
        </w:rPr>
        <w:t> </w:t>
      </w:r>
      <w:r>
        <w:rPr>
          <w:color w:val="231F20"/>
          <w:w w:val="105"/>
        </w:rPr>
        <w:t>of</w:t>
      </w:r>
      <w:r>
        <w:rPr>
          <w:color w:val="231F20"/>
          <w:spacing w:val="-20"/>
          <w:w w:val="105"/>
        </w:rPr>
        <w:t> </w:t>
      </w:r>
      <w:r>
        <w:rPr>
          <w:color w:val="231F20"/>
          <w:w w:val="105"/>
        </w:rPr>
        <w:t>the</w:t>
      </w:r>
      <w:r>
        <w:rPr>
          <w:color w:val="231F20"/>
          <w:spacing w:val="-21"/>
          <w:w w:val="105"/>
        </w:rPr>
        <w:t> </w:t>
      </w:r>
      <w:r>
        <w:rPr>
          <w:color w:val="231F20"/>
          <w:w w:val="105"/>
        </w:rPr>
        <w:t>epiphyses</w:t>
      </w:r>
      <w:r>
        <w:rPr>
          <w:color w:val="231F20"/>
          <w:spacing w:val="-20"/>
          <w:w w:val="105"/>
        </w:rPr>
        <w:t> </w:t>
      </w:r>
      <w:r>
        <w:rPr>
          <w:color w:val="231F20"/>
          <w:w w:val="105"/>
        </w:rPr>
        <w:t>with the</w:t>
      </w:r>
      <w:r>
        <w:rPr>
          <w:color w:val="231F20"/>
          <w:spacing w:val="-14"/>
          <w:w w:val="105"/>
        </w:rPr>
        <w:t> </w:t>
      </w:r>
      <w:r>
        <w:rPr>
          <w:color w:val="231F20"/>
          <w:w w:val="105"/>
        </w:rPr>
        <w:t>shafts</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long</w:t>
      </w:r>
      <w:r>
        <w:rPr>
          <w:color w:val="231F20"/>
          <w:spacing w:val="-14"/>
          <w:w w:val="105"/>
        </w:rPr>
        <w:t> </w:t>
      </w:r>
      <w:r>
        <w:rPr>
          <w:color w:val="231F20"/>
          <w:w w:val="105"/>
        </w:rPr>
        <w:t>bones.</w:t>
      </w:r>
      <w:r>
        <w:rPr>
          <w:color w:val="231F20"/>
          <w:spacing w:val="-14"/>
          <w:w w:val="105"/>
        </w:rPr>
        <w:t> </w:t>
      </w:r>
      <w:r>
        <w:rPr>
          <w:color w:val="231F20"/>
          <w:w w:val="105"/>
        </w:rPr>
        <w:t>This</w:t>
      </w:r>
      <w:r>
        <w:rPr>
          <w:color w:val="231F20"/>
          <w:spacing w:val="-14"/>
          <w:w w:val="105"/>
        </w:rPr>
        <w:t> </w:t>
      </w:r>
      <w:r>
        <w:rPr>
          <w:color w:val="231F20"/>
          <w:w w:val="105"/>
        </w:rPr>
        <w:t>effect</w:t>
      </w:r>
      <w:r>
        <w:rPr>
          <w:color w:val="231F20"/>
          <w:spacing w:val="-14"/>
          <w:w w:val="105"/>
        </w:rPr>
        <w:t> </w:t>
      </w:r>
      <w:r>
        <w:rPr>
          <w:color w:val="231F20"/>
          <w:w w:val="105"/>
        </w:rPr>
        <w:t>of</w:t>
      </w:r>
      <w:r>
        <w:rPr>
          <w:color w:val="231F20"/>
          <w:spacing w:val="-14"/>
          <w:w w:val="105"/>
        </w:rPr>
        <w:t> </w:t>
      </w:r>
      <w:r>
        <w:rPr>
          <w:color w:val="231F20"/>
          <w:w w:val="105"/>
        </w:rPr>
        <w:t>estrogen</w:t>
      </w:r>
      <w:r>
        <w:rPr>
          <w:color w:val="231F20"/>
          <w:spacing w:val="-14"/>
          <w:w w:val="105"/>
        </w:rPr>
        <w:t> </w:t>
      </w:r>
      <w:r>
        <w:rPr>
          <w:color w:val="231F20"/>
          <w:w w:val="105"/>
        </w:rPr>
        <w:t>in</w:t>
      </w:r>
      <w:r>
        <w:rPr>
          <w:color w:val="231F20"/>
          <w:spacing w:val="-14"/>
          <w:w w:val="105"/>
        </w:rPr>
        <w:t> </w:t>
      </w:r>
      <w:r>
        <w:rPr>
          <w:color w:val="231F20"/>
          <w:w w:val="105"/>
        </w:rPr>
        <w:t>the female</w:t>
      </w:r>
      <w:r>
        <w:rPr>
          <w:color w:val="231F20"/>
          <w:spacing w:val="-9"/>
          <w:w w:val="105"/>
        </w:rPr>
        <w:t> </w:t>
      </w:r>
      <w:r>
        <w:rPr>
          <w:color w:val="231F20"/>
          <w:w w:val="105"/>
        </w:rPr>
        <w:t>is</w:t>
      </w:r>
      <w:r>
        <w:rPr>
          <w:color w:val="231F20"/>
          <w:spacing w:val="-8"/>
          <w:w w:val="105"/>
        </w:rPr>
        <w:t> </w:t>
      </w:r>
      <w:r>
        <w:rPr>
          <w:color w:val="231F20"/>
          <w:w w:val="105"/>
        </w:rPr>
        <w:t>much</w:t>
      </w:r>
      <w:r>
        <w:rPr>
          <w:color w:val="231F20"/>
          <w:spacing w:val="-8"/>
          <w:w w:val="105"/>
        </w:rPr>
        <w:t> </w:t>
      </w:r>
      <w:r>
        <w:rPr>
          <w:color w:val="231F20"/>
          <w:w w:val="105"/>
        </w:rPr>
        <w:t>stronger</w:t>
      </w:r>
      <w:r>
        <w:rPr>
          <w:color w:val="231F20"/>
          <w:spacing w:val="-8"/>
          <w:w w:val="105"/>
        </w:rPr>
        <w:t> </w:t>
      </w:r>
      <w:r>
        <w:rPr>
          <w:color w:val="231F20"/>
          <w:w w:val="105"/>
        </w:rPr>
        <w:t>than</w:t>
      </w:r>
      <w:r>
        <w:rPr>
          <w:color w:val="231F20"/>
          <w:spacing w:val="-8"/>
          <w:w w:val="105"/>
        </w:rPr>
        <w:t> </w:t>
      </w:r>
      <w:r>
        <w:rPr>
          <w:color w:val="231F20"/>
          <w:w w:val="105"/>
        </w:rPr>
        <w:t>the</w:t>
      </w:r>
      <w:r>
        <w:rPr>
          <w:color w:val="231F20"/>
          <w:spacing w:val="-8"/>
          <w:w w:val="105"/>
        </w:rPr>
        <w:t> </w:t>
      </w:r>
      <w:r>
        <w:rPr>
          <w:color w:val="231F20"/>
          <w:w w:val="105"/>
        </w:rPr>
        <w:t>similar</w:t>
      </w:r>
      <w:r>
        <w:rPr>
          <w:color w:val="231F20"/>
          <w:spacing w:val="-9"/>
          <w:w w:val="105"/>
        </w:rPr>
        <w:t> </w:t>
      </w:r>
      <w:r>
        <w:rPr>
          <w:color w:val="231F20"/>
          <w:w w:val="105"/>
        </w:rPr>
        <w:t>effect</w:t>
      </w:r>
      <w:r>
        <w:rPr>
          <w:color w:val="231F20"/>
          <w:spacing w:val="-8"/>
          <w:w w:val="105"/>
        </w:rPr>
        <w:t> </w:t>
      </w:r>
      <w:r>
        <w:rPr>
          <w:color w:val="231F20"/>
          <w:w w:val="105"/>
        </w:rPr>
        <w:t>of</w:t>
      </w:r>
      <w:r>
        <w:rPr>
          <w:color w:val="231F20"/>
          <w:spacing w:val="-8"/>
          <w:w w:val="105"/>
        </w:rPr>
        <w:t> </w:t>
      </w:r>
      <w:r>
        <w:rPr>
          <w:color w:val="231F20"/>
          <w:w w:val="105"/>
        </w:rPr>
        <w:t>testos- terone in the male. As a result, growth of the female usually ceases several years earlier than growth of the male.</w:t>
      </w:r>
      <w:r>
        <w:rPr>
          <w:color w:val="231F20"/>
          <w:spacing w:val="-21"/>
          <w:w w:val="105"/>
        </w:rPr>
        <w:t> </w:t>
      </w:r>
      <w:r>
        <w:rPr>
          <w:color w:val="231F20"/>
          <w:w w:val="105"/>
        </w:rPr>
        <w:t>A</w:t>
      </w:r>
      <w:r>
        <w:rPr>
          <w:color w:val="231F20"/>
          <w:spacing w:val="-21"/>
          <w:w w:val="105"/>
        </w:rPr>
        <w:t> </w:t>
      </w:r>
      <w:r>
        <w:rPr>
          <w:color w:val="231F20"/>
          <w:w w:val="105"/>
        </w:rPr>
        <w:t>female</w:t>
      </w:r>
      <w:r>
        <w:rPr>
          <w:color w:val="231F20"/>
          <w:spacing w:val="-20"/>
          <w:w w:val="105"/>
        </w:rPr>
        <w:t> </w:t>
      </w:r>
      <w:r>
        <w:rPr>
          <w:color w:val="231F20"/>
          <w:w w:val="105"/>
        </w:rPr>
        <w:t>eunuch</w:t>
      </w:r>
      <w:r>
        <w:rPr>
          <w:color w:val="231F20"/>
          <w:spacing w:val="-21"/>
          <w:w w:val="105"/>
        </w:rPr>
        <w:t> </w:t>
      </w:r>
      <w:r>
        <w:rPr>
          <w:color w:val="231F20"/>
          <w:w w:val="105"/>
        </w:rPr>
        <w:t>who</w:t>
      </w:r>
      <w:r>
        <w:rPr>
          <w:color w:val="231F20"/>
          <w:spacing w:val="-20"/>
          <w:w w:val="105"/>
        </w:rPr>
        <w:t> </w:t>
      </w:r>
      <w:r>
        <w:rPr>
          <w:color w:val="231F20"/>
          <w:w w:val="105"/>
        </w:rPr>
        <w:t>is</w:t>
      </w:r>
      <w:r>
        <w:rPr>
          <w:color w:val="231F20"/>
          <w:spacing w:val="-21"/>
          <w:w w:val="105"/>
        </w:rPr>
        <w:t> </w:t>
      </w:r>
      <w:r>
        <w:rPr>
          <w:color w:val="231F20"/>
          <w:w w:val="105"/>
        </w:rPr>
        <w:t>devoid</w:t>
      </w:r>
      <w:r>
        <w:rPr>
          <w:color w:val="231F20"/>
          <w:spacing w:val="-21"/>
          <w:w w:val="105"/>
        </w:rPr>
        <w:t> </w:t>
      </w:r>
      <w:r>
        <w:rPr>
          <w:color w:val="231F20"/>
          <w:w w:val="105"/>
        </w:rPr>
        <w:t>of</w:t>
      </w:r>
      <w:r>
        <w:rPr>
          <w:color w:val="231F20"/>
          <w:spacing w:val="-20"/>
          <w:w w:val="105"/>
        </w:rPr>
        <w:t> </w:t>
      </w:r>
      <w:r>
        <w:rPr>
          <w:color w:val="231F20"/>
          <w:w w:val="105"/>
        </w:rPr>
        <w:t>estrogen</w:t>
      </w:r>
      <w:r>
        <w:rPr>
          <w:color w:val="231F20"/>
          <w:spacing w:val="-21"/>
          <w:w w:val="105"/>
        </w:rPr>
        <w:t> </w:t>
      </w:r>
      <w:r>
        <w:rPr>
          <w:color w:val="231F20"/>
          <w:spacing w:val="-3"/>
          <w:w w:val="105"/>
        </w:rPr>
        <w:t>produc- </w:t>
      </w:r>
      <w:r>
        <w:rPr>
          <w:color w:val="231F20"/>
          <w:w w:val="105"/>
        </w:rPr>
        <w:t>tion usually grows several inches taller than a </w:t>
      </w:r>
      <w:r>
        <w:rPr>
          <w:color w:val="231F20"/>
          <w:spacing w:val="-3"/>
          <w:w w:val="105"/>
        </w:rPr>
        <w:t>normal </w:t>
      </w:r>
      <w:r>
        <w:rPr>
          <w:color w:val="231F20"/>
          <w:w w:val="105"/>
        </w:rPr>
        <w:t>mature female because her epiphyses do not unite at </w:t>
      </w:r>
      <w:r>
        <w:rPr>
          <w:color w:val="231F20"/>
          <w:spacing w:val="-5"/>
          <w:w w:val="105"/>
        </w:rPr>
        <w:t>the </w:t>
      </w:r>
      <w:r>
        <w:rPr>
          <w:color w:val="231F20"/>
          <w:w w:val="105"/>
        </w:rPr>
        <w:t>normal</w:t>
      </w:r>
      <w:r>
        <w:rPr>
          <w:color w:val="231F20"/>
          <w:spacing w:val="3"/>
          <w:w w:val="105"/>
        </w:rPr>
        <w:t> </w:t>
      </w:r>
      <w:r>
        <w:rPr>
          <w:color w:val="231F20"/>
          <w:w w:val="105"/>
        </w:rPr>
        <w:t>time.</w:t>
      </w:r>
    </w:p>
    <w:p>
      <w:pPr>
        <w:pStyle w:val="BodyText"/>
        <w:spacing w:before="5"/>
        <w:rPr>
          <w:sz w:val="22"/>
        </w:rPr>
      </w:pPr>
    </w:p>
    <w:p>
      <w:pPr>
        <w:pStyle w:val="BodyText"/>
        <w:spacing w:line="249" w:lineRule="auto" w:before="1"/>
        <w:ind w:left="319" w:right="1077"/>
        <w:jc w:val="both"/>
      </w:pPr>
      <w:r>
        <w:rPr>
          <w:rFonts w:ascii="Trebuchet MS"/>
          <w:b/>
          <w:color w:val="231F20"/>
          <w:w w:val="105"/>
          <w:sz w:val="19"/>
        </w:rPr>
        <w:t>Osteoporosis of the Bones Caused by </w:t>
      </w:r>
      <w:r>
        <w:rPr>
          <w:rFonts w:ascii="Trebuchet MS"/>
          <w:b/>
          <w:color w:val="231F20"/>
          <w:spacing w:val="-3"/>
          <w:w w:val="105"/>
          <w:sz w:val="19"/>
        </w:rPr>
        <w:t>Estrogen </w:t>
      </w:r>
      <w:r>
        <w:rPr>
          <w:rFonts w:ascii="Trebuchet MS"/>
          <w:b/>
          <w:color w:val="231F20"/>
          <w:w w:val="105"/>
          <w:sz w:val="19"/>
        </w:rPr>
        <w:t>Deficiency in Old Age. </w:t>
      </w:r>
      <w:r>
        <w:rPr>
          <w:color w:val="231F20"/>
          <w:w w:val="105"/>
        </w:rPr>
        <w:t>After menopause, almost </w:t>
      </w:r>
      <w:r>
        <w:rPr>
          <w:color w:val="231F20"/>
          <w:spacing w:val="-7"/>
          <w:w w:val="105"/>
        </w:rPr>
        <w:t>no </w:t>
      </w:r>
      <w:r>
        <w:rPr>
          <w:color w:val="231F20"/>
          <w:w w:val="105"/>
        </w:rPr>
        <w:t>estrogens</w:t>
      </w:r>
      <w:r>
        <w:rPr>
          <w:color w:val="231F20"/>
          <w:spacing w:val="-12"/>
          <w:w w:val="105"/>
        </w:rPr>
        <w:t> </w:t>
      </w:r>
      <w:r>
        <w:rPr>
          <w:color w:val="231F20"/>
          <w:w w:val="105"/>
        </w:rPr>
        <w:t>are</w:t>
      </w:r>
      <w:r>
        <w:rPr>
          <w:color w:val="231F20"/>
          <w:spacing w:val="-11"/>
          <w:w w:val="105"/>
        </w:rPr>
        <w:t> </w:t>
      </w:r>
      <w:r>
        <w:rPr>
          <w:color w:val="231F20"/>
          <w:w w:val="105"/>
        </w:rPr>
        <w:t>secreted</w:t>
      </w:r>
      <w:r>
        <w:rPr>
          <w:color w:val="231F20"/>
          <w:spacing w:val="-12"/>
          <w:w w:val="105"/>
        </w:rPr>
        <w:t> </w:t>
      </w:r>
      <w:r>
        <w:rPr>
          <w:color w:val="231F20"/>
          <w:w w:val="105"/>
        </w:rPr>
        <w:t>by</w:t>
      </w:r>
      <w:r>
        <w:rPr>
          <w:color w:val="231F20"/>
          <w:spacing w:val="-11"/>
          <w:w w:val="105"/>
        </w:rPr>
        <w:t> </w:t>
      </w:r>
      <w:r>
        <w:rPr>
          <w:color w:val="231F20"/>
          <w:w w:val="105"/>
        </w:rPr>
        <w:t>the</w:t>
      </w:r>
      <w:r>
        <w:rPr>
          <w:color w:val="231F20"/>
          <w:spacing w:val="-12"/>
          <w:w w:val="105"/>
        </w:rPr>
        <w:t> </w:t>
      </w:r>
      <w:r>
        <w:rPr>
          <w:color w:val="231F20"/>
          <w:w w:val="105"/>
        </w:rPr>
        <w:t>ovaries.</w:t>
      </w:r>
      <w:r>
        <w:rPr>
          <w:color w:val="231F20"/>
          <w:spacing w:val="-11"/>
          <w:w w:val="105"/>
        </w:rPr>
        <w:t> </w:t>
      </w:r>
      <w:r>
        <w:rPr>
          <w:color w:val="231F20"/>
          <w:w w:val="105"/>
        </w:rPr>
        <w:t>This</w:t>
      </w:r>
      <w:r>
        <w:rPr>
          <w:color w:val="231F20"/>
          <w:spacing w:val="-12"/>
          <w:w w:val="105"/>
        </w:rPr>
        <w:t> </w:t>
      </w:r>
      <w:r>
        <w:rPr>
          <w:color w:val="231F20"/>
          <w:w w:val="105"/>
        </w:rPr>
        <w:t>estrogen</w:t>
      </w:r>
      <w:r>
        <w:rPr>
          <w:color w:val="231F20"/>
          <w:spacing w:val="-11"/>
          <w:w w:val="105"/>
        </w:rPr>
        <w:t> </w:t>
      </w:r>
      <w:r>
        <w:rPr>
          <w:color w:val="231F20"/>
          <w:w w:val="105"/>
        </w:rPr>
        <w:t>defi- ciency leads to (1) increased osteoclastic activity in the bones, (2) decreased bone matrix, and (3) decreased deposition of bone calcium and phosphate. In </w:t>
      </w:r>
      <w:r>
        <w:rPr>
          <w:color w:val="231F20"/>
          <w:spacing w:val="-4"/>
          <w:w w:val="105"/>
        </w:rPr>
        <w:t>some </w:t>
      </w:r>
      <w:r>
        <w:rPr>
          <w:color w:val="231F20"/>
          <w:w w:val="105"/>
        </w:rPr>
        <w:t>women this effect is extremely severe, and the</w:t>
      </w:r>
      <w:r>
        <w:rPr>
          <w:color w:val="231F20"/>
          <w:spacing w:val="-8"/>
          <w:w w:val="105"/>
        </w:rPr>
        <w:t> </w:t>
      </w:r>
      <w:r>
        <w:rPr>
          <w:color w:val="231F20"/>
          <w:w w:val="105"/>
        </w:rPr>
        <w:t>resulting </w:t>
      </w:r>
      <w:r>
        <w:rPr>
          <w:color w:val="231F20"/>
        </w:rPr>
        <w:t>condition</w:t>
      </w:r>
      <w:r>
        <w:rPr>
          <w:color w:val="231F20"/>
          <w:spacing w:val="-16"/>
        </w:rPr>
        <w:t> </w:t>
      </w:r>
      <w:r>
        <w:rPr>
          <w:color w:val="231F20"/>
        </w:rPr>
        <w:t>is</w:t>
      </w:r>
      <w:r>
        <w:rPr>
          <w:color w:val="231F20"/>
          <w:spacing w:val="-15"/>
        </w:rPr>
        <w:t> </w:t>
      </w:r>
      <w:r>
        <w:rPr>
          <w:i/>
          <w:color w:val="231F20"/>
        </w:rPr>
        <w:t>osteoporosis,</w:t>
      </w:r>
      <w:r>
        <w:rPr>
          <w:i/>
          <w:color w:val="231F20"/>
          <w:spacing w:val="-15"/>
        </w:rPr>
        <w:t> </w:t>
      </w:r>
      <w:r>
        <w:rPr>
          <w:color w:val="231F20"/>
        </w:rPr>
        <w:t>described</w:t>
      </w:r>
      <w:r>
        <w:rPr>
          <w:color w:val="231F20"/>
          <w:spacing w:val="-15"/>
        </w:rPr>
        <w:t> </w:t>
      </w:r>
      <w:r>
        <w:rPr>
          <w:color w:val="231F20"/>
        </w:rPr>
        <w:t>in</w:t>
      </w:r>
      <w:r>
        <w:rPr>
          <w:color w:val="231F20"/>
          <w:spacing w:val="-15"/>
        </w:rPr>
        <w:t> </w:t>
      </w:r>
      <w:r>
        <w:rPr>
          <w:color w:val="231F20"/>
        </w:rPr>
        <w:t>Chapter</w:t>
      </w:r>
      <w:r>
        <w:rPr>
          <w:color w:val="231F20"/>
          <w:spacing w:val="-15"/>
        </w:rPr>
        <w:t> </w:t>
      </w:r>
      <w:r>
        <w:rPr>
          <w:color w:val="231F20"/>
        </w:rPr>
        <w:t>80.</w:t>
      </w:r>
      <w:r>
        <w:rPr>
          <w:color w:val="231F20"/>
          <w:spacing w:val="-15"/>
        </w:rPr>
        <w:t> </w:t>
      </w:r>
      <w:r>
        <w:rPr>
          <w:color w:val="231F20"/>
        </w:rPr>
        <w:t>Because </w:t>
      </w:r>
      <w:r>
        <w:rPr>
          <w:color w:val="231F20"/>
          <w:w w:val="105"/>
        </w:rPr>
        <w:t>osteoporosis can greatly weaken the bones and lead to bone fracture, especially fracture of the vertebrae,</w:t>
      </w:r>
      <w:r>
        <w:rPr>
          <w:color w:val="231F20"/>
          <w:spacing w:val="-32"/>
          <w:w w:val="105"/>
        </w:rPr>
        <w:t> </w:t>
      </w:r>
      <w:r>
        <w:rPr>
          <w:color w:val="231F20"/>
          <w:w w:val="105"/>
        </w:rPr>
        <w:t>many postmenopausal</w:t>
      </w:r>
      <w:r>
        <w:rPr>
          <w:color w:val="231F20"/>
          <w:spacing w:val="-25"/>
          <w:w w:val="105"/>
        </w:rPr>
        <w:t> </w:t>
      </w:r>
      <w:r>
        <w:rPr>
          <w:color w:val="231F20"/>
          <w:w w:val="105"/>
        </w:rPr>
        <w:t>women</w:t>
      </w:r>
      <w:r>
        <w:rPr>
          <w:color w:val="231F20"/>
          <w:spacing w:val="-25"/>
          <w:w w:val="105"/>
        </w:rPr>
        <w:t> </w:t>
      </w:r>
      <w:r>
        <w:rPr>
          <w:color w:val="231F20"/>
          <w:w w:val="105"/>
        </w:rPr>
        <w:t>are</w:t>
      </w:r>
      <w:r>
        <w:rPr>
          <w:color w:val="231F20"/>
          <w:spacing w:val="-24"/>
          <w:w w:val="105"/>
        </w:rPr>
        <w:t> </w:t>
      </w:r>
      <w:r>
        <w:rPr>
          <w:color w:val="231F20"/>
          <w:w w:val="105"/>
        </w:rPr>
        <w:t>treated</w:t>
      </w:r>
      <w:r>
        <w:rPr>
          <w:color w:val="231F20"/>
          <w:spacing w:val="-25"/>
          <w:w w:val="105"/>
        </w:rPr>
        <w:t> </w:t>
      </w:r>
      <w:r>
        <w:rPr>
          <w:color w:val="231F20"/>
          <w:w w:val="105"/>
        </w:rPr>
        <w:t>prophylactically</w:t>
      </w:r>
      <w:r>
        <w:rPr>
          <w:color w:val="231F20"/>
          <w:spacing w:val="-25"/>
          <w:w w:val="105"/>
        </w:rPr>
        <w:t> </w:t>
      </w:r>
      <w:r>
        <w:rPr>
          <w:color w:val="231F20"/>
          <w:w w:val="105"/>
        </w:rPr>
        <w:t>with estrogen</w:t>
      </w:r>
      <w:r>
        <w:rPr>
          <w:color w:val="231F20"/>
          <w:spacing w:val="-14"/>
          <w:w w:val="105"/>
        </w:rPr>
        <w:t> </w:t>
      </w:r>
      <w:r>
        <w:rPr>
          <w:color w:val="231F20"/>
          <w:w w:val="105"/>
        </w:rPr>
        <w:t>replacement</w:t>
      </w:r>
      <w:r>
        <w:rPr>
          <w:color w:val="231F20"/>
          <w:spacing w:val="-13"/>
          <w:w w:val="105"/>
        </w:rPr>
        <w:t> </w:t>
      </w:r>
      <w:r>
        <w:rPr>
          <w:color w:val="231F20"/>
          <w:w w:val="105"/>
        </w:rPr>
        <w:t>to</w:t>
      </w:r>
      <w:r>
        <w:rPr>
          <w:color w:val="231F20"/>
          <w:spacing w:val="-14"/>
          <w:w w:val="105"/>
        </w:rPr>
        <w:t> </w:t>
      </w:r>
      <w:r>
        <w:rPr>
          <w:color w:val="231F20"/>
          <w:w w:val="105"/>
        </w:rPr>
        <w:t>prevent</w:t>
      </w:r>
      <w:r>
        <w:rPr>
          <w:color w:val="231F20"/>
          <w:spacing w:val="-13"/>
          <w:w w:val="105"/>
        </w:rPr>
        <w:t> </w:t>
      </w:r>
      <w:r>
        <w:rPr>
          <w:color w:val="231F20"/>
          <w:w w:val="105"/>
        </w:rPr>
        <w:t>the</w:t>
      </w:r>
      <w:r>
        <w:rPr>
          <w:color w:val="231F20"/>
          <w:spacing w:val="-14"/>
          <w:w w:val="105"/>
        </w:rPr>
        <w:t> </w:t>
      </w:r>
      <w:r>
        <w:rPr>
          <w:color w:val="231F20"/>
          <w:w w:val="105"/>
        </w:rPr>
        <w:t>osteoporotic</w:t>
      </w:r>
      <w:r>
        <w:rPr>
          <w:color w:val="231F20"/>
          <w:spacing w:val="-13"/>
          <w:w w:val="105"/>
        </w:rPr>
        <w:t> </w:t>
      </w:r>
      <w:r>
        <w:rPr>
          <w:color w:val="231F20"/>
          <w:w w:val="105"/>
        </w:rPr>
        <w:t>effects.</w:t>
      </w:r>
    </w:p>
    <w:p>
      <w:pPr>
        <w:pStyle w:val="BodyText"/>
        <w:spacing w:line="249" w:lineRule="auto" w:before="251"/>
        <w:ind w:left="319" w:right="1077"/>
        <w:jc w:val="both"/>
      </w:pPr>
      <w:r>
        <w:rPr>
          <w:rFonts w:ascii="Trebuchet MS"/>
          <w:b/>
          <w:color w:val="231F20"/>
          <w:sz w:val="19"/>
        </w:rPr>
        <w:t>Estrogens Slightly Increase Protein Deposition.</w:t>
      </w:r>
      <w:r>
        <w:rPr>
          <w:rFonts w:ascii="Trebuchet MS"/>
          <w:b/>
          <w:color w:val="231F20"/>
          <w:spacing w:val="-9"/>
          <w:sz w:val="19"/>
        </w:rPr>
        <w:t> </w:t>
      </w:r>
      <w:r>
        <w:rPr>
          <w:color w:val="231F20"/>
          <w:spacing w:val="-3"/>
        </w:rPr>
        <w:t>Estro- </w:t>
      </w:r>
      <w:r>
        <w:rPr>
          <w:color w:val="231F20"/>
          <w:w w:val="105"/>
        </w:rPr>
        <w:t>gens cause a slight increase in total body protein,</w:t>
      </w:r>
      <w:r>
        <w:rPr>
          <w:color w:val="231F20"/>
          <w:spacing w:val="-16"/>
          <w:w w:val="105"/>
        </w:rPr>
        <w:t> </w:t>
      </w:r>
      <w:r>
        <w:rPr>
          <w:color w:val="231F20"/>
          <w:w w:val="105"/>
        </w:rPr>
        <w:t>which is evidenced by a slight positive nitrogen balance </w:t>
      </w:r>
      <w:r>
        <w:rPr>
          <w:color w:val="231F20"/>
          <w:spacing w:val="-4"/>
          <w:w w:val="105"/>
        </w:rPr>
        <w:t>when </w:t>
      </w:r>
      <w:r>
        <w:rPr>
          <w:color w:val="231F20"/>
          <w:w w:val="105"/>
        </w:rPr>
        <w:t>estrogens are administered. This effect mainly results from the growth-promoting effect of estrogen on the sexual organs, the bones, and a few other tissues of </w:t>
      </w:r>
      <w:r>
        <w:rPr>
          <w:color w:val="231F20"/>
          <w:spacing w:val="-5"/>
          <w:w w:val="105"/>
        </w:rPr>
        <w:t>the </w:t>
      </w:r>
      <w:r>
        <w:rPr>
          <w:color w:val="231F20"/>
          <w:w w:val="105"/>
        </w:rPr>
        <w:t>body.</w:t>
      </w:r>
      <w:r>
        <w:rPr>
          <w:color w:val="231F20"/>
          <w:spacing w:val="-13"/>
          <w:w w:val="105"/>
        </w:rPr>
        <w:t> </w:t>
      </w:r>
      <w:r>
        <w:rPr>
          <w:color w:val="231F20"/>
          <w:w w:val="105"/>
        </w:rPr>
        <w:t>The</w:t>
      </w:r>
      <w:r>
        <w:rPr>
          <w:color w:val="231F20"/>
          <w:spacing w:val="-12"/>
          <w:w w:val="105"/>
        </w:rPr>
        <w:t> </w:t>
      </w:r>
      <w:r>
        <w:rPr>
          <w:color w:val="231F20"/>
          <w:w w:val="105"/>
        </w:rPr>
        <w:t>enhanced</w:t>
      </w:r>
      <w:r>
        <w:rPr>
          <w:color w:val="231F20"/>
          <w:spacing w:val="-13"/>
          <w:w w:val="105"/>
        </w:rPr>
        <w:t> </w:t>
      </w:r>
      <w:r>
        <w:rPr>
          <w:color w:val="231F20"/>
          <w:w w:val="105"/>
        </w:rPr>
        <w:t>protein</w:t>
      </w:r>
      <w:r>
        <w:rPr>
          <w:color w:val="231F20"/>
          <w:spacing w:val="-12"/>
          <w:w w:val="105"/>
        </w:rPr>
        <w:t> </w:t>
      </w:r>
      <w:r>
        <w:rPr>
          <w:color w:val="231F20"/>
          <w:w w:val="105"/>
        </w:rPr>
        <w:t>deposition</w:t>
      </w:r>
      <w:r>
        <w:rPr>
          <w:color w:val="231F20"/>
          <w:spacing w:val="-12"/>
          <w:w w:val="105"/>
        </w:rPr>
        <w:t> </w:t>
      </w:r>
      <w:r>
        <w:rPr>
          <w:color w:val="231F20"/>
          <w:w w:val="105"/>
        </w:rPr>
        <w:t>caused</w:t>
      </w:r>
      <w:r>
        <w:rPr>
          <w:color w:val="231F20"/>
          <w:spacing w:val="-13"/>
          <w:w w:val="105"/>
        </w:rPr>
        <w:t> </w:t>
      </w:r>
      <w:r>
        <w:rPr>
          <w:color w:val="231F20"/>
          <w:w w:val="105"/>
        </w:rPr>
        <w:t>by</w:t>
      </w:r>
      <w:r>
        <w:rPr>
          <w:color w:val="231F20"/>
          <w:spacing w:val="-12"/>
          <w:w w:val="105"/>
        </w:rPr>
        <w:t> </w:t>
      </w:r>
      <w:r>
        <w:rPr>
          <w:color w:val="231F20"/>
          <w:w w:val="105"/>
        </w:rPr>
        <w:t>testos- terone is much more general and much more powerful than that caused by</w:t>
      </w:r>
      <w:r>
        <w:rPr>
          <w:color w:val="231F20"/>
          <w:spacing w:val="11"/>
          <w:w w:val="105"/>
        </w:rPr>
        <w:t> </w:t>
      </w:r>
      <w:r>
        <w:rPr>
          <w:color w:val="231F20"/>
          <w:w w:val="105"/>
        </w:rPr>
        <w:t>estrogens.</w:t>
      </w:r>
    </w:p>
    <w:p>
      <w:pPr>
        <w:pStyle w:val="BodyText"/>
        <w:spacing w:before="2"/>
        <w:rPr>
          <w:sz w:val="22"/>
        </w:rPr>
      </w:pPr>
    </w:p>
    <w:p>
      <w:pPr>
        <w:pStyle w:val="BodyText"/>
        <w:spacing w:line="249" w:lineRule="auto" w:before="1"/>
        <w:ind w:left="319" w:right="1077"/>
        <w:jc w:val="both"/>
      </w:pPr>
      <w:r>
        <w:rPr>
          <w:rFonts w:ascii="Trebuchet MS"/>
          <w:b/>
          <w:color w:val="231F20"/>
          <w:w w:val="105"/>
          <w:sz w:val="19"/>
        </w:rPr>
        <w:t>Estrogens</w:t>
      </w:r>
      <w:r>
        <w:rPr>
          <w:rFonts w:ascii="Trebuchet MS"/>
          <w:b/>
          <w:color w:val="231F20"/>
          <w:spacing w:val="-9"/>
          <w:w w:val="105"/>
          <w:sz w:val="19"/>
        </w:rPr>
        <w:t> </w:t>
      </w:r>
      <w:r>
        <w:rPr>
          <w:rFonts w:ascii="Trebuchet MS"/>
          <w:b/>
          <w:color w:val="231F20"/>
          <w:w w:val="105"/>
          <w:sz w:val="19"/>
        </w:rPr>
        <w:t>Increase</w:t>
      </w:r>
      <w:r>
        <w:rPr>
          <w:rFonts w:ascii="Trebuchet MS"/>
          <w:b/>
          <w:color w:val="231F20"/>
          <w:spacing w:val="-8"/>
          <w:w w:val="105"/>
          <w:sz w:val="19"/>
        </w:rPr>
        <w:t> </w:t>
      </w:r>
      <w:r>
        <w:rPr>
          <w:rFonts w:ascii="Trebuchet MS"/>
          <w:b/>
          <w:color w:val="231F20"/>
          <w:w w:val="105"/>
          <w:sz w:val="19"/>
        </w:rPr>
        <w:t>Body</w:t>
      </w:r>
      <w:r>
        <w:rPr>
          <w:rFonts w:ascii="Trebuchet MS"/>
          <w:b/>
          <w:color w:val="231F20"/>
          <w:spacing w:val="-8"/>
          <w:w w:val="105"/>
          <w:sz w:val="19"/>
        </w:rPr>
        <w:t> </w:t>
      </w:r>
      <w:r>
        <w:rPr>
          <w:rFonts w:ascii="Trebuchet MS"/>
          <w:b/>
          <w:color w:val="231F20"/>
          <w:w w:val="105"/>
          <w:sz w:val="19"/>
        </w:rPr>
        <w:t>Metabolism</w:t>
      </w:r>
      <w:r>
        <w:rPr>
          <w:rFonts w:ascii="Trebuchet MS"/>
          <w:b/>
          <w:color w:val="231F20"/>
          <w:spacing w:val="-8"/>
          <w:w w:val="105"/>
          <w:sz w:val="19"/>
        </w:rPr>
        <w:t> </w:t>
      </w:r>
      <w:r>
        <w:rPr>
          <w:rFonts w:ascii="Trebuchet MS"/>
          <w:b/>
          <w:color w:val="231F20"/>
          <w:w w:val="105"/>
          <w:sz w:val="19"/>
        </w:rPr>
        <w:t>and</w:t>
      </w:r>
      <w:r>
        <w:rPr>
          <w:rFonts w:ascii="Trebuchet MS"/>
          <w:b/>
          <w:color w:val="231F20"/>
          <w:spacing w:val="-8"/>
          <w:w w:val="105"/>
          <w:sz w:val="19"/>
        </w:rPr>
        <w:t> </w:t>
      </w:r>
      <w:r>
        <w:rPr>
          <w:rFonts w:ascii="Trebuchet MS"/>
          <w:b/>
          <w:color w:val="231F20"/>
          <w:w w:val="105"/>
          <w:sz w:val="19"/>
        </w:rPr>
        <w:t>Fat</w:t>
      </w:r>
      <w:r>
        <w:rPr>
          <w:rFonts w:ascii="Trebuchet MS"/>
          <w:b/>
          <w:color w:val="231F20"/>
          <w:spacing w:val="-8"/>
          <w:w w:val="105"/>
          <w:sz w:val="19"/>
        </w:rPr>
        <w:t> </w:t>
      </w:r>
      <w:r>
        <w:rPr>
          <w:rFonts w:ascii="Trebuchet MS"/>
          <w:b/>
          <w:color w:val="231F20"/>
          <w:spacing w:val="-3"/>
          <w:w w:val="105"/>
          <w:sz w:val="19"/>
        </w:rPr>
        <w:t>Depo- </w:t>
      </w:r>
      <w:r>
        <w:rPr>
          <w:rFonts w:ascii="Trebuchet MS"/>
          <w:b/>
          <w:color w:val="231F20"/>
          <w:w w:val="105"/>
          <w:sz w:val="19"/>
        </w:rPr>
        <w:t>sition.</w:t>
      </w:r>
      <w:r>
        <w:rPr>
          <w:rFonts w:ascii="Trebuchet MS"/>
          <w:b/>
          <w:color w:val="231F20"/>
          <w:spacing w:val="-3"/>
          <w:w w:val="105"/>
          <w:sz w:val="19"/>
        </w:rPr>
        <w:t> </w:t>
      </w:r>
      <w:r>
        <w:rPr>
          <w:color w:val="231F20"/>
          <w:w w:val="105"/>
        </w:rPr>
        <w:t>Estrogens</w:t>
      </w:r>
      <w:r>
        <w:rPr>
          <w:color w:val="231F20"/>
          <w:spacing w:val="-28"/>
          <w:w w:val="105"/>
        </w:rPr>
        <w:t> </w:t>
      </w:r>
      <w:r>
        <w:rPr>
          <w:color w:val="231F20"/>
          <w:w w:val="105"/>
        </w:rPr>
        <w:t>increase</w:t>
      </w:r>
      <w:r>
        <w:rPr>
          <w:color w:val="231F20"/>
          <w:spacing w:val="-28"/>
          <w:w w:val="105"/>
        </w:rPr>
        <w:t> </w:t>
      </w:r>
      <w:r>
        <w:rPr>
          <w:color w:val="231F20"/>
          <w:w w:val="105"/>
        </w:rPr>
        <w:t>the</w:t>
      </w:r>
      <w:r>
        <w:rPr>
          <w:color w:val="231F20"/>
          <w:spacing w:val="-28"/>
          <w:w w:val="105"/>
        </w:rPr>
        <w:t> </w:t>
      </w:r>
      <w:r>
        <w:rPr>
          <w:color w:val="231F20"/>
          <w:w w:val="105"/>
        </w:rPr>
        <w:t>whole-body</w:t>
      </w:r>
      <w:r>
        <w:rPr>
          <w:color w:val="231F20"/>
          <w:spacing w:val="-28"/>
          <w:w w:val="105"/>
        </w:rPr>
        <w:t> </w:t>
      </w:r>
      <w:r>
        <w:rPr>
          <w:color w:val="231F20"/>
          <w:w w:val="105"/>
        </w:rPr>
        <w:t>metabolic</w:t>
      </w:r>
      <w:r>
        <w:rPr>
          <w:color w:val="231F20"/>
          <w:spacing w:val="-28"/>
          <w:w w:val="105"/>
        </w:rPr>
        <w:t> </w:t>
      </w:r>
      <w:r>
        <w:rPr>
          <w:color w:val="231F20"/>
          <w:spacing w:val="-4"/>
          <w:w w:val="105"/>
        </w:rPr>
        <w:t>rate </w:t>
      </w:r>
      <w:r>
        <w:rPr>
          <w:color w:val="231F20"/>
          <w:w w:val="105"/>
        </w:rPr>
        <w:t>slightly,</w:t>
      </w:r>
      <w:r>
        <w:rPr>
          <w:color w:val="231F20"/>
          <w:spacing w:val="-11"/>
          <w:w w:val="105"/>
        </w:rPr>
        <w:t> </w:t>
      </w:r>
      <w:r>
        <w:rPr>
          <w:color w:val="231F20"/>
          <w:w w:val="105"/>
        </w:rPr>
        <w:t>but</w:t>
      </w:r>
      <w:r>
        <w:rPr>
          <w:color w:val="231F20"/>
          <w:spacing w:val="-11"/>
          <w:w w:val="105"/>
        </w:rPr>
        <w:t> </w:t>
      </w:r>
      <w:r>
        <w:rPr>
          <w:color w:val="231F20"/>
          <w:w w:val="105"/>
        </w:rPr>
        <w:t>only</w:t>
      </w:r>
      <w:r>
        <w:rPr>
          <w:color w:val="231F20"/>
          <w:spacing w:val="-11"/>
          <w:w w:val="105"/>
        </w:rPr>
        <w:t> </w:t>
      </w:r>
      <w:r>
        <w:rPr>
          <w:color w:val="231F20"/>
          <w:w w:val="105"/>
        </w:rPr>
        <w:t>about</w:t>
      </w:r>
      <w:r>
        <w:rPr>
          <w:color w:val="231F20"/>
          <w:spacing w:val="-11"/>
          <w:w w:val="105"/>
        </w:rPr>
        <w:t> </w:t>
      </w:r>
      <w:r>
        <w:rPr>
          <w:color w:val="231F20"/>
          <w:w w:val="105"/>
        </w:rPr>
        <w:t>one</w:t>
      </w:r>
      <w:r>
        <w:rPr>
          <w:color w:val="231F20"/>
          <w:spacing w:val="-11"/>
          <w:w w:val="105"/>
        </w:rPr>
        <w:t> </w:t>
      </w:r>
      <w:r>
        <w:rPr>
          <w:color w:val="231F20"/>
          <w:w w:val="105"/>
        </w:rPr>
        <w:t>third</w:t>
      </w:r>
      <w:r>
        <w:rPr>
          <w:color w:val="231F20"/>
          <w:spacing w:val="-11"/>
          <w:w w:val="105"/>
        </w:rPr>
        <w:t> </w:t>
      </w:r>
      <w:r>
        <w:rPr>
          <w:color w:val="231F20"/>
          <w:w w:val="105"/>
        </w:rPr>
        <w:t>as</w:t>
      </w:r>
      <w:r>
        <w:rPr>
          <w:color w:val="231F20"/>
          <w:spacing w:val="-11"/>
          <w:w w:val="105"/>
        </w:rPr>
        <w:t> </w:t>
      </w:r>
      <w:r>
        <w:rPr>
          <w:color w:val="231F20"/>
          <w:w w:val="105"/>
        </w:rPr>
        <w:t>much</w:t>
      </w:r>
      <w:r>
        <w:rPr>
          <w:color w:val="231F20"/>
          <w:spacing w:val="-11"/>
          <w:w w:val="105"/>
        </w:rPr>
        <w:t> </w:t>
      </w:r>
      <w:r>
        <w:rPr>
          <w:color w:val="231F20"/>
          <w:w w:val="105"/>
        </w:rPr>
        <w:t>as</w:t>
      </w:r>
      <w:r>
        <w:rPr>
          <w:color w:val="231F20"/>
          <w:spacing w:val="-11"/>
          <w:w w:val="105"/>
        </w:rPr>
        <w:t> </w:t>
      </w:r>
      <w:r>
        <w:rPr>
          <w:color w:val="231F20"/>
          <w:w w:val="105"/>
        </w:rPr>
        <w:t>the</w:t>
      </w:r>
      <w:r>
        <w:rPr>
          <w:color w:val="231F20"/>
          <w:spacing w:val="-11"/>
          <w:w w:val="105"/>
        </w:rPr>
        <w:t> </w:t>
      </w:r>
      <w:r>
        <w:rPr>
          <w:color w:val="231F20"/>
          <w:w w:val="105"/>
        </w:rPr>
        <w:t>increase caused</w:t>
      </w:r>
      <w:r>
        <w:rPr>
          <w:color w:val="231F20"/>
          <w:spacing w:val="-8"/>
          <w:w w:val="105"/>
        </w:rPr>
        <w:t> </w:t>
      </w:r>
      <w:r>
        <w:rPr>
          <w:color w:val="231F20"/>
          <w:w w:val="105"/>
        </w:rPr>
        <w:t>by</w:t>
      </w:r>
      <w:r>
        <w:rPr>
          <w:color w:val="231F20"/>
          <w:spacing w:val="-7"/>
          <w:w w:val="105"/>
        </w:rPr>
        <w:t> </w:t>
      </w:r>
      <w:r>
        <w:rPr>
          <w:color w:val="231F20"/>
          <w:w w:val="105"/>
        </w:rPr>
        <w:t>the</w:t>
      </w:r>
      <w:r>
        <w:rPr>
          <w:color w:val="231F20"/>
          <w:spacing w:val="-7"/>
          <w:w w:val="105"/>
        </w:rPr>
        <w:t> </w:t>
      </w:r>
      <w:r>
        <w:rPr>
          <w:color w:val="231F20"/>
          <w:w w:val="105"/>
        </w:rPr>
        <w:t>male</w:t>
      </w:r>
      <w:r>
        <w:rPr>
          <w:color w:val="231F20"/>
          <w:spacing w:val="-7"/>
          <w:w w:val="105"/>
        </w:rPr>
        <w:t> </w:t>
      </w:r>
      <w:r>
        <w:rPr>
          <w:color w:val="231F20"/>
          <w:w w:val="105"/>
        </w:rPr>
        <w:t>sex</w:t>
      </w:r>
      <w:r>
        <w:rPr>
          <w:color w:val="231F20"/>
          <w:spacing w:val="-8"/>
          <w:w w:val="105"/>
        </w:rPr>
        <w:t> </w:t>
      </w:r>
      <w:r>
        <w:rPr>
          <w:color w:val="231F20"/>
          <w:w w:val="105"/>
        </w:rPr>
        <w:t>hormone</w:t>
      </w:r>
      <w:r>
        <w:rPr>
          <w:color w:val="231F20"/>
          <w:spacing w:val="-7"/>
          <w:w w:val="105"/>
        </w:rPr>
        <w:t> </w:t>
      </w:r>
      <w:r>
        <w:rPr>
          <w:color w:val="231F20"/>
          <w:w w:val="105"/>
        </w:rPr>
        <w:t>testosterone.</w:t>
      </w:r>
      <w:r>
        <w:rPr>
          <w:color w:val="231F20"/>
          <w:spacing w:val="-7"/>
          <w:w w:val="105"/>
        </w:rPr>
        <w:t> </w:t>
      </w:r>
      <w:r>
        <w:rPr>
          <w:color w:val="231F20"/>
          <w:w w:val="105"/>
        </w:rPr>
        <w:t>Estrogens also</w:t>
      </w:r>
      <w:r>
        <w:rPr>
          <w:color w:val="231F20"/>
          <w:spacing w:val="-9"/>
          <w:w w:val="105"/>
        </w:rPr>
        <w:t> </w:t>
      </w:r>
      <w:r>
        <w:rPr>
          <w:color w:val="231F20"/>
          <w:w w:val="105"/>
        </w:rPr>
        <w:t>cause</w:t>
      </w:r>
      <w:r>
        <w:rPr>
          <w:color w:val="231F20"/>
          <w:spacing w:val="-9"/>
          <w:w w:val="105"/>
        </w:rPr>
        <w:t> </w:t>
      </w:r>
      <w:r>
        <w:rPr>
          <w:color w:val="231F20"/>
          <w:w w:val="105"/>
        </w:rPr>
        <w:t>deposition</w:t>
      </w:r>
      <w:r>
        <w:rPr>
          <w:color w:val="231F20"/>
          <w:spacing w:val="-9"/>
          <w:w w:val="105"/>
        </w:rPr>
        <w:t> </w:t>
      </w:r>
      <w:r>
        <w:rPr>
          <w:color w:val="231F20"/>
          <w:w w:val="105"/>
        </w:rPr>
        <w:t>of</w:t>
      </w:r>
      <w:r>
        <w:rPr>
          <w:color w:val="231F20"/>
          <w:spacing w:val="-9"/>
          <w:w w:val="105"/>
        </w:rPr>
        <w:t> </w:t>
      </w:r>
      <w:r>
        <w:rPr>
          <w:color w:val="231F20"/>
          <w:w w:val="105"/>
        </w:rPr>
        <w:t>increased</w:t>
      </w:r>
      <w:r>
        <w:rPr>
          <w:color w:val="231F20"/>
          <w:spacing w:val="-9"/>
          <w:w w:val="105"/>
        </w:rPr>
        <w:t> </w:t>
      </w:r>
      <w:r>
        <w:rPr>
          <w:color w:val="231F20"/>
          <w:w w:val="105"/>
        </w:rPr>
        <w:t>quantities</w:t>
      </w:r>
      <w:r>
        <w:rPr>
          <w:color w:val="231F20"/>
          <w:spacing w:val="-9"/>
          <w:w w:val="105"/>
        </w:rPr>
        <w:t> </w:t>
      </w:r>
      <w:r>
        <w:rPr>
          <w:color w:val="231F20"/>
          <w:w w:val="105"/>
        </w:rPr>
        <w:t>of</w:t>
      </w:r>
      <w:r>
        <w:rPr>
          <w:color w:val="231F20"/>
          <w:spacing w:val="-9"/>
          <w:w w:val="105"/>
        </w:rPr>
        <w:t> </w:t>
      </w:r>
      <w:r>
        <w:rPr>
          <w:color w:val="231F20"/>
          <w:w w:val="105"/>
        </w:rPr>
        <w:t>fat</w:t>
      </w:r>
      <w:r>
        <w:rPr>
          <w:color w:val="231F20"/>
          <w:spacing w:val="-9"/>
          <w:w w:val="105"/>
        </w:rPr>
        <w:t> </w:t>
      </w:r>
      <w:r>
        <w:rPr>
          <w:color w:val="231F20"/>
          <w:w w:val="105"/>
        </w:rPr>
        <w:t>in</w:t>
      </w:r>
      <w:r>
        <w:rPr>
          <w:color w:val="231F20"/>
          <w:spacing w:val="-9"/>
          <w:w w:val="105"/>
        </w:rPr>
        <w:t> </w:t>
      </w:r>
      <w:r>
        <w:rPr>
          <w:color w:val="231F20"/>
          <w:w w:val="105"/>
        </w:rPr>
        <w:t>the subcutaneous</w:t>
      </w:r>
      <w:r>
        <w:rPr>
          <w:color w:val="231F20"/>
          <w:spacing w:val="-13"/>
          <w:w w:val="105"/>
        </w:rPr>
        <w:t> </w:t>
      </w:r>
      <w:r>
        <w:rPr>
          <w:color w:val="231F20"/>
          <w:w w:val="105"/>
        </w:rPr>
        <w:t>tissues.</w:t>
      </w:r>
      <w:r>
        <w:rPr>
          <w:color w:val="231F20"/>
          <w:spacing w:val="-13"/>
          <w:w w:val="105"/>
        </w:rPr>
        <w:t> </w:t>
      </w:r>
      <w:r>
        <w:rPr>
          <w:color w:val="231F20"/>
          <w:w w:val="105"/>
        </w:rPr>
        <w:t>As</w:t>
      </w:r>
      <w:r>
        <w:rPr>
          <w:color w:val="231F20"/>
          <w:spacing w:val="-13"/>
          <w:w w:val="105"/>
        </w:rPr>
        <w:t> </w:t>
      </w:r>
      <w:r>
        <w:rPr>
          <w:color w:val="231F20"/>
          <w:w w:val="105"/>
        </w:rPr>
        <w:t>a</w:t>
      </w:r>
      <w:r>
        <w:rPr>
          <w:color w:val="231F20"/>
          <w:spacing w:val="-13"/>
          <w:w w:val="105"/>
        </w:rPr>
        <w:t> </w:t>
      </w:r>
      <w:r>
        <w:rPr>
          <w:color w:val="231F20"/>
          <w:w w:val="105"/>
        </w:rPr>
        <w:t>result,</w:t>
      </w:r>
      <w:r>
        <w:rPr>
          <w:color w:val="231F20"/>
          <w:spacing w:val="-13"/>
          <w:w w:val="105"/>
        </w:rPr>
        <w:t> </w:t>
      </w:r>
      <w:r>
        <w:rPr>
          <w:color w:val="231F20"/>
          <w:w w:val="105"/>
        </w:rPr>
        <w:t>the</w:t>
      </w:r>
      <w:r>
        <w:rPr>
          <w:color w:val="231F20"/>
          <w:spacing w:val="-12"/>
          <w:w w:val="105"/>
        </w:rPr>
        <w:t> </w:t>
      </w:r>
      <w:r>
        <w:rPr>
          <w:color w:val="231F20"/>
          <w:w w:val="105"/>
        </w:rPr>
        <w:t>percentage</w:t>
      </w:r>
      <w:r>
        <w:rPr>
          <w:color w:val="231F20"/>
          <w:spacing w:val="-13"/>
          <w:w w:val="105"/>
        </w:rPr>
        <w:t> </w:t>
      </w:r>
      <w:r>
        <w:rPr>
          <w:color w:val="231F20"/>
          <w:w w:val="105"/>
        </w:rPr>
        <w:t>of</w:t>
      </w:r>
      <w:r>
        <w:rPr>
          <w:color w:val="231F20"/>
          <w:spacing w:val="-13"/>
          <w:w w:val="105"/>
        </w:rPr>
        <w:t> </w:t>
      </w:r>
      <w:r>
        <w:rPr>
          <w:color w:val="231F20"/>
          <w:w w:val="105"/>
        </w:rPr>
        <w:t>body fat</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female</w:t>
      </w:r>
      <w:r>
        <w:rPr>
          <w:color w:val="231F20"/>
          <w:spacing w:val="-12"/>
          <w:w w:val="105"/>
        </w:rPr>
        <w:t> </w:t>
      </w:r>
      <w:r>
        <w:rPr>
          <w:color w:val="231F20"/>
          <w:w w:val="105"/>
        </w:rPr>
        <w:t>body</w:t>
      </w:r>
      <w:r>
        <w:rPr>
          <w:color w:val="231F20"/>
          <w:spacing w:val="-12"/>
          <w:w w:val="105"/>
        </w:rPr>
        <w:t> </w:t>
      </w:r>
      <w:r>
        <w:rPr>
          <w:color w:val="231F20"/>
          <w:w w:val="105"/>
        </w:rPr>
        <w:t>is</w:t>
      </w:r>
      <w:r>
        <w:rPr>
          <w:color w:val="231F20"/>
          <w:spacing w:val="-13"/>
          <w:w w:val="105"/>
        </w:rPr>
        <w:t> </w:t>
      </w:r>
      <w:r>
        <w:rPr>
          <w:color w:val="231F20"/>
          <w:w w:val="105"/>
        </w:rPr>
        <w:t>considerably</w:t>
      </w:r>
      <w:r>
        <w:rPr>
          <w:color w:val="231F20"/>
          <w:spacing w:val="-12"/>
          <w:w w:val="105"/>
        </w:rPr>
        <w:t> </w:t>
      </w:r>
      <w:r>
        <w:rPr>
          <w:color w:val="231F20"/>
          <w:w w:val="105"/>
        </w:rPr>
        <w:t>greater</w:t>
      </w:r>
      <w:r>
        <w:rPr>
          <w:color w:val="231F20"/>
          <w:spacing w:val="-12"/>
          <w:w w:val="105"/>
        </w:rPr>
        <w:t> </w:t>
      </w:r>
      <w:r>
        <w:rPr>
          <w:color w:val="231F20"/>
          <w:w w:val="105"/>
        </w:rPr>
        <w:t>than</w:t>
      </w:r>
      <w:r>
        <w:rPr>
          <w:color w:val="231F20"/>
          <w:spacing w:val="-12"/>
          <w:w w:val="105"/>
        </w:rPr>
        <w:t> </w:t>
      </w:r>
      <w:r>
        <w:rPr>
          <w:color w:val="231F20"/>
          <w:w w:val="105"/>
        </w:rPr>
        <w:t>that</w:t>
      </w:r>
      <w:r>
        <w:rPr>
          <w:color w:val="231F20"/>
          <w:spacing w:val="-12"/>
          <w:w w:val="105"/>
        </w:rPr>
        <w:t> </w:t>
      </w:r>
      <w:r>
        <w:rPr>
          <w:color w:val="231F20"/>
          <w:w w:val="105"/>
        </w:rPr>
        <w:t>in the</w:t>
      </w:r>
      <w:r>
        <w:rPr>
          <w:color w:val="231F20"/>
          <w:spacing w:val="-5"/>
          <w:w w:val="105"/>
        </w:rPr>
        <w:t> </w:t>
      </w:r>
      <w:r>
        <w:rPr>
          <w:color w:val="231F20"/>
          <w:w w:val="105"/>
        </w:rPr>
        <w:t>male</w:t>
      </w:r>
      <w:r>
        <w:rPr>
          <w:color w:val="231F20"/>
          <w:spacing w:val="-5"/>
          <w:w w:val="105"/>
        </w:rPr>
        <w:t> </w:t>
      </w:r>
      <w:r>
        <w:rPr>
          <w:color w:val="231F20"/>
          <w:w w:val="105"/>
        </w:rPr>
        <w:t>body,</w:t>
      </w:r>
      <w:r>
        <w:rPr>
          <w:color w:val="231F20"/>
          <w:spacing w:val="-5"/>
          <w:w w:val="105"/>
        </w:rPr>
        <w:t> </w:t>
      </w:r>
      <w:r>
        <w:rPr>
          <w:color w:val="231F20"/>
          <w:w w:val="105"/>
        </w:rPr>
        <w:t>which</w:t>
      </w:r>
      <w:r>
        <w:rPr>
          <w:color w:val="231F20"/>
          <w:spacing w:val="-5"/>
          <w:w w:val="105"/>
        </w:rPr>
        <w:t> </w:t>
      </w:r>
      <w:r>
        <w:rPr>
          <w:color w:val="231F20"/>
          <w:w w:val="105"/>
        </w:rPr>
        <w:t>contains</w:t>
      </w:r>
      <w:r>
        <w:rPr>
          <w:color w:val="231F20"/>
          <w:spacing w:val="-5"/>
          <w:w w:val="105"/>
        </w:rPr>
        <w:t> </w:t>
      </w:r>
      <w:r>
        <w:rPr>
          <w:color w:val="231F20"/>
          <w:w w:val="105"/>
        </w:rPr>
        <w:t>more</w:t>
      </w:r>
      <w:r>
        <w:rPr>
          <w:color w:val="231F20"/>
          <w:spacing w:val="-5"/>
          <w:w w:val="105"/>
        </w:rPr>
        <w:t> </w:t>
      </w:r>
      <w:r>
        <w:rPr>
          <w:color w:val="231F20"/>
          <w:w w:val="105"/>
        </w:rPr>
        <w:t>protein.</w:t>
      </w:r>
      <w:r>
        <w:rPr>
          <w:color w:val="231F20"/>
          <w:spacing w:val="-5"/>
          <w:w w:val="105"/>
        </w:rPr>
        <w:t> </w:t>
      </w:r>
      <w:r>
        <w:rPr>
          <w:color w:val="231F20"/>
          <w:w w:val="105"/>
        </w:rPr>
        <w:t>In</w:t>
      </w:r>
      <w:r>
        <w:rPr>
          <w:color w:val="231F20"/>
          <w:spacing w:val="-5"/>
          <w:w w:val="105"/>
        </w:rPr>
        <w:t> </w:t>
      </w:r>
      <w:r>
        <w:rPr>
          <w:color w:val="231F20"/>
          <w:w w:val="105"/>
        </w:rPr>
        <w:t>addition to deposition of fat in the breasts and subcutaneous tissues, estrogens cause the deposition of fat in the but- tocks and thighs, which is characteristic of the</w:t>
      </w:r>
      <w:r>
        <w:rPr>
          <w:color w:val="231F20"/>
          <w:spacing w:val="-12"/>
          <w:w w:val="105"/>
        </w:rPr>
        <w:t> </w:t>
      </w:r>
      <w:r>
        <w:rPr>
          <w:color w:val="231F20"/>
          <w:w w:val="105"/>
        </w:rPr>
        <w:t>feminine figure.</w:t>
      </w:r>
    </w:p>
    <w:p>
      <w:pPr>
        <w:pStyle w:val="BodyText"/>
        <w:spacing w:before="6"/>
        <w:rPr>
          <w:sz w:val="22"/>
        </w:rPr>
      </w:pPr>
    </w:p>
    <w:p>
      <w:pPr>
        <w:spacing w:before="0"/>
        <w:ind w:left="319" w:right="0" w:firstLine="0"/>
        <w:jc w:val="both"/>
        <w:rPr>
          <w:rFonts w:ascii="Trebuchet MS"/>
          <w:b/>
          <w:sz w:val="19"/>
        </w:rPr>
      </w:pPr>
      <w:r>
        <w:rPr>
          <w:rFonts w:ascii="Trebuchet MS"/>
          <w:b/>
          <w:color w:val="231F20"/>
          <w:sz w:val="19"/>
        </w:rPr>
        <w:t>Estrogens  Have  Little  Effect  on  Hair</w:t>
      </w:r>
      <w:r>
        <w:rPr>
          <w:rFonts w:ascii="Trebuchet MS"/>
          <w:b/>
          <w:color w:val="231F20"/>
          <w:spacing w:val="40"/>
          <w:sz w:val="19"/>
        </w:rPr>
        <w:t> </w:t>
      </w:r>
      <w:r>
        <w:rPr>
          <w:rFonts w:ascii="Trebuchet MS"/>
          <w:b/>
          <w:color w:val="231F20"/>
          <w:sz w:val="19"/>
        </w:rPr>
        <w:t>Distribution.</w:t>
      </w:r>
    </w:p>
    <w:p>
      <w:pPr>
        <w:pStyle w:val="BodyText"/>
        <w:spacing w:before="11"/>
        <w:ind w:left="319"/>
        <w:jc w:val="both"/>
      </w:pPr>
      <w:r>
        <w:rPr>
          <w:color w:val="231F20"/>
          <w:w w:val="105"/>
        </w:rPr>
        <w:t>Estrogens</w:t>
      </w:r>
      <w:r>
        <w:rPr>
          <w:color w:val="231F20"/>
          <w:spacing w:val="-34"/>
          <w:w w:val="105"/>
        </w:rPr>
        <w:t> </w:t>
      </w:r>
      <w:r>
        <w:rPr>
          <w:color w:val="231F20"/>
          <w:w w:val="105"/>
        </w:rPr>
        <w:t>do</w:t>
      </w:r>
      <w:r>
        <w:rPr>
          <w:color w:val="231F20"/>
          <w:spacing w:val="-33"/>
          <w:w w:val="105"/>
        </w:rPr>
        <w:t> </w:t>
      </w:r>
      <w:r>
        <w:rPr>
          <w:color w:val="231F20"/>
          <w:w w:val="105"/>
        </w:rPr>
        <w:t>not</w:t>
      </w:r>
      <w:r>
        <w:rPr>
          <w:color w:val="231F20"/>
          <w:spacing w:val="-33"/>
          <w:w w:val="105"/>
        </w:rPr>
        <w:t> </w:t>
      </w:r>
      <w:r>
        <w:rPr>
          <w:color w:val="231F20"/>
          <w:w w:val="105"/>
        </w:rPr>
        <w:t>greatly</w:t>
      </w:r>
      <w:r>
        <w:rPr>
          <w:color w:val="231F20"/>
          <w:spacing w:val="-33"/>
          <w:w w:val="105"/>
        </w:rPr>
        <w:t> </w:t>
      </w:r>
      <w:r>
        <w:rPr>
          <w:color w:val="231F20"/>
          <w:w w:val="105"/>
        </w:rPr>
        <w:t>affect</w:t>
      </w:r>
      <w:r>
        <w:rPr>
          <w:color w:val="231F20"/>
          <w:spacing w:val="-33"/>
          <w:w w:val="105"/>
        </w:rPr>
        <w:t> </w:t>
      </w:r>
      <w:r>
        <w:rPr>
          <w:color w:val="231F20"/>
          <w:w w:val="105"/>
        </w:rPr>
        <w:t>hair</w:t>
      </w:r>
      <w:r>
        <w:rPr>
          <w:color w:val="231F20"/>
          <w:spacing w:val="-33"/>
          <w:w w:val="105"/>
        </w:rPr>
        <w:t> </w:t>
      </w:r>
      <w:r>
        <w:rPr>
          <w:color w:val="231F20"/>
          <w:w w:val="105"/>
        </w:rPr>
        <w:t>distribution.</w:t>
      </w:r>
      <w:r>
        <w:rPr>
          <w:color w:val="231F20"/>
          <w:spacing w:val="-33"/>
          <w:w w:val="105"/>
        </w:rPr>
        <w:t> </w:t>
      </w:r>
      <w:r>
        <w:rPr>
          <w:color w:val="231F20"/>
          <w:w w:val="105"/>
        </w:rPr>
        <w:t>However,</w:t>
      </w:r>
    </w:p>
    <w:p>
      <w:pPr>
        <w:spacing w:after="0"/>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333"/>
          <w:footerReference w:type="even" r:id="rId334"/>
          <w:footerReference w:type="default" r:id="rId335"/>
          <w:pgSz w:w="12240" w:h="15660"/>
          <w:pgMar w:header="0" w:footer="567" w:top="720" w:bottom="760" w:left="0" w:right="0"/>
          <w:pgNumType w:start="1046"/>
        </w:sectPr>
      </w:pPr>
    </w:p>
    <w:p>
      <w:pPr>
        <w:pStyle w:val="BodyText"/>
        <w:spacing w:line="249" w:lineRule="auto" w:before="99"/>
        <w:ind w:left="1080" w:right="38"/>
        <w:jc w:val="both"/>
      </w:pPr>
      <w:r>
        <w:rPr>
          <w:color w:val="231F20"/>
          <w:w w:val="105"/>
        </w:rPr>
        <w:t>hair does develop in the pubic region and in the axillae after puberty. Androgens formed in increased</w:t>
      </w:r>
      <w:r>
        <w:rPr>
          <w:color w:val="231F20"/>
          <w:spacing w:val="-20"/>
          <w:w w:val="105"/>
        </w:rPr>
        <w:t> </w:t>
      </w:r>
      <w:r>
        <w:rPr>
          <w:color w:val="231F20"/>
          <w:w w:val="105"/>
        </w:rPr>
        <w:t>quantities by the female adrenal glands after puberty are mainly responsible for this development of</w:t>
      </w:r>
      <w:r>
        <w:rPr>
          <w:color w:val="231F20"/>
          <w:spacing w:val="4"/>
          <w:w w:val="105"/>
        </w:rPr>
        <w:t> </w:t>
      </w:r>
      <w:r>
        <w:rPr>
          <w:color w:val="231F20"/>
          <w:spacing w:val="-4"/>
          <w:w w:val="105"/>
        </w:rPr>
        <w:t>hair.</w:t>
      </w:r>
    </w:p>
    <w:p>
      <w:pPr>
        <w:pStyle w:val="BodyText"/>
        <w:spacing w:line="249" w:lineRule="auto" w:before="244"/>
        <w:ind w:left="1080" w:right="38" w:hanging="1"/>
        <w:jc w:val="both"/>
      </w:pPr>
      <w:r>
        <w:rPr>
          <w:rFonts w:ascii="Trebuchet MS"/>
          <w:b/>
          <w:color w:val="231F20"/>
          <w:w w:val="105"/>
          <w:sz w:val="19"/>
        </w:rPr>
        <w:t>Effect of Estrogens on the Skin. </w:t>
      </w:r>
      <w:r>
        <w:rPr>
          <w:color w:val="231F20"/>
          <w:w w:val="105"/>
        </w:rPr>
        <w:t>Estrogens </w:t>
      </w:r>
      <w:r>
        <w:rPr>
          <w:color w:val="231F20"/>
          <w:spacing w:val="-3"/>
          <w:w w:val="105"/>
        </w:rPr>
        <w:t>cause  </w:t>
      </w:r>
      <w:r>
        <w:rPr>
          <w:color w:val="231F20"/>
          <w:w w:val="105"/>
        </w:rPr>
        <w:t>the skin to develop a texture that is soft and usually smooth, but even so, the skin of a woman is thicker than that of a child or a castrated female. Estrogens</w:t>
      </w:r>
      <w:r>
        <w:rPr>
          <w:color w:val="231F20"/>
          <w:spacing w:val="-25"/>
          <w:w w:val="105"/>
        </w:rPr>
        <w:t> </w:t>
      </w:r>
      <w:r>
        <w:rPr>
          <w:color w:val="231F20"/>
          <w:w w:val="105"/>
        </w:rPr>
        <w:t>also</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4"/>
        </w:rPr>
      </w:pPr>
    </w:p>
    <w:p>
      <w:pPr>
        <w:spacing w:line="235" w:lineRule="auto" w:before="0"/>
        <w:ind w:left="1080" w:right="0" w:firstLine="0"/>
        <w:jc w:val="center"/>
        <w:rPr>
          <w:rFonts w:ascii="Helvetica"/>
          <w:b/>
          <w:sz w:val="16"/>
        </w:rPr>
      </w:pPr>
      <w:r>
        <w:rPr/>
        <w:drawing>
          <wp:anchor distT="0" distB="0" distL="0" distR="0" allowOverlap="1" layoutInCell="1" locked="0" behindDoc="0" simplePos="0" relativeHeight="251915264">
            <wp:simplePos x="0" y="0"/>
            <wp:positionH relativeFrom="page">
              <wp:posOffset>4306989</wp:posOffset>
            </wp:positionH>
            <wp:positionV relativeFrom="paragraph">
              <wp:posOffset>-1009577</wp:posOffset>
            </wp:positionV>
            <wp:extent cx="2378748" cy="1012482"/>
            <wp:effectExtent l="0" t="0" r="0" b="0"/>
            <wp:wrapNone/>
            <wp:docPr id="7" name="image284.png"/>
            <wp:cNvGraphicFramePr>
              <a:graphicFrameLocks noChangeAspect="1"/>
            </wp:cNvGraphicFramePr>
            <a:graphic>
              <a:graphicData uri="http://schemas.openxmlformats.org/drawingml/2006/picture">
                <pic:pic>
                  <pic:nvPicPr>
                    <pic:cNvPr id="8" name="image284.png"/>
                    <pic:cNvPicPr/>
                  </pic:nvPicPr>
                  <pic:blipFill>
                    <a:blip r:embed="rId336" cstate="print"/>
                    <a:stretch>
                      <a:fillRect/>
                    </a:stretch>
                  </pic:blipFill>
                  <pic:spPr>
                    <a:xfrm>
                      <a:off x="0" y="0"/>
                      <a:ext cx="2378748" cy="1012482"/>
                    </a:xfrm>
                    <a:prstGeom prst="rect">
                      <a:avLst/>
                    </a:prstGeom>
                  </pic:spPr>
                </pic:pic>
              </a:graphicData>
            </a:graphic>
          </wp:anchor>
        </w:drawing>
      </w:r>
      <w:r>
        <w:rPr/>
        <w:pict>
          <v:shape style="position:absolute;margin-left:317.739990pt;margin-top:-67.484596pt;width:20.55pt;height:48.25pt;mso-position-horizontal-relative:page;mso-position-vertical-relative:paragraph;z-index:251916288" type="#_x0000_t202" filled="false" stroked="false">
            <v:textbox inset="0,0,0,0" style="layout-flow:vertical;mso-layout-flow-alt:bottom-to-top">
              <w:txbxContent>
                <w:p>
                  <w:pPr>
                    <w:spacing w:line="235" w:lineRule="auto" w:before="27"/>
                    <w:ind w:left="113" w:right="1" w:hanging="94"/>
                    <w:jc w:val="left"/>
                    <w:rPr>
                      <w:rFonts w:ascii="Helvetica"/>
                      <w:b/>
                      <w:sz w:val="16"/>
                    </w:rPr>
                  </w:pPr>
                  <w:r>
                    <w:rPr>
                      <w:rFonts w:ascii="Helvetica"/>
                      <w:b/>
                      <w:color w:val="231F20"/>
                      <w:sz w:val="16"/>
                    </w:rPr>
                    <w:t>Endometrial thickness</w:t>
                  </w:r>
                </w:p>
              </w:txbxContent>
            </v:textbox>
            <w10:wrap type="none"/>
          </v:shape>
        </w:pict>
      </w:r>
      <w:r>
        <w:rPr>
          <w:rFonts w:ascii="Helvetica"/>
          <w:b/>
          <w:color w:val="231F20"/>
          <w:sz w:val="16"/>
        </w:rPr>
        <w:t>Proliferative</w:t>
      </w:r>
      <w:r>
        <w:rPr>
          <w:rFonts w:ascii="Helvetica"/>
          <w:b/>
          <w:color w:val="231F20"/>
          <w:w w:val="99"/>
          <w:sz w:val="16"/>
        </w:rPr>
        <w:t> </w:t>
      </w:r>
      <w:r>
        <w:rPr>
          <w:rFonts w:ascii="Helvetica"/>
          <w:b/>
          <w:color w:val="231F20"/>
          <w:sz w:val="16"/>
        </w:rPr>
        <w:t>phase</w:t>
      </w:r>
    </w:p>
    <w:p>
      <w:pPr>
        <w:spacing w:line="170" w:lineRule="exact" w:before="0"/>
        <w:ind w:left="1079" w:right="0" w:firstLine="0"/>
        <w:jc w:val="center"/>
        <w:rPr>
          <w:rFonts w:ascii="Helvetica"/>
          <w:sz w:val="16"/>
        </w:rPr>
      </w:pPr>
      <w:r>
        <w:rPr>
          <w:rFonts w:ascii="Helvetica"/>
          <w:color w:val="231F20"/>
          <w:sz w:val="16"/>
        </w:rPr>
        <w:t>(11 days)</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5"/>
        <w:rPr>
          <w:rFonts w:ascii="Helvetica"/>
          <w:sz w:val="24"/>
        </w:rPr>
      </w:pPr>
    </w:p>
    <w:p>
      <w:pPr>
        <w:spacing w:line="235" w:lineRule="auto" w:before="0"/>
        <w:ind w:left="390" w:right="-20" w:hanging="138"/>
        <w:jc w:val="left"/>
        <w:rPr>
          <w:rFonts w:ascii="Helvetica"/>
          <w:b/>
          <w:sz w:val="16"/>
        </w:rPr>
      </w:pPr>
      <w:r>
        <w:rPr>
          <w:rFonts w:ascii="Helvetica"/>
          <w:b/>
          <w:color w:val="231F20"/>
          <w:sz w:val="16"/>
        </w:rPr>
        <w:t>Secretory</w:t>
      </w:r>
      <w:r>
        <w:rPr>
          <w:rFonts w:ascii="Helvetica"/>
          <w:b/>
          <w:color w:val="231F20"/>
          <w:w w:val="99"/>
          <w:sz w:val="16"/>
        </w:rPr>
        <w:t> </w:t>
      </w:r>
      <w:r>
        <w:rPr>
          <w:rFonts w:ascii="Helvetica"/>
          <w:b/>
          <w:color w:val="231F20"/>
          <w:sz w:val="16"/>
        </w:rPr>
        <w:t>phase</w:t>
      </w:r>
    </w:p>
    <w:p>
      <w:pPr>
        <w:spacing w:line="170" w:lineRule="exact" w:before="0"/>
        <w:ind w:left="288" w:right="0" w:firstLine="0"/>
        <w:jc w:val="left"/>
        <w:rPr>
          <w:rFonts w:ascii="Helvetica"/>
          <w:sz w:val="16"/>
        </w:rPr>
      </w:pPr>
      <w:r>
        <w:rPr>
          <w:rFonts w:ascii="Helvetica"/>
          <w:color w:val="231F20"/>
          <w:sz w:val="16"/>
        </w:rPr>
        <w:t>(12 days)</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5"/>
        <w:rPr>
          <w:rFonts w:ascii="Helvetica"/>
          <w:sz w:val="24"/>
        </w:rPr>
      </w:pPr>
    </w:p>
    <w:p>
      <w:pPr>
        <w:spacing w:line="235" w:lineRule="auto" w:before="0"/>
        <w:ind w:left="689" w:right="1999" w:hanging="147"/>
        <w:jc w:val="left"/>
        <w:rPr>
          <w:rFonts w:ascii="Helvetica"/>
          <w:b/>
          <w:sz w:val="16"/>
        </w:rPr>
      </w:pPr>
      <w:r>
        <w:rPr>
          <w:rFonts w:ascii="Helvetica"/>
          <w:b/>
          <w:color w:val="231F20"/>
          <w:sz w:val="16"/>
        </w:rPr>
        <w:t>Menstrual phase</w:t>
      </w:r>
    </w:p>
    <w:p>
      <w:pPr>
        <w:spacing w:line="170" w:lineRule="exact" w:before="0"/>
        <w:ind w:left="631" w:right="0" w:firstLine="0"/>
        <w:jc w:val="left"/>
        <w:rPr>
          <w:rFonts w:ascii="Helvetica"/>
          <w:sz w:val="16"/>
        </w:rPr>
      </w:pPr>
      <w:r>
        <w:rPr>
          <w:rFonts w:ascii="Helvetica"/>
          <w:color w:val="231F20"/>
          <w:sz w:val="16"/>
        </w:rPr>
        <w:t>(5</w:t>
      </w:r>
      <w:r>
        <w:rPr>
          <w:rFonts w:ascii="Helvetica"/>
          <w:color w:val="231F20"/>
          <w:spacing w:val="-1"/>
          <w:sz w:val="16"/>
        </w:rPr>
        <w:t> </w:t>
      </w:r>
      <w:r>
        <w:rPr>
          <w:rFonts w:ascii="Helvetica"/>
          <w:color w:val="231F20"/>
          <w:sz w:val="16"/>
        </w:rPr>
        <w:t>days)</w:t>
      </w:r>
    </w:p>
    <w:p>
      <w:pPr>
        <w:spacing w:after="0" w:line="170" w:lineRule="exact"/>
        <w:jc w:val="left"/>
        <w:rPr>
          <w:rFonts w:ascii="Helvetica"/>
          <w:sz w:val="16"/>
        </w:rPr>
        <w:sectPr>
          <w:type w:val="continuous"/>
          <w:pgSz w:w="12240" w:h="15660"/>
          <w:pgMar w:top="0" w:bottom="760" w:left="0" w:right="0"/>
          <w:cols w:num="4" w:equalWidth="0">
            <w:col w:w="5801" w:space="47"/>
            <w:col w:w="2005" w:space="39"/>
            <w:col w:w="991" w:space="40"/>
            <w:col w:w="3317"/>
          </w:cols>
        </w:sectPr>
      </w:pPr>
    </w:p>
    <w:p>
      <w:pPr>
        <w:pStyle w:val="BodyText"/>
        <w:spacing w:line="249" w:lineRule="auto"/>
        <w:ind w:left="1080"/>
        <w:jc w:val="both"/>
      </w:pPr>
      <w:r>
        <w:rPr/>
        <w:pict>
          <v:rect style="position:absolute;margin-left:0pt;margin-top:31.985962pt;width:36pt;height:24pt;mso-position-horizontal-relative:page;mso-position-vertical-relative:paragraph;z-index:251914240" filled="true" fillcolor="#d1ddf1" stroked="false">
            <v:fill type="solid"/>
            <w10:wrap type="none"/>
          </v:rect>
        </w:pict>
      </w:r>
      <w:r>
        <w:rPr>
          <w:color w:val="231F20"/>
        </w:rPr>
        <w:t>cause the skin to become more vascular, which is often associated with increased warmth of the skin and also promotes greater bleeding of cut surfaces than is observed in men.</w:t>
      </w:r>
    </w:p>
    <w:p>
      <w:pPr>
        <w:pStyle w:val="BodyText"/>
        <w:spacing w:line="249" w:lineRule="auto" w:before="242"/>
        <w:ind w:left="1080"/>
        <w:jc w:val="both"/>
      </w:pPr>
      <w:r>
        <w:rPr>
          <w:rFonts w:ascii="Trebuchet MS"/>
          <w:b/>
          <w:color w:val="231F20"/>
          <w:w w:val="105"/>
          <w:sz w:val="19"/>
        </w:rPr>
        <w:t>Effect of Estrogens on Electrolyte Balance. </w:t>
      </w:r>
      <w:r>
        <w:rPr>
          <w:color w:val="231F20"/>
          <w:spacing w:val="-6"/>
          <w:w w:val="105"/>
        </w:rPr>
        <w:t>The </w:t>
      </w:r>
      <w:r>
        <w:rPr>
          <w:color w:val="231F20"/>
          <w:w w:val="105"/>
        </w:rPr>
        <w:t>chemical</w:t>
      </w:r>
      <w:r>
        <w:rPr>
          <w:color w:val="231F20"/>
          <w:spacing w:val="-24"/>
          <w:w w:val="105"/>
        </w:rPr>
        <w:t> </w:t>
      </w:r>
      <w:r>
        <w:rPr>
          <w:color w:val="231F20"/>
          <w:w w:val="105"/>
        </w:rPr>
        <w:t>similarity</w:t>
      </w:r>
      <w:r>
        <w:rPr>
          <w:color w:val="231F20"/>
          <w:spacing w:val="-24"/>
          <w:w w:val="105"/>
        </w:rPr>
        <w:t> </w:t>
      </w:r>
      <w:r>
        <w:rPr>
          <w:color w:val="231F20"/>
          <w:w w:val="105"/>
        </w:rPr>
        <w:t>of</w:t>
      </w:r>
      <w:r>
        <w:rPr>
          <w:color w:val="231F20"/>
          <w:spacing w:val="-24"/>
          <w:w w:val="105"/>
        </w:rPr>
        <w:t> </w:t>
      </w:r>
      <w:r>
        <w:rPr>
          <w:color w:val="231F20"/>
          <w:w w:val="105"/>
        </w:rPr>
        <w:t>estrogenic</w:t>
      </w:r>
      <w:r>
        <w:rPr>
          <w:color w:val="231F20"/>
          <w:spacing w:val="-24"/>
          <w:w w:val="105"/>
        </w:rPr>
        <w:t> </w:t>
      </w:r>
      <w:r>
        <w:rPr>
          <w:color w:val="231F20"/>
          <w:w w:val="105"/>
        </w:rPr>
        <w:t>hormones</w:t>
      </w:r>
      <w:r>
        <w:rPr>
          <w:color w:val="231F20"/>
          <w:spacing w:val="-23"/>
          <w:w w:val="105"/>
        </w:rPr>
        <w:t> </w:t>
      </w:r>
      <w:r>
        <w:rPr>
          <w:color w:val="231F20"/>
          <w:w w:val="105"/>
        </w:rPr>
        <w:t>to</w:t>
      </w:r>
      <w:r>
        <w:rPr>
          <w:color w:val="231F20"/>
          <w:spacing w:val="-24"/>
          <w:w w:val="105"/>
        </w:rPr>
        <w:t> </w:t>
      </w:r>
      <w:r>
        <w:rPr>
          <w:color w:val="231F20"/>
          <w:w w:val="105"/>
        </w:rPr>
        <w:t>adrenocor- tical</w:t>
      </w:r>
      <w:r>
        <w:rPr>
          <w:color w:val="231F20"/>
          <w:spacing w:val="-25"/>
          <w:w w:val="105"/>
        </w:rPr>
        <w:t> </w:t>
      </w:r>
      <w:r>
        <w:rPr>
          <w:color w:val="231F20"/>
          <w:w w:val="105"/>
        </w:rPr>
        <w:t>hormones</w:t>
      </w:r>
      <w:r>
        <w:rPr>
          <w:color w:val="231F20"/>
          <w:spacing w:val="-24"/>
          <w:w w:val="105"/>
        </w:rPr>
        <w:t> </w:t>
      </w:r>
      <w:r>
        <w:rPr>
          <w:color w:val="231F20"/>
          <w:w w:val="105"/>
        </w:rPr>
        <w:t>has</w:t>
      </w:r>
      <w:r>
        <w:rPr>
          <w:color w:val="231F20"/>
          <w:spacing w:val="-24"/>
          <w:w w:val="105"/>
        </w:rPr>
        <w:t> </w:t>
      </w:r>
      <w:r>
        <w:rPr>
          <w:color w:val="231F20"/>
          <w:w w:val="105"/>
        </w:rPr>
        <w:t>been</w:t>
      </w:r>
      <w:r>
        <w:rPr>
          <w:color w:val="231F20"/>
          <w:spacing w:val="-24"/>
          <w:w w:val="105"/>
        </w:rPr>
        <w:t> </w:t>
      </w:r>
      <w:r>
        <w:rPr>
          <w:color w:val="231F20"/>
          <w:w w:val="105"/>
        </w:rPr>
        <w:t>pointed</w:t>
      </w:r>
      <w:r>
        <w:rPr>
          <w:color w:val="231F20"/>
          <w:spacing w:val="-24"/>
          <w:w w:val="105"/>
        </w:rPr>
        <w:t> </w:t>
      </w:r>
      <w:r>
        <w:rPr>
          <w:color w:val="231F20"/>
          <w:w w:val="105"/>
        </w:rPr>
        <w:t>out.</w:t>
      </w:r>
      <w:r>
        <w:rPr>
          <w:color w:val="231F20"/>
          <w:spacing w:val="-24"/>
          <w:w w:val="105"/>
        </w:rPr>
        <w:t> </w:t>
      </w:r>
      <w:r>
        <w:rPr>
          <w:color w:val="231F20"/>
          <w:w w:val="105"/>
        </w:rPr>
        <w:t>Estrogens,</w:t>
      </w:r>
      <w:r>
        <w:rPr>
          <w:color w:val="231F20"/>
          <w:spacing w:val="-24"/>
          <w:w w:val="105"/>
        </w:rPr>
        <w:t> </w:t>
      </w:r>
      <w:r>
        <w:rPr>
          <w:color w:val="231F20"/>
          <w:w w:val="105"/>
        </w:rPr>
        <w:t>like</w:t>
      </w:r>
      <w:r>
        <w:rPr>
          <w:color w:val="231F20"/>
          <w:spacing w:val="-24"/>
          <w:w w:val="105"/>
        </w:rPr>
        <w:t> </w:t>
      </w:r>
      <w:r>
        <w:rPr>
          <w:color w:val="231F20"/>
          <w:w w:val="105"/>
        </w:rPr>
        <w:t>aldo- sterone and some other adrenocortical hormones, </w:t>
      </w:r>
      <w:r>
        <w:rPr>
          <w:color w:val="231F20"/>
          <w:spacing w:val="-3"/>
          <w:w w:val="105"/>
        </w:rPr>
        <w:t>cause </w:t>
      </w:r>
      <w:r>
        <w:rPr>
          <w:color w:val="231F20"/>
          <w:w w:val="105"/>
        </w:rPr>
        <w:t>sodium and water retention by the kidney tubules. </w:t>
      </w:r>
      <w:r>
        <w:rPr>
          <w:color w:val="231F20"/>
          <w:spacing w:val="-3"/>
          <w:w w:val="105"/>
        </w:rPr>
        <w:t>This </w:t>
      </w:r>
      <w:r>
        <w:rPr>
          <w:color w:val="231F20"/>
          <w:w w:val="105"/>
        </w:rPr>
        <w:t>effect</w:t>
      </w:r>
      <w:r>
        <w:rPr>
          <w:color w:val="231F20"/>
          <w:spacing w:val="-21"/>
          <w:w w:val="105"/>
        </w:rPr>
        <w:t> </w:t>
      </w:r>
      <w:r>
        <w:rPr>
          <w:color w:val="231F20"/>
          <w:w w:val="105"/>
        </w:rPr>
        <w:t>of</w:t>
      </w:r>
      <w:r>
        <w:rPr>
          <w:color w:val="231F20"/>
          <w:spacing w:val="-21"/>
          <w:w w:val="105"/>
        </w:rPr>
        <w:t> </w:t>
      </w:r>
      <w:r>
        <w:rPr>
          <w:color w:val="231F20"/>
          <w:w w:val="105"/>
        </w:rPr>
        <w:t>estrogens</w:t>
      </w:r>
      <w:r>
        <w:rPr>
          <w:color w:val="231F20"/>
          <w:spacing w:val="-21"/>
          <w:w w:val="105"/>
        </w:rPr>
        <w:t> </w:t>
      </w:r>
      <w:r>
        <w:rPr>
          <w:color w:val="231F20"/>
          <w:w w:val="105"/>
        </w:rPr>
        <w:t>is</w:t>
      </w:r>
      <w:r>
        <w:rPr>
          <w:color w:val="231F20"/>
          <w:spacing w:val="-21"/>
          <w:w w:val="105"/>
        </w:rPr>
        <w:t> </w:t>
      </w:r>
      <w:r>
        <w:rPr>
          <w:color w:val="231F20"/>
          <w:w w:val="105"/>
        </w:rPr>
        <w:t>normally</w:t>
      </w:r>
      <w:r>
        <w:rPr>
          <w:color w:val="231F20"/>
          <w:spacing w:val="-21"/>
          <w:w w:val="105"/>
        </w:rPr>
        <w:t> </w:t>
      </w:r>
      <w:r>
        <w:rPr>
          <w:color w:val="231F20"/>
          <w:w w:val="105"/>
        </w:rPr>
        <w:t>slight</w:t>
      </w:r>
      <w:r>
        <w:rPr>
          <w:color w:val="231F20"/>
          <w:spacing w:val="-21"/>
          <w:w w:val="105"/>
        </w:rPr>
        <w:t> </w:t>
      </w:r>
      <w:r>
        <w:rPr>
          <w:color w:val="231F20"/>
          <w:w w:val="105"/>
        </w:rPr>
        <w:t>and</w:t>
      </w:r>
      <w:r>
        <w:rPr>
          <w:color w:val="231F20"/>
          <w:spacing w:val="-21"/>
          <w:w w:val="105"/>
        </w:rPr>
        <w:t> </w:t>
      </w:r>
      <w:r>
        <w:rPr>
          <w:color w:val="231F20"/>
          <w:w w:val="105"/>
        </w:rPr>
        <w:t>rarely</w:t>
      </w:r>
      <w:r>
        <w:rPr>
          <w:color w:val="231F20"/>
          <w:spacing w:val="-21"/>
          <w:w w:val="105"/>
        </w:rPr>
        <w:t> </w:t>
      </w:r>
      <w:r>
        <w:rPr>
          <w:color w:val="231F20"/>
          <w:w w:val="105"/>
        </w:rPr>
        <w:t>of</w:t>
      </w:r>
      <w:r>
        <w:rPr>
          <w:color w:val="231F20"/>
          <w:spacing w:val="-21"/>
          <w:w w:val="105"/>
        </w:rPr>
        <w:t> </w:t>
      </w:r>
      <w:r>
        <w:rPr>
          <w:color w:val="231F20"/>
          <w:w w:val="105"/>
        </w:rPr>
        <w:t>signifi- cance, but during pregnancy the tremendous </w:t>
      </w:r>
      <w:r>
        <w:rPr>
          <w:color w:val="231F20"/>
          <w:spacing w:val="-3"/>
          <w:w w:val="105"/>
        </w:rPr>
        <w:t>formation </w:t>
      </w:r>
      <w:r>
        <w:rPr>
          <w:color w:val="231F20"/>
          <w:w w:val="105"/>
        </w:rPr>
        <w:t>of</w:t>
      </w:r>
      <w:r>
        <w:rPr>
          <w:color w:val="231F20"/>
          <w:spacing w:val="-15"/>
          <w:w w:val="105"/>
        </w:rPr>
        <w:t> </w:t>
      </w:r>
      <w:r>
        <w:rPr>
          <w:color w:val="231F20"/>
          <w:w w:val="105"/>
        </w:rPr>
        <w:t>estrogens</w:t>
      </w:r>
      <w:r>
        <w:rPr>
          <w:color w:val="231F20"/>
          <w:spacing w:val="-14"/>
          <w:w w:val="105"/>
        </w:rPr>
        <w:t> </w:t>
      </w:r>
      <w:r>
        <w:rPr>
          <w:color w:val="231F20"/>
          <w:w w:val="105"/>
        </w:rPr>
        <w:t>by</w:t>
      </w:r>
      <w:r>
        <w:rPr>
          <w:color w:val="231F20"/>
          <w:spacing w:val="-14"/>
          <w:w w:val="105"/>
        </w:rPr>
        <w:t> </w:t>
      </w:r>
      <w:r>
        <w:rPr>
          <w:color w:val="231F20"/>
          <w:w w:val="105"/>
        </w:rPr>
        <w:t>the</w:t>
      </w:r>
      <w:r>
        <w:rPr>
          <w:color w:val="231F20"/>
          <w:spacing w:val="-14"/>
          <w:w w:val="105"/>
        </w:rPr>
        <w:t> </w:t>
      </w:r>
      <w:r>
        <w:rPr>
          <w:color w:val="231F20"/>
          <w:w w:val="105"/>
        </w:rPr>
        <w:t>placenta</w:t>
      </w:r>
      <w:r>
        <w:rPr>
          <w:color w:val="231F20"/>
          <w:spacing w:val="-14"/>
          <w:w w:val="105"/>
        </w:rPr>
        <w:t> </w:t>
      </w:r>
      <w:r>
        <w:rPr>
          <w:color w:val="231F20"/>
          <w:w w:val="105"/>
        </w:rPr>
        <w:t>may</w:t>
      </w:r>
      <w:r>
        <w:rPr>
          <w:color w:val="231F20"/>
          <w:spacing w:val="-14"/>
          <w:w w:val="105"/>
        </w:rPr>
        <w:t> </w:t>
      </w:r>
      <w:r>
        <w:rPr>
          <w:color w:val="231F20"/>
          <w:w w:val="105"/>
        </w:rPr>
        <w:t>contribute</w:t>
      </w:r>
      <w:r>
        <w:rPr>
          <w:color w:val="231F20"/>
          <w:spacing w:val="-14"/>
          <w:w w:val="105"/>
        </w:rPr>
        <w:t> </w:t>
      </w:r>
      <w:r>
        <w:rPr>
          <w:color w:val="231F20"/>
          <w:w w:val="105"/>
        </w:rPr>
        <w:t>to</w:t>
      </w:r>
      <w:r>
        <w:rPr>
          <w:color w:val="231F20"/>
          <w:spacing w:val="-15"/>
          <w:w w:val="105"/>
        </w:rPr>
        <w:t> </w:t>
      </w:r>
      <w:r>
        <w:rPr>
          <w:color w:val="231F20"/>
          <w:w w:val="105"/>
        </w:rPr>
        <w:t>body</w:t>
      </w:r>
      <w:r>
        <w:rPr>
          <w:color w:val="231F20"/>
          <w:spacing w:val="-14"/>
          <w:w w:val="105"/>
        </w:rPr>
        <w:t> </w:t>
      </w:r>
      <w:r>
        <w:rPr>
          <w:color w:val="231F20"/>
          <w:w w:val="105"/>
        </w:rPr>
        <w:t>fluid retention, as discussed in Chapter</w:t>
      </w:r>
      <w:r>
        <w:rPr>
          <w:color w:val="231F20"/>
          <w:spacing w:val="9"/>
          <w:w w:val="105"/>
        </w:rPr>
        <w:t> </w:t>
      </w:r>
      <w:r>
        <w:rPr>
          <w:color w:val="231F20"/>
          <w:w w:val="105"/>
        </w:rPr>
        <w:t>83.</w:t>
      </w:r>
    </w:p>
    <w:p>
      <w:pPr>
        <w:pStyle w:val="BodyText"/>
        <w:spacing w:before="3"/>
        <w:rPr>
          <w:sz w:val="30"/>
        </w:rPr>
      </w:pPr>
    </w:p>
    <w:p>
      <w:pPr>
        <w:pStyle w:val="Heading2"/>
        <w:ind w:left="1080"/>
        <w:jc w:val="both"/>
      </w:pPr>
      <w:r>
        <w:rPr>
          <w:color w:val="231F20"/>
        </w:rPr>
        <w:t>FUNCTIONS OF PROGESTERONE</w:t>
      </w:r>
    </w:p>
    <w:p>
      <w:pPr>
        <w:spacing w:line="249" w:lineRule="auto" w:before="132"/>
        <w:ind w:left="1080" w:right="0" w:firstLine="0"/>
        <w:jc w:val="both"/>
        <w:rPr>
          <w:sz w:val="20"/>
        </w:rPr>
      </w:pPr>
      <w:r>
        <w:rPr>
          <w:rFonts w:ascii="Trebuchet MS"/>
          <w:b/>
          <w:color w:val="231F20"/>
          <w:sz w:val="19"/>
        </w:rPr>
        <w:t>Progesterone Promotes Secretory Changes in </w:t>
      </w:r>
      <w:r>
        <w:rPr>
          <w:rFonts w:ascii="Trebuchet MS"/>
          <w:b/>
          <w:color w:val="231F20"/>
          <w:spacing w:val="-5"/>
          <w:sz w:val="19"/>
        </w:rPr>
        <w:t>the </w:t>
      </w:r>
      <w:r>
        <w:rPr>
          <w:rFonts w:ascii="Trebuchet MS"/>
          <w:b/>
          <w:color w:val="231F20"/>
          <w:sz w:val="19"/>
        </w:rPr>
        <w:t>Uterus. </w:t>
      </w:r>
      <w:r>
        <w:rPr>
          <w:color w:val="231F20"/>
          <w:sz w:val="20"/>
        </w:rPr>
        <w:t>A major function of progesterone is </w:t>
      </w:r>
      <w:r>
        <w:rPr>
          <w:i/>
          <w:color w:val="231F20"/>
          <w:sz w:val="20"/>
        </w:rPr>
        <w:t>to promote </w:t>
      </w:r>
      <w:r>
        <w:rPr>
          <w:i/>
          <w:color w:val="231F20"/>
          <w:sz w:val="20"/>
        </w:rPr>
        <w:t>secretory changes in the uterine endometrium </w:t>
      </w:r>
      <w:r>
        <w:rPr>
          <w:color w:val="231F20"/>
          <w:sz w:val="20"/>
        </w:rPr>
        <w:t>during </w:t>
      </w:r>
      <w:r>
        <w:rPr>
          <w:color w:val="231F20"/>
          <w:spacing w:val="-5"/>
          <w:sz w:val="20"/>
        </w:rPr>
        <w:t>the </w:t>
      </w:r>
      <w:r>
        <w:rPr>
          <w:color w:val="231F20"/>
          <w:sz w:val="20"/>
        </w:rPr>
        <w:t>latter half of the monthly female sexual cycle, thus</w:t>
      </w:r>
      <w:r>
        <w:rPr>
          <w:color w:val="231F20"/>
          <w:spacing w:val="-24"/>
          <w:sz w:val="20"/>
        </w:rPr>
        <w:t> </w:t>
      </w:r>
      <w:r>
        <w:rPr>
          <w:color w:val="231F20"/>
          <w:sz w:val="20"/>
        </w:rPr>
        <w:t>prepar- ing the uterus for implantation of the fertilized  ovum. This function is discussed later in connection with the endometrial cycle of the</w:t>
      </w:r>
      <w:r>
        <w:rPr>
          <w:color w:val="231F20"/>
          <w:spacing w:val="31"/>
          <w:sz w:val="20"/>
        </w:rPr>
        <w:t> </w:t>
      </w:r>
      <w:r>
        <w:rPr>
          <w:color w:val="231F20"/>
          <w:sz w:val="20"/>
        </w:rPr>
        <w:t>uterus.</w:t>
      </w:r>
    </w:p>
    <w:p>
      <w:pPr>
        <w:pStyle w:val="BodyText"/>
        <w:spacing w:line="249" w:lineRule="auto" w:before="8"/>
        <w:ind w:left="1080" w:firstLine="240"/>
        <w:jc w:val="both"/>
      </w:pPr>
      <w:r>
        <w:rPr>
          <w:color w:val="231F20"/>
          <w:w w:val="105"/>
        </w:rPr>
        <w:t>In</w:t>
      </w:r>
      <w:r>
        <w:rPr>
          <w:color w:val="231F20"/>
          <w:spacing w:val="-9"/>
          <w:w w:val="105"/>
        </w:rPr>
        <w:t> </w:t>
      </w:r>
      <w:r>
        <w:rPr>
          <w:color w:val="231F20"/>
          <w:w w:val="105"/>
        </w:rPr>
        <w:t>addition</w:t>
      </w:r>
      <w:r>
        <w:rPr>
          <w:color w:val="231F20"/>
          <w:spacing w:val="-8"/>
          <w:w w:val="105"/>
        </w:rPr>
        <w:t> </w:t>
      </w:r>
      <w:r>
        <w:rPr>
          <w:color w:val="231F20"/>
          <w:w w:val="105"/>
        </w:rPr>
        <w:t>to</w:t>
      </w:r>
      <w:r>
        <w:rPr>
          <w:color w:val="231F20"/>
          <w:spacing w:val="-9"/>
          <w:w w:val="105"/>
        </w:rPr>
        <w:t> </w:t>
      </w:r>
      <w:r>
        <w:rPr>
          <w:color w:val="231F20"/>
          <w:w w:val="105"/>
        </w:rPr>
        <w:t>this</w:t>
      </w:r>
      <w:r>
        <w:rPr>
          <w:color w:val="231F20"/>
          <w:spacing w:val="-8"/>
          <w:w w:val="105"/>
        </w:rPr>
        <w:t> </w:t>
      </w:r>
      <w:r>
        <w:rPr>
          <w:color w:val="231F20"/>
          <w:w w:val="105"/>
        </w:rPr>
        <w:t>effect</w:t>
      </w:r>
      <w:r>
        <w:rPr>
          <w:color w:val="231F20"/>
          <w:spacing w:val="-8"/>
          <w:w w:val="105"/>
        </w:rPr>
        <w:t> </w:t>
      </w:r>
      <w:r>
        <w:rPr>
          <w:color w:val="231F20"/>
          <w:w w:val="105"/>
        </w:rPr>
        <w:t>on</w:t>
      </w:r>
      <w:r>
        <w:rPr>
          <w:color w:val="231F20"/>
          <w:spacing w:val="-9"/>
          <w:w w:val="105"/>
        </w:rPr>
        <w:t> </w:t>
      </w:r>
      <w:r>
        <w:rPr>
          <w:color w:val="231F20"/>
          <w:w w:val="105"/>
        </w:rPr>
        <w:t>the</w:t>
      </w:r>
      <w:r>
        <w:rPr>
          <w:color w:val="231F20"/>
          <w:spacing w:val="-8"/>
          <w:w w:val="105"/>
        </w:rPr>
        <w:t> </w:t>
      </w:r>
      <w:r>
        <w:rPr>
          <w:color w:val="231F20"/>
          <w:w w:val="105"/>
        </w:rPr>
        <w:t>endometrium,</w:t>
      </w:r>
      <w:r>
        <w:rPr>
          <w:color w:val="231F20"/>
          <w:spacing w:val="-8"/>
          <w:w w:val="105"/>
        </w:rPr>
        <w:t> </w:t>
      </w:r>
      <w:r>
        <w:rPr>
          <w:color w:val="231F20"/>
          <w:w w:val="105"/>
        </w:rPr>
        <w:t>proges- terone decreases the frequency and intensity of uterine contractions,</w:t>
      </w:r>
      <w:r>
        <w:rPr>
          <w:color w:val="231F20"/>
          <w:spacing w:val="-10"/>
          <w:w w:val="105"/>
        </w:rPr>
        <w:t> </w:t>
      </w:r>
      <w:r>
        <w:rPr>
          <w:color w:val="231F20"/>
          <w:w w:val="105"/>
        </w:rPr>
        <w:t>thereby</w:t>
      </w:r>
      <w:r>
        <w:rPr>
          <w:color w:val="231F20"/>
          <w:spacing w:val="-9"/>
          <w:w w:val="105"/>
        </w:rPr>
        <w:t> </w:t>
      </w:r>
      <w:r>
        <w:rPr>
          <w:color w:val="231F20"/>
          <w:w w:val="105"/>
        </w:rPr>
        <w:t>helping</w:t>
      </w:r>
      <w:r>
        <w:rPr>
          <w:color w:val="231F20"/>
          <w:spacing w:val="-9"/>
          <w:w w:val="105"/>
        </w:rPr>
        <w:t> </w:t>
      </w:r>
      <w:r>
        <w:rPr>
          <w:color w:val="231F20"/>
          <w:w w:val="105"/>
        </w:rPr>
        <w:t>to</w:t>
      </w:r>
      <w:r>
        <w:rPr>
          <w:color w:val="231F20"/>
          <w:spacing w:val="-9"/>
          <w:w w:val="105"/>
        </w:rPr>
        <w:t> </w:t>
      </w:r>
      <w:r>
        <w:rPr>
          <w:color w:val="231F20"/>
          <w:w w:val="105"/>
        </w:rPr>
        <w:t>prevent</w:t>
      </w:r>
      <w:r>
        <w:rPr>
          <w:color w:val="231F20"/>
          <w:spacing w:val="-9"/>
          <w:w w:val="105"/>
        </w:rPr>
        <w:t> </w:t>
      </w:r>
      <w:r>
        <w:rPr>
          <w:color w:val="231F20"/>
          <w:w w:val="105"/>
        </w:rPr>
        <w:t>expulsion</w:t>
      </w:r>
      <w:r>
        <w:rPr>
          <w:color w:val="231F20"/>
          <w:spacing w:val="-10"/>
          <w:w w:val="105"/>
        </w:rPr>
        <w:t> </w:t>
      </w:r>
      <w:r>
        <w:rPr>
          <w:color w:val="231F20"/>
          <w:w w:val="105"/>
        </w:rPr>
        <w:t>of</w:t>
      </w:r>
      <w:r>
        <w:rPr>
          <w:color w:val="231F20"/>
          <w:spacing w:val="-9"/>
          <w:w w:val="105"/>
        </w:rPr>
        <w:t> </w:t>
      </w:r>
      <w:r>
        <w:rPr>
          <w:color w:val="231F20"/>
          <w:spacing w:val="-6"/>
          <w:w w:val="105"/>
        </w:rPr>
        <w:t>the </w:t>
      </w:r>
      <w:r>
        <w:rPr>
          <w:color w:val="231F20"/>
          <w:w w:val="105"/>
        </w:rPr>
        <w:t>implanted</w:t>
      </w:r>
      <w:r>
        <w:rPr>
          <w:color w:val="231F20"/>
          <w:spacing w:val="3"/>
          <w:w w:val="105"/>
        </w:rPr>
        <w:t> </w:t>
      </w:r>
      <w:r>
        <w:rPr>
          <w:color w:val="231F20"/>
          <w:w w:val="105"/>
        </w:rPr>
        <w:t>ovum.</w:t>
      </w:r>
    </w:p>
    <w:p>
      <w:pPr>
        <w:pStyle w:val="BodyText"/>
        <w:spacing w:line="249" w:lineRule="auto" w:before="251"/>
        <w:ind w:left="1080"/>
        <w:jc w:val="both"/>
      </w:pPr>
      <w:r>
        <w:rPr>
          <w:rFonts w:ascii="Trebuchet MS"/>
          <w:b/>
          <w:color w:val="231F20"/>
          <w:sz w:val="19"/>
        </w:rPr>
        <w:t>Effect of Progesterone on the Fallopian </w:t>
      </w:r>
      <w:r>
        <w:rPr>
          <w:rFonts w:ascii="Trebuchet MS"/>
          <w:b/>
          <w:color w:val="231F20"/>
          <w:spacing w:val="-5"/>
          <w:sz w:val="19"/>
        </w:rPr>
        <w:t>Tubes. </w:t>
      </w:r>
      <w:r>
        <w:rPr>
          <w:color w:val="231F20"/>
        </w:rPr>
        <w:t>Progesterone  also  promotes  increased  secretion  by   the mucosal lining of the fallopian tubes. These </w:t>
      </w:r>
      <w:r>
        <w:rPr>
          <w:color w:val="231F20"/>
          <w:spacing w:val="-3"/>
        </w:rPr>
        <w:t>secre- </w:t>
      </w:r>
      <w:r>
        <w:rPr>
          <w:color w:val="231F20"/>
        </w:rPr>
        <w:t>tions are necessary for nutrition of the fertilized, </w:t>
      </w:r>
      <w:r>
        <w:rPr>
          <w:color w:val="231F20"/>
          <w:spacing w:val="-3"/>
        </w:rPr>
        <w:t>divid-  </w:t>
      </w:r>
      <w:r>
        <w:rPr>
          <w:color w:val="231F20"/>
        </w:rPr>
        <w:t>ing ovum as it traverses the fallopian tube before implantation.</w:t>
      </w:r>
    </w:p>
    <w:p>
      <w:pPr>
        <w:pStyle w:val="BodyText"/>
        <w:spacing w:before="2"/>
        <w:rPr>
          <w:sz w:val="22"/>
        </w:rPr>
      </w:pPr>
    </w:p>
    <w:p>
      <w:pPr>
        <w:pStyle w:val="BodyText"/>
        <w:spacing w:line="249" w:lineRule="auto"/>
        <w:ind w:left="1080"/>
        <w:jc w:val="both"/>
      </w:pPr>
      <w:r>
        <w:rPr>
          <w:rFonts w:ascii="Trebuchet MS"/>
          <w:b/>
          <w:color w:val="231F20"/>
          <w:w w:val="105"/>
          <w:sz w:val="19"/>
        </w:rPr>
        <w:t>Progesterone</w:t>
      </w:r>
      <w:r>
        <w:rPr>
          <w:rFonts w:ascii="Trebuchet MS"/>
          <w:b/>
          <w:color w:val="231F20"/>
          <w:spacing w:val="-41"/>
          <w:w w:val="105"/>
          <w:sz w:val="19"/>
        </w:rPr>
        <w:t> </w:t>
      </w:r>
      <w:r>
        <w:rPr>
          <w:rFonts w:ascii="Trebuchet MS"/>
          <w:b/>
          <w:color w:val="231F20"/>
          <w:w w:val="105"/>
          <w:sz w:val="19"/>
        </w:rPr>
        <w:t>Promotes</w:t>
      </w:r>
      <w:r>
        <w:rPr>
          <w:rFonts w:ascii="Trebuchet MS"/>
          <w:b/>
          <w:color w:val="231F20"/>
          <w:spacing w:val="-41"/>
          <w:w w:val="105"/>
          <w:sz w:val="19"/>
        </w:rPr>
        <w:t> </w:t>
      </w:r>
      <w:r>
        <w:rPr>
          <w:rFonts w:ascii="Trebuchet MS"/>
          <w:b/>
          <w:color w:val="231F20"/>
          <w:w w:val="105"/>
          <w:sz w:val="19"/>
        </w:rPr>
        <w:t>Development</w:t>
      </w:r>
      <w:r>
        <w:rPr>
          <w:rFonts w:ascii="Trebuchet MS"/>
          <w:b/>
          <w:color w:val="231F20"/>
          <w:spacing w:val="-41"/>
          <w:w w:val="105"/>
          <w:sz w:val="19"/>
        </w:rPr>
        <w:t> </w:t>
      </w:r>
      <w:r>
        <w:rPr>
          <w:rFonts w:ascii="Trebuchet MS"/>
          <w:b/>
          <w:color w:val="231F20"/>
          <w:w w:val="105"/>
          <w:sz w:val="19"/>
        </w:rPr>
        <w:t>of</w:t>
      </w:r>
      <w:r>
        <w:rPr>
          <w:rFonts w:ascii="Trebuchet MS"/>
          <w:b/>
          <w:color w:val="231F20"/>
          <w:spacing w:val="-40"/>
          <w:w w:val="105"/>
          <w:sz w:val="19"/>
        </w:rPr>
        <w:t> </w:t>
      </w:r>
      <w:r>
        <w:rPr>
          <w:rFonts w:ascii="Trebuchet MS"/>
          <w:b/>
          <w:color w:val="231F20"/>
          <w:w w:val="105"/>
          <w:sz w:val="19"/>
        </w:rPr>
        <w:t>the</w:t>
      </w:r>
      <w:r>
        <w:rPr>
          <w:rFonts w:ascii="Trebuchet MS"/>
          <w:b/>
          <w:color w:val="231F20"/>
          <w:spacing w:val="-41"/>
          <w:w w:val="105"/>
          <w:sz w:val="19"/>
        </w:rPr>
        <w:t> </w:t>
      </w:r>
      <w:r>
        <w:rPr>
          <w:rFonts w:ascii="Trebuchet MS"/>
          <w:b/>
          <w:color w:val="231F20"/>
          <w:spacing w:val="-3"/>
          <w:w w:val="105"/>
          <w:sz w:val="19"/>
        </w:rPr>
        <w:t>Breasts. </w:t>
      </w:r>
      <w:r>
        <w:rPr>
          <w:color w:val="231F20"/>
          <w:w w:val="105"/>
        </w:rPr>
        <w:t>Progesterone promotes development of the lobules </w:t>
      </w:r>
      <w:r>
        <w:rPr>
          <w:color w:val="231F20"/>
          <w:spacing w:val="-5"/>
          <w:w w:val="105"/>
        </w:rPr>
        <w:t>and </w:t>
      </w:r>
      <w:r>
        <w:rPr>
          <w:color w:val="231F20"/>
          <w:w w:val="105"/>
        </w:rPr>
        <w:t>alveoli</w:t>
      </w:r>
      <w:r>
        <w:rPr>
          <w:color w:val="231F20"/>
          <w:spacing w:val="-26"/>
          <w:w w:val="105"/>
        </w:rPr>
        <w:t> </w:t>
      </w:r>
      <w:r>
        <w:rPr>
          <w:color w:val="231F20"/>
          <w:w w:val="105"/>
        </w:rPr>
        <w:t>of</w:t>
      </w:r>
      <w:r>
        <w:rPr>
          <w:color w:val="231F20"/>
          <w:spacing w:val="-25"/>
          <w:w w:val="105"/>
        </w:rPr>
        <w:t> </w:t>
      </w:r>
      <w:r>
        <w:rPr>
          <w:color w:val="231F20"/>
          <w:w w:val="105"/>
        </w:rPr>
        <w:t>the</w:t>
      </w:r>
      <w:r>
        <w:rPr>
          <w:color w:val="231F20"/>
          <w:spacing w:val="-26"/>
          <w:w w:val="105"/>
        </w:rPr>
        <w:t> </w:t>
      </w:r>
      <w:r>
        <w:rPr>
          <w:color w:val="231F20"/>
          <w:w w:val="105"/>
        </w:rPr>
        <w:t>breasts,</w:t>
      </w:r>
      <w:r>
        <w:rPr>
          <w:color w:val="231F20"/>
          <w:spacing w:val="-25"/>
          <w:w w:val="105"/>
        </w:rPr>
        <w:t> </w:t>
      </w:r>
      <w:r>
        <w:rPr>
          <w:color w:val="231F20"/>
          <w:w w:val="105"/>
        </w:rPr>
        <w:t>causing</w:t>
      </w:r>
      <w:r>
        <w:rPr>
          <w:color w:val="231F20"/>
          <w:spacing w:val="-26"/>
          <w:w w:val="105"/>
        </w:rPr>
        <w:t> </w:t>
      </w:r>
      <w:r>
        <w:rPr>
          <w:color w:val="231F20"/>
          <w:w w:val="105"/>
        </w:rPr>
        <w:t>the</w:t>
      </w:r>
      <w:r>
        <w:rPr>
          <w:color w:val="231F20"/>
          <w:spacing w:val="-25"/>
          <w:w w:val="105"/>
        </w:rPr>
        <w:t> </w:t>
      </w:r>
      <w:r>
        <w:rPr>
          <w:color w:val="231F20"/>
          <w:w w:val="105"/>
        </w:rPr>
        <w:t>alveolar</w:t>
      </w:r>
      <w:r>
        <w:rPr>
          <w:color w:val="231F20"/>
          <w:spacing w:val="-25"/>
          <w:w w:val="105"/>
        </w:rPr>
        <w:t> </w:t>
      </w:r>
      <w:r>
        <w:rPr>
          <w:color w:val="231F20"/>
          <w:w w:val="105"/>
        </w:rPr>
        <w:t>cells</w:t>
      </w:r>
      <w:r>
        <w:rPr>
          <w:color w:val="231F20"/>
          <w:spacing w:val="-26"/>
          <w:w w:val="105"/>
        </w:rPr>
        <w:t> </w:t>
      </w:r>
      <w:r>
        <w:rPr>
          <w:color w:val="231F20"/>
          <w:w w:val="105"/>
        </w:rPr>
        <w:t>to</w:t>
      </w:r>
      <w:r>
        <w:rPr>
          <w:color w:val="231F20"/>
          <w:spacing w:val="-25"/>
          <w:w w:val="105"/>
        </w:rPr>
        <w:t> </w:t>
      </w:r>
      <w:r>
        <w:rPr>
          <w:color w:val="231F20"/>
          <w:spacing w:val="-4"/>
          <w:w w:val="105"/>
        </w:rPr>
        <w:t>prolifer- </w:t>
      </w:r>
      <w:r>
        <w:rPr>
          <w:color w:val="231F20"/>
          <w:w w:val="105"/>
        </w:rPr>
        <w:t>ate,</w:t>
      </w:r>
      <w:r>
        <w:rPr>
          <w:color w:val="231F20"/>
          <w:spacing w:val="-11"/>
          <w:w w:val="105"/>
        </w:rPr>
        <w:t> </w:t>
      </w:r>
      <w:r>
        <w:rPr>
          <w:color w:val="231F20"/>
          <w:w w:val="105"/>
        </w:rPr>
        <w:t>enlarge,</w:t>
      </w:r>
      <w:r>
        <w:rPr>
          <w:color w:val="231F20"/>
          <w:spacing w:val="-11"/>
          <w:w w:val="105"/>
        </w:rPr>
        <w:t> </w:t>
      </w:r>
      <w:r>
        <w:rPr>
          <w:color w:val="231F20"/>
          <w:w w:val="105"/>
        </w:rPr>
        <w:t>and</w:t>
      </w:r>
      <w:r>
        <w:rPr>
          <w:color w:val="231F20"/>
          <w:spacing w:val="-10"/>
          <w:w w:val="105"/>
        </w:rPr>
        <w:t> </w:t>
      </w:r>
      <w:r>
        <w:rPr>
          <w:color w:val="231F20"/>
          <w:w w:val="105"/>
        </w:rPr>
        <w:t>become</w:t>
      </w:r>
      <w:r>
        <w:rPr>
          <w:color w:val="231F20"/>
          <w:spacing w:val="-11"/>
          <w:w w:val="105"/>
        </w:rPr>
        <w:t> </w:t>
      </w:r>
      <w:r>
        <w:rPr>
          <w:color w:val="231F20"/>
          <w:w w:val="105"/>
        </w:rPr>
        <w:t>secretory.</w:t>
      </w:r>
      <w:r>
        <w:rPr>
          <w:color w:val="231F20"/>
          <w:spacing w:val="-10"/>
          <w:w w:val="105"/>
        </w:rPr>
        <w:t> </w:t>
      </w:r>
      <w:r>
        <w:rPr>
          <w:color w:val="231F20"/>
          <w:w w:val="105"/>
        </w:rPr>
        <w:t>However,</w:t>
      </w:r>
      <w:r>
        <w:rPr>
          <w:color w:val="231F20"/>
          <w:spacing w:val="-11"/>
          <w:w w:val="105"/>
        </w:rPr>
        <w:t> </w:t>
      </w:r>
      <w:r>
        <w:rPr>
          <w:color w:val="231F20"/>
          <w:w w:val="105"/>
        </w:rPr>
        <w:t>progester- one</w:t>
      </w:r>
      <w:r>
        <w:rPr>
          <w:color w:val="231F20"/>
          <w:spacing w:val="-28"/>
          <w:w w:val="105"/>
        </w:rPr>
        <w:t> </w:t>
      </w:r>
      <w:r>
        <w:rPr>
          <w:color w:val="231F20"/>
          <w:w w:val="105"/>
        </w:rPr>
        <w:t>does</w:t>
      </w:r>
      <w:r>
        <w:rPr>
          <w:color w:val="231F20"/>
          <w:spacing w:val="-28"/>
          <w:w w:val="105"/>
        </w:rPr>
        <w:t> </w:t>
      </w:r>
      <w:r>
        <w:rPr>
          <w:color w:val="231F20"/>
          <w:w w:val="105"/>
        </w:rPr>
        <w:t>not</w:t>
      </w:r>
      <w:r>
        <w:rPr>
          <w:color w:val="231F20"/>
          <w:spacing w:val="-28"/>
          <w:w w:val="105"/>
        </w:rPr>
        <w:t> </w:t>
      </w:r>
      <w:r>
        <w:rPr>
          <w:color w:val="231F20"/>
          <w:w w:val="105"/>
        </w:rPr>
        <w:t>cause</w:t>
      </w:r>
      <w:r>
        <w:rPr>
          <w:color w:val="231F20"/>
          <w:spacing w:val="-28"/>
          <w:w w:val="105"/>
        </w:rPr>
        <w:t> </w:t>
      </w:r>
      <w:r>
        <w:rPr>
          <w:color w:val="231F20"/>
          <w:w w:val="105"/>
        </w:rPr>
        <w:t>the</w:t>
      </w:r>
      <w:r>
        <w:rPr>
          <w:color w:val="231F20"/>
          <w:spacing w:val="-27"/>
          <w:w w:val="105"/>
        </w:rPr>
        <w:t> </w:t>
      </w:r>
      <w:r>
        <w:rPr>
          <w:color w:val="231F20"/>
          <w:w w:val="105"/>
        </w:rPr>
        <w:t>alveoli</w:t>
      </w:r>
      <w:r>
        <w:rPr>
          <w:color w:val="231F20"/>
          <w:spacing w:val="-28"/>
          <w:w w:val="105"/>
        </w:rPr>
        <w:t> </w:t>
      </w:r>
      <w:r>
        <w:rPr>
          <w:color w:val="231F20"/>
          <w:w w:val="105"/>
        </w:rPr>
        <w:t>to</w:t>
      </w:r>
      <w:r>
        <w:rPr>
          <w:color w:val="231F20"/>
          <w:spacing w:val="-28"/>
          <w:w w:val="105"/>
        </w:rPr>
        <w:t> </w:t>
      </w:r>
      <w:r>
        <w:rPr>
          <w:color w:val="231F20"/>
          <w:w w:val="105"/>
        </w:rPr>
        <w:t>secrete</w:t>
      </w:r>
      <w:r>
        <w:rPr>
          <w:color w:val="231F20"/>
          <w:spacing w:val="-28"/>
          <w:w w:val="105"/>
        </w:rPr>
        <w:t> </w:t>
      </w:r>
      <w:r>
        <w:rPr>
          <w:color w:val="231F20"/>
          <w:w w:val="105"/>
        </w:rPr>
        <w:t>milk;</w:t>
      </w:r>
      <w:r>
        <w:rPr>
          <w:color w:val="231F20"/>
          <w:spacing w:val="-27"/>
          <w:w w:val="105"/>
        </w:rPr>
        <w:t> </w:t>
      </w:r>
      <w:r>
        <w:rPr>
          <w:color w:val="231F20"/>
          <w:w w:val="105"/>
        </w:rPr>
        <w:t>as</w:t>
      </w:r>
      <w:r>
        <w:rPr>
          <w:color w:val="231F20"/>
          <w:spacing w:val="-28"/>
          <w:w w:val="105"/>
        </w:rPr>
        <w:t> </w:t>
      </w:r>
      <w:r>
        <w:rPr>
          <w:color w:val="231F20"/>
          <w:w w:val="105"/>
        </w:rPr>
        <w:t>discussed in Chapter 83, milk is secreted only after the </w:t>
      </w:r>
      <w:r>
        <w:rPr>
          <w:color w:val="231F20"/>
          <w:spacing w:val="-3"/>
          <w:w w:val="105"/>
        </w:rPr>
        <w:t>prepared </w:t>
      </w:r>
      <w:r>
        <w:rPr>
          <w:color w:val="231F20"/>
          <w:w w:val="105"/>
        </w:rPr>
        <w:t>breast</w:t>
      </w:r>
      <w:r>
        <w:rPr>
          <w:color w:val="231F20"/>
          <w:spacing w:val="-15"/>
          <w:w w:val="105"/>
        </w:rPr>
        <w:t> </w:t>
      </w:r>
      <w:r>
        <w:rPr>
          <w:color w:val="231F20"/>
          <w:w w:val="105"/>
        </w:rPr>
        <w:t>is</w:t>
      </w:r>
      <w:r>
        <w:rPr>
          <w:color w:val="231F20"/>
          <w:spacing w:val="-15"/>
          <w:w w:val="105"/>
        </w:rPr>
        <w:t> </w:t>
      </w:r>
      <w:r>
        <w:rPr>
          <w:color w:val="231F20"/>
          <w:w w:val="105"/>
        </w:rPr>
        <w:t>further</w:t>
      </w:r>
      <w:r>
        <w:rPr>
          <w:color w:val="231F20"/>
          <w:spacing w:val="-15"/>
          <w:w w:val="105"/>
        </w:rPr>
        <w:t> </w:t>
      </w:r>
      <w:r>
        <w:rPr>
          <w:color w:val="231F20"/>
          <w:w w:val="105"/>
        </w:rPr>
        <w:t>stimulated</w:t>
      </w:r>
      <w:r>
        <w:rPr>
          <w:color w:val="231F20"/>
          <w:spacing w:val="-14"/>
          <w:w w:val="105"/>
        </w:rPr>
        <w:t> </w:t>
      </w:r>
      <w:r>
        <w:rPr>
          <w:color w:val="231F20"/>
          <w:w w:val="105"/>
        </w:rPr>
        <w:t>by</w:t>
      </w:r>
      <w:r>
        <w:rPr>
          <w:color w:val="231F20"/>
          <w:spacing w:val="-15"/>
          <w:w w:val="105"/>
        </w:rPr>
        <w:t> </w:t>
      </w:r>
      <w:r>
        <w:rPr>
          <w:i/>
          <w:color w:val="231F20"/>
          <w:w w:val="105"/>
        </w:rPr>
        <w:t>prolactin</w:t>
      </w:r>
      <w:r>
        <w:rPr>
          <w:i/>
          <w:color w:val="231F20"/>
          <w:spacing w:val="-15"/>
          <w:w w:val="105"/>
        </w:rPr>
        <w:t> </w:t>
      </w:r>
      <w:r>
        <w:rPr>
          <w:color w:val="231F20"/>
          <w:w w:val="105"/>
        </w:rPr>
        <w:t>from</w:t>
      </w:r>
      <w:r>
        <w:rPr>
          <w:color w:val="231F20"/>
          <w:spacing w:val="-15"/>
          <w:w w:val="105"/>
        </w:rPr>
        <w:t> </w:t>
      </w:r>
      <w:r>
        <w:rPr>
          <w:color w:val="231F20"/>
          <w:w w:val="105"/>
        </w:rPr>
        <w:t>the</w:t>
      </w:r>
      <w:r>
        <w:rPr>
          <w:color w:val="231F20"/>
          <w:spacing w:val="-14"/>
          <w:w w:val="105"/>
        </w:rPr>
        <w:t> </w:t>
      </w:r>
      <w:r>
        <w:rPr>
          <w:color w:val="231F20"/>
          <w:spacing w:val="-3"/>
          <w:w w:val="105"/>
        </w:rPr>
        <w:t>anterior </w:t>
      </w:r>
      <w:r>
        <w:rPr>
          <w:color w:val="231F20"/>
          <w:w w:val="105"/>
        </w:rPr>
        <w:t>pituitary</w:t>
      </w:r>
      <w:r>
        <w:rPr>
          <w:color w:val="231F20"/>
          <w:spacing w:val="3"/>
          <w:w w:val="105"/>
        </w:rPr>
        <w:t> </w:t>
      </w:r>
      <w:r>
        <w:rPr>
          <w:color w:val="231F20"/>
          <w:w w:val="105"/>
        </w:rPr>
        <w:t>gland.</w:t>
      </w:r>
    </w:p>
    <w:p>
      <w:pPr>
        <w:pStyle w:val="BodyText"/>
        <w:spacing w:line="249" w:lineRule="auto" w:before="8"/>
        <w:ind w:left="1080" w:right="1" w:firstLine="240"/>
        <w:jc w:val="both"/>
      </w:pPr>
      <w:r>
        <w:rPr>
          <w:color w:val="231F20"/>
          <w:w w:val="105"/>
        </w:rPr>
        <w:t>Progesterone also causes the breasts to swell. Part of this swelling is due to the secretory development in the lobules and alveoli, but part also results from increased fluid in the tissue.</w:t>
      </w:r>
    </w:p>
    <w:p>
      <w:pPr>
        <w:spacing w:line="259" w:lineRule="auto" w:before="101"/>
        <w:ind w:left="319" w:right="1426" w:firstLine="0"/>
        <w:jc w:val="left"/>
        <w:rPr>
          <w:rFonts w:ascii="Arial"/>
          <w:sz w:val="16"/>
        </w:rPr>
      </w:pPr>
      <w:r>
        <w:rPr/>
        <w:br w:type="column"/>
      </w:r>
      <w:bookmarkStart w:name="_bookmark19" w:id="20"/>
      <w:bookmarkEnd w:id="20"/>
      <w:r>
        <w:rPr/>
      </w:r>
      <w:r>
        <w:rPr>
          <w:rFonts w:ascii="Trebuchet MS"/>
          <w:b/>
          <w:color w:val="231F20"/>
          <w:sz w:val="16"/>
        </w:rPr>
        <w:t>Figure 82-9. </w:t>
      </w:r>
      <w:r>
        <w:rPr>
          <w:rFonts w:ascii="Arial"/>
          <w:color w:val="231F20"/>
          <w:sz w:val="16"/>
        </w:rPr>
        <w:t>Phases of endometrial growth and menstruation during each monthly female sexual cycle.</w:t>
      </w:r>
    </w:p>
    <w:p>
      <w:pPr>
        <w:pStyle w:val="BodyText"/>
        <w:rPr>
          <w:rFonts w:ascii="Arial"/>
          <w:sz w:val="18"/>
        </w:rPr>
      </w:pPr>
    </w:p>
    <w:p>
      <w:pPr>
        <w:pStyle w:val="BodyText"/>
        <w:rPr>
          <w:rFonts w:ascii="Arial"/>
          <w:sz w:val="18"/>
        </w:rPr>
      </w:pPr>
    </w:p>
    <w:p>
      <w:pPr>
        <w:pStyle w:val="Heading2"/>
        <w:spacing w:line="225" w:lineRule="auto" w:before="157"/>
        <w:ind w:right="2290"/>
      </w:pPr>
      <w:r>
        <w:rPr>
          <w:color w:val="231F20"/>
          <w:w w:val="105"/>
        </w:rPr>
        <w:t>MONTHLY ENDOMETRIAL CYCLE AND MENSTRUATION</w:t>
      </w:r>
    </w:p>
    <w:p>
      <w:pPr>
        <w:pStyle w:val="BodyText"/>
        <w:spacing w:line="249" w:lineRule="auto" w:before="127"/>
        <w:ind w:left="319" w:right="1437"/>
        <w:jc w:val="both"/>
      </w:pPr>
      <w:r>
        <w:rPr>
          <w:color w:val="231F20"/>
        </w:rPr>
        <w:t>Associated with the monthly cyclical production of estro- gens and progesterone by the ovaries is an endometrial cycle in the lining of the uterus that operates through the following stages: (1) proliferation of the uterine endome- trium; (2) development of secretory changes in the endo- metrium; and (3) desquamation of the endometrium, which is known as </w:t>
      </w:r>
      <w:r>
        <w:rPr>
          <w:i/>
          <w:color w:val="231F20"/>
        </w:rPr>
        <w:t>menstruation. </w:t>
      </w:r>
      <w:r>
        <w:rPr>
          <w:color w:val="231F20"/>
        </w:rPr>
        <w:t>The various phases </w:t>
      </w:r>
      <w:r>
        <w:rPr>
          <w:color w:val="231F20"/>
          <w:spacing w:val="-6"/>
        </w:rPr>
        <w:t>of </w:t>
      </w:r>
      <w:r>
        <w:rPr>
          <w:color w:val="231F20"/>
        </w:rPr>
        <w:t>this</w:t>
      </w:r>
      <w:r>
        <w:rPr>
          <w:color w:val="231F20"/>
          <w:spacing w:val="11"/>
        </w:rPr>
        <w:t> </w:t>
      </w:r>
      <w:r>
        <w:rPr>
          <w:color w:val="231F20"/>
        </w:rPr>
        <w:t>endometrial</w:t>
      </w:r>
      <w:r>
        <w:rPr>
          <w:color w:val="231F20"/>
          <w:spacing w:val="12"/>
        </w:rPr>
        <w:t> </w:t>
      </w:r>
      <w:r>
        <w:rPr>
          <w:color w:val="231F20"/>
        </w:rPr>
        <w:t>cycle</w:t>
      </w:r>
      <w:r>
        <w:rPr>
          <w:color w:val="231F20"/>
          <w:spacing w:val="12"/>
        </w:rPr>
        <w:t> </w:t>
      </w:r>
      <w:r>
        <w:rPr>
          <w:color w:val="231F20"/>
        </w:rPr>
        <w:t>are</w:t>
      </w:r>
      <w:r>
        <w:rPr>
          <w:color w:val="231F20"/>
          <w:spacing w:val="12"/>
        </w:rPr>
        <w:t> </w:t>
      </w:r>
      <w:r>
        <w:rPr>
          <w:color w:val="231F20"/>
        </w:rPr>
        <w:t>shown</w:t>
      </w:r>
      <w:r>
        <w:rPr>
          <w:color w:val="231F20"/>
          <w:spacing w:val="12"/>
        </w:rPr>
        <w:t> </w:t>
      </w:r>
      <w:r>
        <w:rPr>
          <w:color w:val="231F20"/>
        </w:rPr>
        <w:t>in</w:t>
      </w:r>
      <w:r>
        <w:rPr>
          <w:color w:val="231F20"/>
          <w:spacing w:val="13"/>
        </w:rPr>
        <w:t> </w:t>
      </w:r>
      <w:hyperlink w:history="true" w:anchor="_bookmark19">
        <w:r>
          <w:rPr>
            <w:b/>
            <w:color w:val="0080AC"/>
          </w:rPr>
          <w:t>Figure</w:t>
        </w:r>
        <w:r>
          <w:rPr>
            <w:b/>
            <w:color w:val="0080AC"/>
            <w:spacing w:val="10"/>
          </w:rPr>
          <w:t> </w:t>
        </w:r>
        <w:r>
          <w:rPr>
            <w:b/>
            <w:color w:val="0080AC"/>
          </w:rPr>
          <w:t>82-9</w:t>
        </w:r>
      </w:hyperlink>
      <w:r>
        <w:rPr>
          <w:color w:val="231F20"/>
        </w:rPr>
        <w:t>.</w:t>
      </w:r>
    </w:p>
    <w:p>
      <w:pPr>
        <w:pStyle w:val="BodyText"/>
        <w:spacing w:line="249" w:lineRule="auto" w:before="255"/>
        <w:ind w:left="319" w:right="1437"/>
        <w:jc w:val="both"/>
      </w:pPr>
      <w:r>
        <w:rPr>
          <w:rFonts w:ascii="Trebuchet MS"/>
          <w:b/>
          <w:color w:val="231F20"/>
          <w:sz w:val="19"/>
        </w:rPr>
        <w:t>Proliferative Phase (Estrogen Phase) of the Endo- metrial Cycle, Occurring Before Ovulation. </w:t>
      </w:r>
      <w:r>
        <w:rPr>
          <w:color w:val="231F20"/>
          <w:spacing w:val="-3"/>
        </w:rPr>
        <w:t>At </w:t>
      </w:r>
      <w:r>
        <w:rPr>
          <w:color w:val="231F20"/>
          <w:spacing w:val="-5"/>
        </w:rPr>
        <w:t>the </w:t>
      </w:r>
      <w:r>
        <w:rPr>
          <w:color w:val="231F20"/>
        </w:rPr>
        <w:t>beginning of each monthly cycle, most of the endome- trium has been desquamated by menstruation. After menstruation, only a thin layer of endometrial </w:t>
      </w:r>
      <w:r>
        <w:rPr>
          <w:color w:val="231F20"/>
          <w:spacing w:val="-3"/>
        </w:rPr>
        <w:t>stroma </w:t>
      </w:r>
      <w:r>
        <w:rPr>
          <w:color w:val="231F20"/>
        </w:rPr>
        <w:t>remains and the only epithelial cells that are left are those located in the remaining deeper portions of the glands  and crypts of the endometrium. </w:t>
      </w:r>
      <w:r>
        <w:rPr>
          <w:i/>
          <w:color w:val="231F20"/>
        </w:rPr>
        <w:t>Under the influence of </w:t>
      </w:r>
      <w:r>
        <w:rPr>
          <w:i/>
          <w:color w:val="231F20"/>
        </w:rPr>
        <w:t>estrogens, </w:t>
      </w:r>
      <w:r>
        <w:rPr>
          <w:color w:val="231F20"/>
        </w:rPr>
        <w:t>secreted in increasing quantities by the ovary during the first part of the monthly ovarian cycle, </w:t>
      </w:r>
      <w:r>
        <w:rPr>
          <w:color w:val="231F20"/>
          <w:spacing w:val="-5"/>
        </w:rPr>
        <w:t>the </w:t>
      </w:r>
      <w:r>
        <w:rPr>
          <w:color w:val="231F20"/>
        </w:rPr>
        <w:t>stromal cells and the epithelial cells proliferate rapidly. The endometrial surface is re-epithelialized within 4 to 7 days after the beginning of</w:t>
      </w:r>
      <w:r>
        <w:rPr>
          <w:color w:val="231F20"/>
          <w:spacing w:val="46"/>
        </w:rPr>
        <w:t> </w:t>
      </w:r>
      <w:r>
        <w:rPr>
          <w:color w:val="231F20"/>
        </w:rPr>
        <w:t>menstruation.</w:t>
      </w:r>
    </w:p>
    <w:p>
      <w:pPr>
        <w:pStyle w:val="BodyText"/>
        <w:spacing w:line="249" w:lineRule="auto" w:before="12"/>
        <w:ind w:left="319" w:right="1437" w:firstLine="240"/>
        <w:jc w:val="both"/>
      </w:pPr>
      <w:r>
        <w:rPr>
          <w:color w:val="231F20"/>
          <w:w w:val="105"/>
        </w:rPr>
        <w:t>Then,</w:t>
      </w:r>
      <w:r>
        <w:rPr>
          <w:color w:val="231F20"/>
          <w:spacing w:val="-27"/>
          <w:w w:val="105"/>
        </w:rPr>
        <w:t> </w:t>
      </w:r>
      <w:r>
        <w:rPr>
          <w:color w:val="231F20"/>
          <w:w w:val="105"/>
        </w:rPr>
        <w:t>during</w:t>
      </w:r>
      <w:r>
        <w:rPr>
          <w:color w:val="231F20"/>
          <w:spacing w:val="-26"/>
          <w:w w:val="105"/>
        </w:rPr>
        <w:t> </w:t>
      </w:r>
      <w:r>
        <w:rPr>
          <w:color w:val="231F20"/>
          <w:w w:val="105"/>
        </w:rPr>
        <w:t>the</w:t>
      </w:r>
      <w:r>
        <w:rPr>
          <w:color w:val="231F20"/>
          <w:spacing w:val="-27"/>
          <w:w w:val="105"/>
        </w:rPr>
        <w:t> </w:t>
      </w:r>
      <w:r>
        <w:rPr>
          <w:color w:val="231F20"/>
          <w:w w:val="105"/>
        </w:rPr>
        <w:t>next</w:t>
      </w:r>
      <w:r>
        <w:rPr>
          <w:color w:val="231F20"/>
          <w:spacing w:val="-26"/>
          <w:w w:val="105"/>
        </w:rPr>
        <w:t> </w:t>
      </w:r>
      <w:r>
        <w:rPr>
          <w:color w:val="231F20"/>
          <w:w w:val="105"/>
        </w:rPr>
        <w:t>week</w:t>
      </w:r>
      <w:r>
        <w:rPr>
          <w:color w:val="231F20"/>
          <w:spacing w:val="-27"/>
          <w:w w:val="105"/>
        </w:rPr>
        <w:t> </w:t>
      </w:r>
      <w:r>
        <w:rPr>
          <w:color w:val="231F20"/>
          <w:w w:val="105"/>
        </w:rPr>
        <w:t>and</w:t>
      </w:r>
      <w:r>
        <w:rPr>
          <w:color w:val="231F20"/>
          <w:spacing w:val="-26"/>
          <w:w w:val="105"/>
        </w:rPr>
        <w:t> </w:t>
      </w:r>
      <w:r>
        <w:rPr>
          <w:color w:val="231F20"/>
          <w:w w:val="105"/>
        </w:rPr>
        <w:t>a</w:t>
      </w:r>
      <w:r>
        <w:rPr>
          <w:color w:val="231F20"/>
          <w:spacing w:val="-27"/>
          <w:w w:val="105"/>
        </w:rPr>
        <w:t> </w:t>
      </w:r>
      <w:r>
        <w:rPr>
          <w:color w:val="231F20"/>
          <w:w w:val="105"/>
        </w:rPr>
        <w:t>half,</w:t>
      </w:r>
      <w:r>
        <w:rPr>
          <w:color w:val="231F20"/>
          <w:spacing w:val="-26"/>
          <w:w w:val="105"/>
        </w:rPr>
        <w:t> </w:t>
      </w:r>
      <w:r>
        <w:rPr>
          <w:color w:val="231F20"/>
          <w:w w:val="105"/>
        </w:rPr>
        <w:t>before</w:t>
      </w:r>
      <w:r>
        <w:rPr>
          <w:color w:val="231F20"/>
          <w:spacing w:val="-27"/>
          <w:w w:val="105"/>
        </w:rPr>
        <w:t> </w:t>
      </w:r>
      <w:r>
        <w:rPr>
          <w:color w:val="231F20"/>
          <w:w w:val="105"/>
        </w:rPr>
        <w:t>ovulation occurs, the endometrium increases greatly in thickness, owing</w:t>
      </w:r>
      <w:r>
        <w:rPr>
          <w:color w:val="231F20"/>
          <w:spacing w:val="-8"/>
          <w:w w:val="105"/>
        </w:rPr>
        <w:t> </w:t>
      </w:r>
      <w:r>
        <w:rPr>
          <w:color w:val="231F20"/>
          <w:w w:val="105"/>
        </w:rPr>
        <w:t>to</w:t>
      </w:r>
      <w:r>
        <w:rPr>
          <w:color w:val="231F20"/>
          <w:spacing w:val="-8"/>
          <w:w w:val="105"/>
        </w:rPr>
        <w:t> </w:t>
      </w:r>
      <w:r>
        <w:rPr>
          <w:color w:val="231F20"/>
          <w:w w:val="105"/>
        </w:rPr>
        <w:t>increasing</w:t>
      </w:r>
      <w:r>
        <w:rPr>
          <w:color w:val="231F20"/>
          <w:spacing w:val="-8"/>
          <w:w w:val="105"/>
        </w:rPr>
        <w:t> </w:t>
      </w:r>
      <w:r>
        <w:rPr>
          <w:color w:val="231F20"/>
          <w:w w:val="105"/>
        </w:rPr>
        <w:t>numbers</w:t>
      </w:r>
      <w:r>
        <w:rPr>
          <w:color w:val="231F20"/>
          <w:spacing w:val="-8"/>
          <w:w w:val="105"/>
        </w:rPr>
        <w:t> </w:t>
      </w:r>
      <w:r>
        <w:rPr>
          <w:color w:val="231F20"/>
          <w:w w:val="105"/>
        </w:rPr>
        <w:t>of</w:t>
      </w:r>
      <w:r>
        <w:rPr>
          <w:color w:val="231F20"/>
          <w:spacing w:val="-8"/>
          <w:w w:val="105"/>
        </w:rPr>
        <w:t> </w:t>
      </w:r>
      <w:r>
        <w:rPr>
          <w:color w:val="231F20"/>
          <w:w w:val="105"/>
        </w:rPr>
        <w:t>stromal</w:t>
      </w:r>
      <w:r>
        <w:rPr>
          <w:color w:val="231F20"/>
          <w:spacing w:val="-8"/>
          <w:w w:val="105"/>
        </w:rPr>
        <w:t> </w:t>
      </w:r>
      <w:r>
        <w:rPr>
          <w:color w:val="231F20"/>
          <w:w w:val="105"/>
        </w:rPr>
        <w:t>cells</w:t>
      </w:r>
      <w:r>
        <w:rPr>
          <w:color w:val="231F20"/>
          <w:spacing w:val="-8"/>
          <w:w w:val="105"/>
        </w:rPr>
        <w:t> </w:t>
      </w:r>
      <w:r>
        <w:rPr>
          <w:color w:val="231F20"/>
          <w:w w:val="105"/>
        </w:rPr>
        <w:t>and</w:t>
      </w:r>
      <w:r>
        <w:rPr>
          <w:color w:val="231F20"/>
          <w:spacing w:val="-7"/>
          <w:w w:val="105"/>
        </w:rPr>
        <w:t> </w:t>
      </w:r>
      <w:r>
        <w:rPr>
          <w:color w:val="231F20"/>
          <w:w w:val="105"/>
        </w:rPr>
        <w:t>to</w:t>
      </w:r>
      <w:r>
        <w:rPr>
          <w:color w:val="231F20"/>
          <w:spacing w:val="-8"/>
          <w:w w:val="105"/>
        </w:rPr>
        <w:t> </w:t>
      </w:r>
      <w:r>
        <w:rPr>
          <w:color w:val="231F20"/>
          <w:spacing w:val="-4"/>
          <w:w w:val="105"/>
        </w:rPr>
        <w:t>pro- </w:t>
      </w:r>
      <w:r>
        <w:rPr>
          <w:color w:val="231F20"/>
          <w:w w:val="105"/>
        </w:rPr>
        <w:t>gressive</w:t>
      </w:r>
      <w:r>
        <w:rPr>
          <w:color w:val="231F20"/>
          <w:spacing w:val="-17"/>
          <w:w w:val="105"/>
        </w:rPr>
        <w:t> </w:t>
      </w:r>
      <w:r>
        <w:rPr>
          <w:color w:val="231F20"/>
          <w:w w:val="105"/>
        </w:rPr>
        <w:t>growth</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endometrial</w:t>
      </w:r>
      <w:r>
        <w:rPr>
          <w:color w:val="231F20"/>
          <w:spacing w:val="-16"/>
          <w:w w:val="105"/>
        </w:rPr>
        <w:t> </w:t>
      </w:r>
      <w:r>
        <w:rPr>
          <w:color w:val="231F20"/>
          <w:w w:val="105"/>
        </w:rPr>
        <w:t>glands</w:t>
      </w:r>
      <w:r>
        <w:rPr>
          <w:color w:val="231F20"/>
          <w:spacing w:val="-17"/>
          <w:w w:val="105"/>
        </w:rPr>
        <w:t> </w:t>
      </w:r>
      <w:r>
        <w:rPr>
          <w:color w:val="231F20"/>
          <w:w w:val="105"/>
        </w:rPr>
        <w:t>and</w:t>
      </w:r>
      <w:r>
        <w:rPr>
          <w:color w:val="231F20"/>
          <w:spacing w:val="-17"/>
          <w:w w:val="105"/>
        </w:rPr>
        <w:t> </w:t>
      </w:r>
      <w:r>
        <w:rPr>
          <w:color w:val="231F20"/>
          <w:w w:val="105"/>
        </w:rPr>
        <w:t>new</w:t>
      </w:r>
      <w:r>
        <w:rPr>
          <w:color w:val="231F20"/>
          <w:spacing w:val="-17"/>
          <w:w w:val="105"/>
        </w:rPr>
        <w:t> </w:t>
      </w:r>
      <w:r>
        <w:rPr>
          <w:color w:val="231F20"/>
          <w:spacing w:val="-3"/>
          <w:w w:val="105"/>
        </w:rPr>
        <w:t>blood </w:t>
      </w:r>
      <w:r>
        <w:rPr>
          <w:color w:val="231F20"/>
          <w:w w:val="105"/>
        </w:rPr>
        <w:t>vessels into the endometrium. </w:t>
      </w:r>
      <w:r>
        <w:rPr>
          <w:color w:val="231F20"/>
          <w:spacing w:val="-3"/>
          <w:w w:val="105"/>
        </w:rPr>
        <w:t>At </w:t>
      </w:r>
      <w:r>
        <w:rPr>
          <w:color w:val="231F20"/>
          <w:w w:val="105"/>
        </w:rPr>
        <w:t>the time of ovulation, the endometrium is 3 to 5 millimeters</w:t>
      </w:r>
      <w:r>
        <w:rPr>
          <w:color w:val="231F20"/>
          <w:spacing w:val="11"/>
          <w:w w:val="105"/>
        </w:rPr>
        <w:t> </w:t>
      </w:r>
      <w:r>
        <w:rPr>
          <w:color w:val="231F20"/>
          <w:w w:val="105"/>
        </w:rPr>
        <w:t>thick.</w:t>
      </w:r>
    </w:p>
    <w:p>
      <w:pPr>
        <w:pStyle w:val="BodyText"/>
        <w:spacing w:line="249" w:lineRule="auto" w:before="5"/>
        <w:ind w:left="319" w:right="1437" w:firstLine="240"/>
        <w:jc w:val="both"/>
      </w:pPr>
      <w:r>
        <w:rPr>
          <w:color w:val="231F20"/>
          <w:w w:val="105"/>
        </w:rPr>
        <w:t>The</w:t>
      </w:r>
      <w:r>
        <w:rPr>
          <w:color w:val="231F20"/>
          <w:spacing w:val="-35"/>
          <w:w w:val="105"/>
        </w:rPr>
        <w:t> </w:t>
      </w:r>
      <w:r>
        <w:rPr>
          <w:color w:val="231F20"/>
          <w:w w:val="105"/>
        </w:rPr>
        <w:t>endometrial</w:t>
      </w:r>
      <w:r>
        <w:rPr>
          <w:color w:val="231F20"/>
          <w:spacing w:val="-35"/>
          <w:w w:val="105"/>
        </w:rPr>
        <w:t> </w:t>
      </w:r>
      <w:r>
        <w:rPr>
          <w:color w:val="231F20"/>
          <w:w w:val="105"/>
        </w:rPr>
        <w:t>glands,</w:t>
      </w:r>
      <w:r>
        <w:rPr>
          <w:color w:val="231F20"/>
          <w:spacing w:val="-35"/>
          <w:w w:val="105"/>
        </w:rPr>
        <w:t> </w:t>
      </w:r>
      <w:r>
        <w:rPr>
          <w:color w:val="231F20"/>
          <w:w w:val="105"/>
        </w:rPr>
        <w:t>especially</w:t>
      </w:r>
      <w:r>
        <w:rPr>
          <w:color w:val="231F20"/>
          <w:spacing w:val="-34"/>
          <w:w w:val="105"/>
        </w:rPr>
        <w:t> </w:t>
      </w:r>
      <w:r>
        <w:rPr>
          <w:color w:val="231F20"/>
          <w:w w:val="105"/>
        </w:rPr>
        <w:t>those</w:t>
      </w:r>
      <w:r>
        <w:rPr>
          <w:color w:val="231F20"/>
          <w:spacing w:val="-35"/>
          <w:w w:val="105"/>
        </w:rPr>
        <w:t> </w:t>
      </w:r>
      <w:r>
        <w:rPr>
          <w:color w:val="231F20"/>
          <w:w w:val="105"/>
        </w:rPr>
        <w:t>of</w:t>
      </w:r>
      <w:r>
        <w:rPr>
          <w:color w:val="231F20"/>
          <w:spacing w:val="-35"/>
          <w:w w:val="105"/>
        </w:rPr>
        <w:t> </w:t>
      </w:r>
      <w:r>
        <w:rPr>
          <w:color w:val="231F20"/>
          <w:w w:val="105"/>
        </w:rPr>
        <w:t>the</w:t>
      </w:r>
      <w:r>
        <w:rPr>
          <w:color w:val="231F20"/>
          <w:spacing w:val="-34"/>
          <w:w w:val="105"/>
        </w:rPr>
        <w:t> </w:t>
      </w:r>
      <w:r>
        <w:rPr>
          <w:color w:val="231F20"/>
          <w:w w:val="105"/>
        </w:rPr>
        <w:t>cervical region, secrete thin, stringy mucus. The mucus strings actually</w:t>
      </w:r>
      <w:r>
        <w:rPr>
          <w:color w:val="231F20"/>
          <w:spacing w:val="-14"/>
          <w:w w:val="105"/>
        </w:rPr>
        <w:t> </w:t>
      </w:r>
      <w:r>
        <w:rPr>
          <w:color w:val="231F20"/>
          <w:w w:val="105"/>
        </w:rPr>
        <w:t>align</w:t>
      </w:r>
      <w:r>
        <w:rPr>
          <w:color w:val="231F20"/>
          <w:spacing w:val="-13"/>
          <w:w w:val="105"/>
        </w:rPr>
        <w:t> </w:t>
      </w:r>
      <w:r>
        <w:rPr>
          <w:color w:val="231F20"/>
          <w:w w:val="105"/>
        </w:rPr>
        <w:t>themselves</w:t>
      </w:r>
      <w:r>
        <w:rPr>
          <w:color w:val="231F20"/>
          <w:spacing w:val="-14"/>
          <w:w w:val="105"/>
        </w:rPr>
        <w:t> </w:t>
      </w:r>
      <w:r>
        <w:rPr>
          <w:color w:val="231F20"/>
          <w:w w:val="105"/>
        </w:rPr>
        <w:t>along</w:t>
      </w:r>
      <w:r>
        <w:rPr>
          <w:color w:val="231F20"/>
          <w:spacing w:val="-13"/>
          <w:w w:val="105"/>
        </w:rPr>
        <w:t> </w:t>
      </w:r>
      <w:r>
        <w:rPr>
          <w:color w:val="231F20"/>
          <w:w w:val="105"/>
        </w:rPr>
        <w:t>the</w:t>
      </w:r>
      <w:r>
        <w:rPr>
          <w:color w:val="231F20"/>
          <w:spacing w:val="-13"/>
          <w:w w:val="105"/>
        </w:rPr>
        <w:t> </w:t>
      </w:r>
      <w:r>
        <w:rPr>
          <w:color w:val="231F20"/>
          <w:w w:val="105"/>
        </w:rPr>
        <w:t>length</w:t>
      </w:r>
      <w:r>
        <w:rPr>
          <w:color w:val="231F20"/>
          <w:spacing w:val="-14"/>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cervical canal, forming channels that help guide sperm in the proper direction from the vagina into the</w:t>
      </w:r>
      <w:r>
        <w:rPr>
          <w:color w:val="231F20"/>
          <w:spacing w:val="15"/>
          <w:w w:val="105"/>
        </w:rPr>
        <w:t> </w:t>
      </w:r>
      <w:r>
        <w:rPr>
          <w:color w:val="231F20"/>
          <w:w w:val="105"/>
        </w:rPr>
        <w:t>uterus.</w:t>
      </w:r>
    </w:p>
    <w:p>
      <w:pPr>
        <w:pStyle w:val="BodyText"/>
        <w:spacing w:before="11"/>
        <w:rPr>
          <w:sz w:val="21"/>
        </w:rPr>
      </w:pPr>
    </w:p>
    <w:p>
      <w:pPr>
        <w:spacing w:line="249" w:lineRule="auto" w:before="0"/>
        <w:ind w:left="319" w:right="1437" w:firstLine="0"/>
        <w:jc w:val="both"/>
        <w:rPr>
          <w:sz w:val="20"/>
        </w:rPr>
      </w:pPr>
      <w:r>
        <w:rPr>
          <w:rFonts w:ascii="Trebuchet MS"/>
          <w:b/>
          <w:color w:val="231F20"/>
          <w:sz w:val="19"/>
        </w:rPr>
        <w:t>Secretory Phase (Progestational Phase) of </w:t>
      </w:r>
      <w:r>
        <w:rPr>
          <w:rFonts w:ascii="Trebuchet MS"/>
          <w:b/>
          <w:color w:val="231F20"/>
          <w:spacing w:val="-5"/>
          <w:sz w:val="19"/>
        </w:rPr>
        <w:t>the </w:t>
      </w:r>
      <w:r>
        <w:rPr>
          <w:rFonts w:ascii="Trebuchet MS"/>
          <w:b/>
          <w:color w:val="231F20"/>
          <w:sz w:val="19"/>
        </w:rPr>
        <w:t>Endometrial</w:t>
      </w:r>
      <w:r>
        <w:rPr>
          <w:rFonts w:ascii="Trebuchet MS"/>
          <w:b/>
          <w:color w:val="231F20"/>
          <w:spacing w:val="-25"/>
          <w:sz w:val="19"/>
        </w:rPr>
        <w:t> </w:t>
      </w:r>
      <w:r>
        <w:rPr>
          <w:rFonts w:ascii="Trebuchet MS"/>
          <w:b/>
          <w:color w:val="231F20"/>
          <w:sz w:val="19"/>
        </w:rPr>
        <w:t>Cycle,</w:t>
      </w:r>
      <w:r>
        <w:rPr>
          <w:rFonts w:ascii="Trebuchet MS"/>
          <w:b/>
          <w:color w:val="231F20"/>
          <w:spacing w:val="-24"/>
          <w:sz w:val="19"/>
        </w:rPr>
        <w:t> </w:t>
      </w:r>
      <w:r>
        <w:rPr>
          <w:rFonts w:ascii="Trebuchet MS"/>
          <w:b/>
          <w:color w:val="231F20"/>
          <w:sz w:val="19"/>
        </w:rPr>
        <w:t>Occurring</w:t>
      </w:r>
      <w:r>
        <w:rPr>
          <w:rFonts w:ascii="Trebuchet MS"/>
          <w:b/>
          <w:color w:val="231F20"/>
          <w:spacing w:val="-25"/>
          <w:sz w:val="19"/>
        </w:rPr>
        <w:t> </w:t>
      </w:r>
      <w:r>
        <w:rPr>
          <w:rFonts w:ascii="Trebuchet MS"/>
          <w:b/>
          <w:color w:val="231F20"/>
          <w:sz w:val="19"/>
        </w:rPr>
        <w:t>After</w:t>
      </w:r>
      <w:r>
        <w:rPr>
          <w:rFonts w:ascii="Trebuchet MS"/>
          <w:b/>
          <w:color w:val="231F20"/>
          <w:spacing w:val="-24"/>
          <w:sz w:val="19"/>
        </w:rPr>
        <w:t> </w:t>
      </w:r>
      <w:r>
        <w:rPr>
          <w:rFonts w:ascii="Trebuchet MS"/>
          <w:b/>
          <w:color w:val="231F20"/>
          <w:sz w:val="19"/>
        </w:rPr>
        <w:t>Ovulation.</w:t>
      </w:r>
      <w:r>
        <w:rPr>
          <w:rFonts w:ascii="Trebuchet MS"/>
          <w:b/>
          <w:color w:val="231F20"/>
          <w:spacing w:val="45"/>
          <w:sz w:val="19"/>
        </w:rPr>
        <w:t> </w:t>
      </w:r>
      <w:r>
        <w:rPr>
          <w:color w:val="231F20"/>
          <w:spacing w:val="-3"/>
          <w:sz w:val="20"/>
        </w:rPr>
        <w:t>During </w:t>
      </w:r>
      <w:r>
        <w:rPr>
          <w:color w:val="231F20"/>
          <w:sz w:val="20"/>
        </w:rPr>
        <w:t>most of the latter half of the monthly cycle, after</w:t>
      </w:r>
      <w:r>
        <w:rPr>
          <w:color w:val="231F20"/>
          <w:spacing w:val="-34"/>
          <w:sz w:val="20"/>
        </w:rPr>
        <w:t> </w:t>
      </w:r>
      <w:r>
        <w:rPr>
          <w:color w:val="231F20"/>
          <w:sz w:val="20"/>
        </w:rPr>
        <w:t>ovulation has occurred, progesterone and estrogen together are secreted in large quantities by the corpus luteum. </w:t>
      </w:r>
      <w:r>
        <w:rPr>
          <w:color w:val="231F20"/>
          <w:spacing w:val="-4"/>
          <w:sz w:val="20"/>
        </w:rPr>
        <w:t>The </w:t>
      </w:r>
      <w:r>
        <w:rPr>
          <w:color w:val="231F20"/>
          <w:sz w:val="20"/>
        </w:rPr>
        <w:t>estrogens cause slight additional cellular proliferation </w:t>
      </w:r>
      <w:r>
        <w:rPr>
          <w:color w:val="231F20"/>
          <w:spacing w:val="-7"/>
          <w:sz w:val="20"/>
        </w:rPr>
        <w:t>in </w:t>
      </w:r>
      <w:r>
        <w:rPr>
          <w:color w:val="231F20"/>
          <w:sz w:val="20"/>
        </w:rPr>
        <w:t>the</w:t>
      </w:r>
      <w:r>
        <w:rPr>
          <w:color w:val="231F20"/>
          <w:spacing w:val="19"/>
          <w:sz w:val="20"/>
        </w:rPr>
        <w:t> </w:t>
      </w:r>
      <w:r>
        <w:rPr>
          <w:color w:val="231F20"/>
          <w:sz w:val="20"/>
        </w:rPr>
        <w:t>endometrium</w:t>
      </w:r>
      <w:r>
        <w:rPr>
          <w:color w:val="231F20"/>
          <w:spacing w:val="19"/>
          <w:sz w:val="20"/>
        </w:rPr>
        <w:t> </w:t>
      </w:r>
      <w:r>
        <w:rPr>
          <w:color w:val="231F20"/>
          <w:sz w:val="20"/>
        </w:rPr>
        <w:t>during</w:t>
      </w:r>
      <w:r>
        <w:rPr>
          <w:color w:val="231F20"/>
          <w:spacing w:val="19"/>
          <w:sz w:val="20"/>
        </w:rPr>
        <w:t> </w:t>
      </w:r>
      <w:r>
        <w:rPr>
          <w:color w:val="231F20"/>
          <w:sz w:val="20"/>
        </w:rPr>
        <w:t>this</w:t>
      </w:r>
      <w:r>
        <w:rPr>
          <w:color w:val="231F20"/>
          <w:spacing w:val="19"/>
          <w:sz w:val="20"/>
        </w:rPr>
        <w:t> </w:t>
      </w:r>
      <w:r>
        <w:rPr>
          <w:color w:val="231F20"/>
          <w:sz w:val="20"/>
        </w:rPr>
        <w:t>phase</w:t>
      </w:r>
      <w:r>
        <w:rPr>
          <w:color w:val="231F20"/>
          <w:spacing w:val="19"/>
          <w:sz w:val="20"/>
        </w:rPr>
        <w:t> </w:t>
      </w:r>
      <w:r>
        <w:rPr>
          <w:color w:val="231F20"/>
          <w:sz w:val="20"/>
        </w:rPr>
        <w:t>of</w:t>
      </w:r>
      <w:r>
        <w:rPr>
          <w:color w:val="231F20"/>
          <w:spacing w:val="19"/>
          <w:sz w:val="20"/>
        </w:rPr>
        <w:t> </w:t>
      </w:r>
      <w:r>
        <w:rPr>
          <w:color w:val="231F20"/>
          <w:sz w:val="20"/>
        </w:rPr>
        <w:t>the</w:t>
      </w:r>
      <w:r>
        <w:rPr>
          <w:color w:val="231F20"/>
          <w:spacing w:val="19"/>
          <w:sz w:val="20"/>
        </w:rPr>
        <w:t> </w:t>
      </w:r>
      <w:r>
        <w:rPr>
          <w:color w:val="231F20"/>
          <w:sz w:val="20"/>
        </w:rPr>
        <w:t>cycle,</w:t>
      </w:r>
      <w:r>
        <w:rPr>
          <w:color w:val="231F20"/>
          <w:spacing w:val="19"/>
          <w:sz w:val="20"/>
        </w:rPr>
        <w:t> </w:t>
      </w:r>
      <w:r>
        <w:rPr>
          <w:color w:val="231F20"/>
          <w:sz w:val="20"/>
        </w:rPr>
        <w:t>whereas</w:t>
      </w:r>
    </w:p>
    <w:p>
      <w:pPr>
        <w:spacing w:after="0" w:line="249" w:lineRule="auto"/>
        <w:jc w:val="both"/>
        <w:rPr>
          <w:sz w:val="20"/>
        </w:rPr>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337"/>
          <w:pgSz w:w="12240" w:h="15660"/>
          <w:pgMar w:header="0" w:footer="567" w:top="0" w:bottom="760" w:left="0" w:right="0"/>
        </w:sectPr>
      </w:pPr>
    </w:p>
    <w:p>
      <w:pPr>
        <w:pStyle w:val="BodyText"/>
        <w:spacing w:line="249" w:lineRule="auto" w:before="100"/>
        <w:ind w:left="1440"/>
        <w:jc w:val="both"/>
      </w:pPr>
      <w:r>
        <w:rPr/>
        <w:pict>
          <v:group style="position:absolute;margin-left:0pt;margin-top:0pt;width:612pt;height:180pt;mso-position-horizontal-relative:page;mso-position-vertical-relative:page;z-index:-258701312"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4988" w:right="0" w:firstLine="0"/>
                      <w:jc w:val="left"/>
                      <w:rPr>
                        <w:rFonts w:ascii="Trebuchet MS"/>
                        <w:sz w:val="18"/>
                      </w:rPr>
                    </w:pPr>
                    <w:r>
                      <w:rPr>
                        <w:rFonts w:ascii="Trebuchet MS"/>
                        <w:b/>
                        <w:color w:val="231F20"/>
                        <w:w w:val="105"/>
                        <w:sz w:val="18"/>
                      </w:rPr>
                      <w:t>Chapter 82 </w:t>
                    </w:r>
                    <w:r>
                      <w:rPr>
                        <w:rFonts w:ascii="Trebuchet MS"/>
                        <w:color w:val="231F20"/>
                        <w:w w:val="105"/>
                        <w:sz w:val="18"/>
                      </w:rPr>
                      <w:t>Female Physiology Before Pregnancy and Female Hormones</w:t>
                    </w:r>
                  </w:p>
                </w:txbxContent>
              </v:textbox>
              <v:fill type="solid"/>
              <w10:wrap type="none"/>
            </v:shape>
            <w10:wrap type="none"/>
          </v:group>
        </w:pict>
      </w:r>
      <w:r>
        <w:rPr>
          <w:color w:val="231F20"/>
          <w:w w:val="105"/>
        </w:rPr>
        <w:t>progesterone</w:t>
      </w:r>
      <w:r>
        <w:rPr>
          <w:color w:val="231F20"/>
          <w:spacing w:val="-36"/>
          <w:w w:val="105"/>
        </w:rPr>
        <w:t> </w:t>
      </w:r>
      <w:r>
        <w:rPr>
          <w:color w:val="231F20"/>
          <w:w w:val="105"/>
        </w:rPr>
        <w:t>causes</w:t>
      </w:r>
      <w:r>
        <w:rPr>
          <w:color w:val="231F20"/>
          <w:spacing w:val="-35"/>
          <w:w w:val="105"/>
        </w:rPr>
        <w:t> </w:t>
      </w:r>
      <w:r>
        <w:rPr>
          <w:color w:val="231F20"/>
          <w:w w:val="105"/>
        </w:rPr>
        <w:t>marked</w:t>
      </w:r>
      <w:r>
        <w:rPr>
          <w:color w:val="231F20"/>
          <w:spacing w:val="-35"/>
          <w:w w:val="105"/>
        </w:rPr>
        <w:t> </w:t>
      </w:r>
      <w:r>
        <w:rPr>
          <w:color w:val="231F20"/>
          <w:w w:val="105"/>
        </w:rPr>
        <w:t>swelling</w:t>
      </w:r>
      <w:r>
        <w:rPr>
          <w:color w:val="231F20"/>
          <w:spacing w:val="-35"/>
          <w:w w:val="105"/>
        </w:rPr>
        <w:t> </w:t>
      </w:r>
      <w:r>
        <w:rPr>
          <w:color w:val="231F20"/>
          <w:w w:val="105"/>
        </w:rPr>
        <w:t>and</w:t>
      </w:r>
      <w:r>
        <w:rPr>
          <w:color w:val="231F20"/>
          <w:spacing w:val="-35"/>
          <w:w w:val="105"/>
        </w:rPr>
        <w:t> </w:t>
      </w:r>
      <w:r>
        <w:rPr>
          <w:color w:val="231F20"/>
          <w:w w:val="105"/>
        </w:rPr>
        <w:t>secretory</w:t>
      </w:r>
      <w:r>
        <w:rPr>
          <w:color w:val="231F20"/>
          <w:spacing w:val="-35"/>
          <w:w w:val="105"/>
        </w:rPr>
        <w:t> </w:t>
      </w:r>
      <w:r>
        <w:rPr>
          <w:color w:val="231F20"/>
          <w:w w:val="105"/>
        </w:rPr>
        <w:t>devel- opment of the endometrium. The glands increase in </w:t>
      </w:r>
      <w:r>
        <w:rPr>
          <w:color w:val="231F20"/>
          <w:spacing w:val="-3"/>
          <w:w w:val="105"/>
        </w:rPr>
        <w:t>tor- </w:t>
      </w:r>
      <w:r>
        <w:rPr>
          <w:color w:val="231F20"/>
          <w:w w:val="105"/>
        </w:rPr>
        <w:t>tuosity,</w:t>
      </w:r>
      <w:r>
        <w:rPr>
          <w:color w:val="231F20"/>
          <w:spacing w:val="-36"/>
          <w:w w:val="105"/>
        </w:rPr>
        <w:t> </w:t>
      </w:r>
      <w:r>
        <w:rPr>
          <w:color w:val="231F20"/>
          <w:w w:val="105"/>
        </w:rPr>
        <w:t>and</w:t>
      </w:r>
      <w:r>
        <w:rPr>
          <w:color w:val="231F20"/>
          <w:spacing w:val="-36"/>
          <w:w w:val="105"/>
        </w:rPr>
        <w:t> </w:t>
      </w:r>
      <w:r>
        <w:rPr>
          <w:color w:val="231F20"/>
          <w:w w:val="105"/>
        </w:rPr>
        <w:t>an</w:t>
      </w:r>
      <w:r>
        <w:rPr>
          <w:color w:val="231F20"/>
          <w:spacing w:val="-36"/>
          <w:w w:val="105"/>
        </w:rPr>
        <w:t> </w:t>
      </w:r>
      <w:r>
        <w:rPr>
          <w:color w:val="231F20"/>
          <w:w w:val="105"/>
        </w:rPr>
        <w:t>excess</w:t>
      </w:r>
      <w:r>
        <w:rPr>
          <w:color w:val="231F20"/>
          <w:spacing w:val="-35"/>
          <w:w w:val="105"/>
        </w:rPr>
        <w:t> </w:t>
      </w:r>
      <w:r>
        <w:rPr>
          <w:color w:val="231F20"/>
          <w:w w:val="105"/>
        </w:rPr>
        <w:t>of</w:t>
      </w:r>
      <w:r>
        <w:rPr>
          <w:color w:val="231F20"/>
          <w:spacing w:val="-36"/>
          <w:w w:val="105"/>
        </w:rPr>
        <w:t> </w:t>
      </w:r>
      <w:r>
        <w:rPr>
          <w:color w:val="231F20"/>
          <w:w w:val="105"/>
        </w:rPr>
        <w:t>secretory</w:t>
      </w:r>
      <w:r>
        <w:rPr>
          <w:color w:val="231F20"/>
          <w:spacing w:val="-36"/>
          <w:w w:val="105"/>
        </w:rPr>
        <w:t> </w:t>
      </w:r>
      <w:r>
        <w:rPr>
          <w:color w:val="231F20"/>
          <w:w w:val="105"/>
        </w:rPr>
        <w:t>substances</w:t>
      </w:r>
      <w:r>
        <w:rPr>
          <w:color w:val="231F20"/>
          <w:spacing w:val="-36"/>
          <w:w w:val="105"/>
        </w:rPr>
        <w:t> </w:t>
      </w:r>
      <w:r>
        <w:rPr>
          <w:color w:val="231F20"/>
          <w:w w:val="105"/>
        </w:rPr>
        <w:t>accumulates in</w:t>
      </w:r>
      <w:r>
        <w:rPr>
          <w:color w:val="231F20"/>
          <w:spacing w:val="-28"/>
          <w:w w:val="105"/>
        </w:rPr>
        <w:t> </w:t>
      </w:r>
      <w:r>
        <w:rPr>
          <w:color w:val="231F20"/>
          <w:w w:val="105"/>
        </w:rPr>
        <w:t>the</w:t>
      </w:r>
      <w:r>
        <w:rPr>
          <w:color w:val="231F20"/>
          <w:spacing w:val="-27"/>
          <w:w w:val="105"/>
        </w:rPr>
        <w:t> </w:t>
      </w:r>
      <w:r>
        <w:rPr>
          <w:color w:val="231F20"/>
          <w:w w:val="105"/>
        </w:rPr>
        <w:t>glandular</w:t>
      </w:r>
      <w:r>
        <w:rPr>
          <w:color w:val="231F20"/>
          <w:spacing w:val="-27"/>
          <w:w w:val="105"/>
        </w:rPr>
        <w:t> </w:t>
      </w:r>
      <w:r>
        <w:rPr>
          <w:color w:val="231F20"/>
          <w:w w:val="105"/>
        </w:rPr>
        <w:t>epithelial</w:t>
      </w:r>
      <w:r>
        <w:rPr>
          <w:color w:val="231F20"/>
          <w:spacing w:val="-28"/>
          <w:w w:val="105"/>
        </w:rPr>
        <w:t> </w:t>
      </w:r>
      <w:r>
        <w:rPr>
          <w:color w:val="231F20"/>
          <w:w w:val="105"/>
        </w:rPr>
        <w:t>cells.</w:t>
      </w:r>
      <w:r>
        <w:rPr>
          <w:color w:val="231F20"/>
          <w:spacing w:val="-27"/>
          <w:w w:val="105"/>
        </w:rPr>
        <w:t> </w:t>
      </w:r>
      <w:r>
        <w:rPr>
          <w:color w:val="231F20"/>
          <w:w w:val="105"/>
        </w:rPr>
        <w:t>In</w:t>
      </w:r>
      <w:r>
        <w:rPr>
          <w:color w:val="231F20"/>
          <w:spacing w:val="-27"/>
          <w:w w:val="105"/>
        </w:rPr>
        <w:t> </w:t>
      </w:r>
      <w:r>
        <w:rPr>
          <w:color w:val="231F20"/>
          <w:w w:val="105"/>
        </w:rPr>
        <w:t>addition,</w:t>
      </w:r>
      <w:r>
        <w:rPr>
          <w:color w:val="231F20"/>
          <w:spacing w:val="-28"/>
          <w:w w:val="105"/>
        </w:rPr>
        <w:t> </w:t>
      </w:r>
      <w:r>
        <w:rPr>
          <w:color w:val="231F20"/>
          <w:w w:val="105"/>
        </w:rPr>
        <w:t>the</w:t>
      </w:r>
      <w:r>
        <w:rPr>
          <w:color w:val="231F20"/>
          <w:spacing w:val="-27"/>
          <w:w w:val="105"/>
        </w:rPr>
        <w:t> </w:t>
      </w:r>
      <w:r>
        <w:rPr>
          <w:color w:val="231F20"/>
          <w:w w:val="105"/>
        </w:rPr>
        <w:t>cytoplasm of</w:t>
      </w:r>
      <w:r>
        <w:rPr>
          <w:color w:val="231F20"/>
          <w:spacing w:val="-21"/>
          <w:w w:val="105"/>
        </w:rPr>
        <w:t> </w:t>
      </w:r>
      <w:r>
        <w:rPr>
          <w:color w:val="231F20"/>
          <w:w w:val="105"/>
        </w:rPr>
        <w:t>the</w:t>
      </w:r>
      <w:r>
        <w:rPr>
          <w:color w:val="231F20"/>
          <w:spacing w:val="-21"/>
          <w:w w:val="105"/>
        </w:rPr>
        <w:t> </w:t>
      </w:r>
      <w:r>
        <w:rPr>
          <w:color w:val="231F20"/>
          <w:w w:val="105"/>
        </w:rPr>
        <w:t>stromal</w:t>
      </w:r>
      <w:r>
        <w:rPr>
          <w:color w:val="231F20"/>
          <w:spacing w:val="-21"/>
          <w:w w:val="105"/>
        </w:rPr>
        <w:t> </w:t>
      </w:r>
      <w:r>
        <w:rPr>
          <w:color w:val="231F20"/>
          <w:w w:val="105"/>
        </w:rPr>
        <w:t>cells</w:t>
      </w:r>
      <w:r>
        <w:rPr>
          <w:color w:val="231F20"/>
          <w:spacing w:val="-21"/>
          <w:w w:val="105"/>
        </w:rPr>
        <w:t> </w:t>
      </w:r>
      <w:r>
        <w:rPr>
          <w:color w:val="231F20"/>
          <w:w w:val="105"/>
        </w:rPr>
        <w:t>increases,</w:t>
      </w:r>
      <w:r>
        <w:rPr>
          <w:color w:val="231F20"/>
          <w:spacing w:val="-20"/>
          <w:w w:val="105"/>
        </w:rPr>
        <w:t> </w:t>
      </w:r>
      <w:r>
        <w:rPr>
          <w:color w:val="231F20"/>
          <w:w w:val="105"/>
        </w:rPr>
        <w:t>lipid</w:t>
      </w:r>
      <w:r>
        <w:rPr>
          <w:color w:val="231F20"/>
          <w:spacing w:val="-21"/>
          <w:w w:val="105"/>
        </w:rPr>
        <w:t> </w:t>
      </w:r>
      <w:r>
        <w:rPr>
          <w:color w:val="231F20"/>
          <w:w w:val="105"/>
        </w:rPr>
        <w:t>and</w:t>
      </w:r>
      <w:r>
        <w:rPr>
          <w:color w:val="231F20"/>
          <w:spacing w:val="-21"/>
          <w:w w:val="105"/>
        </w:rPr>
        <w:t> </w:t>
      </w:r>
      <w:r>
        <w:rPr>
          <w:color w:val="231F20"/>
          <w:w w:val="105"/>
        </w:rPr>
        <w:t>glycogen</w:t>
      </w:r>
      <w:r>
        <w:rPr>
          <w:color w:val="231F20"/>
          <w:spacing w:val="-21"/>
          <w:w w:val="105"/>
        </w:rPr>
        <w:t> </w:t>
      </w:r>
      <w:r>
        <w:rPr>
          <w:color w:val="231F20"/>
          <w:w w:val="105"/>
        </w:rPr>
        <w:t>deposits increase</w:t>
      </w:r>
      <w:r>
        <w:rPr>
          <w:color w:val="231F20"/>
          <w:spacing w:val="-19"/>
          <w:w w:val="105"/>
        </w:rPr>
        <w:t> </w:t>
      </w:r>
      <w:r>
        <w:rPr>
          <w:color w:val="231F20"/>
          <w:w w:val="105"/>
        </w:rPr>
        <w:t>greatly</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stromal</w:t>
      </w:r>
      <w:r>
        <w:rPr>
          <w:color w:val="231F20"/>
          <w:spacing w:val="-18"/>
          <w:w w:val="105"/>
        </w:rPr>
        <w:t> </w:t>
      </w:r>
      <w:r>
        <w:rPr>
          <w:color w:val="231F20"/>
          <w:w w:val="105"/>
        </w:rPr>
        <w:t>cells,</w:t>
      </w:r>
      <w:r>
        <w:rPr>
          <w:color w:val="231F20"/>
          <w:spacing w:val="-18"/>
          <w:w w:val="105"/>
        </w:rPr>
        <w:t> </w:t>
      </w:r>
      <w:r>
        <w:rPr>
          <w:color w:val="231F20"/>
          <w:w w:val="105"/>
        </w:rPr>
        <w:t>and</w:t>
      </w:r>
      <w:r>
        <w:rPr>
          <w:color w:val="231F20"/>
          <w:spacing w:val="-18"/>
          <w:w w:val="105"/>
        </w:rPr>
        <w:t> </w:t>
      </w:r>
      <w:r>
        <w:rPr>
          <w:color w:val="231F20"/>
          <w:w w:val="105"/>
        </w:rPr>
        <w:t>the</w:t>
      </w:r>
      <w:r>
        <w:rPr>
          <w:color w:val="231F20"/>
          <w:spacing w:val="-18"/>
          <w:w w:val="105"/>
        </w:rPr>
        <w:t> </w:t>
      </w:r>
      <w:r>
        <w:rPr>
          <w:color w:val="231F20"/>
          <w:w w:val="105"/>
        </w:rPr>
        <w:t>blood</w:t>
      </w:r>
      <w:r>
        <w:rPr>
          <w:color w:val="231F20"/>
          <w:spacing w:val="-18"/>
          <w:w w:val="105"/>
        </w:rPr>
        <w:t> </w:t>
      </w:r>
      <w:r>
        <w:rPr>
          <w:color w:val="231F20"/>
          <w:w w:val="105"/>
        </w:rPr>
        <w:t>supply to the endometrium further increases in proportion </w:t>
      </w:r>
      <w:r>
        <w:rPr>
          <w:color w:val="231F20"/>
          <w:spacing w:val="-7"/>
          <w:w w:val="105"/>
        </w:rPr>
        <w:t>to </w:t>
      </w:r>
      <w:r>
        <w:rPr>
          <w:color w:val="231F20"/>
          <w:w w:val="105"/>
        </w:rPr>
        <w:t>the</w:t>
      </w:r>
      <w:r>
        <w:rPr>
          <w:color w:val="231F20"/>
          <w:spacing w:val="-6"/>
          <w:w w:val="105"/>
        </w:rPr>
        <w:t> </w:t>
      </w:r>
      <w:r>
        <w:rPr>
          <w:color w:val="231F20"/>
          <w:w w:val="105"/>
        </w:rPr>
        <w:t>developing</w:t>
      </w:r>
      <w:r>
        <w:rPr>
          <w:color w:val="231F20"/>
          <w:spacing w:val="-6"/>
          <w:w w:val="105"/>
        </w:rPr>
        <w:t> </w:t>
      </w:r>
      <w:r>
        <w:rPr>
          <w:color w:val="231F20"/>
          <w:w w:val="105"/>
        </w:rPr>
        <w:t>secretory</w:t>
      </w:r>
      <w:r>
        <w:rPr>
          <w:color w:val="231F20"/>
          <w:spacing w:val="-6"/>
          <w:w w:val="105"/>
        </w:rPr>
        <w:t> </w:t>
      </w:r>
      <w:r>
        <w:rPr>
          <w:color w:val="231F20"/>
          <w:w w:val="105"/>
        </w:rPr>
        <w:t>activity,</w:t>
      </w:r>
      <w:r>
        <w:rPr>
          <w:color w:val="231F20"/>
          <w:spacing w:val="-5"/>
          <w:w w:val="105"/>
        </w:rPr>
        <w:t> </w:t>
      </w:r>
      <w:r>
        <w:rPr>
          <w:color w:val="231F20"/>
          <w:w w:val="105"/>
        </w:rPr>
        <w:t>with</w:t>
      </w:r>
      <w:r>
        <w:rPr>
          <w:color w:val="231F20"/>
          <w:spacing w:val="-6"/>
          <w:w w:val="105"/>
        </w:rPr>
        <w:t> </w:t>
      </w:r>
      <w:r>
        <w:rPr>
          <w:color w:val="231F20"/>
          <w:w w:val="105"/>
        </w:rPr>
        <w:t>the</w:t>
      </w:r>
      <w:r>
        <w:rPr>
          <w:color w:val="231F20"/>
          <w:spacing w:val="-6"/>
          <w:w w:val="105"/>
        </w:rPr>
        <w:t> </w:t>
      </w:r>
      <w:r>
        <w:rPr>
          <w:color w:val="231F20"/>
          <w:w w:val="105"/>
        </w:rPr>
        <w:t>blood</w:t>
      </w:r>
      <w:r>
        <w:rPr>
          <w:color w:val="231F20"/>
          <w:spacing w:val="-5"/>
          <w:w w:val="105"/>
        </w:rPr>
        <w:t> </w:t>
      </w:r>
      <w:r>
        <w:rPr>
          <w:color w:val="231F20"/>
          <w:w w:val="105"/>
        </w:rPr>
        <w:t>vessels becoming highly tortuous. </w:t>
      </w:r>
      <w:r>
        <w:rPr>
          <w:color w:val="231F20"/>
          <w:spacing w:val="-3"/>
          <w:w w:val="105"/>
        </w:rPr>
        <w:t>At </w:t>
      </w:r>
      <w:r>
        <w:rPr>
          <w:color w:val="231F20"/>
          <w:w w:val="105"/>
        </w:rPr>
        <w:t>the peak of the secretory phase,</w:t>
      </w:r>
      <w:r>
        <w:rPr>
          <w:color w:val="231F20"/>
          <w:spacing w:val="-22"/>
          <w:w w:val="105"/>
        </w:rPr>
        <w:t> </w:t>
      </w:r>
      <w:r>
        <w:rPr>
          <w:color w:val="231F20"/>
          <w:w w:val="105"/>
        </w:rPr>
        <w:t>about</w:t>
      </w:r>
      <w:r>
        <w:rPr>
          <w:color w:val="231F20"/>
          <w:spacing w:val="-22"/>
          <w:w w:val="105"/>
        </w:rPr>
        <w:t> </w:t>
      </w:r>
      <w:r>
        <w:rPr>
          <w:color w:val="231F20"/>
          <w:w w:val="105"/>
        </w:rPr>
        <w:t>1</w:t>
      </w:r>
      <w:r>
        <w:rPr>
          <w:color w:val="231F20"/>
          <w:spacing w:val="-22"/>
          <w:w w:val="105"/>
        </w:rPr>
        <w:t> </w:t>
      </w:r>
      <w:r>
        <w:rPr>
          <w:color w:val="231F20"/>
          <w:w w:val="105"/>
        </w:rPr>
        <w:t>week</w:t>
      </w:r>
      <w:r>
        <w:rPr>
          <w:color w:val="231F20"/>
          <w:spacing w:val="-22"/>
          <w:w w:val="105"/>
        </w:rPr>
        <w:t> </w:t>
      </w:r>
      <w:r>
        <w:rPr>
          <w:color w:val="231F20"/>
          <w:w w:val="105"/>
        </w:rPr>
        <w:t>after</w:t>
      </w:r>
      <w:r>
        <w:rPr>
          <w:color w:val="231F20"/>
          <w:spacing w:val="-22"/>
          <w:w w:val="105"/>
        </w:rPr>
        <w:t> </w:t>
      </w:r>
      <w:r>
        <w:rPr>
          <w:color w:val="231F20"/>
          <w:w w:val="105"/>
        </w:rPr>
        <w:t>ovulation,</w:t>
      </w:r>
      <w:r>
        <w:rPr>
          <w:color w:val="231F20"/>
          <w:spacing w:val="-22"/>
          <w:w w:val="105"/>
        </w:rPr>
        <w:t> </w:t>
      </w:r>
      <w:r>
        <w:rPr>
          <w:color w:val="231F20"/>
          <w:w w:val="105"/>
        </w:rPr>
        <w:t>the</w:t>
      </w:r>
      <w:r>
        <w:rPr>
          <w:color w:val="231F20"/>
          <w:spacing w:val="-22"/>
          <w:w w:val="105"/>
        </w:rPr>
        <w:t> </w:t>
      </w:r>
      <w:r>
        <w:rPr>
          <w:color w:val="231F20"/>
          <w:w w:val="105"/>
        </w:rPr>
        <w:t>endometrium</w:t>
      </w:r>
      <w:r>
        <w:rPr>
          <w:color w:val="231F20"/>
          <w:spacing w:val="-21"/>
          <w:w w:val="105"/>
        </w:rPr>
        <w:t> </w:t>
      </w:r>
      <w:r>
        <w:rPr>
          <w:color w:val="231F20"/>
          <w:spacing w:val="-4"/>
          <w:w w:val="105"/>
        </w:rPr>
        <w:t>has </w:t>
      </w:r>
      <w:r>
        <w:rPr>
          <w:color w:val="231F20"/>
          <w:w w:val="105"/>
        </w:rPr>
        <w:t>a thickness of 5 to 6</w:t>
      </w:r>
      <w:r>
        <w:rPr>
          <w:color w:val="231F20"/>
          <w:spacing w:val="9"/>
          <w:w w:val="105"/>
        </w:rPr>
        <w:t> </w:t>
      </w:r>
      <w:r>
        <w:rPr>
          <w:color w:val="231F20"/>
          <w:w w:val="105"/>
        </w:rPr>
        <w:t>millimeters.</w:t>
      </w:r>
    </w:p>
    <w:p>
      <w:pPr>
        <w:pStyle w:val="BodyText"/>
        <w:spacing w:line="249" w:lineRule="auto" w:before="9"/>
        <w:ind w:left="1440" w:firstLine="240"/>
        <w:jc w:val="both"/>
      </w:pPr>
      <w:r>
        <w:rPr>
          <w:color w:val="231F20"/>
          <w:w w:val="105"/>
        </w:rPr>
        <w:t>The</w:t>
      </w:r>
      <w:r>
        <w:rPr>
          <w:color w:val="231F20"/>
          <w:spacing w:val="-16"/>
          <w:w w:val="105"/>
        </w:rPr>
        <w:t> </w:t>
      </w:r>
      <w:r>
        <w:rPr>
          <w:color w:val="231F20"/>
          <w:w w:val="105"/>
        </w:rPr>
        <w:t>whole</w:t>
      </w:r>
      <w:r>
        <w:rPr>
          <w:color w:val="231F20"/>
          <w:spacing w:val="-16"/>
          <w:w w:val="105"/>
        </w:rPr>
        <w:t> </w:t>
      </w:r>
      <w:r>
        <w:rPr>
          <w:color w:val="231F20"/>
          <w:w w:val="105"/>
        </w:rPr>
        <w:t>purpose</w:t>
      </w:r>
      <w:r>
        <w:rPr>
          <w:color w:val="231F20"/>
          <w:spacing w:val="-16"/>
          <w:w w:val="105"/>
        </w:rPr>
        <w:t> </w:t>
      </w:r>
      <w:r>
        <w:rPr>
          <w:color w:val="231F20"/>
          <w:w w:val="105"/>
        </w:rPr>
        <w:t>of</w:t>
      </w:r>
      <w:r>
        <w:rPr>
          <w:color w:val="231F20"/>
          <w:spacing w:val="-16"/>
          <w:w w:val="105"/>
        </w:rPr>
        <w:t> </w:t>
      </w:r>
      <w:r>
        <w:rPr>
          <w:color w:val="231F20"/>
          <w:w w:val="105"/>
        </w:rPr>
        <w:t>all</w:t>
      </w:r>
      <w:r>
        <w:rPr>
          <w:color w:val="231F20"/>
          <w:spacing w:val="-16"/>
          <w:w w:val="105"/>
        </w:rPr>
        <w:t> </w:t>
      </w:r>
      <w:r>
        <w:rPr>
          <w:color w:val="231F20"/>
          <w:w w:val="105"/>
        </w:rPr>
        <w:t>these</w:t>
      </w:r>
      <w:r>
        <w:rPr>
          <w:color w:val="231F20"/>
          <w:spacing w:val="-16"/>
          <w:w w:val="105"/>
        </w:rPr>
        <w:t> </w:t>
      </w:r>
      <w:r>
        <w:rPr>
          <w:color w:val="231F20"/>
          <w:w w:val="105"/>
        </w:rPr>
        <w:t>endometrial</w:t>
      </w:r>
      <w:r>
        <w:rPr>
          <w:color w:val="231F20"/>
          <w:spacing w:val="-16"/>
          <w:w w:val="105"/>
        </w:rPr>
        <w:t> </w:t>
      </w:r>
      <w:r>
        <w:rPr>
          <w:color w:val="231F20"/>
          <w:w w:val="105"/>
        </w:rPr>
        <w:t>changes</w:t>
      </w:r>
      <w:r>
        <w:rPr>
          <w:color w:val="231F20"/>
          <w:spacing w:val="-16"/>
          <w:w w:val="105"/>
        </w:rPr>
        <w:t> </w:t>
      </w:r>
      <w:r>
        <w:rPr>
          <w:color w:val="231F20"/>
          <w:w w:val="105"/>
        </w:rPr>
        <w:t>is to</w:t>
      </w:r>
      <w:r>
        <w:rPr>
          <w:color w:val="231F20"/>
          <w:spacing w:val="-11"/>
          <w:w w:val="105"/>
        </w:rPr>
        <w:t> </w:t>
      </w:r>
      <w:r>
        <w:rPr>
          <w:color w:val="231F20"/>
          <w:w w:val="105"/>
        </w:rPr>
        <w:t>produce</w:t>
      </w:r>
      <w:r>
        <w:rPr>
          <w:color w:val="231F20"/>
          <w:spacing w:val="-10"/>
          <w:w w:val="105"/>
        </w:rPr>
        <w:t> </w:t>
      </w:r>
      <w:r>
        <w:rPr>
          <w:color w:val="231F20"/>
          <w:w w:val="105"/>
        </w:rPr>
        <w:t>a</w:t>
      </w:r>
      <w:r>
        <w:rPr>
          <w:color w:val="231F20"/>
          <w:spacing w:val="-10"/>
          <w:w w:val="105"/>
        </w:rPr>
        <w:t> </w:t>
      </w:r>
      <w:r>
        <w:rPr>
          <w:color w:val="231F20"/>
          <w:w w:val="105"/>
        </w:rPr>
        <w:t>highly</w:t>
      </w:r>
      <w:r>
        <w:rPr>
          <w:color w:val="231F20"/>
          <w:spacing w:val="-10"/>
          <w:w w:val="105"/>
        </w:rPr>
        <w:t> </w:t>
      </w:r>
      <w:r>
        <w:rPr>
          <w:color w:val="231F20"/>
          <w:w w:val="105"/>
        </w:rPr>
        <w:t>secretory</w:t>
      </w:r>
      <w:r>
        <w:rPr>
          <w:color w:val="231F20"/>
          <w:spacing w:val="-11"/>
          <w:w w:val="105"/>
        </w:rPr>
        <w:t> </w:t>
      </w:r>
      <w:r>
        <w:rPr>
          <w:color w:val="231F20"/>
          <w:w w:val="105"/>
        </w:rPr>
        <w:t>endometrium</w:t>
      </w:r>
      <w:r>
        <w:rPr>
          <w:color w:val="231F20"/>
          <w:spacing w:val="-10"/>
          <w:w w:val="105"/>
        </w:rPr>
        <w:t> </w:t>
      </w:r>
      <w:r>
        <w:rPr>
          <w:color w:val="231F20"/>
          <w:w w:val="105"/>
        </w:rPr>
        <w:t>that</w:t>
      </w:r>
      <w:r>
        <w:rPr>
          <w:color w:val="231F20"/>
          <w:spacing w:val="-10"/>
          <w:w w:val="105"/>
        </w:rPr>
        <w:t> </w:t>
      </w:r>
      <w:r>
        <w:rPr>
          <w:color w:val="231F20"/>
          <w:w w:val="105"/>
        </w:rPr>
        <w:t>contains large amounts of stored nutrients to provide</w:t>
      </w:r>
      <w:r>
        <w:rPr>
          <w:color w:val="231F20"/>
          <w:spacing w:val="-20"/>
          <w:w w:val="105"/>
        </w:rPr>
        <w:t> </w:t>
      </w:r>
      <w:r>
        <w:rPr>
          <w:color w:val="231F20"/>
          <w:w w:val="105"/>
        </w:rPr>
        <w:t>appropriate conditions for implantation of a </w:t>
      </w:r>
      <w:r>
        <w:rPr>
          <w:i/>
          <w:color w:val="231F20"/>
          <w:w w:val="105"/>
        </w:rPr>
        <w:t>fertilized </w:t>
      </w:r>
      <w:r>
        <w:rPr>
          <w:color w:val="231F20"/>
          <w:w w:val="105"/>
        </w:rPr>
        <w:t>ovum during the</w:t>
      </w:r>
      <w:r>
        <w:rPr>
          <w:color w:val="231F20"/>
          <w:spacing w:val="-18"/>
          <w:w w:val="105"/>
        </w:rPr>
        <w:t> </w:t>
      </w:r>
      <w:r>
        <w:rPr>
          <w:color w:val="231F20"/>
          <w:w w:val="105"/>
        </w:rPr>
        <w:t>latter</w:t>
      </w:r>
      <w:r>
        <w:rPr>
          <w:color w:val="231F20"/>
          <w:spacing w:val="-17"/>
          <w:w w:val="105"/>
        </w:rPr>
        <w:t> </w:t>
      </w:r>
      <w:r>
        <w:rPr>
          <w:color w:val="231F20"/>
          <w:w w:val="105"/>
        </w:rPr>
        <w:t>half</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8"/>
          <w:w w:val="105"/>
        </w:rPr>
        <w:t> </w:t>
      </w:r>
      <w:r>
        <w:rPr>
          <w:color w:val="231F20"/>
          <w:w w:val="105"/>
        </w:rPr>
        <w:t>monthly</w:t>
      </w:r>
      <w:r>
        <w:rPr>
          <w:color w:val="231F20"/>
          <w:spacing w:val="-17"/>
          <w:w w:val="105"/>
        </w:rPr>
        <w:t> </w:t>
      </w:r>
      <w:r>
        <w:rPr>
          <w:color w:val="231F20"/>
          <w:w w:val="105"/>
        </w:rPr>
        <w:t>cycle.</w:t>
      </w:r>
      <w:r>
        <w:rPr>
          <w:color w:val="231F20"/>
          <w:spacing w:val="-17"/>
          <w:w w:val="105"/>
        </w:rPr>
        <w:t> </w:t>
      </w:r>
      <w:r>
        <w:rPr>
          <w:color w:val="231F20"/>
          <w:w w:val="105"/>
        </w:rPr>
        <w:t>From</w:t>
      </w:r>
      <w:r>
        <w:rPr>
          <w:color w:val="231F20"/>
          <w:spacing w:val="-17"/>
          <w:w w:val="105"/>
        </w:rPr>
        <w:t> </w:t>
      </w:r>
      <w:r>
        <w:rPr>
          <w:color w:val="231F20"/>
          <w:w w:val="105"/>
        </w:rPr>
        <w:t>the</w:t>
      </w:r>
      <w:r>
        <w:rPr>
          <w:color w:val="231F20"/>
          <w:spacing w:val="-17"/>
          <w:w w:val="105"/>
        </w:rPr>
        <w:t> </w:t>
      </w:r>
      <w:r>
        <w:rPr>
          <w:color w:val="231F20"/>
          <w:w w:val="105"/>
        </w:rPr>
        <w:t>time</w:t>
      </w:r>
      <w:r>
        <w:rPr>
          <w:color w:val="231F20"/>
          <w:spacing w:val="-18"/>
          <w:w w:val="105"/>
        </w:rPr>
        <w:t> </w:t>
      </w:r>
      <w:r>
        <w:rPr>
          <w:color w:val="231F20"/>
          <w:w w:val="105"/>
        </w:rPr>
        <w:t>a</w:t>
      </w:r>
      <w:r>
        <w:rPr>
          <w:color w:val="231F20"/>
          <w:spacing w:val="-17"/>
          <w:w w:val="105"/>
        </w:rPr>
        <w:t> </w:t>
      </w:r>
      <w:r>
        <w:rPr>
          <w:color w:val="231F20"/>
          <w:spacing w:val="-3"/>
          <w:w w:val="105"/>
        </w:rPr>
        <w:t>fertil- </w:t>
      </w:r>
      <w:r>
        <w:rPr>
          <w:color w:val="231F20"/>
          <w:w w:val="105"/>
        </w:rPr>
        <w:t>ized ovum enters the uterine cavity from the fallopian tube (which occurs 3 to 4 days after ovulation) until </w:t>
      </w:r>
      <w:r>
        <w:rPr>
          <w:color w:val="231F20"/>
          <w:spacing w:val="-6"/>
          <w:w w:val="105"/>
        </w:rPr>
        <w:t>the </w:t>
      </w:r>
      <w:r>
        <w:rPr>
          <w:color w:val="231F20"/>
          <w:w w:val="105"/>
        </w:rPr>
        <w:t>time</w:t>
      </w:r>
      <w:r>
        <w:rPr>
          <w:color w:val="231F20"/>
          <w:spacing w:val="-7"/>
          <w:w w:val="105"/>
        </w:rPr>
        <w:t> </w:t>
      </w:r>
      <w:r>
        <w:rPr>
          <w:color w:val="231F20"/>
          <w:w w:val="105"/>
        </w:rPr>
        <w:t>the</w:t>
      </w:r>
      <w:r>
        <w:rPr>
          <w:color w:val="231F20"/>
          <w:spacing w:val="-6"/>
          <w:w w:val="105"/>
        </w:rPr>
        <w:t> </w:t>
      </w:r>
      <w:r>
        <w:rPr>
          <w:color w:val="231F20"/>
          <w:w w:val="105"/>
        </w:rPr>
        <w:t>ovum</w:t>
      </w:r>
      <w:r>
        <w:rPr>
          <w:color w:val="231F20"/>
          <w:spacing w:val="-6"/>
          <w:w w:val="105"/>
        </w:rPr>
        <w:t> </w:t>
      </w:r>
      <w:r>
        <w:rPr>
          <w:color w:val="231F20"/>
          <w:w w:val="105"/>
        </w:rPr>
        <w:t>implants</w:t>
      </w:r>
      <w:r>
        <w:rPr>
          <w:color w:val="231F20"/>
          <w:spacing w:val="-7"/>
          <w:w w:val="105"/>
        </w:rPr>
        <w:t> </w:t>
      </w:r>
      <w:r>
        <w:rPr>
          <w:color w:val="231F20"/>
          <w:w w:val="105"/>
        </w:rPr>
        <w:t>(7</w:t>
      </w:r>
      <w:r>
        <w:rPr>
          <w:color w:val="231F20"/>
          <w:spacing w:val="-6"/>
          <w:w w:val="105"/>
        </w:rPr>
        <w:t> </w:t>
      </w:r>
      <w:r>
        <w:rPr>
          <w:color w:val="231F20"/>
          <w:w w:val="105"/>
        </w:rPr>
        <w:t>to</w:t>
      </w:r>
      <w:r>
        <w:rPr>
          <w:color w:val="231F20"/>
          <w:spacing w:val="-6"/>
          <w:w w:val="105"/>
        </w:rPr>
        <w:t> </w:t>
      </w:r>
      <w:r>
        <w:rPr>
          <w:color w:val="231F20"/>
          <w:w w:val="105"/>
        </w:rPr>
        <w:t>9</w:t>
      </w:r>
      <w:r>
        <w:rPr>
          <w:color w:val="231F20"/>
          <w:spacing w:val="-6"/>
          <w:w w:val="105"/>
        </w:rPr>
        <w:t> </w:t>
      </w:r>
      <w:r>
        <w:rPr>
          <w:color w:val="231F20"/>
          <w:w w:val="105"/>
        </w:rPr>
        <w:t>days</w:t>
      </w:r>
      <w:r>
        <w:rPr>
          <w:color w:val="231F20"/>
          <w:spacing w:val="-7"/>
          <w:w w:val="105"/>
        </w:rPr>
        <w:t> </w:t>
      </w:r>
      <w:r>
        <w:rPr>
          <w:color w:val="231F20"/>
          <w:w w:val="105"/>
        </w:rPr>
        <w:t>after</w:t>
      </w:r>
      <w:r>
        <w:rPr>
          <w:color w:val="231F20"/>
          <w:spacing w:val="-6"/>
          <w:w w:val="105"/>
        </w:rPr>
        <w:t> </w:t>
      </w:r>
      <w:r>
        <w:rPr>
          <w:color w:val="231F20"/>
          <w:w w:val="105"/>
        </w:rPr>
        <w:t>ovulation),</w:t>
      </w:r>
      <w:r>
        <w:rPr>
          <w:color w:val="231F20"/>
          <w:spacing w:val="-6"/>
          <w:w w:val="105"/>
        </w:rPr>
        <w:t> </w:t>
      </w:r>
      <w:r>
        <w:rPr>
          <w:color w:val="231F20"/>
          <w:spacing w:val="-5"/>
          <w:w w:val="105"/>
        </w:rPr>
        <w:t>the </w:t>
      </w:r>
      <w:r>
        <w:rPr>
          <w:color w:val="231F20"/>
          <w:w w:val="105"/>
        </w:rPr>
        <w:t>uterine</w:t>
      </w:r>
      <w:r>
        <w:rPr>
          <w:color w:val="231F20"/>
          <w:spacing w:val="-25"/>
          <w:w w:val="105"/>
        </w:rPr>
        <w:t> </w:t>
      </w:r>
      <w:r>
        <w:rPr>
          <w:color w:val="231F20"/>
          <w:w w:val="105"/>
        </w:rPr>
        <w:t>secretions,</w:t>
      </w:r>
      <w:r>
        <w:rPr>
          <w:color w:val="231F20"/>
          <w:spacing w:val="-24"/>
          <w:w w:val="105"/>
        </w:rPr>
        <w:t> </w:t>
      </w:r>
      <w:r>
        <w:rPr>
          <w:color w:val="231F20"/>
          <w:w w:val="105"/>
        </w:rPr>
        <w:t>called</w:t>
      </w:r>
      <w:r>
        <w:rPr>
          <w:color w:val="231F20"/>
          <w:spacing w:val="-24"/>
          <w:w w:val="105"/>
        </w:rPr>
        <w:t> </w:t>
      </w:r>
      <w:r>
        <w:rPr>
          <w:color w:val="231F20"/>
          <w:w w:val="105"/>
        </w:rPr>
        <w:t>“uterine</w:t>
      </w:r>
      <w:r>
        <w:rPr>
          <w:color w:val="231F20"/>
          <w:spacing w:val="-24"/>
          <w:w w:val="105"/>
        </w:rPr>
        <w:t> </w:t>
      </w:r>
      <w:r>
        <w:rPr>
          <w:color w:val="231F20"/>
          <w:spacing w:val="-4"/>
          <w:w w:val="105"/>
        </w:rPr>
        <w:t>milk,”</w:t>
      </w:r>
      <w:r>
        <w:rPr>
          <w:color w:val="231F20"/>
          <w:spacing w:val="-24"/>
          <w:w w:val="105"/>
        </w:rPr>
        <w:t> </w:t>
      </w:r>
      <w:r>
        <w:rPr>
          <w:color w:val="231F20"/>
          <w:w w:val="105"/>
        </w:rPr>
        <w:t>provide</w:t>
      </w:r>
      <w:r>
        <w:rPr>
          <w:color w:val="231F20"/>
          <w:spacing w:val="-24"/>
          <w:w w:val="105"/>
        </w:rPr>
        <w:t> </w:t>
      </w:r>
      <w:r>
        <w:rPr>
          <w:color w:val="231F20"/>
          <w:spacing w:val="-3"/>
          <w:w w:val="105"/>
        </w:rPr>
        <w:t>nutrition </w:t>
      </w:r>
      <w:r>
        <w:rPr>
          <w:color w:val="231F20"/>
          <w:w w:val="105"/>
        </w:rPr>
        <w:t>for</w:t>
      </w:r>
      <w:r>
        <w:rPr>
          <w:color w:val="231F20"/>
          <w:spacing w:val="-31"/>
          <w:w w:val="105"/>
        </w:rPr>
        <w:t> </w:t>
      </w:r>
      <w:r>
        <w:rPr>
          <w:color w:val="231F20"/>
          <w:w w:val="105"/>
        </w:rPr>
        <w:t>the</w:t>
      </w:r>
      <w:r>
        <w:rPr>
          <w:color w:val="231F20"/>
          <w:spacing w:val="-30"/>
          <w:w w:val="105"/>
        </w:rPr>
        <w:t> </w:t>
      </w:r>
      <w:r>
        <w:rPr>
          <w:color w:val="231F20"/>
          <w:w w:val="105"/>
        </w:rPr>
        <w:t>early</w:t>
      </w:r>
      <w:r>
        <w:rPr>
          <w:color w:val="231F20"/>
          <w:spacing w:val="-30"/>
          <w:w w:val="105"/>
        </w:rPr>
        <w:t> </w:t>
      </w:r>
      <w:r>
        <w:rPr>
          <w:color w:val="231F20"/>
          <w:w w:val="105"/>
        </w:rPr>
        <w:t>dividing</w:t>
      </w:r>
      <w:r>
        <w:rPr>
          <w:color w:val="231F20"/>
          <w:spacing w:val="-30"/>
          <w:w w:val="105"/>
        </w:rPr>
        <w:t> </w:t>
      </w:r>
      <w:r>
        <w:rPr>
          <w:color w:val="231F20"/>
          <w:w w:val="105"/>
        </w:rPr>
        <w:t>ovum.</w:t>
      </w:r>
      <w:r>
        <w:rPr>
          <w:color w:val="231F20"/>
          <w:spacing w:val="-30"/>
          <w:w w:val="105"/>
        </w:rPr>
        <w:t> </w:t>
      </w:r>
      <w:r>
        <w:rPr>
          <w:color w:val="231F20"/>
          <w:w w:val="105"/>
        </w:rPr>
        <w:t>Then,</w:t>
      </w:r>
      <w:r>
        <w:rPr>
          <w:color w:val="231F20"/>
          <w:spacing w:val="-30"/>
          <w:w w:val="105"/>
        </w:rPr>
        <w:t> </w:t>
      </w:r>
      <w:r>
        <w:rPr>
          <w:color w:val="231F20"/>
          <w:w w:val="105"/>
        </w:rPr>
        <w:t>once</w:t>
      </w:r>
      <w:r>
        <w:rPr>
          <w:color w:val="231F20"/>
          <w:spacing w:val="-31"/>
          <w:w w:val="105"/>
        </w:rPr>
        <w:t> </w:t>
      </w:r>
      <w:r>
        <w:rPr>
          <w:color w:val="231F20"/>
          <w:w w:val="105"/>
        </w:rPr>
        <w:t>the</w:t>
      </w:r>
      <w:r>
        <w:rPr>
          <w:color w:val="231F20"/>
          <w:spacing w:val="-30"/>
          <w:w w:val="105"/>
        </w:rPr>
        <w:t> </w:t>
      </w:r>
      <w:r>
        <w:rPr>
          <w:color w:val="231F20"/>
          <w:w w:val="105"/>
        </w:rPr>
        <w:t>ovum</w:t>
      </w:r>
      <w:r>
        <w:rPr>
          <w:color w:val="231F20"/>
          <w:spacing w:val="-30"/>
          <w:w w:val="105"/>
        </w:rPr>
        <w:t> </w:t>
      </w:r>
      <w:r>
        <w:rPr>
          <w:color w:val="231F20"/>
          <w:spacing w:val="-3"/>
          <w:w w:val="105"/>
        </w:rPr>
        <w:t>implants </w:t>
      </w:r>
      <w:r>
        <w:rPr>
          <w:color w:val="231F20"/>
          <w:w w:val="105"/>
        </w:rPr>
        <w:t>in</w:t>
      </w:r>
      <w:r>
        <w:rPr>
          <w:color w:val="231F20"/>
          <w:spacing w:val="-18"/>
          <w:w w:val="105"/>
        </w:rPr>
        <w:t> </w:t>
      </w:r>
      <w:r>
        <w:rPr>
          <w:color w:val="231F20"/>
          <w:w w:val="105"/>
        </w:rPr>
        <w:t>the</w:t>
      </w:r>
      <w:r>
        <w:rPr>
          <w:color w:val="231F20"/>
          <w:spacing w:val="-17"/>
          <w:w w:val="105"/>
        </w:rPr>
        <w:t> </w:t>
      </w:r>
      <w:r>
        <w:rPr>
          <w:color w:val="231F20"/>
          <w:w w:val="105"/>
        </w:rPr>
        <w:t>endometrium,</w:t>
      </w:r>
      <w:r>
        <w:rPr>
          <w:color w:val="231F20"/>
          <w:spacing w:val="-17"/>
          <w:w w:val="105"/>
        </w:rPr>
        <w:t> </w:t>
      </w:r>
      <w:r>
        <w:rPr>
          <w:color w:val="231F20"/>
          <w:w w:val="105"/>
        </w:rPr>
        <w:t>the</w:t>
      </w:r>
      <w:r>
        <w:rPr>
          <w:color w:val="231F20"/>
          <w:spacing w:val="-18"/>
          <w:w w:val="105"/>
        </w:rPr>
        <w:t> </w:t>
      </w:r>
      <w:r>
        <w:rPr>
          <w:color w:val="231F20"/>
          <w:w w:val="105"/>
        </w:rPr>
        <w:t>trophoblastic</w:t>
      </w:r>
      <w:r>
        <w:rPr>
          <w:color w:val="231F20"/>
          <w:spacing w:val="-17"/>
          <w:w w:val="105"/>
        </w:rPr>
        <w:t> </w:t>
      </w:r>
      <w:r>
        <w:rPr>
          <w:color w:val="231F20"/>
          <w:w w:val="105"/>
        </w:rPr>
        <w:t>cells</w:t>
      </w:r>
      <w:r>
        <w:rPr>
          <w:color w:val="231F20"/>
          <w:spacing w:val="-17"/>
          <w:w w:val="105"/>
        </w:rPr>
        <w:t> </w:t>
      </w:r>
      <w:r>
        <w:rPr>
          <w:color w:val="231F20"/>
          <w:w w:val="105"/>
        </w:rPr>
        <w:t>on</w:t>
      </w:r>
      <w:r>
        <w:rPr>
          <w:color w:val="231F20"/>
          <w:spacing w:val="-18"/>
          <w:w w:val="105"/>
        </w:rPr>
        <w:t> </w:t>
      </w:r>
      <w:r>
        <w:rPr>
          <w:color w:val="231F20"/>
          <w:w w:val="105"/>
        </w:rPr>
        <w:t>the</w:t>
      </w:r>
      <w:r>
        <w:rPr>
          <w:color w:val="231F20"/>
          <w:spacing w:val="-17"/>
          <w:w w:val="105"/>
        </w:rPr>
        <w:t> </w:t>
      </w:r>
      <w:r>
        <w:rPr>
          <w:color w:val="231F20"/>
          <w:spacing w:val="-3"/>
          <w:w w:val="105"/>
        </w:rPr>
        <w:t>surface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implanting</w:t>
      </w:r>
      <w:r>
        <w:rPr>
          <w:color w:val="231F20"/>
          <w:spacing w:val="-9"/>
          <w:w w:val="105"/>
        </w:rPr>
        <w:t> </w:t>
      </w:r>
      <w:r>
        <w:rPr>
          <w:color w:val="231F20"/>
          <w:w w:val="105"/>
        </w:rPr>
        <w:t>ovum</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blastocyst</w:t>
      </w:r>
      <w:r>
        <w:rPr>
          <w:color w:val="231F20"/>
          <w:spacing w:val="-9"/>
          <w:w w:val="105"/>
        </w:rPr>
        <w:t> </w:t>
      </w:r>
      <w:r>
        <w:rPr>
          <w:color w:val="231F20"/>
          <w:w w:val="105"/>
        </w:rPr>
        <w:t>stage)</w:t>
      </w:r>
      <w:r>
        <w:rPr>
          <w:color w:val="231F20"/>
          <w:spacing w:val="-9"/>
          <w:w w:val="105"/>
        </w:rPr>
        <w:t> </w:t>
      </w:r>
      <w:r>
        <w:rPr>
          <w:color w:val="231F20"/>
          <w:w w:val="105"/>
        </w:rPr>
        <w:t>begin</w:t>
      </w:r>
      <w:r>
        <w:rPr>
          <w:color w:val="231F20"/>
          <w:spacing w:val="-9"/>
          <w:w w:val="105"/>
        </w:rPr>
        <w:t> </w:t>
      </w:r>
      <w:r>
        <w:rPr>
          <w:color w:val="231F20"/>
          <w:w w:val="105"/>
        </w:rPr>
        <w:t>to digest the endometrium and absorb the endometrial stored substances, thus making great quantities of </w:t>
      </w:r>
      <w:r>
        <w:rPr>
          <w:color w:val="231F20"/>
          <w:spacing w:val="-4"/>
          <w:w w:val="105"/>
        </w:rPr>
        <w:t>nutri- </w:t>
      </w:r>
      <w:r>
        <w:rPr>
          <w:color w:val="231F20"/>
          <w:w w:val="105"/>
        </w:rPr>
        <w:t>ents available to the early implanting</w:t>
      </w:r>
      <w:r>
        <w:rPr>
          <w:color w:val="231F20"/>
          <w:spacing w:val="-9"/>
          <w:w w:val="105"/>
        </w:rPr>
        <w:t> </w:t>
      </w:r>
      <w:r>
        <w:rPr>
          <w:color w:val="231F20"/>
          <w:w w:val="105"/>
        </w:rPr>
        <w:t>embryo.</w:t>
      </w:r>
    </w:p>
    <w:p>
      <w:pPr>
        <w:pStyle w:val="BodyText"/>
        <w:spacing w:before="10"/>
        <w:rPr>
          <w:sz w:val="21"/>
        </w:rPr>
      </w:pPr>
    </w:p>
    <w:p>
      <w:pPr>
        <w:pStyle w:val="BodyText"/>
        <w:spacing w:line="249" w:lineRule="auto"/>
        <w:ind w:left="1439"/>
        <w:jc w:val="both"/>
      </w:pPr>
      <w:r>
        <w:rPr>
          <w:rFonts w:ascii="Trebuchet MS"/>
          <w:b/>
          <w:color w:val="231F20"/>
          <w:w w:val="105"/>
          <w:sz w:val="19"/>
        </w:rPr>
        <w:t>Menstruation.</w:t>
      </w:r>
      <w:r>
        <w:rPr>
          <w:rFonts w:ascii="Trebuchet MS"/>
          <w:b/>
          <w:color w:val="231F20"/>
          <w:spacing w:val="10"/>
          <w:w w:val="105"/>
          <w:sz w:val="19"/>
        </w:rPr>
        <w:t> </w:t>
      </w:r>
      <w:r>
        <w:rPr>
          <w:color w:val="231F20"/>
          <w:w w:val="105"/>
        </w:rPr>
        <w:t>If</w:t>
      </w:r>
      <w:r>
        <w:rPr>
          <w:color w:val="231F20"/>
          <w:spacing w:val="-19"/>
          <w:w w:val="105"/>
        </w:rPr>
        <w:t> </w:t>
      </w:r>
      <w:r>
        <w:rPr>
          <w:color w:val="231F20"/>
          <w:w w:val="105"/>
        </w:rPr>
        <w:t>the</w:t>
      </w:r>
      <w:r>
        <w:rPr>
          <w:color w:val="231F20"/>
          <w:spacing w:val="-20"/>
          <w:w w:val="105"/>
        </w:rPr>
        <w:t> </w:t>
      </w:r>
      <w:r>
        <w:rPr>
          <w:color w:val="231F20"/>
          <w:w w:val="105"/>
        </w:rPr>
        <w:t>ovum</w:t>
      </w:r>
      <w:r>
        <w:rPr>
          <w:color w:val="231F20"/>
          <w:spacing w:val="-19"/>
          <w:w w:val="105"/>
        </w:rPr>
        <w:t> </w:t>
      </w:r>
      <w:r>
        <w:rPr>
          <w:color w:val="231F20"/>
          <w:w w:val="105"/>
        </w:rPr>
        <w:t>is</w:t>
      </w:r>
      <w:r>
        <w:rPr>
          <w:color w:val="231F20"/>
          <w:spacing w:val="-20"/>
          <w:w w:val="105"/>
        </w:rPr>
        <w:t> </w:t>
      </w:r>
      <w:r>
        <w:rPr>
          <w:color w:val="231F20"/>
          <w:w w:val="105"/>
        </w:rPr>
        <w:t>not</w:t>
      </w:r>
      <w:r>
        <w:rPr>
          <w:color w:val="231F20"/>
          <w:spacing w:val="-19"/>
          <w:w w:val="105"/>
        </w:rPr>
        <w:t> </w:t>
      </w:r>
      <w:r>
        <w:rPr>
          <w:color w:val="231F20"/>
          <w:w w:val="105"/>
        </w:rPr>
        <w:t>fertilized,</w:t>
      </w:r>
      <w:r>
        <w:rPr>
          <w:color w:val="231F20"/>
          <w:spacing w:val="-20"/>
          <w:w w:val="105"/>
        </w:rPr>
        <w:t> </w:t>
      </w:r>
      <w:r>
        <w:rPr>
          <w:color w:val="231F20"/>
          <w:w w:val="105"/>
        </w:rPr>
        <w:t>about</w:t>
      </w:r>
      <w:r>
        <w:rPr>
          <w:color w:val="231F20"/>
          <w:spacing w:val="-19"/>
          <w:w w:val="105"/>
        </w:rPr>
        <w:t> </w:t>
      </w:r>
      <w:r>
        <w:rPr>
          <w:color w:val="231F20"/>
          <w:w w:val="105"/>
        </w:rPr>
        <w:t>2</w:t>
      </w:r>
      <w:r>
        <w:rPr>
          <w:color w:val="231F20"/>
          <w:spacing w:val="-20"/>
          <w:w w:val="105"/>
        </w:rPr>
        <w:t> </w:t>
      </w:r>
      <w:r>
        <w:rPr>
          <w:color w:val="231F20"/>
          <w:spacing w:val="-4"/>
          <w:w w:val="105"/>
        </w:rPr>
        <w:t>days </w:t>
      </w:r>
      <w:r>
        <w:rPr>
          <w:color w:val="231F20"/>
          <w:w w:val="105"/>
        </w:rPr>
        <w:t>before</w:t>
      </w:r>
      <w:r>
        <w:rPr>
          <w:color w:val="231F20"/>
          <w:spacing w:val="-14"/>
          <w:w w:val="105"/>
        </w:rPr>
        <w:t> </w:t>
      </w:r>
      <w:r>
        <w:rPr>
          <w:color w:val="231F20"/>
          <w:w w:val="105"/>
        </w:rPr>
        <w:t>the</w:t>
      </w:r>
      <w:r>
        <w:rPr>
          <w:color w:val="231F20"/>
          <w:spacing w:val="-13"/>
          <w:w w:val="105"/>
        </w:rPr>
        <w:t> </w:t>
      </w:r>
      <w:r>
        <w:rPr>
          <w:color w:val="231F20"/>
          <w:w w:val="105"/>
        </w:rPr>
        <w:t>end</w:t>
      </w:r>
      <w:r>
        <w:rPr>
          <w:color w:val="231F20"/>
          <w:spacing w:val="-14"/>
          <w:w w:val="105"/>
        </w:rPr>
        <w:t> </w:t>
      </w:r>
      <w:r>
        <w:rPr>
          <w:color w:val="231F20"/>
          <w:w w:val="105"/>
        </w:rPr>
        <w:t>of</w:t>
      </w:r>
      <w:r>
        <w:rPr>
          <w:color w:val="231F20"/>
          <w:spacing w:val="-13"/>
          <w:w w:val="105"/>
        </w:rPr>
        <w:t> </w:t>
      </w:r>
      <w:r>
        <w:rPr>
          <w:color w:val="231F20"/>
          <w:w w:val="105"/>
        </w:rPr>
        <w:t>the</w:t>
      </w:r>
      <w:r>
        <w:rPr>
          <w:color w:val="231F20"/>
          <w:spacing w:val="-14"/>
          <w:w w:val="105"/>
        </w:rPr>
        <w:t> </w:t>
      </w:r>
      <w:r>
        <w:rPr>
          <w:color w:val="231F20"/>
          <w:w w:val="105"/>
        </w:rPr>
        <w:t>monthly</w:t>
      </w:r>
      <w:r>
        <w:rPr>
          <w:color w:val="231F20"/>
          <w:spacing w:val="-13"/>
          <w:w w:val="105"/>
        </w:rPr>
        <w:t> </w:t>
      </w:r>
      <w:r>
        <w:rPr>
          <w:color w:val="231F20"/>
          <w:w w:val="105"/>
        </w:rPr>
        <w:t>cycle,</w:t>
      </w:r>
      <w:r>
        <w:rPr>
          <w:color w:val="231F20"/>
          <w:spacing w:val="-14"/>
          <w:w w:val="105"/>
        </w:rPr>
        <w:t> </w:t>
      </w:r>
      <w:r>
        <w:rPr>
          <w:color w:val="231F20"/>
          <w:w w:val="105"/>
        </w:rPr>
        <w:t>the</w:t>
      </w:r>
      <w:r>
        <w:rPr>
          <w:color w:val="231F20"/>
          <w:spacing w:val="-13"/>
          <w:w w:val="105"/>
        </w:rPr>
        <w:t> </w:t>
      </w:r>
      <w:r>
        <w:rPr>
          <w:color w:val="231F20"/>
          <w:w w:val="105"/>
        </w:rPr>
        <w:t>corpus</w:t>
      </w:r>
      <w:r>
        <w:rPr>
          <w:color w:val="231F20"/>
          <w:spacing w:val="-13"/>
          <w:w w:val="105"/>
        </w:rPr>
        <w:t> </w:t>
      </w:r>
      <w:r>
        <w:rPr>
          <w:color w:val="231F20"/>
          <w:w w:val="105"/>
        </w:rPr>
        <w:t>luteum</w:t>
      </w:r>
      <w:r>
        <w:rPr>
          <w:color w:val="231F20"/>
          <w:spacing w:val="-14"/>
          <w:w w:val="105"/>
        </w:rPr>
        <w:t> </w:t>
      </w:r>
      <w:r>
        <w:rPr>
          <w:color w:val="231F20"/>
          <w:spacing w:val="-6"/>
          <w:w w:val="105"/>
        </w:rPr>
        <w:t>in </w:t>
      </w:r>
      <w:r>
        <w:rPr>
          <w:color w:val="231F20"/>
          <w:w w:val="105"/>
        </w:rPr>
        <w:t>the</w:t>
      </w:r>
      <w:r>
        <w:rPr>
          <w:color w:val="231F20"/>
          <w:spacing w:val="-9"/>
          <w:w w:val="105"/>
        </w:rPr>
        <w:t> </w:t>
      </w:r>
      <w:r>
        <w:rPr>
          <w:color w:val="231F20"/>
          <w:w w:val="105"/>
        </w:rPr>
        <w:t>ovary</w:t>
      </w:r>
      <w:r>
        <w:rPr>
          <w:color w:val="231F20"/>
          <w:spacing w:val="-8"/>
          <w:w w:val="105"/>
        </w:rPr>
        <w:t> </w:t>
      </w:r>
      <w:r>
        <w:rPr>
          <w:color w:val="231F20"/>
          <w:w w:val="105"/>
        </w:rPr>
        <w:t>involutes</w:t>
      </w:r>
      <w:r>
        <w:rPr>
          <w:color w:val="231F20"/>
          <w:spacing w:val="-8"/>
          <w:w w:val="105"/>
        </w:rPr>
        <w:t> </w:t>
      </w:r>
      <w:r>
        <w:rPr>
          <w:color w:val="231F20"/>
          <w:w w:val="105"/>
        </w:rPr>
        <w:t>and</w:t>
      </w:r>
      <w:r>
        <w:rPr>
          <w:color w:val="231F20"/>
          <w:spacing w:val="-9"/>
          <w:w w:val="105"/>
        </w:rPr>
        <w:t> </w:t>
      </w:r>
      <w:r>
        <w:rPr>
          <w:color w:val="231F20"/>
          <w:w w:val="105"/>
        </w:rPr>
        <w:t>the</w:t>
      </w:r>
      <w:r>
        <w:rPr>
          <w:color w:val="231F20"/>
          <w:spacing w:val="-8"/>
          <w:w w:val="105"/>
        </w:rPr>
        <w:t> </w:t>
      </w:r>
      <w:r>
        <w:rPr>
          <w:color w:val="231F20"/>
          <w:w w:val="105"/>
        </w:rPr>
        <w:t>ovarian</w:t>
      </w:r>
      <w:r>
        <w:rPr>
          <w:color w:val="231F20"/>
          <w:spacing w:val="-8"/>
          <w:w w:val="105"/>
        </w:rPr>
        <w:t> </w:t>
      </w:r>
      <w:r>
        <w:rPr>
          <w:color w:val="231F20"/>
          <w:w w:val="105"/>
        </w:rPr>
        <w:t>hormones</w:t>
      </w:r>
      <w:r>
        <w:rPr>
          <w:color w:val="231F20"/>
          <w:spacing w:val="-9"/>
          <w:w w:val="105"/>
        </w:rPr>
        <w:t> </w:t>
      </w:r>
      <w:r>
        <w:rPr>
          <w:color w:val="231F20"/>
          <w:spacing w:val="-3"/>
          <w:w w:val="105"/>
        </w:rPr>
        <w:t>(estrogens </w:t>
      </w:r>
      <w:r>
        <w:rPr>
          <w:color w:val="231F20"/>
          <w:w w:val="105"/>
        </w:rPr>
        <w:t>and</w:t>
      </w:r>
      <w:r>
        <w:rPr>
          <w:color w:val="231F20"/>
          <w:spacing w:val="-7"/>
          <w:w w:val="105"/>
        </w:rPr>
        <w:t> </w:t>
      </w:r>
      <w:r>
        <w:rPr>
          <w:color w:val="231F20"/>
          <w:w w:val="105"/>
        </w:rPr>
        <w:t>progesterone)</w:t>
      </w:r>
      <w:r>
        <w:rPr>
          <w:color w:val="231F20"/>
          <w:spacing w:val="-7"/>
          <w:w w:val="105"/>
        </w:rPr>
        <w:t> </w:t>
      </w:r>
      <w:r>
        <w:rPr>
          <w:color w:val="231F20"/>
          <w:w w:val="105"/>
        </w:rPr>
        <w:t>decrease</w:t>
      </w:r>
      <w:r>
        <w:rPr>
          <w:color w:val="231F20"/>
          <w:spacing w:val="-6"/>
          <w:w w:val="105"/>
        </w:rPr>
        <w:t> </w:t>
      </w:r>
      <w:r>
        <w:rPr>
          <w:color w:val="231F20"/>
          <w:w w:val="105"/>
        </w:rPr>
        <w:t>to</w:t>
      </w:r>
      <w:r>
        <w:rPr>
          <w:color w:val="231F20"/>
          <w:spacing w:val="-7"/>
          <w:w w:val="105"/>
        </w:rPr>
        <w:t> </w:t>
      </w:r>
      <w:r>
        <w:rPr>
          <w:color w:val="231F20"/>
          <w:w w:val="105"/>
        </w:rPr>
        <w:t>low</w:t>
      </w:r>
      <w:r>
        <w:rPr>
          <w:color w:val="231F20"/>
          <w:spacing w:val="-6"/>
          <w:w w:val="105"/>
        </w:rPr>
        <w:t> </w:t>
      </w:r>
      <w:r>
        <w:rPr>
          <w:color w:val="231F20"/>
          <w:w w:val="105"/>
        </w:rPr>
        <w:t>levels</w:t>
      </w:r>
      <w:r>
        <w:rPr>
          <w:color w:val="231F20"/>
          <w:spacing w:val="-7"/>
          <w:w w:val="105"/>
        </w:rPr>
        <w:t> </w:t>
      </w:r>
      <w:r>
        <w:rPr>
          <w:color w:val="231F20"/>
          <w:w w:val="105"/>
        </w:rPr>
        <w:t>of</w:t>
      </w:r>
      <w:r>
        <w:rPr>
          <w:color w:val="231F20"/>
          <w:spacing w:val="-6"/>
          <w:w w:val="105"/>
        </w:rPr>
        <w:t> </w:t>
      </w:r>
      <w:r>
        <w:rPr>
          <w:color w:val="231F20"/>
          <w:w w:val="105"/>
        </w:rPr>
        <w:t>secretion,</w:t>
      </w:r>
      <w:r>
        <w:rPr>
          <w:color w:val="231F20"/>
          <w:spacing w:val="-7"/>
          <w:w w:val="105"/>
        </w:rPr>
        <w:t> </w:t>
      </w:r>
      <w:r>
        <w:rPr>
          <w:color w:val="231F20"/>
          <w:spacing w:val="-5"/>
          <w:w w:val="105"/>
        </w:rPr>
        <w:t>as </w:t>
      </w:r>
      <w:r>
        <w:rPr>
          <w:color w:val="231F20"/>
          <w:w w:val="105"/>
        </w:rPr>
        <w:t>shown in </w:t>
      </w:r>
      <w:hyperlink w:history="true" w:anchor="_bookmark14">
        <w:r>
          <w:rPr>
            <w:b/>
            <w:color w:val="0080AC"/>
            <w:w w:val="105"/>
          </w:rPr>
          <w:t>Figure 82-4</w:t>
        </w:r>
      </w:hyperlink>
      <w:r>
        <w:rPr>
          <w:color w:val="231F20"/>
          <w:w w:val="105"/>
        </w:rPr>
        <w:t>. Menstruation</w:t>
      </w:r>
      <w:r>
        <w:rPr>
          <w:color w:val="231F20"/>
          <w:spacing w:val="-1"/>
          <w:w w:val="105"/>
        </w:rPr>
        <w:t> </w:t>
      </w:r>
      <w:r>
        <w:rPr>
          <w:color w:val="231F20"/>
          <w:w w:val="105"/>
        </w:rPr>
        <w:t>follows.</w:t>
      </w:r>
    </w:p>
    <w:p>
      <w:pPr>
        <w:pStyle w:val="BodyText"/>
        <w:spacing w:line="249" w:lineRule="auto" w:before="5"/>
        <w:ind w:left="1439" w:firstLine="240"/>
        <w:jc w:val="both"/>
      </w:pPr>
      <w:r>
        <w:rPr>
          <w:color w:val="231F20"/>
        </w:rPr>
        <w:t>Menstruation is caused by the reduction of estrogens and progesterone, especially progesterone, at the end of the monthly ovarian cycle. The first effect is decreased stimulation of the endometrial cells by these two </w:t>
      </w:r>
      <w:r>
        <w:rPr>
          <w:color w:val="231F20"/>
          <w:spacing w:val="-6"/>
        </w:rPr>
        <w:t>hor- </w:t>
      </w:r>
      <w:r>
        <w:rPr>
          <w:color w:val="231F20"/>
        </w:rPr>
        <w:t>mones, followed rapidly by involution of the</w:t>
      </w:r>
      <w:r>
        <w:rPr>
          <w:color w:val="231F20"/>
          <w:spacing w:val="27"/>
        </w:rPr>
        <w:t> </w:t>
      </w:r>
      <w:r>
        <w:rPr>
          <w:color w:val="231F20"/>
        </w:rPr>
        <w:t>endome- trium to about 65 percent of its previous thickness. Then, during the 24 hours preceding the onset of menstruation, the tortuous blood vessels leading to the mucosal </w:t>
      </w:r>
      <w:r>
        <w:rPr>
          <w:color w:val="231F20"/>
          <w:spacing w:val="-3"/>
        </w:rPr>
        <w:t>layers  </w:t>
      </w:r>
      <w:r>
        <w:rPr>
          <w:color w:val="231F20"/>
        </w:rPr>
        <w:t>of the endometrium become vasospastic, presumably because of some effect of involution, such as release of a vasoconstrictor material—possibly one of the vasocon- strictor types of prostaglandins that are present in abun- dance at this</w:t>
      </w:r>
      <w:r>
        <w:rPr>
          <w:color w:val="231F20"/>
          <w:spacing w:val="20"/>
        </w:rPr>
        <w:t> </w:t>
      </w:r>
      <w:r>
        <w:rPr>
          <w:color w:val="231F20"/>
        </w:rPr>
        <w:t>time.</w:t>
      </w:r>
    </w:p>
    <w:p>
      <w:pPr>
        <w:pStyle w:val="BodyText"/>
        <w:spacing w:line="249" w:lineRule="auto" w:before="10"/>
        <w:ind w:left="1439" w:firstLine="240"/>
        <w:jc w:val="both"/>
      </w:pPr>
      <w:r>
        <w:rPr>
          <w:color w:val="231F20"/>
          <w:w w:val="105"/>
        </w:rPr>
        <w:t>The</w:t>
      </w:r>
      <w:r>
        <w:rPr>
          <w:color w:val="231F20"/>
          <w:spacing w:val="-6"/>
          <w:w w:val="105"/>
        </w:rPr>
        <w:t> </w:t>
      </w:r>
      <w:r>
        <w:rPr>
          <w:color w:val="231F20"/>
          <w:w w:val="105"/>
        </w:rPr>
        <w:t>vasospasm,</w:t>
      </w:r>
      <w:r>
        <w:rPr>
          <w:color w:val="231F20"/>
          <w:spacing w:val="-6"/>
          <w:w w:val="105"/>
        </w:rPr>
        <w:t> </w:t>
      </w:r>
      <w:r>
        <w:rPr>
          <w:color w:val="231F20"/>
          <w:w w:val="105"/>
        </w:rPr>
        <w:t>the</w:t>
      </w:r>
      <w:r>
        <w:rPr>
          <w:color w:val="231F20"/>
          <w:spacing w:val="-6"/>
          <w:w w:val="105"/>
        </w:rPr>
        <w:t> </w:t>
      </w:r>
      <w:r>
        <w:rPr>
          <w:color w:val="231F20"/>
          <w:w w:val="105"/>
        </w:rPr>
        <w:t>decrease</w:t>
      </w:r>
      <w:r>
        <w:rPr>
          <w:color w:val="231F20"/>
          <w:spacing w:val="-6"/>
          <w:w w:val="105"/>
        </w:rPr>
        <w:t> </w:t>
      </w:r>
      <w:r>
        <w:rPr>
          <w:color w:val="231F20"/>
          <w:w w:val="105"/>
        </w:rPr>
        <w:t>in</w:t>
      </w:r>
      <w:r>
        <w:rPr>
          <w:color w:val="231F20"/>
          <w:spacing w:val="-5"/>
          <w:w w:val="105"/>
        </w:rPr>
        <w:t> </w:t>
      </w:r>
      <w:r>
        <w:rPr>
          <w:color w:val="231F20"/>
          <w:w w:val="105"/>
        </w:rPr>
        <w:t>nutrients</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spacing w:val="-3"/>
          <w:w w:val="105"/>
        </w:rPr>
        <w:t>endo- </w:t>
      </w:r>
      <w:r>
        <w:rPr>
          <w:color w:val="231F20"/>
          <w:w w:val="105"/>
        </w:rPr>
        <w:t>metrium, and the loss of hormonal stimulation </w:t>
      </w:r>
      <w:r>
        <w:rPr>
          <w:color w:val="231F20"/>
          <w:spacing w:val="-3"/>
          <w:w w:val="105"/>
        </w:rPr>
        <w:t>initiate </w:t>
      </w:r>
      <w:r>
        <w:rPr>
          <w:color w:val="231F20"/>
          <w:w w:val="105"/>
        </w:rPr>
        <w:t>necrosis in the endometrium, especially of the </w:t>
      </w:r>
      <w:r>
        <w:rPr>
          <w:color w:val="231F20"/>
          <w:spacing w:val="-3"/>
          <w:w w:val="105"/>
        </w:rPr>
        <w:t>blood </w:t>
      </w:r>
      <w:r>
        <w:rPr>
          <w:color w:val="231F20"/>
          <w:w w:val="105"/>
        </w:rPr>
        <w:t>vessels.</w:t>
      </w:r>
      <w:r>
        <w:rPr>
          <w:color w:val="231F20"/>
          <w:spacing w:val="-6"/>
          <w:w w:val="105"/>
        </w:rPr>
        <w:t> </w:t>
      </w:r>
      <w:r>
        <w:rPr>
          <w:color w:val="231F20"/>
          <w:w w:val="105"/>
        </w:rPr>
        <w:t>As</w:t>
      </w:r>
      <w:r>
        <w:rPr>
          <w:color w:val="231F20"/>
          <w:spacing w:val="-6"/>
          <w:w w:val="105"/>
        </w:rPr>
        <w:t> </w:t>
      </w:r>
      <w:r>
        <w:rPr>
          <w:color w:val="231F20"/>
          <w:w w:val="105"/>
        </w:rPr>
        <w:t>a</w:t>
      </w:r>
      <w:r>
        <w:rPr>
          <w:color w:val="231F20"/>
          <w:spacing w:val="-6"/>
          <w:w w:val="105"/>
        </w:rPr>
        <w:t> </w:t>
      </w:r>
      <w:r>
        <w:rPr>
          <w:color w:val="231F20"/>
          <w:w w:val="105"/>
        </w:rPr>
        <w:t>result,</w:t>
      </w:r>
      <w:r>
        <w:rPr>
          <w:color w:val="231F20"/>
          <w:spacing w:val="-6"/>
          <w:w w:val="105"/>
        </w:rPr>
        <w:t> </w:t>
      </w:r>
      <w:r>
        <w:rPr>
          <w:color w:val="231F20"/>
          <w:w w:val="105"/>
        </w:rPr>
        <w:t>blood</w:t>
      </w:r>
      <w:r>
        <w:rPr>
          <w:color w:val="231F20"/>
          <w:spacing w:val="-5"/>
          <w:w w:val="105"/>
        </w:rPr>
        <w:t> </w:t>
      </w:r>
      <w:r>
        <w:rPr>
          <w:color w:val="231F20"/>
          <w:w w:val="105"/>
        </w:rPr>
        <w:t>at</w:t>
      </w:r>
      <w:r>
        <w:rPr>
          <w:color w:val="231F20"/>
          <w:spacing w:val="-6"/>
          <w:w w:val="105"/>
        </w:rPr>
        <w:t> </w:t>
      </w:r>
      <w:r>
        <w:rPr>
          <w:color w:val="231F20"/>
          <w:w w:val="105"/>
        </w:rPr>
        <w:t>first</w:t>
      </w:r>
      <w:r>
        <w:rPr>
          <w:color w:val="231F20"/>
          <w:spacing w:val="-6"/>
          <w:w w:val="105"/>
        </w:rPr>
        <w:t> </w:t>
      </w:r>
      <w:r>
        <w:rPr>
          <w:color w:val="231F20"/>
          <w:w w:val="105"/>
        </w:rPr>
        <w:t>seeps</w:t>
      </w:r>
      <w:r>
        <w:rPr>
          <w:color w:val="231F20"/>
          <w:spacing w:val="-6"/>
          <w:w w:val="105"/>
        </w:rPr>
        <w:t> </w:t>
      </w:r>
      <w:r>
        <w:rPr>
          <w:color w:val="231F20"/>
          <w:w w:val="105"/>
        </w:rPr>
        <w:t>into</w:t>
      </w:r>
      <w:r>
        <w:rPr>
          <w:color w:val="231F20"/>
          <w:spacing w:val="-5"/>
          <w:w w:val="105"/>
        </w:rPr>
        <w:t> </w:t>
      </w:r>
      <w:r>
        <w:rPr>
          <w:color w:val="231F20"/>
          <w:w w:val="105"/>
        </w:rPr>
        <w:t>the</w:t>
      </w:r>
      <w:r>
        <w:rPr>
          <w:color w:val="231F20"/>
          <w:spacing w:val="-6"/>
          <w:w w:val="105"/>
        </w:rPr>
        <w:t> </w:t>
      </w:r>
      <w:r>
        <w:rPr>
          <w:color w:val="231F20"/>
          <w:w w:val="105"/>
        </w:rPr>
        <w:t>vascular layer of the endometrium and the hemorrhagic </w:t>
      </w:r>
      <w:r>
        <w:rPr>
          <w:color w:val="231F20"/>
          <w:spacing w:val="-3"/>
          <w:w w:val="105"/>
        </w:rPr>
        <w:t>areas </w:t>
      </w:r>
      <w:r>
        <w:rPr>
          <w:color w:val="231F20"/>
          <w:w w:val="105"/>
        </w:rPr>
        <w:t>grow rapidly over a period of 24 to 36 hours.</w:t>
      </w:r>
      <w:r>
        <w:rPr>
          <w:color w:val="231F20"/>
          <w:spacing w:val="-19"/>
          <w:w w:val="105"/>
        </w:rPr>
        <w:t> </w:t>
      </w:r>
      <w:r>
        <w:rPr>
          <w:color w:val="231F20"/>
          <w:spacing w:val="-4"/>
          <w:w w:val="105"/>
        </w:rPr>
        <w:t>Gradually, </w:t>
      </w:r>
      <w:r>
        <w:rPr>
          <w:color w:val="231F20"/>
          <w:w w:val="105"/>
        </w:rPr>
        <w:t>the necrotic outer layers of the endometrium </w:t>
      </w:r>
      <w:r>
        <w:rPr>
          <w:color w:val="231F20"/>
          <w:spacing w:val="-3"/>
          <w:w w:val="105"/>
        </w:rPr>
        <w:t>separate </w:t>
      </w:r>
      <w:r>
        <w:rPr>
          <w:color w:val="231F20"/>
          <w:w w:val="105"/>
        </w:rPr>
        <w:t>from the uterus at the sites of the hemorrhages until, about 48 hours after the onset of menstruation, all </w:t>
      </w:r>
      <w:r>
        <w:rPr>
          <w:color w:val="231F20"/>
          <w:spacing w:val="-6"/>
          <w:w w:val="105"/>
        </w:rPr>
        <w:t>the </w:t>
      </w:r>
      <w:r>
        <w:rPr>
          <w:color w:val="231F20"/>
          <w:w w:val="105"/>
        </w:rPr>
        <w:t>superficial</w:t>
      </w:r>
      <w:r>
        <w:rPr>
          <w:color w:val="231F20"/>
          <w:spacing w:val="-22"/>
          <w:w w:val="105"/>
        </w:rPr>
        <w:t> </w:t>
      </w:r>
      <w:r>
        <w:rPr>
          <w:color w:val="231F20"/>
          <w:w w:val="105"/>
        </w:rPr>
        <w:t>layers</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2"/>
          <w:w w:val="105"/>
        </w:rPr>
        <w:t> </w:t>
      </w:r>
      <w:r>
        <w:rPr>
          <w:color w:val="231F20"/>
          <w:w w:val="105"/>
        </w:rPr>
        <w:t>endometrium</w:t>
      </w:r>
      <w:r>
        <w:rPr>
          <w:color w:val="231F20"/>
          <w:spacing w:val="-21"/>
          <w:w w:val="105"/>
        </w:rPr>
        <w:t> </w:t>
      </w:r>
      <w:r>
        <w:rPr>
          <w:color w:val="231F20"/>
          <w:w w:val="105"/>
        </w:rPr>
        <w:t>have</w:t>
      </w:r>
      <w:r>
        <w:rPr>
          <w:color w:val="231F20"/>
          <w:spacing w:val="-22"/>
          <w:w w:val="105"/>
        </w:rPr>
        <w:t> </w:t>
      </w:r>
      <w:r>
        <w:rPr>
          <w:color w:val="231F20"/>
          <w:w w:val="105"/>
        </w:rPr>
        <w:t>desquamated. The</w:t>
      </w:r>
      <w:r>
        <w:rPr>
          <w:color w:val="231F20"/>
          <w:spacing w:val="-10"/>
          <w:w w:val="105"/>
        </w:rPr>
        <w:t> </w:t>
      </w:r>
      <w:r>
        <w:rPr>
          <w:color w:val="231F20"/>
          <w:w w:val="105"/>
        </w:rPr>
        <w:t>mass</w:t>
      </w:r>
      <w:r>
        <w:rPr>
          <w:color w:val="231F20"/>
          <w:spacing w:val="-9"/>
          <w:w w:val="105"/>
        </w:rPr>
        <w:t> </w:t>
      </w:r>
      <w:r>
        <w:rPr>
          <w:color w:val="231F20"/>
          <w:w w:val="105"/>
        </w:rPr>
        <w:t>of</w:t>
      </w:r>
      <w:r>
        <w:rPr>
          <w:color w:val="231F20"/>
          <w:spacing w:val="-9"/>
          <w:w w:val="105"/>
        </w:rPr>
        <w:t> </w:t>
      </w:r>
      <w:r>
        <w:rPr>
          <w:color w:val="231F20"/>
          <w:w w:val="105"/>
        </w:rPr>
        <w:t>desquamated</w:t>
      </w:r>
      <w:r>
        <w:rPr>
          <w:color w:val="231F20"/>
          <w:spacing w:val="-9"/>
          <w:w w:val="105"/>
        </w:rPr>
        <w:t> </w:t>
      </w:r>
      <w:r>
        <w:rPr>
          <w:color w:val="231F20"/>
          <w:w w:val="105"/>
        </w:rPr>
        <w:t>tissue</w:t>
      </w:r>
      <w:r>
        <w:rPr>
          <w:color w:val="231F20"/>
          <w:spacing w:val="-10"/>
          <w:w w:val="105"/>
        </w:rPr>
        <w:t> </w:t>
      </w:r>
      <w:r>
        <w:rPr>
          <w:color w:val="231F20"/>
          <w:w w:val="105"/>
        </w:rPr>
        <w:t>and</w:t>
      </w:r>
      <w:r>
        <w:rPr>
          <w:color w:val="231F20"/>
          <w:spacing w:val="-9"/>
          <w:w w:val="105"/>
        </w:rPr>
        <w:t> </w:t>
      </w:r>
      <w:r>
        <w:rPr>
          <w:color w:val="231F20"/>
          <w:w w:val="105"/>
        </w:rPr>
        <w:t>blood</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10"/>
          <w:w w:val="105"/>
        </w:rPr>
        <w:t> </w:t>
      </w:r>
      <w:r>
        <w:rPr>
          <w:color w:val="231F20"/>
          <w:w w:val="105"/>
        </w:rPr>
        <w:t>uterine cavity,</w:t>
      </w:r>
      <w:r>
        <w:rPr>
          <w:color w:val="231F20"/>
          <w:spacing w:val="18"/>
          <w:w w:val="105"/>
        </w:rPr>
        <w:t> </w:t>
      </w:r>
      <w:r>
        <w:rPr>
          <w:color w:val="231F20"/>
          <w:w w:val="105"/>
        </w:rPr>
        <w:t>plus</w:t>
      </w:r>
      <w:r>
        <w:rPr>
          <w:color w:val="231F20"/>
          <w:spacing w:val="18"/>
          <w:w w:val="105"/>
        </w:rPr>
        <w:t> </w:t>
      </w:r>
      <w:r>
        <w:rPr>
          <w:color w:val="231F20"/>
          <w:w w:val="105"/>
        </w:rPr>
        <w:t>contractile</w:t>
      </w:r>
      <w:r>
        <w:rPr>
          <w:color w:val="231F20"/>
          <w:spacing w:val="19"/>
          <w:w w:val="105"/>
        </w:rPr>
        <w:t> </w:t>
      </w:r>
      <w:r>
        <w:rPr>
          <w:color w:val="231F20"/>
          <w:w w:val="105"/>
        </w:rPr>
        <w:t>effects</w:t>
      </w:r>
      <w:r>
        <w:rPr>
          <w:color w:val="231F20"/>
          <w:spacing w:val="18"/>
          <w:w w:val="105"/>
        </w:rPr>
        <w:t> </w:t>
      </w:r>
      <w:r>
        <w:rPr>
          <w:color w:val="231F20"/>
          <w:w w:val="105"/>
        </w:rPr>
        <w:t>of</w:t>
      </w:r>
      <w:r>
        <w:rPr>
          <w:color w:val="231F20"/>
          <w:spacing w:val="19"/>
          <w:w w:val="105"/>
        </w:rPr>
        <w:t> </w:t>
      </w:r>
      <w:r>
        <w:rPr>
          <w:color w:val="231F20"/>
          <w:w w:val="105"/>
        </w:rPr>
        <w:t>prostaglandins</w:t>
      </w:r>
      <w:r>
        <w:rPr>
          <w:color w:val="231F20"/>
          <w:spacing w:val="18"/>
          <w:w w:val="105"/>
        </w:rPr>
        <w:t> </w:t>
      </w:r>
      <w:r>
        <w:rPr>
          <w:color w:val="231F20"/>
          <w:spacing w:val="-6"/>
          <w:w w:val="105"/>
        </w:rPr>
        <w:t>or</w:t>
      </w:r>
    </w:p>
    <w:p>
      <w:pPr>
        <w:pStyle w:val="BodyText"/>
        <w:spacing w:line="249" w:lineRule="auto" w:before="100"/>
        <w:ind w:left="319" w:right="1077"/>
        <w:jc w:val="both"/>
      </w:pPr>
      <w:r>
        <w:rPr/>
        <w:br w:type="column"/>
      </w:r>
      <w:r>
        <w:rPr>
          <w:color w:val="231F20"/>
          <w:w w:val="105"/>
        </w:rPr>
        <w:t>other substances in the decaying desquamate, all acting together, initiate uterine contractions that expel the uterine contents.</w:t>
      </w:r>
    </w:p>
    <w:p>
      <w:pPr>
        <w:pStyle w:val="BodyText"/>
        <w:spacing w:line="249" w:lineRule="auto" w:before="2"/>
        <w:ind w:left="319" w:right="1077" w:firstLine="240"/>
        <w:jc w:val="both"/>
      </w:pPr>
      <w:r>
        <w:rPr/>
        <w:pict>
          <v:rect style="position:absolute;margin-left:576pt;margin-top:104.08596pt;width:36pt;height:24pt;mso-position-horizontal-relative:page;mso-position-vertical-relative:paragraph;z-index:251921408" filled="true" fillcolor="#d1ddf1" stroked="false">
            <v:fill type="solid"/>
            <w10:wrap type="none"/>
          </v:rect>
        </w:pict>
      </w:r>
      <w:r>
        <w:rPr/>
        <w:pict>
          <v:shape style="position:absolute;margin-left:578.900024pt;margin-top:11.603262pt;width:15.9pt;height:69.5pt;mso-position-horizontal-relative:page;mso-position-vertical-relative:paragraph;z-index:251922432"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rPr>
        <w:t>During normal menstruation, approximately 40 milli- liters of blood and an additional 35 milliliters of serous fluid are lost. The menstrual fluid is normally </w:t>
      </w:r>
      <w:r>
        <w:rPr>
          <w:color w:val="231F20"/>
          <w:spacing w:val="-3"/>
        </w:rPr>
        <w:t>nonclotting </w:t>
      </w:r>
      <w:r>
        <w:rPr>
          <w:color w:val="231F20"/>
        </w:rPr>
        <w:t>because a </w:t>
      </w:r>
      <w:r>
        <w:rPr>
          <w:i/>
          <w:color w:val="231F20"/>
        </w:rPr>
        <w:t>fibrinolysin </w:t>
      </w:r>
      <w:r>
        <w:rPr>
          <w:color w:val="231F20"/>
        </w:rPr>
        <w:t>is released along with the necrotic endometrial material. If excessive bleeding occurs from the uterine surface, the quantity of fibrinolysin may not  be sufficient to prevent clotting. The presence of clots during menstruation is often clinical evidence of uterine disease.</w:t>
      </w:r>
    </w:p>
    <w:p>
      <w:pPr>
        <w:pStyle w:val="BodyText"/>
        <w:spacing w:line="249" w:lineRule="auto" w:before="7"/>
        <w:ind w:left="319" w:right="1077" w:firstLine="240"/>
        <w:jc w:val="both"/>
      </w:pPr>
      <w:r>
        <w:rPr>
          <w:color w:val="231F20"/>
        </w:rPr>
        <w:t>Within 4 to 7 days after menstruation starts, the loss   of blood ceases because, by this time, the endometrium has become</w:t>
      </w:r>
      <w:r>
        <w:rPr>
          <w:color w:val="231F20"/>
          <w:spacing w:val="14"/>
        </w:rPr>
        <w:t> </w:t>
      </w:r>
      <w:r>
        <w:rPr>
          <w:color w:val="231F20"/>
        </w:rPr>
        <w:t>re-epithelialized.</w:t>
      </w:r>
    </w:p>
    <w:p>
      <w:pPr>
        <w:pStyle w:val="BodyText"/>
        <w:spacing w:line="249" w:lineRule="auto" w:before="243"/>
        <w:ind w:left="319" w:right="1077" w:hanging="1"/>
        <w:jc w:val="both"/>
      </w:pPr>
      <w:r>
        <w:rPr>
          <w:rFonts w:ascii="Trebuchet MS"/>
          <w:b/>
          <w:color w:val="231F20"/>
          <w:sz w:val="19"/>
        </w:rPr>
        <w:t>Leukorrhea During Menstruation. </w:t>
      </w:r>
      <w:r>
        <w:rPr>
          <w:color w:val="231F20"/>
        </w:rPr>
        <w:t>During menstrua- tion, large numbers of leukocytes are released along with the necrotic material and blood. A substance liberated by the endometrial necrosis likely causes this outflow of leu- kocytes. As a result of these leukocytes and possibly other factors, the uterus is highly resistant to infection during menstruation, even though the endometrial surfaces are denuded. This resistance to infection is of extreme protec- tive value.</w:t>
      </w:r>
    </w:p>
    <w:p>
      <w:pPr>
        <w:pStyle w:val="BodyText"/>
        <w:spacing w:before="2"/>
        <w:rPr>
          <w:sz w:val="25"/>
        </w:rPr>
      </w:pPr>
      <w:r>
        <w:rPr/>
        <w:pict>
          <v:shape style="position:absolute;margin-left:324pt;margin-top:15.713336pt;width:234pt;height:64pt;mso-position-horizontal-relative:page;mso-position-vertical-relative:paragraph;z-index:-251399168;mso-wrap-distance-left:0;mso-wrap-distance-right:0" type="#_x0000_t202" filled="true" fillcolor="#e8dac8" stroked="false">
            <v:textbox inset="0,0,0,0">
              <w:txbxContent>
                <w:p>
                  <w:pPr>
                    <w:spacing w:line="225" w:lineRule="auto" w:before="46"/>
                    <w:ind w:left="60" w:right="1038" w:firstLine="0"/>
                    <w:jc w:val="left"/>
                    <w:rPr>
                      <w:rFonts w:ascii="Trebuchet MS" w:hAnsi="Trebuchet MS"/>
                      <w:b/>
                      <w:sz w:val="22"/>
                    </w:rPr>
                  </w:pPr>
                  <w:r>
                    <w:rPr>
                      <w:rFonts w:ascii="Trebuchet MS" w:hAnsi="Trebuchet MS"/>
                      <w:b/>
                      <w:color w:val="231F20"/>
                      <w:w w:val="110"/>
                      <w:sz w:val="22"/>
                    </w:rPr>
                    <w:t>REGULATION OF THE FEMALE MONTHLY RHYTHM—INTERPLAY BETWEEN THE OVARIAN AND HYPOTHALAMIC-PITUITARY HORMONES</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319" w:right="1077"/>
        <w:jc w:val="both"/>
      </w:pPr>
      <w:r>
        <w:rPr>
          <w:color w:val="231F20"/>
          <w:w w:val="105"/>
        </w:rPr>
        <w:t>Now that we have presented the major cyclical changes that</w:t>
      </w:r>
      <w:r>
        <w:rPr>
          <w:color w:val="231F20"/>
          <w:spacing w:val="-25"/>
          <w:w w:val="105"/>
        </w:rPr>
        <w:t> </w:t>
      </w:r>
      <w:r>
        <w:rPr>
          <w:color w:val="231F20"/>
          <w:w w:val="105"/>
        </w:rPr>
        <w:t>occur</w:t>
      </w:r>
      <w:r>
        <w:rPr>
          <w:color w:val="231F20"/>
          <w:spacing w:val="-24"/>
          <w:w w:val="105"/>
        </w:rPr>
        <w:t> </w:t>
      </w:r>
      <w:r>
        <w:rPr>
          <w:color w:val="231F20"/>
          <w:w w:val="105"/>
        </w:rPr>
        <w:t>during</w:t>
      </w:r>
      <w:r>
        <w:rPr>
          <w:color w:val="231F20"/>
          <w:spacing w:val="-24"/>
          <w:w w:val="105"/>
        </w:rPr>
        <w:t> </w:t>
      </w:r>
      <w:r>
        <w:rPr>
          <w:color w:val="231F20"/>
          <w:w w:val="105"/>
        </w:rPr>
        <w:t>the</w:t>
      </w:r>
      <w:r>
        <w:rPr>
          <w:color w:val="231F20"/>
          <w:spacing w:val="-24"/>
          <w:w w:val="105"/>
        </w:rPr>
        <w:t> </w:t>
      </w:r>
      <w:r>
        <w:rPr>
          <w:color w:val="231F20"/>
          <w:w w:val="105"/>
        </w:rPr>
        <w:t>monthly</w:t>
      </w:r>
      <w:r>
        <w:rPr>
          <w:color w:val="231F20"/>
          <w:spacing w:val="-24"/>
          <w:w w:val="105"/>
        </w:rPr>
        <w:t> </w:t>
      </w:r>
      <w:r>
        <w:rPr>
          <w:color w:val="231F20"/>
          <w:w w:val="105"/>
        </w:rPr>
        <w:t>female</w:t>
      </w:r>
      <w:r>
        <w:rPr>
          <w:color w:val="231F20"/>
          <w:spacing w:val="-24"/>
          <w:w w:val="105"/>
        </w:rPr>
        <w:t> </w:t>
      </w:r>
      <w:r>
        <w:rPr>
          <w:color w:val="231F20"/>
          <w:w w:val="105"/>
        </w:rPr>
        <w:t>sexual</w:t>
      </w:r>
      <w:r>
        <w:rPr>
          <w:color w:val="231F20"/>
          <w:spacing w:val="-24"/>
          <w:w w:val="105"/>
        </w:rPr>
        <w:t> </w:t>
      </w:r>
      <w:r>
        <w:rPr>
          <w:color w:val="231F20"/>
          <w:w w:val="105"/>
        </w:rPr>
        <w:t>cycle,</w:t>
      </w:r>
      <w:r>
        <w:rPr>
          <w:color w:val="231F20"/>
          <w:spacing w:val="-24"/>
          <w:w w:val="105"/>
        </w:rPr>
        <w:t> </w:t>
      </w:r>
      <w:r>
        <w:rPr>
          <w:color w:val="231F20"/>
          <w:w w:val="105"/>
        </w:rPr>
        <w:t>we</w:t>
      </w:r>
      <w:r>
        <w:rPr>
          <w:color w:val="231F20"/>
          <w:spacing w:val="-24"/>
          <w:w w:val="105"/>
        </w:rPr>
        <w:t> </w:t>
      </w:r>
      <w:r>
        <w:rPr>
          <w:color w:val="231F20"/>
          <w:spacing w:val="-4"/>
          <w:w w:val="105"/>
        </w:rPr>
        <w:t>can </w:t>
      </w:r>
      <w:r>
        <w:rPr>
          <w:color w:val="231F20"/>
          <w:w w:val="105"/>
        </w:rPr>
        <w:t>attempt to explain the basic rhythmical mechanism that causes the cyclical</w:t>
      </w:r>
      <w:r>
        <w:rPr>
          <w:color w:val="231F20"/>
          <w:spacing w:val="4"/>
          <w:w w:val="105"/>
        </w:rPr>
        <w:t> </w:t>
      </w:r>
      <w:r>
        <w:rPr>
          <w:color w:val="231F20"/>
          <w:w w:val="105"/>
        </w:rPr>
        <w:t>variations.</w:t>
      </w:r>
    </w:p>
    <w:p>
      <w:pPr>
        <w:pStyle w:val="BodyText"/>
        <w:spacing w:before="11"/>
        <w:rPr>
          <w:sz w:val="30"/>
        </w:rPr>
      </w:pPr>
    </w:p>
    <w:p>
      <w:pPr>
        <w:pStyle w:val="Heading2"/>
        <w:spacing w:line="225" w:lineRule="auto"/>
        <w:ind w:right="1681"/>
      </w:pPr>
      <w:r>
        <w:rPr>
          <w:color w:val="231F20"/>
          <w:w w:val="105"/>
        </w:rPr>
        <w:t>THE HYPOTHALAMUS SECRETES</w:t>
      </w:r>
      <w:r>
        <w:rPr>
          <w:color w:val="231F20"/>
          <w:spacing w:val="-54"/>
          <w:w w:val="105"/>
        </w:rPr>
        <w:t> </w:t>
      </w:r>
      <w:r>
        <w:rPr>
          <w:color w:val="231F20"/>
          <w:spacing w:val="-4"/>
          <w:w w:val="105"/>
        </w:rPr>
        <w:t>GnRH, </w:t>
      </w:r>
      <w:r>
        <w:rPr>
          <w:color w:val="231F20"/>
          <w:w w:val="105"/>
        </w:rPr>
        <w:t>WHICH CAUSES THE ANTERIOR </w:t>
      </w:r>
      <w:r>
        <w:rPr>
          <w:color w:val="231F20"/>
          <w:spacing w:val="-3"/>
          <w:w w:val="105"/>
        </w:rPr>
        <w:t>PITUITARY </w:t>
      </w:r>
      <w:r>
        <w:rPr>
          <w:color w:val="231F20"/>
          <w:w w:val="105"/>
        </w:rPr>
        <w:t>GLAND TO SECRETE</w:t>
      </w:r>
    </w:p>
    <w:p>
      <w:pPr>
        <w:spacing w:line="243" w:lineRule="exact" w:before="0"/>
        <w:ind w:left="319" w:right="0" w:firstLine="0"/>
        <w:jc w:val="left"/>
        <w:rPr>
          <w:rFonts w:ascii="Trebuchet MS"/>
          <w:b/>
          <w:sz w:val="22"/>
        </w:rPr>
      </w:pPr>
      <w:r>
        <w:rPr>
          <w:rFonts w:ascii="Trebuchet MS"/>
          <w:b/>
          <w:color w:val="231F20"/>
          <w:w w:val="105"/>
          <w:sz w:val="22"/>
        </w:rPr>
        <w:t>LH AND FSH</w:t>
      </w:r>
    </w:p>
    <w:p>
      <w:pPr>
        <w:pStyle w:val="BodyText"/>
        <w:spacing w:line="249" w:lineRule="auto" w:before="124"/>
        <w:ind w:left="319" w:right="1077"/>
        <w:jc w:val="both"/>
      </w:pPr>
      <w:r>
        <w:rPr>
          <w:color w:val="231F20"/>
        </w:rPr>
        <w:t>As pointed out in Chapter 75, secretion of most of the anterior pituitary hormones is controlled by </w:t>
      </w:r>
      <w:r>
        <w:rPr>
          <w:color w:val="231F20"/>
          <w:spacing w:val="-3"/>
        </w:rPr>
        <w:t>“releasing </w:t>
      </w:r>
      <w:r>
        <w:rPr>
          <w:color w:val="231F20"/>
        </w:rPr>
        <w:t>hormones” formed in the hypothalamus and then trans- ported to the anterior pituitary gland by way of the hypothalamic-hypophysial portal system. In the case of the gonadotropins, one releasing hormone, </w:t>
      </w:r>
      <w:r>
        <w:rPr>
          <w:i/>
          <w:color w:val="231F20"/>
        </w:rPr>
        <w:t>GnRH, </w:t>
      </w:r>
      <w:r>
        <w:rPr>
          <w:color w:val="231F20"/>
          <w:spacing w:val="-7"/>
        </w:rPr>
        <w:t>is </w:t>
      </w:r>
      <w:r>
        <w:rPr>
          <w:color w:val="231F20"/>
        </w:rPr>
        <w:t>important. This hormone has been purified and has been found</w:t>
      </w:r>
      <w:r>
        <w:rPr>
          <w:color w:val="231F20"/>
          <w:spacing w:val="13"/>
        </w:rPr>
        <w:t> </w:t>
      </w:r>
      <w:r>
        <w:rPr>
          <w:color w:val="231F20"/>
        </w:rPr>
        <w:t>to</w:t>
      </w:r>
      <w:r>
        <w:rPr>
          <w:color w:val="231F20"/>
          <w:spacing w:val="13"/>
        </w:rPr>
        <w:t> </w:t>
      </w:r>
      <w:r>
        <w:rPr>
          <w:color w:val="231F20"/>
        </w:rPr>
        <w:t>be</w:t>
      </w:r>
      <w:r>
        <w:rPr>
          <w:color w:val="231F20"/>
          <w:spacing w:val="13"/>
        </w:rPr>
        <w:t> </w:t>
      </w:r>
      <w:r>
        <w:rPr>
          <w:color w:val="231F20"/>
        </w:rPr>
        <w:t>a</w:t>
      </w:r>
      <w:r>
        <w:rPr>
          <w:color w:val="231F20"/>
          <w:spacing w:val="13"/>
        </w:rPr>
        <w:t> </w:t>
      </w:r>
      <w:r>
        <w:rPr>
          <w:color w:val="231F20"/>
        </w:rPr>
        <w:t>decapeptide</w:t>
      </w:r>
      <w:r>
        <w:rPr>
          <w:color w:val="231F20"/>
          <w:spacing w:val="13"/>
        </w:rPr>
        <w:t> </w:t>
      </w:r>
      <w:r>
        <w:rPr>
          <w:color w:val="231F20"/>
        </w:rPr>
        <w:t>with</w:t>
      </w:r>
      <w:r>
        <w:rPr>
          <w:color w:val="231F20"/>
          <w:spacing w:val="13"/>
        </w:rPr>
        <w:t> </w:t>
      </w:r>
      <w:r>
        <w:rPr>
          <w:color w:val="231F20"/>
        </w:rPr>
        <w:t>the</w:t>
      </w:r>
      <w:r>
        <w:rPr>
          <w:color w:val="231F20"/>
          <w:spacing w:val="13"/>
        </w:rPr>
        <w:t> </w:t>
      </w:r>
      <w:r>
        <w:rPr>
          <w:color w:val="231F20"/>
        </w:rPr>
        <w:t>following</w:t>
      </w:r>
      <w:r>
        <w:rPr>
          <w:color w:val="231F20"/>
          <w:spacing w:val="13"/>
        </w:rPr>
        <w:t> </w:t>
      </w:r>
      <w:r>
        <w:rPr>
          <w:color w:val="231F20"/>
        </w:rPr>
        <w:t>formula:</w:t>
      </w:r>
    </w:p>
    <w:p>
      <w:pPr>
        <w:spacing w:before="153"/>
        <w:ind w:left="821" w:right="0" w:firstLine="0"/>
        <w:jc w:val="left"/>
        <w:rPr>
          <w:rFonts w:ascii="Trebuchet MS"/>
          <w:sz w:val="10"/>
        </w:rPr>
      </w:pPr>
      <w:r>
        <w:rPr>
          <w:rFonts w:ascii="Trebuchet MS"/>
          <w:sz w:val="18"/>
        </w:rPr>
        <w:t>Glu-His-Trp-Ser-Tyr-Gly-Leu-Arg-Pro-Gly-NH</w:t>
      </w:r>
      <w:r>
        <w:rPr>
          <w:rFonts w:ascii="Trebuchet MS"/>
          <w:position w:val="-2"/>
          <w:sz w:val="10"/>
        </w:rPr>
        <w:t>2</w:t>
      </w:r>
    </w:p>
    <w:p>
      <w:pPr>
        <w:pStyle w:val="BodyText"/>
        <w:spacing w:before="1"/>
        <w:rPr>
          <w:rFonts w:ascii="Trebuchet MS"/>
          <w:sz w:val="31"/>
        </w:rPr>
      </w:pPr>
    </w:p>
    <w:p>
      <w:pPr>
        <w:spacing w:line="254" w:lineRule="auto" w:before="0"/>
        <w:ind w:left="319" w:right="1077" w:firstLine="0"/>
        <w:jc w:val="both"/>
        <w:rPr>
          <w:sz w:val="20"/>
        </w:rPr>
      </w:pPr>
      <w:r>
        <w:rPr>
          <w:rFonts w:ascii="Trebuchet MS"/>
          <w:b/>
          <w:color w:val="231F20"/>
          <w:w w:val="105"/>
          <w:sz w:val="19"/>
        </w:rPr>
        <w:t>Intermittent, Pulsatile Secretion of GnRH by </w:t>
      </w:r>
      <w:r>
        <w:rPr>
          <w:rFonts w:ascii="Trebuchet MS"/>
          <w:b/>
          <w:color w:val="231F20"/>
          <w:spacing w:val="-4"/>
          <w:w w:val="105"/>
          <w:sz w:val="19"/>
        </w:rPr>
        <w:t>the </w:t>
      </w:r>
      <w:r>
        <w:rPr>
          <w:rFonts w:ascii="Trebuchet MS"/>
          <w:b/>
          <w:color w:val="231F20"/>
          <w:w w:val="105"/>
          <w:sz w:val="19"/>
        </w:rPr>
        <w:t>Hypothalamus Stimulates Pulsatile Release of </w:t>
      </w:r>
      <w:r>
        <w:rPr>
          <w:rFonts w:ascii="Trebuchet MS"/>
          <w:b/>
          <w:color w:val="231F20"/>
          <w:spacing w:val="-8"/>
          <w:w w:val="105"/>
          <w:sz w:val="19"/>
        </w:rPr>
        <w:t>LH </w:t>
      </w:r>
      <w:r>
        <w:rPr>
          <w:rFonts w:ascii="Trebuchet MS"/>
          <w:b/>
          <w:color w:val="231F20"/>
          <w:w w:val="105"/>
          <w:sz w:val="19"/>
        </w:rPr>
        <w:t>from</w:t>
      </w:r>
      <w:r>
        <w:rPr>
          <w:rFonts w:ascii="Trebuchet MS"/>
          <w:b/>
          <w:color w:val="231F20"/>
          <w:spacing w:val="-22"/>
          <w:w w:val="105"/>
          <w:sz w:val="19"/>
        </w:rPr>
        <w:t> </w:t>
      </w:r>
      <w:r>
        <w:rPr>
          <w:rFonts w:ascii="Trebuchet MS"/>
          <w:b/>
          <w:color w:val="231F20"/>
          <w:w w:val="105"/>
          <w:sz w:val="19"/>
        </w:rPr>
        <w:t>the</w:t>
      </w:r>
      <w:r>
        <w:rPr>
          <w:rFonts w:ascii="Trebuchet MS"/>
          <w:b/>
          <w:color w:val="231F20"/>
          <w:spacing w:val="-21"/>
          <w:w w:val="105"/>
          <w:sz w:val="19"/>
        </w:rPr>
        <w:t> </w:t>
      </w:r>
      <w:r>
        <w:rPr>
          <w:rFonts w:ascii="Trebuchet MS"/>
          <w:b/>
          <w:color w:val="231F20"/>
          <w:w w:val="105"/>
          <w:sz w:val="19"/>
        </w:rPr>
        <w:t>Anterior</w:t>
      </w:r>
      <w:r>
        <w:rPr>
          <w:rFonts w:ascii="Trebuchet MS"/>
          <w:b/>
          <w:color w:val="231F20"/>
          <w:spacing w:val="-21"/>
          <w:w w:val="105"/>
          <w:sz w:val="19"/>
        </w:rPr>
        <w:t> </w:t>
      </w:r>
      <w:r>
        <w:rPr>
          <w:rFonts w:ascii="Trebuchet MS"/>
          <w:b/>
          <w:color w:val="231F20"/>
          <w:w w:val="105"/>
          <w:sz w:val="19"/>
        </w:rPr>
        <w:t>Pituitary</w:t>
      </w:r>
      <w:r>
        <w:rPr>
          <w:rFonts w:ascii="Trebuchet MS"/>
          <w:b/>
          <w:color w:val="231F20"/>
          <w:spacing w:val="-22"/>
          <w:w w:val="105"/>
          <w:sz w:val="19"/>
        </w:rPr>
        <w:t> </w:t>
      </w:r>
      <w:r>
        <w:rPr>
          <w:rFonts w:ascii="Trebuchet MS"/>
          <w:b/>
          <w:color w:val="231F20"/>
          <w:w w:val="105"/>
          <w:sz w:val="19"/>
        </w:rPr>
        <w:t>Gland. </w:t>
      </w:r>
      <w:r>
        <w:rPr>
          <w:color w:val="231F20"/>
          <w:w w:val="105"/>
          <w:sz w:val="20"/>
        </w:rPr>
        <w:t>The</w:t>
      </w:r>
      <w:r>
        <w:rPr>
          <w:color w:val="231F20"/>
          <w:spacing w:val="-18"/>
          <w:w w:val="105"/>
          <w:sz w:val="20"/>
        </w:rPr>
        <w:t> </w:t>
      </w:r>
      <w:r>
        <w:rPr>
          <w:color w:val="231F20"/>
          <w:spacing w:val="-3"/>
          <w:w w:val="105"/>
          <w:sz w:val="20"/>
        </w:rPr>
        <w:t>hypothalamus </w:t>
      </w:r>
      <w:r>
        <w:rPr>
          <w:color w:val="231F20"/>
          <w:w w:val="105"/>
          <w:sz w:val="20"/>
        </w:rPr>
        <w:t>does</w:t>
      </w:r>
      <w:r>
        <w:rPr>
          <w:color w:val="231F20"/>
          <w:spacing w:val="-13"/>
          <w:w w:val="105"/>
          <w:sz w:val="20"/>
        </w:rPr>
        <w:t> </w:t>
      </w:r>
      <w:r>
        <w:rPr>
          <w:color w:val="231F20"/>
          <w:w w:val="105"/>
          <w:sz w:val="20"/>
        </w:rPr>
        <w:t>not</w:t>
      </w:r>
      <w:r>
        <w:rPr>
          <w:color w:val="231F20"/>
          <w:spacing w:val="-14"/>
          <w:w w:val="105"/>
          <w:sz w:val="20"/>
        </w:rPr>
        <w:t> </w:t>
      </w:r>
      <w:r>
        <w:rPr>
          <w:color w:val="231F20"/>
          <w:w w:val="105"/>
          <w:sz w:val="20"/>
        </w:rPr>
        <w:t>secrete</w:t>
      </w:r>
      <w:r>
        <w:rPr>
          <w:color w:val="231F20"/>
          <w:spacing w:val="-13"/>
          <w:w w:val="105"/>
          <w:sz w:val="20"/>
        </w:rPr>
        <w:t> </w:t>
      </w:r>
      <w:r>
        <w:rPr>
          <w:color w:val="231F20"/>
          <w:w w:val="105"/>
          <w:sz w:val="20"/>
        </w:rPr>
        <w:t>GnRH</w:t>
      </w:r>
      <w:r>
        <w:rPr>
          <w:color w:val="231F20"/>
          <w:spacing w:val="-13"/>
          <w:w w:val="105"/>
          <w:sz w:val="20"/>
        </w:rPr>
        <w:t> </w:t>
      </w:r>
      <w:r>
        <w:rPr>
          <w:color w:val="231F20"/>
          <w:w w:val="105"/>
          <w:sz w:val="20"/>
        </w:rPr>
        <w:t>continuously</w:t>
      </w:r>
      <w:r>
        <w:rPr>
          <w:color w:val="231F20"/>
          <w:spacing w:val="-13"/>
          <w:w w:val="105"/>
          <w:sz w:val="20"/>
        </w:rPr>
        <w:t> </w:t>
      </w:r>
      <w:r>
        <w:rPr>
          <w:color w:val="231F20"/>
          <w:w w:val="105"/>
          <w:sz w:val="20"/>
        </w:rPr>
        <w:t>but</w:t>
      </w:r>
      <w:r>
        <w:rPr>
          <w:color w:val="231F20"/>
          <w:spacing w:val="-13"/>
          <w:w w:val="105"/>
          <w:sz w:val="20"/>
        </w:rPr>
        <w:t> </w:t>
      </w:r>
      <w:r>
        <w:rPr>
          <w:color w:val="231F20"/>
          <w:w w:val="105"/>
          <w:sz w:val="20"/>
        </w:rPr>
        <w:t>instead</w:t>
      </w:r>
      <w:r>
        <w:rPr>
          <w:color w:val="231F20"/>
          <w:spacing w:val="-13"/>
          <w:w w:val="105"/>
          <w:sz w:val="20"/>
        </w:rPr>
        <w:t> </w:t>
      </w:r>
      <w:r>
        <w:rPr>
          <w:color w:val="231F20"/>
          <w:w w:val="105"/>
          <w:sz w:val="20"/>
        </w:rPr>
        <w:t>secretes</w:t>
      </w:r>
    </w:p>
    <w:p>
      <w:pPr>
        <w:spacing w:after="0" w:line="254" w:lineRule="auto"/>
        <w:jc w:val="both"/>
        <w:rPr>
          <w:sz w:val="20"/>
        </w:rPr>
        <w:sectPr>
          <w:type w:val="continuous"/>
          <w:pgSz w:w="12240" w:h="15660"/>
          <w:pgMar w:top="0" w:bottom="760" w:left="0" w:right="0"/>
          <w:cols w:num="2" w:equalWidth="0">
            <w:col w:w="6121" w:space="40"/>
            <w:col w:w="6079"/>
          </w:cols>
        </w:sectPr>
      </w:pPr>
    </w:p>
    <w:p>
      <w:pPr>
        <w:pStyle w:val="BodyText"/>
        <w:spacing w:before="5"/>
        <w:rPr>
          <w:sz w:val="22"/>
        </w:rPr>
      </w:pPr>
    </w:p>
    <w:p>
      <w:pPr>
        <w:spacing w:before="99"/>
        <w:ind w:left="0" w:right="3436" w:firstLine="0"/>
        <w:jc w:val="right"/>
        <w:rPr>
          <w:rFonts w:ascii="Helvetica"/>
          <w:sz w:val="16"/>
        </w:rPr>
      </w:pPr>
      <w:r>
        <w:rPr/>
        <w:pict>
          <v:group style="position:absolute;margin-left:173.4039pt;margin-top:5.060833pt;width:251.75pt;height:163.85pt;mso-position-horizontal-relative:page;mso-position-vertical-relative:paragraph;z-index:-258695168" coordorigin="3468,101" coordsize="5035,3277">
            <v:shape style="position:absolute;left:-91;top:12534;width:5033;height:3267" coordorigin="-90,12535" coordsize="5033,3267" path="m3558,2258l3468,2258m3558,1228l3468,1228m3659,3378l3659,3298m4245,3378l4245,3298m4830,3378l4830,3298m5415,3378l5415,3298m6000,3378l6000,3298m6586,3378l6586,3298m7171,3378l7171,3298m7756,3378l7756,3298m8342,3378l8342,3298m8501,1937l8421,1937m8501,1216l8421,1216m8501,1718l8421,1718m8501,701l8421,701m8501,191l8421,191m8421,3298l3560,3298,3560,111,8421,111,8421,3298xe" filled="false" stroked="true" strokeweight="1pt" strokecolor="#231f20">
              <v:path arrowok="t"/>
              <v:stroke dashstyle="solid"/>
            </v:shape>
            <v:shape style="position:absolute;left:8333;top:1753;width:169;height:157" type="#_x0000_t75" stroked="false">
              <v:imagedata r:id="rId341" o:title=""/>
            </v:shape>
            <v:shape style="position:absolute;left:3657;top:230;width:4623;height:2676" type="#_x0000_t75" stroked="false">
              <v:imagedata r:id="rId342" o:title=""/>
            </v:shape>
            <v:shape style="position:absolute;left:4695;top:473;width:234;height:191" type="#_x0000_t202" filled="false" stroked="false">
              <v:textbox inset="0,0,0,0">
                <w:txbxContent>
                  <w:p>
                    <w:pPr>
                      <w:spacing w:before="4"/>
                      <w:ind w:left="0" w:right="0" w:firstLine="0"/>
                      <w:jc w:val="left"/>
                      <w:rPr>
                        <w:rFonts w:ascii="Helvetica"/>
                        <w:b/>
                        <w:sz w:val="16"/>
                      </w:rPr>
                    </w:pPr>
                    <w:r>
                      <w:rPr>
                        <w:rFonts w:ascii="Helvetica"/>
                        <w:b/>
                        <w:color w:val="231F20"/>
                        <w:sz w:val="16"/>
                      </w:rPr>
                      <w:t>LH</w:t>
                    </w:r>
                  </w:p>
                </w:txbxContent>
              </v:textbox>
              <w10:wrap type="none"/>
            </v:shape>
            <v:shape style="position:absolute;left:4680;top:2784;width:385;height:191" type="#_x0000_t202" filled="false" stroked="false">
              <v:textbox inset="0,0,0,0">
                <w:txbxContent>
                  <w:p>
                    <w:pPr>
                      <w:spacing w:before="4"/>
                      <w:ind w:left="0" w:right="0" w:firstLine="0"/>
                      <w:jc w:val="left"/>
                      <w:rPr>
                        <w:rFonts w:ascii="Helvetica"/>
                        <w:b/>
                        <w:sz w:val="16"/>
                      </w:rPr>
                    </w:pPr>
                    <w:r>
                      <w:rPr>
                        <w:rFonts w:ascii="Helvetica"/>
                        <w:b/>
                        <w:color w:val="231F20"/>
                        <w:sz w:val="16"/>
                      </w:rPr>
                      <w:t>MUA</w:t>
                    </w:r>
                  </w:p>
                </w:txbxContent>
              </v:textbox>
              <w10:wrap type="none"/>
            </v:shape>
            <w10:wrap type="none"/>
          </v:group>
        </w:pict>
      </w:r>
      <w:r>
        <w:rPr>
          <w:rFonts w:ascii="Helvetica"/>
          <w:color w:val="231F20"/>
          <w:w w:val="95"/>
          <w:sz w:val="16"/>
        </w:rPr>
        <w:t>100</w:t>
      </w:r>
    </w:p>
    <w:p>
      <w:pPr>
        <w:pStyle w:val="BodyText"/>
        <w:spacing w:before="9"/>
        <w:rPr>
          <w:rFonts w:ascii="Helvetica"/>
          <w:sz w:val="19"/>
        </w:rPr>
      </w:pPr>
    </w:p>
    <w:p>
      <w:pPr>
        <w:spacing w:before="99"/>
        <w:ind w:left="0" w:right="3515" w:firstLine="0"/>
        <w:jc w:val="right"/>
        <w:rPr>
          <w:rFonts w:ascii="Helvetica"/>
          <w:sz w:val="16"/>
        </w:rPr>
      </w:pPr>
      <w:r>
        <w:rPr/>
        <w:pict>
          <v:shape style="position:absolute;margin-left:443.010986pt;margin-top:10.304385pt;width:20.55pt;height:98.9pt;mso-position-horizontal-relative:page;mso-position-vertical-relative:paragraph;z-index:251927552" type="#_x0000_t202" filled="false" stroked="false">
            <v:textbox inset="0,0,0,0" style="layout-flow:vertical">
              <w:txbxContent>
                <w:p>
                  <w:pPr>
                    <w:spacing w:line="235" w:lineRule="auto" w:before="27"/>
                    <w:ind w:left="695" w:right="1" w:hanging="676"/>
                    <w:jc w:val="left"/>
                    <w:rPr>
                      <w:rFonts w:ascii="Helvetica"/>
                      <w:b/>
                      <w:sz w:val="16"/>
                    </w:rPr>
                  </w:pPr>
                  <w:r>
                    <w:rPr>
                      <w:rFonts w:ascii="Helvetica"/>
                      <w:b/>
                      <w:color w:val="231F20"/>
                      <w:sz w:val="16"/>
                    </w:rPr>
                    <w:t>Luteinizing hormone (LH) (ng/mL)</w:t>
                  </w:r>
                </w:p>
              </w:txbxContent>
            </v:textbox>
            <w10:wrap type="none"/>
          </v:shape>
        </w:pict>
      </w:r>
      <w:r>
        <w:rPr/>
        <w:pict>
          <v:shape style="position:absolute;margin-left:130.468994pt;margin-top:-5.484021pt;width:20.55pt;height:130.5pt;mso-position-horizontal-relative:page;mso-position-vertical-relative:paragraph;z-index:251928576" type="#_x0000_t202" filled="false" stroked="false">
            <v:textbox inset="0,0,0,0" style="layout-flow:vertical;mso-layout-flow-alt:bottom-to-top">
              <w:txbxContent>
                <w:p>
                  <w:pPr>
                    <w:spacing w:line="235" w:lineRule="auto" w:before="27"/>
                    <w:ind w:left="837" w:right="1" w:hanging="818"/>
                    <w:jc w:val="left"/>
                    <w:rPr>
                      <w:rFonts w:ascii="Helvetica"/>
                      <w:b/>
                      <w:sz w:val="16"/>
                    </w:rPr>
                  </w:pPr>
                  <w:r>
                    <w:rPr>
                      <w:rFonts w:ascii="Helvetica"/>
                      <w:b/>
                      <w:color w:val="231F20"/>
                      <w:sz w:val="16"/>
                    </w:rPr>
                    <w:t>Multi-unit electrical activity (MUA) (spikes/min)</w:t>
                  </w:r>
                </w:p>
              </w:txbxContent>
            </v:textbox>
            <w10:wrap type="none"/>
          </v:shape>
        </w:pict>
      </w:r>
      <w:r>
        <w:rPr>
          <w:rFonts w:ascii="Helvetica"/>
          <w:color w:val="231F20"/>
          <w:spacing w:val="-1"/>
          <w:sz w:val="16"/>
        </w:rPr>
        <w:t>80</w:t>
      </w:r>
    </w:p>
    <w:p>
      <w:pPr>
        <w:pStyle w:val="BodyText"/>
        <w:spacing w:before="1"/>
        <w:rPr>
          <w:rFonts w:ascii="Helvetica"/>
        </w:rPr>
      </w:pPr>
    </w:p>
    <w:p>
      <w:pPr>
        <w:tabs>
          <w:tab w:pos="8544" w:val="left" w:leader="none"/>
        </w:tabs>
        <w:spacing w:before="94"/>
        <w:ind w:left="3079" w:right="0" w:firstLine="0"/>
        <w:jc w:val="left"/>
        <w:rPr>
          <w:rFonts w:ascii="Helvetica"/>
          <w:sz w:val="16"/>
        </w:rPr>
      </w:pPr>
      <w:r>
        <w:rPr>
          <w:rFonts w:ascii="Helvetica"/>
          <w:color w:val="231F20"/>
          <w:sz w:val="16"/>
        </w:rPr>
        <w:t>2000</w:t>
        <w:tab/>
      </w:r>
      <w:r>
        <w:rPr>
          <w:rFonts w:ascii="Helvetica"/>
          <w:color w:val="231F20"/>
          <w:position w:val="2"/>
          <w:sz w:val="16"/>
        </w:rPr>
        <w:t>60</w:t>
      </w:r>
    </w:p>
    <w:p>
      <w:pPr>
        <w:pStyle w:val="BodyText"/>
        <w:spacing w:before="7"/>
        <w:rPr>
          <w:rFonts w:ascii="Helvetica"/>
          <w:sz w:val="17"/>
        </w:rPr>
      </w:pPr>
    </w:p>
    <w:p>
      <w:pPr>
        <w:spacing w:before="99"/>
        <w:ind w:left="8546" w:right="0" w:firstLine="0"/>
        <w:jc w:val="left"/>
        <w:rPr>
          <w:rFonts w:ascii="Helvetica"/>
          <w:sz w:val="16"/>
        </w:rPr>
      </w:pPr>
      <w:r>
        <w:rPr>
          <w:rFonts w:ascii="Helvetica"/>
          <w:color w:val="231F20"/>
          <w:sz w:val="16"/>
        </w:rPr>
        <w:t>40</w:t>
      </w:r>
    </w:p>
    <w:p>
      <w:pPr>
        <w:spacing w:before="34"/>
        <w:ind w:left="8544" w:right="0" w:firstLine="0"/>
        <w:jc w:val="left"/>
        <w:rPr>
          <w:rFonts w:ascii="Helvetica"/>
          <w:sz w:val="16"/>
        </w:rPr>
      </w:pPr>
      <w:r>
        <w:rPr>
          <w:rFonts w:ascii="Helvetica"/>
          <w:color w:val="231F20"/>
          <w:w w:val="99"/>
          <w:sz w:val="16"/>
        </w:rPr>
        <w:t>0</w:t>
      </w:r>
    </w:p>
    <w:p>
      <w:pPr>
        <w:spacing w:before="134"/>
        <w:ind w:left="3079" w:right="0" w:firstLine="0"/>
        <w:jc w:val="left"/>
        <w:rPr>
          <w:rFonts w:ascii="Helvetica"/>
          <w:sz w:val="16"/>
        </w:rPr>
      </w:pPr>
      <w:r>
        <w:rPr>
          <w:rFonts w:ascii="Helvetica"/>
          <w:color w:val="231F20"/>
          <w:sz w:val="16"/>
        </w:rPr>
        <w:t>1000</w:t>
      </w:r>
    </w:p>
    <w:p>
      <w:pPr>
        <w:pStyle w:val="BodyText"/>
        <w:rPr>
          <w:rFonts w:ascii="Helvetica"/>
        </w:rPr>
      </w:pPr>
    </w:p>
    <w:p>
      <w:pPr>
        <w:pStyle w:val="BodyText"/>
        <w:spacing w:before="7"/>
        <w:rPr>
          <w:rFonts w:ascii="Helvetica"/>
          <w:sz w:val="21"/>
        </w:rPr>
      </w:pPr>
      <w:r>
        <w:rPr/>
        <w:pict>
          <v:rect style="position:absolute;margin-left:0pt;margin-top:14.409472pt;width:36pt;height:24pt;mso-position-horizontal-relative:page;mso-position-vertical-relative:paragraph;z-index:-251393024;mso-wrap-distance-left:0;mso-wrap-distance-right:0" filled="true" fillcolor="#d1ddf1" stroked="false">
            <v:fill type="solid"/>
            <w10:wrap type="topAndBottom"/>
          </v:rect>
        </w:pict>
      </w:r>
    </w:p>
    <w:p>
      <w:pPr>
        <w:tabs>
          <w:tab w:pos="1070" w:val="left" w:leader="none"/>
          <w:tab w:pos="2246" w:val="left" w:leader="none"/>
          <w:tab w:pos="3413" w:val="left" w:leader="none"/>
          <w:tab w:pos="4585" w:val="left" w:leader="none"/>
        </w:tabs>
        <w:spacing w:before="20"/>
        <w:ind w:left="0" w:right="148" w:firstLine="0"/>
        <w:jc w:val="center"/>
        <w:rPr>
          <w:rFonts w:ascii="Helvetica"/>
          <w:sz w:val="16"/>
        </w:rPr>
      </w:pPr>
      <w:r>
        <w:rPr>
          <w:rFonts w:ascii="Helvetica"/>
          <w:color w:val="231F20"/>
          <w:sz w:val="16"/>
        </w:rPr>
        <w:t>0</w:t>
        <w:tab/>
        <w:t>120</w:t>
        <w:tab/>
        <w:t>240</w:t>
        <w:tab/>
        <w:t>360</w:t>
        <w:tab/>
        <w:t>480</w:t>
      </w:r>
    </w:p>
    <w:p>
      <w:pPr>
        <w:spacing w:before="52"/>
        <w:ind w:left="2452" w:right="2709" w:firstLine="0"/>
        <w:jc w:val="center"/>
        <w:rPr>
          <w:rFonts w:ascii="Helvetica"/>
          <w:b/>
          <w:sz w:val="16"/>
        </w:rPr>
      </w:pPr>
      <w:r>
        <w:rPr>
          <w:rFonts w:ascii="Helvetica"/>
          <w:b/>
          <w:color w:val="231F20"/>
          <w:sz w:val="16"/>
        </w:rPr>
        <w:t>Minutes</w:t>
      </w:r>
    </w:p>
    <w:p>
      <w:pPr>
        <w:spacing w:line="254" w:lineRule="auto" w:before="87"/>
        <w:ind w:left="1080" w:right="1437" w:firstLine="0"/>
        <w:jc w:val="both"/>
        <w:rPr>
          <w:rFonts w:ascii="Lucida Sans"/>
          <w:i/>
          <w:sz w:val="16"/>
        </w:rPr>
      </w:pPr>
      <w:bookmarkStart w:name="_bookmark20" w:id="21"/>
      <w:bookmarkEnd w:id="21"/>
      <w:r>
        <w:rPr/>
      </w:r>
      <w:r>
        <w:rPr>
          <w:rFonts w:ascii="Trebuchet MS"/>
          <w:b/>
          <w:color w:val="231F20"/>
          <w:sz w:val="16"/>
        </w:rPr>
        <w:t>Figure</w:t>
      </w:r>
      <w:r>
        <w:rPr>
          <w:rFonts w:ascii="Trebuchet MS"/>
          <w:b/>
          <w:color w:val="231F20"/>
          <w:spacing w:val="-34"/>
          <w:sz w:val="16"/>
        </w:rPr>
        <w:t> </w:t>
      </w:r>
      <w:r>
        <w:rPr>
          <w:rFonts w:ascii="Trebuchet MS"/>
          <w:b/>
          <w:color w:val="231F20"/>
          <w:sz w:val="16"/>
        </w:rPr>
        <w:t>82-10.</w:t>
      </w:r>
      <w:r>
        <w:rPr>
          <w:rFonts w:ascii="Trebuchet MS"/>
          <w:b/>
          <w:color w:val="231F20"/>
          <w:spacing w:val="-16"/>
          <w:sz w:val="16"/>
        </w:rPr>
        <w:t> </w:t>
      </w:r>
      <w:r>
        <w:rPr>
          <w:rFonts w:ascii="Lucida Sans"/>
          <w:i/>
          <w:color w:val="231F20"/>
          <w:sz w:val="16"/>
        </w:rPr>
        <w:t>Red</w:t>
      </w:r>
      <w:r>
        <w:rPr>
          <w:rFonts w:ascii="Lucida Sans"/>
          <w:i/>
          <w:color w:val="231F20"/>
          <w:spacing w:val="-36"/>
          <w:sz w:val="16"/>
        </w:rPr>
        <w:t> </w:t>
      </w:r>
      <w:r>
        <w:rPr>
          <w:rFonts w:ascii="Lucida Sans"/>
          <w:i/>
          <w:color w:val="231F20"/>
          <w:sz w:val="16"/>
        </w:rPr>
        <w:t>line:</w:t>
      </w:r>
      <w:r>
        <w:rPr>
          <w:rFonts w:ascii="Lucida Sans"/>
          <w:i/>
          <w:color w:val="231F20"/>
          <w:spacing w:val="-35"/>
          <w:sz w:val="16"/>
        </w:rPr>
        <w:t> </w:t>
      </w:r>
      <w:r>
        <w:rPr>
          <w:rFonts w:ascii="Arial"/>
          <w:color w:val="231F20"/>
          <w:sz w:val="16"/>
        </w:rPr>
        <w:t>Pulsatile</w:t>
      </w:r>
      <w:r>
        <w:rPr>
          <w:rFonts w:ascii="Arial"/>
          <w:color w:val="231F20"/>
          <w:spacing w:val="-30"/>
          <w:sz w:val="16"/>
        </w:rPr>
        <w:t> </w:t>
      </w:r>
      <w:r>
        <w:rPr>
          <w:rFonts w:ascii="Arial"/>
          <w:color w:val="231F20"/>
          <w:sz w:val="16"/>
        </w:rPr>
        <w:t>change</w:t>
      </w:r>
      <w:r>
        <w:rPr>
          <w:rFonts w:ascii="Arial"/>
          <w:color w:val="231F20"/>
          <w:spacing w:val="-30"/>
          <w:sz w:val="16"/>
        </w:rPr>
        <w:t> </w:t>
      </w:r>
      <w:r>
        <w:rPr>
          <w:rFonts w:ascii="Arial"/>
          <w:color w:val="231F20"/>
          <w:sz w:val="16"/>
        </w:rPr>
        <w:t>in</w:t>
      </w:r>
      <w:r>
        <w:rPr>
          <w:rFonts w:ascii="Arial"/>
          <w:color w:val="231F20"/>
          <w:spacing w:val="-30"/>
          <w:sz w:val="16"/>
        </w:rPr>
        <w:t> </w:t>
      </w:r>
      <w:r>
        <w:rPr>
          <w:rFonts w:ascii="Arial"/>
          <w:color w:val="231F20"/>
          <w:sz w:val="16"/>
        </w:rPr>
        <w:t>luteinizing</w:t>
      </w:r>
      <w:r>
        <w:rPr>
          <w:rFonts w:ascii="Arial"/>
          <w:color w:val="231F20"/>
          <w:spacing w:val="-29"/>
          <w:sz w:val="16"/>
        </w:rPr>
        <w:t> </w:t>
      </w:r>
      <w:r>
        <w:rPr>
          <w:rFonts w:ascii="Arial"/>
          <w:color w:val="231F20"/>
          <w:sz w:val="16"/>
        </w:rPr>
        <w:t>hormone</w:t>
      </w:r>
      <w:r>
        <w:rPr>
          <w:rFonts w:ascii="Arial"/>
          <w:color w:val="231F20"/>
          <w:spacing w:val="-30"/>
          <w:sz w:val="16"/>
        </w:rPr>
        <w:t> </w:t>
      </w:r>
      <w:r>
        <w:rPr>
          <w:rFonts w:ascii="Lucida Sans"/>
          <w:i/>
          <w:color w:val="231F20"/>
          <w:sz w:val="16"/>
        </w:rPr>
        <w:t>(LH)</w:t>
      </w:r>
      <w:r>
        <w:rPr>
          <w:rFonts w:ascii="Lucida Sans"/>
          <w:i/>
          <w:color w:val="231F20"/>
          <w:spacing w:val="-36"/>
          <w:sz w:val="16"/>
        </w:rPr>
        <w:t> </w:t>
      </w:r>
      <w:r>
        <w:rPr>
          <w:rFonts w:ascii="Arial"/>
          <w:color w:val="231F20"/>
          <w:sz w:val="16"/>
        </w:rPr>
        <w:t>in</w:t>
      </w:r>
      <w:r>
        <w:rPr>
          <w:rFonts w:ascii="Arial"/>
          <w:color w:val="231F20"/>
          <w:spacing w:val="-29"/>
          <w:sz w:val="16"/>
        </w:rPr>
        <w:t> </w:t>
      </w:r>
      <w:r>
        <w:rPr>
          <w:rFonts w:ascii="Arial"/>
          <w:color w:val="231F20"/>
          <w:sz w:val="16"/>
        </w:rPr>
        <w:t>the</w:t>
      </w:r>
      <w:r>
        <w:rPr>
          <w:rFonts w:ascii="Arial"/>
          <w:color w:val="231F20"/>
          <w:spacing w:val="-30"/>
          <w:sz w:val="16"/>
        </w:rPr>
        <w:t> </w:t>
      </w:r>
      <w:r>
        <w:rPr>
          <w:rFonts w:ascii="Arial"/>
          <w:color w:val="231F20"/>
          <w:sz w:val="16"/>
        </w:rPr>
        <w:t>peripheral</w:t>
      </w:r>
      <w:r>
        <w:rPr>
          <w:rFonts w:ascii="Arial"/>
          <w:color w:val="231F20"/>
          <w:spacing w:val="-30"/>
          <w:sz w:val="16"/>
        </w:rPr>
        <w:t> </w:t>
      </w:r>
      <w:r>
        <w:rPr>
          <w:rFonts w:ascii="Arial"/>
          <w:color w:val="231F20"/>
          <w:sz w:val="16"/>
        </w:rPr>
        <w:t>circulation</w:t>
      </w:r>
      <w:r>
        <w:rPr>
          <w:rFonts w:ascii="Arial"/>
          <w:color w:val="231F20"/>
          <w:spacing w:val="-30"/>
          <w:sz w:val="16"/>
        </w:rPr>
        <w:t> </w:t>
      </w:r>
      <w:r>
        <w:rPr>
          <w:rFonts w:ascii="Arial"/>
          <w:color w:val="231F20"/>
          <w:sz w:val="16"/>
        </w:rPr>
        <w:t>of</w:t>
      </w:r>
      <w:r>
        <w:rPr>
          <w:rFonts w:ascii="Arial"/>
          <w:color w:val="231F20"/>
          <w:spacing w:val="-29"/>
          <w:sz w:val="16"/>
        </w:rPr>
        <w:t> </w:t>
      </w:r>
      <w:r>
        <w:rPr>
          <w:rFonts w:ascii="Arial"/>
          <w:color w:val="231F20"/>
          <w:sz w:val="16"/>
        </w:rPr>
        <w:t>a</w:t>
      </w:r>
      <w:r>
        <w:rPr>
          <w:rFonts w:ascii="Arial"/>
          <w:color w:val="231F20"/>
          <w:spacing w:val="-30"/>
          <w:sz w:val="16"/>
        </w:rPr>
        <w:t> </w:t>
      </w:r>
      <w:r>
        <w:rPr>
          <w:rFonts w:ascii="Arial"/>
          <w:color w:val="231F20"/>
          <w:sz w:val="16"/>
        </w:rPr>
        <w:t>pentobarbital-anesthetized</w:t>
      </w:r>
      <w:r>
        <w:rPr>
          <w:rFonts w:ascii="Arial"/>
          <w:color w:val="231F20"/>
          <w:spacing w:val="-30"/>
          <w:sz w:val="16"/>
        </w:rPr>
        <w:t> </w:t>
      </w:r>
      <w:r>
        <w:rPr>
          <w:rFonts w:ascii="Arial"/>
          <w:color w:val="231F20"/>
          <w:sz w:val="16"/>
        </w:rPr>
        <w:t>ovariectomized rhesus </w:t>
      </w:r>
      <w:r>
        <w:rPr>
          <w:rFonts w:ascii="Arial"/>
          <w:color w:val="231F20"/>
          <w:spacing w:val="-3"/>
          <w:sz w:val="16"/>
        </w:rPr>
        <w:t>monkey. </w:t>
      </w:r>
      <w:r>
        <w:rPr>
          <w:rFonts w:ascii="Lucida Sans"/>
          <w:i/>
          <w:color w:val="231F20"/>
          <w:sz w:val="16"/>
        </w:rPr>
        <w:t>Blue line: </w:t>
      </w:r>
      <w:r>
        <w:rPr>
          <w:rFonts w:ascii="Arial"/>
          <w:color w:val="231F20"/>
          <w:sz w:val="16"/>
        </w:rPr>
        <w:t>Minute-by-minute recording of multi-unit electrical activity </w:t>
      </w:r>
      <w:r>
        <w:rPr>
          <w:rFonts w:ascii="Lucida Sans"/>
          <w:i/>
          <w:color w:val="231F20"/>
          <w:sz w:val="16"/>
        </w:rPr>
        <w:t>(MUA) </w:t>
      </w:r>
      <w:r>
        <w:rPr>
          <w:rFonts w:ascii="Arial"/>
          <w:color w:val="231F20"/>
          <w:sz w:val="16"/>
        </w:rPr>
        <w:t>in the mediobasal hypothalamus. </w:t>
      </w:r>
      <w:r>
        <w:rPr>
          <w:rFonts w:ascii="Lucida Sans"/>
          <w:i/>
          <w:color w:val="231F20"/>
          <w:sz w:val="16"/>
        </w:rPr>
        <w:t>(Data </w:t>
      </w:r>
      <w:r>
        <w:rPr>
          <w:rFonts w:ascii="Lucida Sans"/>
          <w:i/>
          <w:color w:val="231F20"/>
          <w:spacing w:val="-4"/>
          <w:sz w:val="16"/>
        </w:rPr>
        <w:t>from </w:t>
      </w:r>
      <w:r>
        <w:rPr>
          <w:rFonts w:ascii="Lucida Sans"/>
          <w:i/>
          <w:color w:val="231F20"/>
          <w:w w:val="90"/>
          <w:sz w:val="16"/>
        </w:rPr>
        <w:t>Wilson</w:t>
      </w:r>
      <w:r>
        <w:rPr>
          <w:rFonts w:ascii="Lucida Sans"/>
          <w:i/>
          <w:color w:val="231F20"/>
          <w:spacing w:val="-10"/>
          <w:w w:val="90"/>
          <w:sz w:val="16"/>
        </w:rPr>
        <w:t> </w:t>
      </w:r>
      <w:r>
        <w:rPr>
          <w:rFonts w:ascii="Lucida Sans"/>
          <w:i/>
          <w:color w:val="231F20"/>
          <w:w w:val="90"/>
          <w:sz w:val="16"/>
        </w:rPr>
        <w:t>RC,</w:t>
      </w:r>
      <w:r>
        <w:rPr>
          <w:rFonts w:ascii="Lucida Sans"/>
          <w:i/>
          <w:color w:val="231F20"/>
          <w:spacing w:val="-9"/>
          <w:w w:val="90"/>
          <w:sz w:val="16"/>
        </w:rPr>
        <w:t> </w:t>
      </w:r>
      <w:r>
        <w:rPr>
          <w:rFonts w:ascii="Lucida Sans"/>
          <w:i/>
          <w:color w:val="231F20"/>
          <w:w w:val="90"/>
          <w:sz w:val="16"/>
        </w:rPr>
        <w:t>Kesner</w:t>
      </w:r>
      <w:r>
        <w:rPr>
          <w:rFonts w:ascii="Lucida Sans"/>
          <w:i/>
          <w:color w:val="231F20"/>
          <w:spacing w:val="-9"/>
          <w:w w:val="90"/>
          <w:sz w:val="16"/>
        </w:rPr>
        <w:t> </w:t>
      </w:r>
      <w:r>
        <w:rPr>
          <w:rFonts w:ascii="Lucida Sans"/>
          <w:i/>
          <w:color w:val="231F20"/>
          <w:w w:val="90"/>
          <w:sz w:val="16"/>
        </w:rPr>
        <w:t>JS,</w:t>
      </w:r>
      <w:r>
        <w:rPr>
          <w:rFonts w:ascii="Lucida Sans"/>
          <w:i/>
          <w:color w:val="231F20"/>
          <w:spacing w:val="-9"/>
          <w:w w:val="90"/>
          <w:sz w:val="16"/>
        </w:rPr>
        <w:t> </w:t>
      </w:r>
      <w:r>
        <w:rPr>
          <w:rFonts w:ascii="Lucida Sans"/>
          <w:i/>
          <w:color w:val="231F20"/>
          <w:w w:val="90"/>
          <w:sz w:val="16"/>
        </w:rPr>
        <w:t>Kaufman</w:t>
      </w:r>
      <w:r>
        <w:rPr>
          <w:rFonts w:ascii="Lucida Sans"/>
          <w:i/>
          <w:color w:val="231F20"/>
          <w:spacing w:val="-10"/>
          <w:w w:val="90"/>
          <w:sz w:val="16"/>
        </w:rPr>
        <w:t> </w:t>
      </w:r>
      <w:r>
        <w:rPr>
          <w:rFonts w:ascii="Lucida Sans"/>
          <w:i/>
          <w:color w:val="231F20"/>
          <w:w w:val="90"/>
          <w:sz w:val="16"/>
        </w:rPr>
        <w:t>JM,</w:t>
      </w:r>
      <w:r>
        <w:rPr>
          <w:rFonts w:ascii="Lucida Sans"/>
          <w:i/>
          <w:color w:val="231F20"/>
          <w:spacing w:val="-9"/>
          <w:w w:val="90"/>
          <w:sz w:val="16"/>
        </w:rPr>
        <w:t> </w:t>
      </w:r>
      <w:r>
        <w:rPr>
          <w:rFonts w:ascii="Lucida Sans"/>
          <w:i/>
          <w:color w:val="231F20"/>
          <w:w w:val="90"/>
          <w:sz w:val="16"/>
        </w:rPr>
        <w:t>et</w:t>
      </w:r>
      <w:r>
        <w:rPr>
          <w:rFonts w:ascii="Lucida Sans"/>
          <w:i/>
          <w:color w:val="231F20"/>
          <w:spacing w:val="-6"/>
          <w:w w:val="90"/>
          <w:sz w:val="16"/>
        </w:rPr>
        <w:t> </w:t>
      </w:r>
      <w:r>
        <w:rPr>
          <w:rFonts w:ascii="Lucida Sans"/>
          <w:i/>
          <w:color w:val="231F20"/>
          <w:w w:val="90"/>
          <w:sz w:val="16"/>
        </w:rPr>
        <w:t>al:</w:t>
      </w:r>
      <w:r>
        <w:rPr>
          <w:rFonts w:ascii="Lucida Sans"/>
          <w:i/>
          <w:color w:val="231F20"/>
          <w:spacing w:val="-10"/>
          <w:w w:val="90"/>
          <w:sz w:val="16"/>
        </w:rPr>
        <w:t> </w:t>
      </w:r>
      <w:r>
        <w:rPr>
          <w:rFonts w:ascii="Lucida Sans"/>
          <w:i/>
          <w:color w:val="231F20"/>
          <w:w w:val="90"/>
          <w:sz w:val="16"/>
        </w:rPr>
        <w:t>Central</w:t>
      </w:r>
      <w:r>
        <w:rPr>
          <w:rFonts w:ascii="Lucida Sans"/>
          <w:i/>
          <w:color w:val="231F20"/>
          <w:spacing w:val="-9"/>
          <w:w w:val="90"/>
          <w:sz w:val="16"/>
        </w:rPr>
        <w:t> </w:t>
      </w:r>
      <w:r>
        <w:rPr>
          <w:rFonts w:ascii="Lucida Sans"/>
          <w:i/>
          <w:color w:val="231F20"/>
          <w:w w:val="90"/>
          <w:sz w:val="16"/>
        </w:rPr>
        <w:t>electrophysiologic</w:t>
      </w:r>
      <w:r>
        <w:rPr>
          <w:rFonts w:ascii="Lucida Sans"/>
          <w:i/>
          <w:color w:val="231F20"/>
          <w:spacing w:val="-9"/>
          <w:w w:val="90"/>
          <w:sz w:val="16"/>
        </w:rPr>
        <w:t> </w:t>
      </w:r>
      <w:r>
        <w:rPr>
          <w:rFonts w:ascii="Lucida Sans"/>
          <w:i/>
          <w:color w:val="231F20"/>
          <w:w w:val="90"/>
          <w:sz w:val="16"/>
        </w:rPr>
        <w:t>correlates</w:t>
      </w:r>
      <w:r>
        <w:rPr>
          <w:rFonts w:ascii="Lucida Sans"/>
          <w:i/>
          <w:color w:val="231F20"/>
          <w:spacing w:val="-9"/>
          <w:w w:val="90"/>
          <w:sz w:val="16"/>
        </w:rPr>
        <w:t> </w:t>
      </w:r>
      <w:r>
        <w:rPr>
          <w:rFonts w:ascii="Lucida Sans"/>
          <w:i/>
          <w:color w:val="231F20"/>
          <w:w w:val="90"/>
          <w:sz w:val="16"/>
        </w:rPr>
        <w:t>of</w:t>
      </w:r>
      <w:r>
        <w:rPr>
          <w:rFonts w:ascii="Lucida Sans"/>
          <w:i/>
          <w:color w:val="231F20"/>
          <w:spacing w:val="-10"/>
          <w:w w:val="90"/>
          <w:sz w:val="16"/>
        </w:rPr>
        <w:t> </w:t>
      </w:r>
      <w:r>
        <w:rPr>
          <w:rFonts w:ascii="Lucida Sans"/>
          <w:i/>
          <w:color w:val="231F20"/>
          <w:w w:val="90"/>
          <w:sz w:val="16"/>
        </w:rPr>
        <w:t>pulsatile</w:t>
      </w:r>
      <w:r>
        <w:rPr>
          <w:rFonts w:ascii="Lucida Sans"/>
          <w:i/>
          <w:color w:val="231F20"/>
          <w:spacing w:val="-9"/>
          <w:w w:val="90"/>
          <w:sz w:val="16"/>
        </w:rPr>
        <w:t> </w:t>
      </w:r>
      <w:r>
        <w:rPr>
          <w:rFonts w:ascii="Lucida Sans"/>
          <w:i/>
          <w:color w:val="231F20"/>
          <w:w w:val="90"/>
          <w:sz w:val="16"/>
        </w:rPr>
        <w:t>luteinizing</w:t>
      </w:r>
      <w:r>
        <w:rPr>
          <w:rFonts w:ascii="Lucida Sans"/>
          <w:i/>
          <w:color w:val="231F20"/>
          <w:spacing w:val="-9"/>
          <w:w w:val="90"/>
          <w:sz w:val="16"/>
        </w:rPr>
        <w:t> </w:t>
      </w:r>
      <w:r>
        <w:rPr>
          <w:rFonts w:ascii="Lucida Sans"/>
          <w:i/>
          <w:color w:val="231F20"/>
          <w:w w:val="90"/>
          <w:sz w:val="16"/>
        </w:rPr>
        <w:t>hormone</w:t>
      </w:r>
      <w:r>
        <w:rPr>
          <w:rFonts w:ascii="Lucida Sans"/>
          <w:i/>
          <w:color w:val="231F20"/>
          <w:spacing w:val="-9"/>
          <w:w w:val="90"/>
          <w:sz w:val="16"/>
        </w:rPr>
        <w:t> </w:t>
      </w:r>
      <w:r>
        <w:rPr>
          <w:rFonts w:ascii="Lucida Sans"/>
          <w:i/>
          <w:color w:val="231F20"/>
          <w:w w:val="90"/>
          <w:sz w:val="16"/>
        </w:rPr>
        <w:t>secretion.</w:t>
      </w:r>
      <w:r>
        <w:rPr>
          <w:rFonts w:ascii="Lucida Sans"/>
          <w:i/>
          <w:color w:val="231F20"/>
          <w:spacing w:val="-10"/>
          <w:w w:val="90"/>
          <w:sz w:val="16"/>
        </w:rPr>
        <w:t> </w:t>
      </w:r>
      <w:r>
        <w:rPr>
          <w:rFonts w:ascii="Lucida Sans"/>
          <w:i/>
          <w:color w:val="231F20"/>
          <w:w w:val="90"/>
          <w:sz w:val="16"/>
        </w:rPr>
        <w:t>Neuroendocrinology </w:t>
      </w:r>
      <w:r>
        <w:rPr>
          <w:rFonts w:ascii="Lucida Sans"/>
          <w:i/>
          <w:color w:val="231F20"/>
          <w:sz w:val="16"/>
        </w:rPr>
        <w:t>39:256,</w:t>
      </w:r>
      <w:r>
        <w:rPr>
          <w:rFonts w:ascii="Lucida Sans"/>
          <w:i/>
          <w:color w:val="231F20"/>
          <w:spacing w:val="1"/>
          <w:sz w:val="16"/>
        </w:rPr>
        <w:t> </w:t>
      </w:r>
      <w:r>
        <w:rPr>
          <w:rFonts w:ascii="Lucida Sans"/>
          <w:i/>
          <w:color w:val="231F20"/>
          <w:sz w:val="16"/>
        </w:rPr>
        <w:t>1984.)</w:t>
      </w:r>
    </w:p>
    <w:p>
      <w:pPr>
        <w:pStyle w:val="BodyText"/>
        <w:spacing w:before="9"/>
        <w:rPr>
          <w:rFonts w:ascii="Lucida Sans"/>
          <w:i/>
          <w:sz w:val="25"/>
        </w:rPr>
      </w:pPr>
    </w:p>
    <w:p>
      <w:pPr>
        <w:spacing w:after="0"/>
        <w:rPr>
          <w:rFonts w:ascii="Lucida Sans"/>
          <w:sz w:val="25"/>
        </w:rPr>
        <w:sectPr>
          <w:headerReference w:type="even" r:id="rId338"/>
          <w:footerReference w:type="even" r:id="rId339"/>
          <w:footerReference w:type="default" r:id="rId340"/>
          <w:pgSz w:w="12240" w:h="15660"/>
          <w:pgMar w:header="0" w:footer="567" w:top="720" w:bottom="760" w:left="0" w:right="0"/>
          <w:pgNumType w:start="1048"/>
        </w:sectPr>
      </w:pPr>
    </w:p>
    <w:p>
      <w:pPr>
        <w:pStyle w:val="BodyText"/>
        <w:spacing w:line="249" w:lineRule="auto" w:before="100"/>
        <w:ind w:left="1080"/>
        <w:jc w:val="both"/>
      </w:pPr>
      <w:r>
        <w:rPr>
          <w:color w:val="231F20"/>
          <w:w w:val="105"/>
        </w:rPr>
        <w:t>it in pulses lasting 5 to 25 minutes that occur every 1 to 2 hours. The lower curve in </w:t>
      </w:r>
      <w:hyperlink w:history="true" w:anchor="_bookmark20">
        <w:r>
          <w:rPr>
            <w:b/>
            <w:color w:val="0080AC"/>
            <w:w w:val="105"/>
          </w:rPr>
          <w:t>Figure 82-10</w:t>
        </w:r>
      </w:hyperlink>
      <w:r>
        <w:rPr>
          <w:b/>
          <w:color w:val="0080AC"/>
          <w:w w:val="105"/>
        </w:rPr>
        <w:t> </w:t>
      </w:r>
      <w:r>
        <w:rPr>
          <w:color w:val="231F20"/>
          <w:w w:val="105"/>
        </w:rPr>
        <w:t>shows </w:t>
      </w:r>
      <w:r>
        <w:rPr>
          <w:color w:val="231F20"/>
          <w:spacing w:val="-7"/>
          <w:w w:val="105"/>
        </w:rPr>
        <w:t>the </w:t>
      </w:r>
      <w:r>
        <w:rPr>
          <w:color w:val="231F20"/>
          <w:w w:val="105"/>
        </w:rPr>
        <w:t>electrical</w:t>
      </w:r>
      <w:r>
        <w:rPr>
          <w:color w:val="231F20"/>
          <w:spacing w:val="-19"/>
          <w:w w:val="105"/>
        </w:rPr>
        <w:t> </w:t>
      </w:r>
      <w:r>
        <w:rPr>
          <w:color w:val="231F20"/>
          <w:w w:val="105"/>
        </w:rPr>
        <w:t>pulsatile</w:t>
      </w:r>
      <w:r>
        <w:rPr>
          <w:color w:val="231F20"/>
          <w:spacing w:val="-18"/>
          <w:w w:val="105"/>
        </w:rPr>
        <w:t> </w:t>
      </w:r>
      <w:r>
        <w:rPr>
          <w:color w:val="231F20"/>
          <w:w w:val="105"/>
        </w:rPr>
        <w:t>signals</w:t>
      </w:r>
      <w:r>
        <w:rPr>
          <w:color w:val="231F20"/>
          <w:spacing w:val="-19"/>
          <w:w w:val="105"/>
        </w:rPr>
        <w:t> </w:t>
      </w:r>
      <w:r>
        <w:rPr>
          <w:color w:val="231F20"/>
          <w:w w:val="105"/>
        </w:rPr>
        <w:t>in</w:t>
      </w:r>
      <w:r>
        <w:rPr>
          <w:color w:val="231F20"/>
          <w:spacing w:val="-18"/>
          <w:w w:val="105"/>
        </w:rPr>
        <w:t> </w:t>
      </w:r>
      <w:r>
        <w:rPr>
          <w:color w:val="231F20"/>
          <w:w w:val="105"/>
        </w:rPr>
        <w:t>the</w:t>
      </w:r>
      <w:r>
        <w:rPr>
          <w:color w:val="231F20"/>
          <w:spacing w:val="-19"/>
          <w:w w:val="105"/>
        </w:rPr>
        <w:t> </w:t>
      </w:r>
      <w:r>
        <w:rPr>
          <w:color w:val="231F20"/>
          <w:w w:val="105"/>
        </w:rPr>
        <w:t>hypothalamus</w:t>
      </w:r>
      <w:r>
        <w:rPr>
          <w:color w:val="231F20"/>
          <w:spacing w:val="-18"/>
          <w:w w:val="105"/>
        </w:rPr>
        <w:t> </w:t>
      </w:r>
      <w:r>
        <w:rPr>
          <w:color w:val="231F20"/>
          <w:w w:val="105"/>
        </w:rPr>
        <w:t>that</w:t>
      </w:r>
      <w:r>
        <w:rPr>
          <w:color w:val="231F20"/>
          <w:spacing w:val="-19"/>
          <w:w w:val="105"/>
        </w:rPr>
        <w:t> </w:t>
      </w:r>
      <w:r>
        <w:rPr>
          <w:color w:val="231F20"/>
          <w:spacing w:val="-3"/>
          <w:w w:val="105"/>
        </w:rPr>
        <w:t>cause </w:t>
      </w:r>
      <w:r>
        <w:rPr>
          <w:color w:val="231F20"/>
          <w:w w:val="105"/>
        </w:rPr>
        <w:t>the hypothalamic pulsatile output of</w:t>
      </w:r>
      <w:r>
        <w:rPr>
          <w:color w:val="231F20"/>
          <w:spacing w:val="2"/>
          <w:w w:val="105"/>
        </w:rPr>
        <w:t> </w:t>
      </w:r>
      <w:r>
        <w:rPr>
          <w:color w:val="231F20"/>
          <w:w w:val="105"/>
        </w:rPr>
        <w:t>GnRH.</w:t>
      </w:r>
    </w:p>
    <w:p>
      <w:pPr>
        <w:pStyle w:val="BodyText"/>
        <w:spacing w:line="249" w:lineRule="auto" w:before="3"/>
        <w:ind w:left="1080" w:firstLine="240"/>
        <w:jc w:val="both"/>
      </w:pPr>
      <w:r>
        <w:rPr>
          <w:color w:val="231F20"/>
          <w:spacing w:val="-3"/>
          <w:w w:val="105"/>
        </w:rPr>
        <w:t>It </w:t>
      </w:r>
      <w:r>
        <w:rPr>
          <w:color w:val="231F20"/>
          <w:w w:val="105"/>
        </w:rPr>
        <w:t>is intriguing that when GnRH is infused </w:t>
      </w:r>
      <w:r>
        <w:rPr>
          <w:color w:val="231F20"/>
          <w:spacing w:val="-3"/>
          <w:w w:val="105"/>
        </w:rPr>
        <w:t>continu- </w:t>
      </w:r>
      <w:r>
        <w:rPr>
          <w:color w:val="231F20"/>
          <w:w w:val="105"/>
        </w:rPr>
        <w:t>ously so that it is available all the time rather than </w:t>
      </w:r>
      <w:r>
        <w:rPr>
          <w:color w:val="231F20"/>
          <w:spacing w:val="-9"/>
          <w:w w:val="105"/>
        </w:rPr>
        <w:t>in </w:t>
      </w:r>
      <w:r>
        <w:rPr>
          <w:color w:val="231F20"/>
          <w:w w:val="105"/>
        </w:rPr>
        <w:t>pulses, its ability to cause the release of LH and FSH</w:t>
      </w:r>
      <w:r>
        <w:rPr>
          <w:color w:val="231F20"/>
          <w:spacing w:val="-36"/>
          <w:w w:val="105"/>
        </w:rPr>
        <w:t> </w:t>
      </w:r>
      <w:r>
        <w:rPr>
          <w:color w:val="231F20"/>
          <w:spacing w:val="-6"/>
          <w:w w:val="105"/>
        </w:rPr>
        <w:t>by </w:t>
      </w:r>
      <w:r>
        <w:rPr>
          <w:color w:val="231F20"/>
          <w:w w:val="105"/>
        </w:rPr>
        <w:t>the</w:t>
      </w:r>
      <w:r>
        <w:rPr>
          <w:color w:val="231F20"/>
          <w:spacing w:val="-11"/>
          <w:w w:val="105"/>
        </w:rPr>
        <w:t> </w:t>
      </w:r>
      <w:r>
        <w:rPr>
          <w:color w:val="231F20"/>
          <w:w w:val="105"/>
        </w:rPr>
        <w:t>anterior</w:t>
      </w:r>
      <w:r>
        <w:rPr>
          <w:color w:val="231F20"/>
          <w:spacing w:val="-11"/>
          <w:w w:val="105"/>
        </w:rPr>
        <w:t> </w:t>
      </w:r>
      <w:r>
        <w:rPr>
          <w:color w:val="231F20"/>
          <w:w w:val="105"/>
        </w:rPr>
        <w:t>pituitary</w:t>
      </w:r>
      <w:r>
        <w:rPr>
          <w:color w:val="231F20"/>
          <w:spacing w:val="-11"/>
          <w:w w:val="105"/>
        </w:rPr>
        <w:t> </w:t>
      </w:r>
      <w:r>
        <w:rPr>
          <w:color w:val="231F20"/>
          <w:w w:val="105"/>
        </w:rPr>
        <w:t>gland</w:t>
      </w:r>
      <w:r>
        <w:rPr>
          <w:color w:val="231F20"/>
          <w:spacing w:val="-11"/>
          <w:w w:val="105"/>
        </w:rPr>
        <w:t> </w:t>
      </w:r>
      <w:r>
        <w:rPr>
          <w:color w:val="231F20"/>
          <w:w w:val="105"/>
        </w:rPr>
        <w:t>is</w:t>
      </w:r>
      <w:r>
        <w:rPr>
          <w:color w:val="231F20"/>
          <w:spacing w:val="-11"/>
          <w:w w:val="105"/>
        </w:rPr>
        <w:t> </w:t>
      </w:r>
      <w:r>
        <w:rPr>
          <w:color w:val="231F20"/>
          <w:w w:val="105"/>
        </w:rPr>
        <w:t>lost.</w:t>
      </w:r>
      <w:r>
        <w:rPr>
          <w:color w:val="231F20"/>
          <w:spacing w:val="-11"/>
          <w:w w:val="105"/>
        </w:rPr>
        <w:t> </w:t>
      </w:r>
      <w:r>
        <w:rPr>
          <w:color w:val="231F20"/>
          <w:w w:val="105"/>
        </w:rPr>
        <w:t>Therefore,</w:t>
      </w:r>
      <w:r>
        <w:rPr>
          <w:color w:val="231F20"/>
          <w:spacing w:val="-10"/>
          <w:w w:val="105"/>
        </w:rPr>
        <w:t> </w:t>
      </w:r>
      <w:r>
        <w:rPr>
          <w:color w:val="231F20"/>
          <w:w w:val="105"/>
        </w:rPr>
        <w:t>for</w:t>
      </w:r>
      <w:r>
        <w:rPr>
          <w:color w:val="231F20"/>
          <w:spacing w:val="-11"/>
          <w:w w:val="105"/>
        </w:rPr>
        <w:t> </w:t>
      </w:r>
      <w:r>
        <w:rPr>
          <w:color w:val="231F20"/>
          <w:w w:val="105"/>
        </w:rPr>
        <w:t>reasons that</w:t>
      </w:r>
      <w:r>
        <w:rPr>
          <w:color w:val="231F20"/>
          <w:spacing w:val="-17"/>
          <w:w w:val="105"/>
        </w:rPr>
        <w:t> </w:t>
      </w:r>
      <w:r>
        <w:rPr>
          <w:color w:val="231F20"/>
          <w:w w:val="105"/>
        </w:rPr>
        <w:t>are</w:t>
      </w:r>
      <w:r>
        <w:rPr>
          <w:color w:val="231F20"/>
          <w:spacing w:val="-16"/>
          <w:w w:val="105"/>
        </w:rPr>
        <w:t> </w:t>
      </w:r>
      <w:r>
        <w:rPr>
          <w:color w:val="231F20"/>
          <w:w w:val="105"/>
        </w:rPr>
        <w:t>unknown,</w:t>
      </w:r>
      <w:r>
        <w:rPr>
          <w:color w:val="231F20"/>
          <w:spacing w:val="-16"/>
          <w:w w:val="105"/>
        </w:rPr>
        <w:t> </w:t>
      </w:r>
      <w:r>
        <w:rPr>
          <w:color w:val="231F20"/>
          <w:w w:val="105"/>
        </w:rPr>
        <w:t>the</w:t>
      </w:r>
      <w:r>
        <w:rPr>
          <w:color w:val="231F20"/>
          <w:spacing w:val="-16"/>
          <w:w w:val="105"/>
        </w:rPr>
        <w:t> </w:t>
      </w:r>
      <w:r>
        <w:rPr>
          <w:color w:val="231F20"/>
          <w:w w:val="105"/>
        </w:rPr>
        <w:t>pulsatile</w:t>
      </w:r>
      <w:r>
        <w:rPr>
          <w:color w:val="231F20"/>
          <w:spacing w:val="-16"/>
          <w:w w:val="105"/>
        </w:rPr>
        <w:t> </w:t>
      </w:r>
      <w:r>
        <w:rPr>
          <w:color w:val="231F20"/>
          <w:w w:val="105"/>
        </w:rPr>
        <w:t>nature</w:t>
      </w:r>
      <w:r>
        <w:rPr>
          <w:color w:val="231F20"/>
          <w:spacing w:val="-16"/>
          <w:w w:val="105"/>
        </w:rPr>
        <w:t> </w:t>
      </w:r>
      <w:r>
        <w:rPr>
          <w:color w:val="231F20"/>
          <w:w w:val="105"/>
        </w:rPr>
        <w:t>of</w:t>
      </w:r>
      <w:r>
        <w:rPr>
          <w:color w:val="231F20"/>
          <w:spacing w:val="-16"/>
          <w:w w:val="105"/>
        </w:rPr>
        <w:t> </w:t>
      </w:r>
      <w:r>
        <w:rPr>
          <w:color w:val="231F20"/>
          <w:w w:val="105"/>
        </w:rPr>
        <w:t>GnRH</w:t>
      </w:r>
      <w:r>
        <w:rPr>
          <w:color w:val="231F20"/>
          <w:spacing w:val="-16"/>
          <w:w w:val="105"/>
        </w:rPr>
        <w:t> </w:t>
      </w:r>
      <w:r>
        <w:rPr>
          <w:color w:val="231F20"/>
          <w:w w:val="105"/>
        </w:rPr>
        <w:t>release</w:t>
      </w:r>
      <w:r>
        <w:rPr>
          <w:color w:val="231F20"/>
          <w:spacing w:val="-17"/>
          <w:w w:val="105"/>
        </w:rPr>
        <w:t> </w:t>
      </w:r>
      <w:r>
        <w:rPr>
          <w:color w:val="231F20"/>
          <w:w w:val="105"/>
        </w:rPr>
        <w:t>is essential to its</w:t>
      </w:r>
      <w:r>
        <w:rPr>
          <w:color w:val="231F20"/>
          <w:spacing w:val="8"/>
          <w:w w:val="105"/>
        </w:rPr>
        <w:t> </w:t>
      </w:r>
      <w:r>
        <w:rPr>
          <w:color w:val="231F20"/>
          <w:w w:val="105"/>
        </w:rPr>
        <w:t>function.</w:t>
      </w:r>
    </w:p>
    <w:p>
      <w:pPr>
        <w:pStyle w:val="BodyText"/>
        <w:spacing w:line="249" w:lineRule="auto" w:before="5"/>
        <w:ind w:left="1080" w:firstLine="240"/>
        <w:jc w:val="both"/>
      </w:pPr>
      <w:r>
        <w:rPr>
          <w:color w:val="231F20"/>
        </w:rPr>
        <w:t>The pulsatile release of GnRH also causes intermittent output of LH secretion about every 90 minutes, which is shown by the upper curve in </w:t>
      </w:r>
      <w:hyperlink w:history="true" w:anchor="_bookmark20">
        <w:r>
          <w:rPr>
            <w:b/>
            <w:color w:val="0080AC"/>
          </w:rPr>
          <w:t>Figure 82-10</w:t>
        </w:r>
      </w:hyperlink>
      <w:r>
        <w:rPr>
          <w:color w:val="231F20"/>
        </w:rPr>
        <w:t>.</w:t>
      </w:r>
    </w:p>
    <w:p>
      <w:pPr>
        <w:pStyle w:val="BodyText"/>
        <w:spacing w:line="249" w:lineRule="auto" w:before="251"/>
        <w:ind w:left="1080"/>
        <w:jc w:val="both"/>
      </w:pPr>
      <w:r>
        <w:rPr>
          <w:rFonts w:ascii="Trebuchet MS" w:hAnsi="Trebuchet MS"/>
          <w:b/>
          <w:color w:val="231F20"/>
          <w:w w:val="105"/>
          <w:sz w:val="19"/>
        </w:rPr>
        <w:t>Hypothalamic</w:t>
      </w:r>
      <w:r>
        <w:rPr>
          <w:rFonts w:ascii="Trebuchet MS" w:hAnsi="Trebuchet MS"/>
          <w:b/>
          <w:color w:val="231F20"/>
          <w:spacing w:val="-22"/>
          <w:w w:val="105"/>
          <w:sz w:val="19"/>
        </w:rPr>
        <w:t> </w:t>
      </w:r>
      <w:r>
        <w:rPr>
          <w:rFonts w:ascii="Trebuchet MS" w:hAnsi="Trebuchet MS"/>
          <w:b/>
          <w:color w:val="231F20"/>
          <w:w w:val="105"/>
          <w:sz w:val="19"/>
        </w:rPr>
        <w:t>Centers</w:t>
      </w:r>
      <w:r>
        <w:rPr>
          <w:rFonts w:ascii="Trebuchet MS" w:hAnsi="Trebuchet MS"/>
          <w:b/>
          <w:color w:val="231F20"/>
          <w:spacing w:val="-21"/>
          <w:w w:val="105"/>
          <w:sz w:val="19"/>
        </w:rPr>
        <w:t> </w:t>
      </w:r>
      <w:r>
        <w:rPr>
          <w:rFonts w:ascii="Trebuchet MS" w:hAnsi="Trebuchet MS"/>
          <w:b/>
          <w:color w:val="231F20"/>
          <w:w w:val="105"/>
          <w:sz w:val="19"/>
        </w:rPr>
        <w:t>for</w:t>
      </w:r>
      <w:r>
        <w:rPr>
          <w:rFonts w:ascii="Trebuchet MS" w:hAnsi="Trebuchet MS"/>
          <w:b/>
          <w:color w:val="231F20"/>
          <w:spacing w:val="-21"/>
          <w:w w:val="105"/>
          <w:sz w:val="19"/>
        </w:rPr>
        <w:t> </w:t>
      </w:r>
      <w:r>
        <w:rPr>
          <w:rFonts w:ascii="Trebuchet MS" w:hAnsi="Trebuchet MS"/>
          <w:b/>
          <w:color w:val="231F20"/>
          <w:w w:val="105"/>
          <w:sz w:val="19"/>
        </w:rPr>
        <w:t>Release</w:t>
      </w:r>
      <w:r>
        <w:rPr>
          <w:rFonts w:ascii="Trebuchet MS" w:hAnsi="Trebuchet MS"/>
          <w:b/>
          <w:color w:val="231F20"/>
          <w:spacing w:val="-21"/>
          <w:w w:val="105"/>
          <w:sz w:val="19"/>
        </w:rPr>
        <w:t> </w:t>
      </w:r>
      <w:r>
        <w:rPr>
          <w:rFonts w:ascii="Trebuchet MS" w:hAnsi="Trebuchet MS"/>
          <w:b/>
          <w:color w:val="231F20"/>
          <w:w w:val="105"/>
          <w:sz w:val="19"/>
        </w:rPr>
        <w:t>of</w:t>
      </w:r>
      <w:r>
        <w:rPr>
          <w:rFonts w:ascii="Trebuchet MS" w:hAnsi="Trebuchet MS"/>
          <w:b/>
          <w:color w:val="231F20"/>
          <w:spacing w:val="-21"/>
          <w:w w:val="105"/>
          <w:sz w:val="19"/>
        </w:rPr>
        <w:t> </w:t>
      </w:r>
      <w:r>
        <w:rPr>
          <w:rFonts w:ascii="Trebuchet MS" w:hAnsi="Trebuchet MS"/>
          <w:b/>
          <w:color w:val="231F20"/>
          <w:spacing w:val="-3"/>
          <w:w w:val="105"/>
          <w:sz w:val="19"/>
        </w:rPr>
        <w:t>Gonadotropin- </w:t>
      </w:r>
      <w:r>
        <w:rPr>
          <w:rFonts w:ascii="Trebuchet MS" w:hAnsi="Trebuchet MS"/>
          <w:b/>
          <w:color w:val="231F20"/>
          <w:w w:val="105"/>
          <w:sz w:val="19"/>
        </w:rPr>
        <w:t>Releasing Hormone. </w:t>
      </w:r>
      <w:r>
        <w:rPr>
          <w:color w:val="231F20"/>
          <w:w w:val="105"/>
        </w:rPr>
        <w:t>The neuronal activity that </w:t>
      </w:r>
      <w:r>
        <w:rPr>
          <w:color w:val="231F20"/>
          <w:spacing w:val="-3"/>
          <w:w w:val="105"/>
        </w:rPr>
        <w:t>causes </w:t>
      </w:r>
      <w:r>
        <w:rPr>
          <w:color w:val="231F20"/>
          <w:w w:val="105"/>
        </w:rPr>
        <w:t>pulsatile</w:t>
      </w:r>
      <w:r>
        <w:rPr>
          <w:color w:val="231F20"/>
          <w:spacing w:val="-13"/>
          <w:w w:val="105"/>
        </w:rPr>
        <w:t> </w:t>
      </w:r>
      <w:r>
        <w:rPr>
          <w:color w:val="231F20"/>
          <w:w w:val="105"/>
        </w:rPr>
        <w:t>release</w:t>
      </w:r>
      <w:r>
        <w:rPr>
          <w:color w:val="231F20"/>
          <w:spacing w:val="-12"/>
          <w:w w:val="105"/>
        </w:rPr>
        <w:t> </w:t>
      </w:r>
      <w:r>
        <w:rPr>
          <w:color w:val="231F20"/>
          <w:w w:val="105"/>
        </w:rPr>
        <w:t>of</w:t>
      </w:r>
      <w:r>
        <w:rPr>
          <w:color w:val="231F20"/>
          <w:spacing w:val="-12"/>
          <w:w w:val="105"/>
        </w:rPr>
        <w:t> </w:t>
      </w:r>
      <w:r>
        <w:rPr>
          <w:color w:val="231F20"/>
          <w:w w:val="105"/>
        </w:rPr>
        <w:t>GnRH</w:t>
      </w:r>
      <w:r>
        <w:rPr>
          <w:color w:val="231F20"/>
          <w:spacing w:val="-13"/>
          <w:w w:val="105"/>
        </w:rPr>
        <w:t> </w:t>
      </w:r>
      <w:r>
        <w:rPr>
          <w:color w:val="231F20"/>
          <w:w w:val="105"/>
        </w:rPr>
        <w:t>occurs</w:t>
      </w:r>
      <w:r>
        <w:rPr>
          <w:color w:val="231F20"/>
          <w:spacing w:val="-12"/>
          <w:w w:val="105"/>
        </w:rPr>
        <w:t> </w:t>
      </w:r>
      <w:r>
        <w:rPr>
          <w:color w:val="231F20"/>
          <w:w w:val="105"/>
        </w:rPr>
        <w:t>primarily</w:t>
      </w:r>
      <w:r>
        <w:rPr>
          <w:color w:val="231F20"/>
          <w:spacing w:val="-12"/>
          <w:w w:val="105"/>
        </w:rPr>
        <w:t> </w:t>
      </w:r>
      <w:r>
        <w:rPr>
          <w:color w:val="231F20"/>
          <w:w w:val="105"/>
        </w:rPr>
        <w:t>in</w:t>
      </w:r>
      <w:r>
        <w:rPr>
          <w:color w:val="231F20"/>
          <w:spacing w:val="-13"/>
          <w:w w:val="105"/>
        </w:rPr>
        <w:t> </w:t>
      </w:r>
      <w:r>
        <w:rPr>
          <w:color w:val="231F20"/>
          <w:w w:val="105"/>
        </w:rPr>
        <w:t>the</w:t>
      </w:r>
      <w:r>
        <w:rPr>
          <w:color w:val="231F20"/>
          <w:spacing w:val="-12"/>
          <w:w w:val="105"/>
        </w:rPr>
        <w:t> </w:t>
      </w:r>
      <w:r>
        <w:rPr>
          <w:color w:val="231F20"/>
          <w:spacing w:val="-3"/>
          <w:w w:val="105"/>
        </w:rPr>
        <w:t>medio- </w:t>
      </w:r>
      <w:r>
        <w:rPr>
          <w:color w:val="231F20"/>
          <w:w w:val="105"/>
        </w:rPr>
        <w:t>basal hypothalamus, especially in the arcuate nuclei of this</w:t>
      </w:r>
      <w:r>
        <w:rPr>
          <w:color w:val="231F20"/>
          <w:spacing w:val="-24"/>
          <w:w w:val="105"/>
        </w:rPr>
        <w:t> </w:t>
      </w:r>
      <w:r>
        <w:rPr>
          <w:color w:val="231F20"/>
          <w:w w:val="105"/>
        </w:rPr>
        <w:t>area.</w:t>
      </w:r>
      <w:r>
        <w:rPr>
          <w:color w:val="231F20"/>
          <w:spacing w:val="-23"/>
          <w:w w:val="105"/>
        </w:rPr>
        <w:t> </w:t>
      </w:r>
      <w:r>
        <w:rPr>
          <w:color w:val="231F20"/>
          <w:w w:val="105"/>
        </w:rPr>
        <w:t>Therefore,</w:t>
      </w:r>
      <w:r>
        <w:rPr>
          <w:color w:val="231F20"/>
          <w:spacing w:val="-23"/>
          <w:w w:val="105"/>
        </w:rPr>
        <w:t> </w:t>
      </w:r>
      <w:r>
        <w:rPr>
          <w:color w:val="231F20"/>
          <w:w w:val="105"/>
        </w:rPr>
        <w:t>it</w:t>
      </w:r>
      <w:r>
        <w:rPr>
          <w:color w:val="231F20"/>
          <w:spacing w:val="-23"/>
          <w:w w:val="105"/>
        </w:rPr>
        <w:t> </w:t>
      </w:r>
      <w:r>
        <w:rPr>
          <w:color w:val="231F20"/>
          <w:w w:val="105"/>
        </w:rPr>
        <w:t>is</w:t>
      </w:r>
      <w:r>
        <w:rPr>
          <w:color w:val="231F20"/>
          <w:spacing w:val="-23"/>
          <w:w w:val="105"/>
        </w:rPr>
        <w:t> </w:t>
      </w:r>
      <w:r>
        <w:rPr>
          <w:color w:val="231F20"/>
          <w:w w:val="105"/>
        </w:rPr>
        <w:t>believed</w:t>
      </w:r>
      <w:r>
        <w:rPr>
          <w:color w:val="231F20"/>
          <w:spacing w:val="-23"/>
          <w:w w:val="105"/>
        </w:rPr>
        <w:t> </w:t>
      </w:r>
      <w:r>
        <w:rPr>
          <w:color w:val="231F20"/>
          <w:w w:val="105"/>
        </w:rPr>
        <w:t>that</w:t>
      </w:r>
      <w:r>
        <w:rPr>
          <w:color w:val="231F20"/>
          <w:spacing w:val="-23"/>
          <w:w w:val="105"/>
        </w:rPr>
        <w:t> </w:t>
      </w:r>
      <w:r>
        <w:rPr>
          <w:color w:val="231F20"/>
          <w:w w:val="105"/>
        </w:rPr>
        <w:t>these</w:t>
      </w:r>
      <w:r>
        <w:rPr>
          <w:color w:val="231F20"/>
          <w:spacing w:val="-23"/>
          <w:w w:val="105"/>
        </w:rPr>
        <w:t> </w:t>
      </w:r>
      <w:r>
        <w:rPr>
          <w:color w:val="231F20"/>
          <w:w w:val="105"/>
        </w:rPr>
        <w:t>arcuate</w:t>
      </w:r>
      <w:r>
        <w:rPr>
          <w:color w:val="231F20"/>
          <w:spacing w:val="-23"/>
          <w:w w:val="105"/>
        </w:rPr>
        <w:t> </w:t>
      </w:r>
      <w:r>
        <w:rPr>
          <w:color w:val="231F20"/>
          <w:spacing w:val="-3"/>
          <w:w w:val="105"/>
        </w:rPr>
        <w:t>nuclei </w:t>
      </w:r>
      <w:r>
        <w:rPr>
          <w:color w:val="231F20"/>
          <w:w w:val="105"/>
        </w:rPr>
        <w:t>control most female sexual activity, although </w:t>
      </w:r>
      <w:r>
        <w:rPr>
          <w:color w:val="231F20"/>
          <w:spacing w:val="-3"/>
          <w:w w:val="105"/>
        </w:rPr>
        <w:t>neurons </w:t>
      </w:r>
      <w:r>
        <w:rPr>
          <w:color w:val="231F20"/>
          <w:w w:val="105"/>
        </w:rPr>
        <w:t>located</w:t>
      </w:r>
      <w:r>
        <w:rPr>
          <w:color w:val="231F20"/>
          <w:spacing w:val="-11"/>
          <w:w w:val="105"/>
        </w:rPr>
        <w:t> </w:t>
      </w:r>
      <w:r>
        <w:rPr>
          <w:color w:val="231F20"/>
          <w:w w:val="105"/>
        </w:rPr>
        <w:t>in</w:t>
      </w:r>
      <w:r>
        <w:rPr>
          <w:color w:val="231F20"/>
          <w:spacing w:val="-10"/>
          <w:w w:val="105"/>
        </w:rPr>
        <w:t> </w:t>
      </w:r>
      <w:r>
        <w:rPr>
          <w:color w:val="231F20"/>
          <w:w w:val="105"/>
        </w:rPr>
        <w:t>the</w:t>
      </w:r>
      <w:r>
        <w:rPr>
          <w:color w:val="231F20"/>
          <w:spacing w:val="-11"/>
          <w:w w:val="105"/>
        </w:rPr>
        <w:t> </w:t>
      </w:r>
      <w:r>
        <w:rPr>
          <w:color w:val="231F20"/>
          <w:w w:val="105"/>
        </w:rPr>
        <w:t>preoptic</w:t>
      </w:r>
      <w:r>
        <w:rPr>
          <w:color w:val="231F20"/>
          <w:spacing w:val="-10"/>
          <w:w w:val="105"/>
        </w:rPr>
        <w:t> </w:t>
      </w:r>
      <w:r>
        <w:rPr>
          <w:color w:val="231F20"/>
          <w:w w:val="105"/>
        </w:rPr>
        <w:t>area</w:t>
      </w:r>
      <w:r>
        <w:rPr>
          <w:color w:val="231F20"/>
          <w:spacing w:val="-10"/>
          <w:w w:val="105"/>
        </w:rPr>
        <w:t> </w:t>
      </w:r>
      <w:r>
        <w:rPr>
          <w:color w:val="231F20"/>
          <w:w w:val="105"/>
        </w:rPr>
        <w:t>of</w:t>
      </w:r>
      <w:r>
        <w:rPr>
          <w:color w:val="231F20"/>
          <w:spacing w:val="-11"/>
          <w:w w:val="105"/>
        </w:rPr>
        <w:t> </w:t>
      </w:r>
      <w:r>
        <w:rPr>
          <w:color w:val="231F20"/>
          <w:w w:val="105"/>
        </w:rPr>
        <w:t>the</w:t>
      </w:r>
      <w:r>
        <w:rPr>
          <w:color w:val="231F20"/>
          <w:spacing w:val="-10"/>
          <w:w w:val="105"/>
        </w:rPr>
        <w:t> </w:t>
      </w:r>
      <w:r>
        <w:rPr>
          <w:color w:val="231F20"/>
          <w:w w:val="105"/>
        </w:rPr>
        <w:t>anterior</w:t>
      </w:r>
      <w:r>
        <w:rPr>
          <w:color w:val="231F20"/>
          <w:spacing w:val="-10"/>
          <w:w w:val="105"/>
        </w:rPr>
        <w:t> </w:t>
      </w:r>
      <w:r>
        <w:rPr>
          <w:color w:val="231F20"/>
          <w:w w:val="105"/>
        </w:rPr>
        <w:t>hypothalamus also secrete GnRH in moderate amounts. Multiple </w:t>
      </w:r>
      <w:r>
        <w:rPr>
          <w:color w:val="231F20"/>
          <w:spacing w:val="-4"/>
          <w:w w:val="105"/>
        </w:rPr>
        <w:t>neu- </w:t>
      </w:r>
      <w:r>
        <w:rPr>
          <w:color w:val="231F20"/>
          <w:w w:val="105"/>
        </w:rPr>
        <w:t>ronal centers in the higher </w:t>
      </w:r>
      <w:r>
        <w:rPr>
          <w:color w:val="231F20"/>
          <w:spacing w:val="-4"/>
          <w:w w:val="105"/>
        </w:rPr>
        <w:t>brain’s </w:t>
      </w:r>
      <w:r>
        <w:rPr>
          <w:color w:val="231F20"/>
          <w:w w:val="105"/>
        </w:rPr>
        <w:t>“limbic” system </w:t>
      </w:r>
      <w:r>
        <w:rPr>
          <w:color w:val="231F20"/>
          <w:spacing w:val="-4"/>
          <w:w w:val="105"/>
        </w:rPr>
        <w:t>(the </w:t>
      </w:r>
      <w:r>
        <w:rPr>
          <w:color w:val="231F20"/>
          <w:w w:val="105"/>
        </w:rPr>
        <w:t>system for psychic control) transmit signals into the arcuate nuclei to modify both the intensity of </w:t>
      </w:r>
      <w:r>
        <w:rPr>
          <w:color w:val="231F20"/>
          <w:spacing w:val="-3"/>
          <w:w w:val="105"/>
        </w:rPr>
        <w:t>GnRH </w:t>
      </w:r>
      <w:r>
        <w:rPr>
          <w:color w:val="231F20"/>
          <w:w w:val="105"/>
        </w:rPr>
        <w:t>release</w:t>
      </w:r>
      <w:r>
        <w:rPr>
          <w:color w:val="231F20"/>
          <w:spacing w:val="-6"/>
          <w:w w:val="105"/>
        </w:rPr>
        <w:t> </w:t>
      </w:r>
      <w:r>
        <w:rPr>
          <w:color w:val="231F20"/>
          <w:w w:val="105"/>
        </w:rPr>
        <w:t>and</w:t>
      </w:r>
      <w:r>
        <w:rPr>
          <w:color w:val="231F20"/>
          <w:spacing w:val="-5"/>
          <w:w w:val="105"/>
        </w:rPr>
        <w:t> </w:t>
      </w:r>
      <w:r>
        <w:rPr>
          <w:color w:val="231F20"/>
          <w:w w:val="105"/>
        </w:rPr>
        <w:t>the</w:t>
      </w:r>
      <w:r>
        <w:rPr>
          <w:color w:val="231F20"/>
          <w:spacing w:val="-5"/>
          <w:w w:val="105"/>
        </w:rPr>
        <w:t> </w:t>
      </w:r>
      <w:r>
        <w:rPr>
          <w:color w:val="231F20"/>
          <w:w w:val="105"/>
        </w:rPr>
        <w:t>frequency</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pulses,</w:t>
      </w:r>
      <w:r>
        <w:rPr>
          <w:color w:val="231F20"/>
          <w:spacing w:val="-5"/>
          <w:w w:val="105"/>
        </w:rPr>
        <w:t> </w:t>
      </w:r>
      <w:r>
        <w:rPr>
          <w:color w:val="231F20"/>
          <w:w w:val="105"/>
        </w:rPr>
        <w:t>thus</w:t>
      </w:r>
      <w:r>
        <w:rPr>
          <w:color w:val="231F20"/>
          <w:spacing w:val="-5"/>
          <w:w w:val="105"/>
        </w:rPr>
        <w:t> </w:t>
      </w:r>
      <w:r>
        <w:rPr>
          <w:color w:val="231F20"/>
          <w:w w:val="105"/>
        </w:rPr>
        <w:t>providing</w:t>
      </w:r>
      <w:r>
        <w:rPr>
          <w:color w:val="231F20"/>
          <w:spacing w:val="-6"/>
          <w:w w:val="105"/>
        </w:rPr>
        <w:t> </w:t>
      </w:r>
      <w:r>
        <w:rPr>
          <w:color w:val="231F20"/>
          <w:spacing w:val="-13"/>
          <w:w w:val="105"/>
        </w:rPr>
        <w:t>a </w:t>
      </w:r>
      <w:r>
        <w:rPr>
          <w:color w:val="231F20"/>
          <w:w w:val="105"/>
        </w:rPr>
        <w:t>partial explanation of why psychic factors often modify female sexual</w:t>
      </w:r>
      <w:r>
        <w:rPr>
          <w:color w:val="231F20"/>
          <w:spacing w:val="4"/>
          <w:w w:val="105"/>
        </w:rPr>
        <w:t> </w:t>
      </w:r>
      <w:r>
        <w:rPr>
          <w:color w:val="231F20"/>
          <w:w w:val="105"/>
        </w:rPr>
        <w:t>function.</w:t>
      </w:r>
    </w:p>
    <w:p>
      <w:pPr>
        <w:pStyle w:val="BodyText"/>
        <w:spacing w:before="8"/>
        <w:rPr>
          <w:sz w:val="31"/>
        </w:rPr>
      </w:pPr>
    </w:p>
    <w:p>
      <w:pPr>
        <w:pStyle w:val="Heading2"/>
        <w:spacing w:line="225" w:lineRule="auto" w:before="1"/>
        <w:ind w:left="1080" w:right="798"/>
      </w:pPr>
      <w:r>
        <w:rPr>
          <w:color w:val="231F20"/>
        </w:rPr>
        <w:t>NEGATIVE FEEDBACK EFFECTS OF ESTROGEN AND PROGESTERONE TO DECREASE LH AND FSH SECRETION</w:t>
      </w:r>
    </w:p>
    <w:p>
      <w:pPr>
        <w:pStyle w:val="BodyText"/>
        <w:spacing w:line="249" w:lineRule="auto" w:before="127"/>
        <w:ind w:left="1080"/>
        <w:jc w:val="both"/>
      </w:pPr>
      <w:r>
        <w:rPr>
          <w:color w:val="231F20"/>
          <w:w w:val="105"/>
        </w:rPr>
        <w:t>Estrogen in small amounts has a strong inhibitory</w:t>
      </w:r>
      <w:r>
        <w:rPr>
          <w:color w:val="231F20"/>
          <w:spacing w:val="-36"/>
          <w:w w:val="105"/>
        </w:rPr>
        <w:t> </w:t>
      </w:r>
      <w:r>
        <w:rPr>
          <w:color w:val="231F20"/>
          <w:w w:val="105"/>
        </w:rPr>
        <w:t>effect on</w:t>
      </w:r>
      <w:r>
        <w:rPr>
          <w:color w:val="231F20"/>
          <w:spacing w:val="-5"/>
          <w:w w:val="105"/>
        </w:rPr>
        <w:t> </w:t>
      </w:r>
      <w:r>
        <w:rPr>
          <w:color w:val="231F20"/>
          <w:w w:val="105"/>
        </w:rPr>
        <w:t>the</w:t>
      </w:r>
      <w:r>
        <w:rPr>
          <w:color w:val="231F20"/>
          <w:spacing w:val="-5"/>
          <w:w w:val="105"/>
        </w:rPr>
        <w:t> </w:t>
      </w:r>
      <w:r>
        <w:rPr>
          <w:color w:val="231F20"/>
          <w:w w:val="105"/>
        </w:rPr>
        <w:t>production</w:t>
      </w:r>
      <w:r>
        <w:rPr>
          <w:color w:val="231F20"/>
          <w:spacing w:val="-4"/>
          <w:w w:val="105"/>
        </w:rPr>
        <w:t> </w:t>
      </w:r>
      <w:r>
        <w:rPr>
          <w:color w:val="231F20"/>
          <w:w w:val="105"/>
        </w:rPr>
        <w:t>of</w:t>
      </w:r>
      <w:r>
        <w:rPr>
          <w:color w:val="231F20"/>
          <w:spacing w:val="-5"/>
          <w:w w:val="105"/>
        </w:rPr>
        <w:t> </w:t>
      </w:r>
      <w:r>
        <w:rPr>
          <w:color w:val="231F20"/>
          <w:w w:val="105"/>
        </w:rPr>
        <w:t>both</w:t>
      </w:r>
      <w:r>
        <w:rPr>
          <w:color w:val="231F20"/>
          <w:spacing w:val="-4"/>
          <w:w w:val="105"/>
        </w:rPr>
        <w:t> </w:t>
      </w:r>
      <w:r>
        <w:rPr>
          <w:color w:val="231F20"/>
          <w:w w:val="105"/>
        </w:rPr>
        <w:t>LH</w:t>
      </w:r>
      <w:r>
        <w:rPr>
          <w:color w:val="231F20"/>
          <w:spacing w:val="-5"/>
          <w:w w:val="105"/>
        </w:rPr>
        <w:t> </w:t>
      </w:r>
      <w:r>
        <w:rPr>
          <w:color w:val="231F20"/>
          <w:w w:val="105"/>
        </w:rPr>
        <w:t>and</w:t>
      </w:r>
      <w:r>
        <w:rPr>
          <w:color w:val="231F20"/>
          <w:spacing w:val="-4"/>
          <w:w w:val="105"/>
        </w:rPr>
        <w:t> </w:t>
      </w:r>
      <w:r>
        <w:rPr>
          <w:color w:val="231F20"/>
          <w:w w:val="105"/>
        </w:rPr>
        <w:t>FSH.</w:t>
      </w:r>
      <w:r>
        <w:rPr>
          <w:color w:val="231F20"/>
          <w:spacing w:val="-5"/>
          <w:w w:val="105"/>
        </w:rPr>
        <w:t> </w:t>
      </w:r>
      <w:r>
        <w:rPr>
          <w:color w:val="231F20"/>
          <w:w w:val="105"/>
        </w:rPr>
        <w:t>Also,</w:t>
      </w:r>
      <w:r>
        <w:rPr>
          <w:color w:val="231F20"/>
          <w:spacing w:val="-4"/>
          <w:w w:val="105"/>
        </w:rPr>
        <w:t> </w:t>
      </w:r>
      <w:r>
        <w:rPr>
          <w:color w:val="231F20"/>
          <w:w w:val="105"/>
        </w:rPr>
        <w:t>when</w:t>
      </w:r>
      <w:r>
        <w:rPr>
          <w:color w:val="231F20"/>
          <w:spacing w:val="-5"/>
          <w:w w:val="105"/>
        </w:rPr>
        <w:t> </w:t>
      </w:r>
      <w:r>
        <w:rPr>
          <w:color w:val="231F20"/>
          <w:spacing w:val="-4"/>
          <w:w w:val="105"/>
        </w:rPr>
        <w:t>pro- </w:t>
      </w:r>
      <w:r>
        <w:rPr>
          <w:color w:val="231F20"/>
          <w:w w:val="105"/>
        </w:rPr>
        <w:t>gesterone</w:t>
      </w:r>
      <w:r>
        <w:rPr>
          <w:color w:val="231F20"/>
          <w:spacing w:val="-12"/>
          <w:w w:val="105"/>
        </w:rPr>
        <w:t> </w:t>
      </w:r>
      <w:r>
        <w:rPr>
          <w:color w:val="231F20"/>
          <w:w w:val="105"/>
        </w:rPr>
        <w:t>is</w:t>
      </w:r>
      <w:r>
        <w:rPr>
          <w:color w:val="231F20"/>
          <w:spacing w:val="-11"/>
          <w:w w:val="105"/>
        </w:rPr>
        <w:t> </w:t>
      </w:r>
      <w:r>
        <w:rPr>
          <w:color w:val="231F20"/>
          <w:w w:val="105"/>
        </w:rPr>
        <w:t>available,</w:t>
      </w:r>
      <w:r>
        <w:rPr>
          <w:color w:val="231F20"/>
          <w:spacing w:val="-12"/>
          <w:w w:val="105"/>
        </w:rPr>
        <w:t> </w:t>
      </w:r>
      <w:r>
        <w:rPr>
          <w:color w:val="231F20"/>
          <w:w w:val="105"/>
        </w:rPr>
        <w:t>the</w:t>
      </w:r>
      <w:r>
        <w:rPr>
          <w:color w:val="231F20"/>
          <w:spacing w:val="-11"/>
          <w:w w:val="105"/>
        </w:rPr>
        <w:t> </w:t>
      </w:r>
      <w:r>
        <w:rPr>
          <w:color w:val="231F20"/>
          <w:w w:val="105"/>
        </w:rPr>
        <w:t>inhibitory</w:t>
      </w:r>
      <w:r>
        <w:rPr>
          <w:color w:val="231F20"/>
          <w:spacing w:val="-11"/>
          <w:w w:val="105"/>
        </w:rPr>
        <w:t> </w:t>
      </w:r>
      <w:r>
        <w:rPr>
          <w:color w:val="231F20"/>
          <w:w w:val="105"/>
        </w:rPr>
        <w:t>effect</w:t>
      </w:r>
      <w:r>
        <w:rPr>
          <w:color w:val="231F20"/>
          <w:spacing w:val="-12"/>
          <w:w w:val="105"/>
        </w:rPr>
        <w:t> </w:t>
      </w:r>
      <w:r>
        <w:rPr>
          <w:color w:val="231F20"/>
          <w:w w:val="105"/>
        </w:rPr>
        <w:t>of</w:t>
      </w:r>
      <w:r>
        <w:rPr>
          <w:color w:val="231F20"/>
          <w:spacing w:val="-11"/>
          <w:w w:val="105"/>
        </w:rPr>
        <w:t> </w:t>
      </w:r>
      <w:r>
        <w:rPr>
          <w:color w:val="231F20"/>
          <w:w w:val="105"/>
        </w:rPr>
        <w:t>estrogen</w:t>
      </w:r>
      <w:r>
        <w:rPr>
          <w:color w:val="231F20"/>
          <w:spacing w:val="-11"/>
          <w:w w:val="105"/>
        </w:rPr>
        <w:t> </w:t>
      </w:r>
      <w:r>
        <w:rPr>
          <w:color w:val="231F20"/>
          <w:w w:val="105"/>
        </w:rPr>
        <w:t>is</w:t>
      </w:r>
    </w:p>
    <w:p>
      <w:pPr>
        <w:pStyle w:val="BodyText"/>
        <w:spacing w:line="249" w:lineRule="auto" w:before="100"/>
        <w:ind w:left="319" w:right="1438"/>
        <w:jc w:val="both"/>
      </w:pPr>
      <w:r>
        <w:rPr/>
        <w:br w:type="column"/>
      </w:r>
      <w:r>
        <w:rPr>
          <w:color w:val="231F20"/>
        </w:rPr>
        <w:t>multiplied, even though progesterone by itself has little effect (</w:t>
      </w:r>
      <w:hyperlink w:history="true" w:anchor="_bookmark21">
        <w:r>
          <w:rPr>
            <w:b/>
            <w:color w:val="0080AC"/>
          </w:rPr>
          <w:t>Figure 82-11</w:t>
        </w:r>
      </w:hyperlink>
      <w:r>
        <w:rPr>
          <w:color w:val="231F20"/>
        </w:rPr>
        <w:t>).</w:t>
      </w:r>
    </w:p>
    <w:p>
      <w:pPr>
        <w:pStyle w:val="BodyText"/>
        <w:spacing w:line="249" w:lineRule="auto" w:before="1"/>
        <w:ind w:left="319" w:right="1437" w:firstLine="240"/>
        <w:jc w:val="both"/>
      </w:pPr>
      <w:r>
        <w:rPr>
          <w:color w:val="231F20"/>
          <w:w w:val="105"/>
        </w:rPr>
        <w:t>These</w:t>
      </w:r>
      <w:r>
        <w:rPr>
          <w:color w:val="231F20"/>
          <w:spacing w:val="-9"/>
          <w:w w:val="105"/>
        </w:rPr>
        <w:t> </w:t>
      </w:r>
      <w:r>
        <w:rPr>
          <w:color w:val="231F20"/>
          <w:w w:val="105"/>
        </w:rPr>
        <w:t>feedback</w:t>
      </w:r>
      <w:r>
        <w:rPr>
          <w:color w:val="231F20"/>
          <w:spacing w:val="-9"/>
          <w:w w:val="105"/>
        </w:rPr>
        <w:t> </w:t>
      </w:r>
      <w:r>
        <w:rPr>
          <w:color w:val="231F20"/>
          <w:w w:val="105"/>
        </w:rPr>
        <w:t>effects</w:t>
      </w:r>
      <w:r>
        <w:rPr>
          <w:color w:val="231F20"/>
          <w:spacing w:val="-9"/>
          <w:w w:val="105"/>
        </w:rPr>
        <w:t> </w:t>
      </w:r>
      <w:r>
        <w:rPr>
          <w:color w:val="231F20"/>
          <w:w w:val="105"/>
        </w:rPr>
        <w:t>seem</w:t>
      </w:r>
      <w:r>
        <w:rPr>
          <w:color w:val="231F20"/>
          <w:spacing w:val="-9"/>
          <w:w w:val="105"/>
        </w:rPr>
        <w:t> </w:t>
      </w:r>
      <w:r>
        <w:rPr>
          <w:color w:val="231F20"/>
          <w:w w:val="105"/>
        </w:rPr>
        <w:t>to</w:t>
      </w:r>
      <w:r>
        <w:rPr>
          <w:color w:val="231F20"/>
          <w:spacing w:val="-9"/>
          <w:w w:val="105"/>
        </w:rPr>
        <w:t> </w:t>
      </w:r>
      <w:r>
        <w:rPr>
          <w:color w:val="231F20"/>
          <w:w w:val="105"/>
        </w:rPr>
        <w:t>operate</w:t>
      </w:r>
      <w:r>
        <w:rPr>
          <w:color w:val="231F20"/>
          <w:spacing w:val="-8"/>
          <w:w w:val="105"/>
        </w:rPr>
        <w:t> </w:t>
      </w:r>
      <w:r>
        <w:rPr>
          <w:color w:val="231F20"/>
          <w:w w:val="105"/>
        </w:rPr>
        <w:t>mainly</w:t>
      </w:r>
      <w:r>
        <w:rPr>
          <w:color w:val="231F20"/>
          <w:spacing w:val="-9"/>
          <w:w w:val="105"/>
        </w:rPr>
        <w:t> </w:t>
      </w:r>
      <w:r>
        <w:rPr>
          <w:color w:val="231F20"/>
          <w:w w:val="105"/>
        </w:rPr>
        <w:t>on</w:t>
      </w:r>
      <w:r>
        <w:rPr>
          <w:color w:val="231F20"/>
          <w:spacing w:val="-9"/>
          <w:w w:val="105"/>
        </w:rPr>
        <w:t> </w:t>
      </w:r>
      <w:r>
        <w:rPr>
          <w:color w:val="231F20"/>
          <w:w w:val="105"/>
        </w:rPr>
        <w:t>the anterior pituitary gland directly, but they also operate</w:t>
      </w:r>
      <w:r>
        <w:rPr>
          <w:color w:val="231F20"/>
          <w:spacing w:val="-22"/>
          <w:w w:val="105"/>
        </w:rPr>
        <w:t> </w:t>
      </w:r>
      <w:r>
        <w:rPr>
          <w:color w:val="231F20"/>
          <w:w w:val="105"/>
        </w:rPr>
        <w:t>to a</w:t>
      </w:r>
      <w:r>
        <w:rPr>
          <w:color w:val="231F20"/>
          <w:spacing w:val="-16"/>
          <w:w w:val="105"/>
        </w:rPr>
        <w:t> </w:t>
      </w:r>
      <w:r>
        <w:rPr>
          <w:color w:val="231F20"/>
          <w:w w:val="105"/>
        </w:rPr>
        <w:t>lesser</w:t>
      </w:r>
      <w:r>
        <w:rPr>
          <w:color w:val="231F20"/>
          <w:spacing w:val="-16"/>
          <w:w w:val="105"/>
        </w:rPr>
        <w:t> </w:t>
      </w:r>
      <w:r>
        <w:rPr>
          <w:color w:val="231F20"/>
          <w:w w:val="105"/>
        </w:rPr>
        <w:t>extent</w:t>
      </w:r>
      <w:r>
        <w:rPr>
          <w:color w:val="231F20"/>
          <w:spacing w:val="-15"/>
          <w:w w:val="105"/>
        </w:rPr>
        <w:t> </w:t>
      </w:r>
      <w:r>
        <w:rPr>
          <w:color w:val="231F20"/>
          <w:w w:val="105"/>
        </w:rPr>
        <w:t>on</w:t>
      </w:r>
      <w:r>
        <w:rPr>
          <w:color w:val="231F20"/>
          <w:spacing w:val="-16"/>
          <w:w w:val="105"/>
        </w:rPr>
        <w:t> </w:t>
      </w:r>
      <w:r>
        <w:rPr>
          <w:color w:val="231F20"/>
          <w:w w:val="105"/>
        </w:rPr>
        <w:t>the</w:t>
      </w:r>
      <w:r>
        <w:rPr>
          <w:color w:val="231F20"/>
          <w:spacing w:val="-16"/>
          <w:w w:val="105"/>
        </w:rPr>
        <w:t> </w:t>
      </w:r>
      <w:r>
        <w:rPr>
          <w:color w:val="231F20"/>
          <w:w w:val="105"/>
        </w:rPr>
        <w:t>hypothalamus</w:t>
      </w:r>
      <w:r>
        <w:rPr>
          <w:color w:val="231F20"/>
          <w:spacing w:val="-15"/>
          <w:w w:val="105"/>
        </w:rPr>
        <w:t> </w:t>
      </w:r>
      <w:r>
        <w:rPr>
          <w:color w:val="231F20"/>
          <w:w w:val="105"/>
        </w:rPr>
        <w:t>to</w:t>
      </w:r>
      <w:r>
        <w:rPr>
          <w:color w:val="231F20"/>
          <w:spacing w:val="-16"/>
          <w:w w:val="105"/>
        </w:rPr>
        <w:t> </w:t>
      </w:r>
      <w:r>
        <w:rPr>
          <w:color w:val="231F20"/>
          <w:w w:val="105"/>
        </w:rPr>
        <w:t>decrease</w:t>
      </w:r>
      <w:r>
        <w:rPr>
          <w:color w:val="231F20"/>
          <w:spacing w:val="-16"/>
          <w:w w:val="105"/>
        </w:rPr>
        <w:t> </w:t>
      </w:r>
      <w:r>
        <w:rPr>
          <w:color w:val="231F20"/>
          <w:w w:val="105"/>
        </w:rPr>
        <w:t>secretion of GnRH, especially by altering the frequency of the GnRH</w:t>
      </w:r>
      <w:r>
        <w:rPr>
          <w:color w:val="231F20"/>
          <w:spacing w:val="2"/>
          <w:w w:val="105"/>
        </w:rPr>
        <w:t> </w:t>
      </w:r>
      <w:r>
        <w:rPr>
          <w:color w:val="231F20"/>
          <w:w w:val="105"/>
        </w:rPr>
        <w:t>pulses.</w:t>
      </w:r>
    </w:p>
    <w:p>
      <w:pPr>
        <w:pStyle w:val="BodyText"/>
        <w:rPr>
          <w:sz w:val="22"/>
        </w:rPr>
      </w:pPr>
    </w:p>
    <w:p>
      <w:pPr>
        <w:pStyle w:val="BodyText"/>
        <w:spacing w:line="249" w:lineRule="auto"/>
        <w:ind w:left="319" w:right="1437"/>
        <w:jc w:val="both"/>
      </w:pPr>
      <w:r>
        <w:rPr>
          <w:rFonts w:ascii="Trebuchet MS" w:hAnsi="Trebuchet MS"/>
          <w:b/>
          <w:color w:val="231F20"/>
          <w:w w:val="105"/>
          <w:sz w:val="19"/>
        </w:rPr>
        <w:t>Inhibin</w:t>
      </w:r>
      <w:r>
        <w:rPr>
          <w:rFonts w:ascii="Trebuchet MS" w:hAnsi="Trebuchet MS"/>
          <w:b/>
          <w:color w:val="231F20"/>
          <w:spacing w:val="-23"/>
          <w:w w:val="105"/>
          <w:sz w:val="19"/>
        </w:rPr>
        <w:t> </w:t>
      </w:r>
      <w:r>
        <w:rPr>
          <w:rFonts w:ascii="Trebuchet MS" w:hAnsi="Trebuchet MS"/>
          <w:b/>
          <w:color w:val="231F20"/>
          <w:w w:val="105"/>
          <w:sz w:val="19"/>
        </w:rPr>
        <w:t>from</w:t>
      </w:r>
      <w:r>
        <w:rPr>
          <w:rFonts w:ascii="Trebuchet MS" w:hAnsi="Trebuchet MS"/>
          <w:b/>
          <w:color w:val="231F20"/>
          <w:spacing w:val="-23"/>
          <w:w w:val="105"/>
          <w:sz w:val="19"/>
        </w:rPr>
        <w:t> </w:t>
      </w:r>
      <w:r>
        <w:rPr>
          <w:rFonts w:ascii="Trebuchet MS" w:hAnsi="Trebuchet MS"/>
          <w:b/>
          <w:color w:val="231F20"/>
          <w:w w:val="105"/>
          <w:sz w:val="19"/>
        </w:rPr>
        <w:t>the</w:t>
      </w:r>
      <w:r>
        <w:rPr>
          <w:rFonts w:ascii="Trebuchet MS" w:hAnsi="Trebuchet MS"/>
          <w:b/>
          <w:color w:val="231F20"/>
          <w:spacing w:val="-22"/>
          <w:w w:val="105"/>
          <w:sz w:val="19"/>
        </w:rPr>
        <w:t> </w:t>
      </w:r>
      <w:r>
        <w:rPr>
          <w:rFonts w:ascii="Trebuchet MS" w:hAnsi="Trebuchet MS"/>
          <w:b/>
          <w:color w:val="231F20"/>
          <w:w w:val="105"/>
          <w:sz w:val="19"/>
        </w:rPr>
        <w:t>Corpus</w:t>
      </w:r>
      <w:r>
        <w:rPr>
          <w:rFonts w:ascii="Trebuchet MS" w:hAnsi="Trebuchet MS"/>
          <w:b/>
          <w:color w:val="231F20"/>
          <w:spacing w:val="-23"/>
          <w:w w:val="105"/>
          <w:sz w:val="19"/>
        </w:rPr>
        <w:t> </w:t>
      </w:r>
      <w:r>
        <w:rPr>
          <w:rFonts w:ascii="Trebuchet MS" w:hAnsi="Trebuchet MS"/>
          <w:b/>
          <w:color w:val="231F20"/>
          <w:w w:val="105"/>
          <w:sz w:val="19"/>
        </w:rPr>
        <w:t>Luteum</w:t>
      </w:r>
      <w:r>
        <w:rPr>
          <w:rFonts w:ascii="Trebuchet MS" w:hAnsi="Trebuchet MS"/>
          <w:b/>
          <w:color w:val="231F20"/>
          <w:spacing w:val="-22"/>
          <w:w w:val="105"/>
          <w:sz w:val="19"/>
        </w:rPr>
        <w:t> </w:t>
      </w:r>
      <w:r>
        <w:rPr>
          <w:rFonts w:ascii="Trebuchet MS" w:hAnsi="Trebuchet MS"/>
          <w:b/>
          <w:color w:val="231F20"/>
          <w:w w:val="105"/>
          <w:sz w:val="19"/>
        </w:rPr>
        <w:t>Inhibits</w:t>
      </w:r>
      <w:r>
        <w:rPr>
          <w:rFonts w:ascii="Trebuchet MS" w:hAnsi="Trebuchet MS"/>
          <w:b/>
          <w:color w:val="231F20"/>
          <w:spacing w:val="-23"/>
          <w:w w:val="105"/>
          <w:sz w:val="19"/>
        </w:rPr>
        <w:t> </w:t>
      </w:r>
      <w:r>
        <w:rPr>
          <w:rFonts w:ascii="Trebuchet MS" w:hAnsi="Trebuchet MS"/>
          <w:b/>
          <w:color w:val="231F20"/>
          <w:w w:val="105"/>
          <w:sz w:val="19"/>
        </w:rPr>
        <w:t>FSH</w:t>
      </w:r>
      <w:r>
        <w:rPr>
          <w:rFonts w:ascii="Trebuchet MS" w:hAnsi="Trebuchet MS"/>
          <w:b/>
          <w:color w:val="231F20"/>
          <w:spacing w:val="-23"/>
          <w:w w:val="105"/>
          <w:sz w:val="19"/>
        </w:rPr>
        <w:t> </w:t>
      </w:r>
      <w:r>
        <w:rPr>
          <w:rFonts w:ascii="Trebuchet MS" w:hAnsi="Trebuchet MS"/>
          <w:b/>
          <w:color w:val="231F20"/>
          <w:w w:val="105"/>
          <w:sz w:val="19"/>
        </w:rPr>
        <w:t>and</w:t>
      </w:r>
      <w:r>
        <w:rPr>
          <w:rFonts w:ascii="Trebuchet MS" w:hAnsi="Trebuchet MS"/>
          <w:b/>
          <w:color w:val="231F20"/>
          <w:spacing w:val="-22"/>
          <w:w w:val="105"/>
          <w:sz w:val="19"/>
        </w:rPr>
        <w:t> </w:t>
      </w:r>
      <w:r>
        <w:rPr>
          <w:rFonts w:ascii="Trebuchet MS" w:hAnsi="Trebuchet MS"/>
          <w:b/>
          <w:color w:val="231F20"/>
          <w:spacing w:val="-7"/>
          <w:w w:val="105"/>
          <w:sz w:val="19"/>
        </w:rPr>
        <w:t>LH </w:t>
      </w:r>
      <w:r>
        <w:rPr>
          <w:rFonts w:ascii="Trebuchet MS" w:hAnsi="Trebuchet MS"/>
          <w:b/>
          <w:color w:val="231F20"/>
          <w:w w:val="105"/>
          <w:sz w:val="19"/>
        </w:rPr>
        <w:t>Secretion.</w:t>
      </w:r>
      <w:r>
        <w:rPr>
          <w:rFonts w:ascii="Trebuchet MS" w:hAnsi="Trebuchet MS"/>
          <w:b/>
          <w:color w:val="231F20"/>
          <w:spacing w:val="-6"/>
          <w:w w:val="105"/>
          <w:sz w:val="19"/>
        </w:rPr>
        <w:t> </w:t>
      </w:r>
      <w:r>
        <w:rPr>
          <w:color w:val="231F20"/>
          <w:w w:val="105"/>
        </w:rPr>
        <w:t>In</w:t>
      </w:r>
      <w:r>
        <w:rPr>
          <w:color w:val="231F20"/>
          <w:spacing w:val="-28"/>
          <w:w w:val="105"/>
        </w:rPr>
        <w:t> </w:t>
      </w:r>
      <w:r>
        <w:rPr>
          <w:color w:val="231F20"/>
          <w:w w:val="105"/>
        </w:rPr>
        <w:t>addition</w:t>
      </w:r>
      <w:r>
        <w:rPr>
          <w:color w:val="231F20"/>
          <w:spacing w:val="-28"/>
          <w:w w:val="105"/>
        </w:rPr>
        <w:t> </w:t>
      </w:r>
      <w:r>
        <w:rPr>
          <w:color w:val="231F20"/>
          <w:w w:val="105"/>
        </w:rPr>
        <w:t>to</w:t>
      </w:r>
      <w:r>
        <w:rPr>
          <w:color w:val="231F20"/>
          <w:spacing w:val="-28"/>
          <w:w w:val="105"/>
        </w:rPr>
        <w:t> </w:t>
      </w:r>
      <w:r>
        <w:rPr>
          <w:color w:val="231F20"/>
          <w:w w:val="105"/>
        </w:rPr>
        <w:t>the</w:t>
      </w:r>
      <w:r>
        <w:rPr>
          <w:color w:val="231F20"/>
          <w:spacing w:val="-28"/>
          <w:w w:val="105"/>
        </w:rPr>
        <w:t> </w:t>
      </w:r>
      <w:r>
        <w:rPr>
          <w:color w:val="231F20"/>
          <w:w w:val="105"/>
        </w:rPr>
        <w:t>feedback</w:t>
      </w:r>
      <w:r>
        <w:rPr>
          <w:color w:val="231F20"/>
          <w:spacing w:val="-29"/>
          <w:w w:val="105"/>
        </w:rPr>
        <w:t> </w:t>
      </w:r>
      <w:r>
        <w:rPr>
          <w:color w:val="231F20"/>
          <w:w w:val="105"/>
        </w:rPr>
        <w:t>effects</w:t>
      </w:r>
      <w:r>
        <w:rPr>
          <w:color w:val="231F20"/>
          <w:spacing w:val="-28"/>
          <w:w w:val="105"/>
        </w:rPr>
        <w:t> </w:t>
      </w:r>
      <w:r>
        <w:rPr>
          <w:color w:val="231F20"/>
          <w:w w:val="105"/>
        </w:rPr>
        <w:t>of</w:t>
      </w:r>
      <w:r>
        <w:rPr>
          <w:color w:val="231F20"/>
          <w:spacing w:val="-28"/>
          <w:w w:val="105"/>
        </w:rPr>
        <w:t> </w:t>
      </w:r>
      <w:r>
        <w:rPr>
          <w:color w:val="231F20"/>
          <w:w w:val="105"/>
        </w:rPr>
        <w:t>estrogen and progesterone, other hormones seem to be involved, especially</w:t>
      </w:r>
      <w:r>
        <w:rPr>
          <w:color w:val="231F20"/>
          <w:spacing w:val="-31"/>
          <w:w w:val="105"/>
        </w:rPr>
        <w:t> </w:t>
      </w:r>
      <w:r>
        <w:rPr>
          <w:i/>
          <w:color w:val="231F20"/>
          <w:w w:val="105"/>
        </w:rPr>
        <w:t>inhibin,</w:t>
      </w:r>
      <w:r>
        <w:rPr>
          <w:i/>
          <w:color w:val="231F20"/>
          <w:spacing w:val="-30"/>
          <w:w w:val="105"/>
        </w:rPr>
        <w:t> </w:t>
      </w:r>
      <w:r>
        <w:rPr>
          <w:color w:val="231F20"/>
          <w:w w:val="105"/>
        </w:rPr>
        <w:t>which</w:t>
      </w:r>
      <w:r>
        <w:rPr>
          <w:color w:val="231F20"/>
          <w:spacing w:val="-30"/>
          <w:w w:val="105"/>
        </w:rPr>
        <w:t> </w:t>
      </w:r>
      <w:r>
        <w:rPr>
          <w:color w:val="231F20"/>
          <w:w w:val="105"/>
        </w:rPr>
        <w:t>is</w:t>
      </w:r>
      <w:r>
        <w:rPr>
          <w:color w:val="231F20"/>
          <w:spacing w:val="-30"/>
          <w:w w:val="105"/>
        </w:rPr>
        <w:t> </w:t>
      </w:r>
      <w:r>
        <w:rPr>
          <w:color w:val="231F20"/>
          <w:w w:val="105"/>
        </w:rPr>
        <w:t>secreted</w:t>
      </w:r>
      <w:r>
        <w:rPr>
          <w:color w:val="231F20"/>
          <w:spacing w:val="-31"/>
          <w:w w:val="105"/>
        </w:rPr>
        <w:t> </w:t>
      </w:r>
      <w:r>
        <w:rPr>
          <w:color w:val="231F20"/>
          <w:w w:val="105"/>
        </w:rPr>
        <w:t>along</w:t>
      </w:r>
      <w:r>
        <w:rPr>
          <w:color w:val="231F20"/>
          <w:spacing w:val="-30"/>
          <w:w w:val="105"/>
        </w:rPr>
        <w:t> </w:t>
      </w:r>
      <w:r>
        <w:rPr>
          <w:color w:val="231F20"/>
          <w:w w:val="105"/>
        </w:rPr>
        <w:t>with</w:t>
      </w:r>
      <w:r>
        <w:rPr>
          <w:color w:val="231F20"/>
          <w:spacing w:val="-30"/>
          <w:w w:val="105"/>
        </w:rPr>
        <w:t> </w:t>
      </w:r>
      <w:r>
        <w:rPr>
          <w:color w:val="231F20"/>
          <w:w w:val="105"/>
        </w:rPr>
        <w:t>the</w:t>
      </w:r>
      <w:r>
        <w:rPr>
          <w:color w:val="231F20"/>
          <w:spacing w:val="-30"/>
          <w:w w:val="105"/>
        </w:rPr>
        <w:t> </w:t>
      </w:r>
      <w:r>
        <w:rPr>
          <w:color w:val="231F20"/>
          <w:w w:val="105"/>
        </w:rPr>
        <w:t>steroid sex</w:t>
      </w:r>
      <w:r>
        <w:rPr>
          <w:color w:val="231F20"/>
          <w:spacing w:val="-21"/>
          <w:w w:val="105"/>
        </w:rPr>
        <w:t> </w:t>
      </w:r>
      <w:r>
        <w:rPr>
          <w:color w:val="231F20"/>
          <w:w w:val="105"/>
        </w:rPr>
        <w:t>hormones</w:t>
      </w:r>
      <w:r>
        <w:rPr>
          <w:color w:val="231F20"/>
          <w:spacing w:val="-20"/>
          <w:w w:val="105"/>
        </w:rPr>
        <w:t> </w:t>
      </w:r>
      <w:r>
        <w:rPr>
          <w:color w:val="231F20"/>
          <w:w w:val="105"/>
        </w:rPr>
        <w:t>by</w:t>
      </w:r>
      <w:r>
        <w:rPr>
          <w:color w:val="231F20"/>
          <w:spacing w:val="-20"/>
          <w:w w:val="105"/>
        </w:rPr>
        <w:t> </w:t>
      </w:r>
      <w:r>
        <w:rPr>
          <w:color w:val="231F20"/>
          <w:w w:val="105"/>
        </w:rPr>
        <w:t>the</w:t>
      </w:r>
      <w:r>
        <w:rPr>
          <w:color w:val="231F20"/>
          <w:spacing w:val="-20"/>
          <w:w w:val="105"/>
        </w:rPr>
        <w:t> </w:t>
      </w:r>
      <w:r>
        <w:rPr>
          <w:color w:val="231F20"/>
          <w:w w:val="105"/>
        </w:rPr>
        <w:t>granulosa</w:t>
      </w:r>
      <w:r>
        <w:rPr>
          <w:color w:val="231F20"/>
          <w:spacing w:val="-20"/>
          <w:w w:val="105"/>
        </w:rPr>
        <w:t> </w:t>
      </w:r>
      <w:r>
        <w:rPr>
          <w:color w:val="231F20"/>
          <w:w w:val="105"/>
        </w:rPr>
        <w:t>cells</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0"/>
          <w:w w:val="105"/>
        </w:rPr>
        <w:t> </w:t>
      </w:r>
      <w:r>
        <w:rPr>
          <w:color w:val="231F20"/>
          <w:w w:val="105"/>
        </w:rPr>
        <w:t>ovarian</w:t>
      </w:r>
      <w:r>
        <w:rPr>
          <w:color w:val="231F20"/>
          <w:spacing w:val="-21"/>
          <w:w w:val="105"/>
        </w:rPr>
        <w:t> </w:t>
      </w:r>
      <w:r>
        <w:rPr>
          <w:color w:val="231F20"/>
          <w:spacing w:val="-3"/>
          <w:w w:val="105"/>
        </w:rPr>
        <w:t>corpus </w:t>
      </w:r>
      <w:r>
        <w:rPr>
          <w:color w:val="231F20"/>
          <w:w w:val="105"/>
        </w:rPr>
        <w:t>luteum in the same way that Sertoli cells secrete</w:t>
      </w:r>
      <w:r>
        <w:rPr>
          <w:color w:val="231F20"/>
          <w:spacing w:val="-24"/>
          <w:w w:val="105"/>
        </w:rPr>
        <w:t> </w:t>
      </w:r>
      <w:r>
        <w:rPr>
          <w:color w:val="231F20"/>
          <w:w w:val="105"/>
        </w:rPr>
        <w:t>inhibin in</w:t>
      </w:r>
      <w:r>
        <w:rPr>
          <w:color w:val="231F20"/>
          <w:spacing w:val="-5"/>
          <w:w w:val="105"/>
        </w:rPr>
        <w:t> </w:t>
      </w:r>
      <w:r>
        <w:rPr>
          <w:color w:val="231F20"/>
          <w:w w:val="105"/>
        </w:rPr>
        <w:t>the</w:t>
      </w:r>
      <w:r>
        <w:rPr>
          <w:color w:val="231F20"/>
          <w:spacing w:val="-4"/>
          <w:w w:val="105"/>
        </w:rPr>
        <w:t> </w:t>
      </w:r>
      <w:r>
        <w:rPr>
          <w:color w:val="231F20"/>
          <w:w w:val="105"/>
        </w:rPr>
        <w:t>male</w:t>
      </w:r>
      <w:r>
        <w:rPr>
          <w:color w:val="231F20"/>
          <w:spacing w:val="-4"/>
          <w:w w:val="105"/>
        </w:rPr>
        <w:t> </w:t>
      </w:r>
      <w:r>
        <w:rPr>
          <w:color w:val="231F20"/>
          <w:w w:val="105"/>
        </w:rPr>
        <w:t>testes</w:t>
      </w:r>
      <w:r>
        <w:rPr>
          <w:color w:val="231F20"/>
          <w:spacing w:val="-4"/>
          <w:w w:val="105"/>
        </w:rPr>
        <w:t> </w:t>
      </w:r>
      <w:r>
        <w:rPr>
          <w:color w:val="231F20"/>
          <w:w w:val="105"/>
        </w:rPr>
        <w:t>(see</w:t>
      </w:r>
      <w:r>
        <w:rPr>
          <w:color w:val="231F20"/>
          <w:spacing w:val="-4"/>
          <w:w w:val="105"/>
        </w:rPr>
        <w:t> </w:t>
      </w:r>
      <w:hyperlink w:history="true" w:anchor="_bookmark21">
        <w:r>
          <w:rPr>
            <w:b/>
            <w:color w:val="0080AC"/>
            <w:w w:val="105"/>
          </w:rPr>
          <w:t>Figure</w:t>
        </w:r>
        <w:r>
          <w:rPr>
            <w:b/>
            <w:color w:val="0080AC"/>
            <w:spacing w:val="-6"/>
            <w:w w:val="105"/>
          </w:rPr>
          <w:t> </w:t>
        </w:r>
        <w:r>
          <w:rPr>
            <w:b/>
            <w:color w:val="0080AC"/>
            <w:w w:val="105"/>
          </w:rPr>
          <w:t>82-11</w:t>
        </w:r>
      </w:hyperlink>
      <w:r>
        <w:rPr>
          <w:color w:val="231F20"/>
          <w:w w:val="105"/>
        </w:rPr>
        <w:t>).</w:t>
      </w:r>
      <w:r>
        <w:rPr>
          <w:color w:val="231F20"/>
          <w:spacing w:val="-5"/>
          <w:w w:val="105"/>
        </w:rPr>
        <w:t> </w:t>
      </w:r>
      <w:r>
        <w:rPr>
          <w:color w:val="231F20"/>
          <w:w w:val="105"/>
        </w:rPr>
        <w:t>This</w:t>
      </w:r>
      <w:r>
        <w:rPr>
          <w:color w:val="231F20"/>
          <w:spacing w:val="-4"/>
          <w:w w:val="105"/>
        </w:rPr>
        <w:t> </w:t>
      </w:r>
      <w:r>
        <w:rPr>
          <w:color w:val="231F20"/>
          <w:w w:val="105"/>
        </w:rPr>
        <w:t>hormone</w:t>
      </w:r>
      <w:r>
        <w:rPr>
          <w:color w:val="231F20"/>
          <w:spacing w:val="-4"/>
          <w:w w:val="105"/>
        </w:rPr>
        <w:t> </w:t>
      </w:r>
      <w:r>
        <w:rPr>
          <w:color w:val="231F20"/>
          <w:w w:val="105"/>
        </w:rPr>
        <w:t>has the same effect in the female as in the male—that </w:t>
      </w:r>
      <w:r>
        <w:rPr>
          <w:color w:val="231F20"/>
          <w:spacing w:val="-4"/>
          <w:w w:val="105"/>
        </w:rPr>
        <w:t>is, </w:t>
      </w:r>
      <w:r>
        <w:rPr>
          <w:color w:val="231F20"/>
          <w:w w:val="105"/>
        </w:rPr>
        <w:t>inhibiting</w:t>
      </w:r>
      <w:r>
        <w:rPr>
          <w:color w:val="231F20"/>
          <w:spacing w:val="-18"/>
          <w:w w:val="105"/>
        </w:rPr>
        <w:t> </w:t>
      </w:r>
      <w:r>
        <w:rPr>
          <w:color w:val="231F20"/>
          <w:w w:val="105"/>
        </w:rPr>
        <w:t>the</w:t>
      </w:r>
      <w:r>
        <w:rPr>
          <w:color w:val="231F20"/>
          <w:spacing w:val="-18"/>
          <w:w w:val="105"/>
        </w:rPr>
        <w:t> </w:t>
      </w:r>
      <w:r>
        <w:rPr>
          <w:color w:val="231F20"/>
          <w:w w:val="105"/>
        </w:rPr>
        <w:t>secretion</w:t>
      </w:r>
      <w:r>
        <w:rPr>
          <w:color w:val="231F20"/>
          <w:spacing w:val="-18"/>
          <w:w w:val="105"/>
        </w:rPr>
        <w:t> </w:t>
      </w:r>
      <w:r>
        <w:rPr>
          <w:color w:val="231F20"/>
          <w:w w:val="105"/>
        </w:rPr>
        <w:t>of</w:t>
      </w:r>
      <w:r>
        <w:rPr>
          <w:color w:val="231F20"/>
          <w:spacing w:val="-18"/>
          <w:w w:val="105"/>
        </w:rPr>
        <w:t> </w:t>
      </w:r>
      <w:r>
        <w:rPr>
          <w:color w:val="231F20"/>
          <w:w w:val="105"/>
        </w:rPr>
        <w:t>FSH</w:t>
      </w:r>
      <w:r>
        <w:rPr>
          <w:color w:val="231F20"/>
          <w:spacing w:val="-18"/>
          <w:w w:val="105"/>
        </w:rPr>
        <w:t> </w:t>
      </w:r>
      <w:r>
        <w:rPr>
          <w:color w:val="231F20"/>
          <w:w w:val="105"/>
        </w:rPr>
        <w:t>and,</w:t>
      </w:r>
      <w:r>
        <w:rPr>
          <w:color w:val="231F20"/>
          <w:spacing w:val="-18"/>
          <w:w w:val="105"/>
        </w:rPr>
        <w:t> </w:t>
      </w:r>
      <w:r>
        <w:rPr>
          <w:color w:val="231F20"/>
          <w:w w:val="105"/>
        </w:rPr>
        <w:t>to</w:t>
      </w:r>
      <w:r>
        <w:rPr>
          <w:color w:val="231F20"/>
          <w:spacing w:val="-18"/>
          <w:w w:val="105"/>
        </w:rPr>
        <w:t> </w:t>
      </w:r>
      <w:r>
        <w:rPr>
          <w:color w:val="231F20"/>
          <w:w w:val="105"/>
        </w:rPr>
        <w:t>a</w:t>
      </w:r>
      <w:r>
        <w:rPr>
          <w:color w:val="231F20"/>
          <w:spacing w:val="-18"/>
          <w:w w:val="105"/>
        </w:rPr>
        <w:t> </w:t>
      </w:r>
      <w:r>
        <w:rPr>
          <w:color w:val="231F20"/>
          <w:w w:val="105"/>
        </w:rPr>
        <w:t>lesser</w:t>
      </w:r>
      <w:r>
        <w:rPr>
          <w:color w:val="231F20"/>
          <w:spacing w:val="-18"/>
          <w:w w:val="105"/>
        </w:rPr>
        <w:t> </w:t>
      </w:r>
      <w:r>
        <w:rPr>
          <w:color w:val="231F20"/>
          <w:w w:val="105"/>
        </w:rPr>
        <w:t>extent,</w:t>
      </w:r>
      <w:r>
        <w:rPr>
          <w:color w:val="231F20"/>
          <w:spacing w:val="-18"/>
          <w:w w:val="105"/>
        </w:rPr>
        <w:t> </w:t>
      </w:r>
      <w:r>
        <w:rPr>
          <w:color w:val="231F20"/>
          <w:w w:val="105"/>
        </w:rPr>
        <w:t>LH by the anterior pituitary gland. Therefore, it is believed that</w:t>
      </w:r>
      <w:r>
        <w:rPr>
          <w:color w:val="231F20"/>
          <w:spacing w:val="-7"/>
          <w:w w:val="105"/>
        </w:rPr>
        <w:t> </w:t>
      </w:r>
      <w:r>
        <w:rPr>
          <w:color w:val="231F20"/>
          <w:w w:val="105"/>
        </w:rPr>
        <w:t>inhibin</w:t>
      </w:r>
      <w:r>
        <w:rPr>
          <w:color w:val="231F20"/>
          <w:spacing w:val="-7"/>
          <w:w w:val="105"/>
        </w:rPr>
        <w:t> </w:t>
      </w:r>
      <w:r>
        <w:rPr>
          <w:color w:val="231F20"/>
          <w:w w:val="105"/>
        </w:rPr>
        <w:t>might</w:t>
      </w:r>
      <w:r>
        <w:rPr>
          <w:color w:val="231F20"/>
          <w:spacing w:val="-7"/>
          <w:w w:val="105"/>
        </w:rPr>
        <w:t> </w:t>
      </w:r>
      <w:r>
        <w:rPr>
          <w:color w:val="231F20"/>
          <w:w w:val="105"/>
        </w:rPr>
        <w:t>be</w:t>
      </w:r>
      <w:r>
        <w:rPr>
          <w:color w:val="231F20"/>
          <w:spacing w:val="-7"/>
          <w:w w:val="105"/>
        </w:rPr>
        <w:t> </w:t>
      </w:r>
      <w:r>
        <w:rPr>
          <w:color w:val="231F20"/>
          <w:w w:val="105"/>
        </w:rPr>
        <w:t>especially</w:t>
      </w:r>
      <w:r>
        <w:rPr>
          <w:color w:val="231F20"/>
          <w:spacing w:val="-7"/>
          <w:w w:val="105"/>
        </w:rPr>
        <w:t> </w:t>
      </w:r>
      <w:r>
        <w:rPr>
          <w:color w:val="231F20"/>
          <w:w w:val="105"/>
        </w:rPr>
        <w:t>important</w:t>
      </w:r>
      <w:r>
        <w:rPr>
          <w:color w:val="231F20"/>
          <w:spacing w:val="-6"/>
          <w:w w:val="105"/>
        </w:rPr>
        <w:t> </w:t>
      </w:r>
      <w:r>
        <w:rPr>
          <w:color w:val="231F20"/>
          <w:w w:val="105"/>
        </w:rPr>
        <w:t>in</w:t>
      </w:r>
      <w:r>
        <w:rPr>
          <w:color w:val="231F20"/>
          <w:spacing w:val="-7"/>
          <w:w w:val="105"/>
        </w:rPr>
        <w:t> </w:t>
      </w:r>
      <w:r>
        <w:rPr>
          <w:color w:val="231F20"/>
          <w:w w:val="105"/>
        </w:rPr>
        <w:t>causing</w:t>
      </w:r>
      <w:r>
        <w:rPr>
          <w:color w:val="231F20"/>
          <w:spacing w:val="-7"/>
          <w:w w:val="105"/>
        </w:rPr>
        <w:t> </w:t>
      </w:r>
      <w:r>
        <w:rPr>
          <w:color w:val="231F20"/>
          <w:spacing w:val="-5"/>
          <w:w w:val="105"/>
        </w:rPr>
        <w:t>the </w:t>
      </w:r>
      <w:r>
        <w:rPr>
          <w:color w:val="231F20"/>
          <w:w w:val="105"/>
        </w:rPr>
        <w:t>decrease in secretion of FSH and LH at the end of </w:t>
      </w:r>
      <w:r>
        <w:rPr>
          <w:color w:val="231F20"/>
          <w:spacing w:val="-5"/>
          <w:w w:val="105"/>
        </w:rPr>
        <w:t>the </w:t>
      </w:r>
      <w:r>
        <w:rPr>
          <w:color w:val="231F20"/>
          <w:w w:val="105"/>
        </w:rPr>
        <w:t>monthly female sexual</w:t>
      </w:r>
      <w:r>
        <w:rPr>
          <w:color w:val="231F20"/>
          <w:spacing w:val="2"/>
          <w:w w:val="105"/>
        </w:rPr>
        <w:t> </w:t>
      </w:r>
      <w:r>
        <w:rPr>
          <w:color w:val="231F20"/>
          <w:w w:val="105"/>
        </w:rPr>
        <w:t>cycle.</w:t>
      </w:r>
    </w:p>
    <w:p>
      <w:pPr>
        <w:pStyle w:val="BodyText"/>
        <w:spacing w:before="8"/>
        <w:rPr>
          <w:sz w:val="31"/>
        </w:rPr>
      </w:pPr>
    </w:p>
    <w:p>
      <w:pPr>
        <w:pStyle w:val="Heading2"/>
        <w:spacing w:line="225" w:lineRule="auto"/>
        <w:ind w:right="1638"/>
        <w:jc w:val="both"/>
      </w:pPr>
      <w:r>
        <w:rPr>
          <w:color w:val="231F20"/>
        </w:rPr>
        <w:t>POSITIVE FEEDBACK EFFECT OF ESTROGEN BEFORE OVULATION—THE PREOVULATORY LUTEINIZING HORMONE SURGE</w:t>
      </w:r>
    </w:p>
    <w:p>
      <w:pPr>
        <w:pStyle w:val="BodyText"/>
        <w:spacing w:line="249" w:lineRule="auto" w:before="127"/>
        <w:ind w:left="319" w:right="1437"/>
        <w:jc w:val="both"/>
      </w:pPr>
      <w:r>
        <w:rPr>
          <w:color w:val="231F20"/>
          <w:spacing w:val="-3"/>
        </w:rPr>
        <w:t>For </w:t>
      </w:r>
      <w:r>
        <w:rPr>
          <w:color w:val="231F20"/>
        </w:rPr>
        <w:t>reasons that are not completely understood, the ante- rior pituitary gland secretes greatly increased amounts of LH for 1 to 2 days beginning 24 to 48 hours before ovula- tion. This effect is demonstrated in </w:t>
      </w:r>
      <w:hyperlink w:history="true" w:anchor="_bookmark14">
        <w:r>
          <w:rPr>
            <w:b/>
            <w:color w:val="0080AC"/>
          </w:rPr>
          <w:t>Figure 82-4</w:t>
        </w:r>
      </w:hyperlink>
      <w:r>
        <w:rPr>
          <w:color w:val="231F20"/>
        </w:rPr>
        <w:t>. The figure shows a much smaller preovulatory surge of FSH as</w:t>
      </w:r>
      <w:r>
        <w:rPr>
          <w:color w:val="231F20"/>
          <w:spacing w:val="5"/>
        </w:rPr>
        <w:t> </w:t>
      </w:r>
      <w:r>
        <w:rPr>
          <w:color w:val="231F20"/>
        </w:rPr>
        <w:t>well.</w:t>
      </w:r>
    </w:p>
    <w:p>
      <w:pPr>
        <w:pStyle w:val="BodyText"/>
        <w:spacing w:line="249" w:lineRule="auto" w:before="5"/>
        <w:ind w:left="319" w:right="1437" w:firstLine="240"/>
        <w:jc w:val="both"/>
      </w:pPr>
      <w:r>
        <w:rPr>
          <w:color w:val="231F20"/>
        </w:rPr>
        <w:t>Experiments have shown that infusion of estrogen into a female above a critical rate for 2 to 3 days during the latter part of the first half of the ovarian cycle will cause rapidly</w:t>
      </w:r>
      <w:r>
        <w:rPr>
          <w:color w:val="231F20"/>
          <w:spacing w:val="-6"/>
        </w:rPr>
        <w:t> </w:t>
      </w:r>
      <w:r>
        <w:rPr>
          <w:color w:val="231F20"/>
        </w:rPr>
        <w:t>accelerating</w:t>
      </w:r>
      <w:r>
        <w:rPr>
          <w:color w:val="231F20"/>
          <w:spacing w:val="-6"/>
        </w:rPr>
        <w:t> </w:t>
      </w:r>
      <w:r>
        <w:rPr>
          <w:color w:val="231F20"/>
        </w:rPr>
        <w:t>growth</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ovarian</w:t>
      </w:r>
      <w:r>
        <w:rPr>
          <w:color w:val="231F20"/>
          <w:spacing w:val="-6"/>
        </w:rPr>
        <w:t> </w:t>
      </w:r>
      <w:r>
        <w:rPr>
          <w:color w:val="231F20"/>
        </w:rPr>
        <w:t>follicles,</w:t>
      </w:r>
      <w:r>
        <w:rPr>
          <w:color w:val="231F20"/>
          <w:spacing w:val="-6"/>
        </w:rPr>
        <w:t> </w:t>
      </w:r>
      <w:r>
        <w:rPr>
          <w:color w:val="231F20"/>
        </w:rPr>
        <w:t>as</w:t>
      </w:r>
      <w:r>
        <w:rPr>
          <w:color w:val="231F20"/>
          <w:spacing w:val="-6"/>
        </w:rPr>
        <w:t> </w:t>
      </w:r>
      <w:r>
        <w:rPr>
          <w:color w:val="231F20"/>
        </w:rPr>
        <w:t>well</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343"/>
          <w:pgSz w:w="12240" w:h="15660"/>
          <w:pgMar w:header="0" w:footer="567" w:top="0" w:bottom="760" w:left="0" w:right="0"/>
        </w:sectPr>
      </w:pPr>
    </w:p>
    <w:p>
      <w:pPr>
        <w:spacing w:before="127" w:after="28"/>
        <w:ind w:left="3438" w:right="2304" w:firstLine="0"/>
        <w:jc w:val="center"/>
        <w:rPr>
          <w:rFonts w:ascii="Helvetica"/>
          <w:sz w:val="16"/>
        </w:rPr>
      </w:pPr>
      <w:r>
        <w:rPr/>
        <w:pict>
          <v:group style="position:absolute;margin-left:0pt;margin-top:0pt;width:612pt;height:180pt;mso-position-horizontal-relative:page;mso-position-vertical-relative:page;z-index:-258676736" coordorigin="0,0" coordsize="12240,3600">
            <v:shape style="position:absolute;left:11520;top:0;width:720;height:3600" type="#_x0000_t75" stroked="false">
              <v:imagedata r:id="rId344" o:title=""/>
            </v:shape>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4988" w:right="0" w:firstLine="0"/>
                      <w:jc w:val="left"/>
                      <w:rPr>
                        <w:rFonts w:ascii="Trebuchet MS"/>
                        <w:sz w:val="18"/>
                      </w:rPr>
                    </w:pPr>
                    <w:r>
                      <w:rPr>
                        <w:rFonts w:ascii="Trebuchet MS"/>
                        <w:b/>
                        <w:color w:val="231F20"/>
                        <w:w w:val="105"/>
                        <w:sz w:val="18"/>
                      </w:rPr>
                      <w:t>Chapter 82 </w:t>
                    </w:r>
                    <w:r>
                      <w:rPr>
                        <w:rFonts w:ascii="Trebuchet MS"/>
                        <w:color w:val="231F20"/>
                        <w:w w:val="105"/>
                        <w:sz w:val="18"/>
                      </w:rPr>
                      <w:t>Female Physiology Before Pregnancy and Female Hormones</w:t>
                    </w:r>
                  </w:p>
                </w:txbxContent>
              </v:textbox>
              <v:fill type="solid"/>
              <w10:wrap type="none"/>
            </v:shape>
            <w10:wrap type="none"/>
          </v:group>
        </w:pict>
      </w:r>
      <w:r>
        <w:rPr>
          <w:rFonts w:ascii="Helvetica"/>
          <w:color w:val="231F20"/>
          <w:sz w:val="16"/>
        </w:rPr>
        <w:t>CNS</w:t>
      </w:r>
    </w:p>
    <w:p>
      <w:pPr>
        <w:pStyle w:val="BodyText"/>
        <w:ind w:left="1457" w:right="-58"/>
        <w:rPr>
          <w:rFonts w:ascii="Helvetica"/>
        </w:rPr>
      </w:pPr>
      <w:r>
        <w:rPr>
          <w:rFonts w:ascii="Helvetica"/>
        </w:rPr>
        <w:pict>
          <v:group style="width:233.25pt;height:462.6pt;mso-position-horizontal-relative:char;mso-position-vertical-relative:line" coordorigin="0,0" coordsize="4665,9252">
            <v:shape style="position:absolute;left:0;top:0;width:4665;height:9252" type="#_x0000_t75" stroked="false">
              <v:imagedata r:id="rId345" o:title=""/>
            </v:shape>
            <v:shape style="position:absolute;left:3731;top:646;width:776;height:365" type="#_x0000_t202" filled="false" stroked="false">
              <v:textbox inset="0,0,0,0">
                <w:txbxContent>
                  <w:p>
                    <w:pPr>
                      <w:spacing w:line="235" w:lineRule="auto" w:before="2"/>
                      <w:ind w:left="142" w:right="0" w:hanging="143"/>
                      <w:jc w:val="left"/>
                      <w:rPr>
                        <w:rFonts w:ascii="Helvetica"/>
                        <w:sz w:val="16"/>
                      </w:rPr>
                    </w:pPr>
                    <w:r>
                      <w:rPr>
                        <w:rFonts w:ascii="Helvetica"/>
                        <w:color w:val="231F20"/>
                        <w:sz w:val="16"/>
                      </w:rPr>
                      <w:t>Behavioral effects</w:t>
                    </w:r>
                  </w:p>
                </w:txbxContent>
              </v:textbox>
              <w10:wrap type="none"/>
            </v:shape>
            <v:shape style="position:absolute;left:2867;top:2916;width:1043;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Hypothalamus</w:t>
                    </w:r>
                  </w:p>
                </w:txbxContent>
              </v:textbox>
              <w10:wrap type="none"/>
            </v:shape>
            <v:shape style="position:absolute;left:1720;top:4179;width:465;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GnRH</w:t>
                    </w:r>
                  </w:p>
                </w:txbxContent>
              </v:textbox>
              <w10:wrap type="none"/>
            </v:shape>
            <v:shape style="position:absolute;left:929;top:4887;width:581;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Anterior pituitary</w:t>
                    </w:r>
                  </w:p>
                </w:txbxContent>
              </v:textbox>
              <w10:wrap type="none"/>
            </v:shape>
            <v:shape style="position:absolute;left:976;top:5984;width:225;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LH</w:t>
                    </w:r>
                  </w:p>
                </w:txbxContent>
              </v:textbox>
              <w10:wrap type="none"/>
            </v:shape>
            <v:shape style="position:absolute;left:2705;top:5984;width:340;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FSH</w:t>
                    </w:r>
                  </w:p>
                </w:txbxContent>
              </v:textbox>
              <w10:wrap type="none"/>
            </v:shape>
            <v:shape style="position:absolute;left:1733;top:6764;width:474;height:191" type="#_x0000_t202" filled="false" stroked="false">
              <v:textbox inset="0,0,0,0">
                <w:txbxContent>
                  <w:p>
                    <w:pPr>
                      <w:spacing w:before="4"/>
                      <w:ind w:left="0" w:right="0" w:firstLine="0"/>
                      <w:jc w:val="left"/>
                      <w:rPr>
                        <w:rFonts w:ascii="Helvetica"/>
                        <w:b/>
                        <w:sz w:val="16"/>
                      </w:rPr>
                    </w:pPr>
                    <w:r>
                      <w:rPr>
                        <w:rFonts w:ascii="Helvetica"/>
                        <w:b/>
                        <w:color w:val="231F20"/>
                        <w:sz w:val="16"/>
                      </w:rPr>
                      <w:t>Ovary</w:t>
                    </w:r>
                  </w:p>
                </w:txbxContent>
              </v:textbox>
              <w10:wrap type="none"/>
            </v:shape>
            <v:shape style="position:absolute;left:3690;top:6870;width:49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Activin</w:t>
                    </w:r>
                  </w:p>
                </w:txbxContent>
              </v:textbox>
              <w10:wrap type="none"/>
            </v:shape>
            <v:shape style="position:absolute;left:379;top:7251;width:465;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Theca cell</w:t>
                    </w:r>
                  </w:p>
                </w:txbxContent>
              </v:textbox>
              <w10:wrap type="none"/>
            </v:shape>
            <v:shape style="position:absolute;left:1355;top:7510;width:79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Androgens</w:t>
                    </w:r>
                  </w:p>
                </w:txbxContent>
              </v:textbox>
              <w10:wrap type="none"/>
            </v:shape>
            <v:shape style="position:absolute;left:4039;top:7450;width:49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Inhibin</w:t>
                    </w:r>
                  </w:p>
                </w:txbxContent>
              </v:textbox>
              <w10:wrap type="none"/>
            </v:shape>
            <v:shape style="position:absolute;left:711;top:7657;width:2881;height:659" type="#_x0000_t202" filled="false" stroked="false">
              <v:textbox inset="0,0,0,0">
                <w:txbxContent>
                  <w:p>
                    <w:pPr>
                      <w:spacing w:line="235" w:lineRule="auto" w:before="2"/>
                      <w:ind w:left="2122" w:right="0" w:firstLine="0"/>
                      <w:jc w:val="left"/>
                      <w:rPr>
                        <w:rFonts w:ascii="Helvetica"/>
                        <w:sz w:val="16"/>
                      </w:rPr>
                    </w:pPr>
                    <w:r>
                      <w:rPr>
                        <w:rFonts w:ascii="Helvetica"/>
                        <w:color w:val="231F20"/>
                        <w:sz w:val="16"/>
                      </w:rPr>
                      <w:t>Granulosa cell</w:t>
                    </w:r>
                  </w:p>
                  <w:p>
                    <w:pPr>
                      <w:tabs>
                        <w:tab w:pos="1687" w:val="left" w:leader="none"/>
                      </w:tabs>
                      <w:spacing w:before="109"/>
                      <w:ind w:left="0" w:right="0" w:firstLine="0"/>
                      <w:jc w:val="left"/>
                      <w:rPr>
                        <w:rFonts w:ascii="Helvetica"/>
                        <w:sz w:val="16"/>
                      </w:rPr>
                    </w:pPr>
                    <w:r>
                      <w:rPr>
                        <w:rFonts w:ascii="Helvetica"/>
                        <w:color w:val="231F20"/>
                        <w:sz w:val="16"/>
                      </w:rPr>
                      <w:t>Progestins</w:t>
                      <w:tab/>
                      <w:t>Estrogens</w:t>
                    </w:r>
                  </w:p>
                </w:txbxContent>
              </v:textbox>
              <w10:wrap type="none"/>
            </v:shape>
            <v:shape style="position:absolute;left:1420;top:8925;width:1025;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Target tissues</w:t>
                    </w:r>
                  </w:p>
                </w:txbxContent>
              </v:textbox>
              <w10:wrap type="none"/>
            </v:shape>
          </v:group>
        </w:pict>
      </w:r>
      <w:r>
        <w:rPr>
          <w:rFonts w:ascii="Helvetica"/>
        </w:rPr>
      </w:r>
    </w:p>
    <w:p>
      <w:pPr>
        <w:spacing w:line="261" w:lineRule="auto" w:before="78"/>
        <w:ind w:left="1440" w:right="0" w:firstLine="0"/>
        <w:jc w:val="both"/>
        <w:rPr>
          <w:rFonts w:ascii="Arial"/>
          <w:sz w:val="16"/>
        </w:rPr>
      </w:pPr>
      <w:bookmarkStart w:name="_bookmark21" w:id="22"/>
      <w:bookmarkEnd w:id="22"/>
      <w:r>
        <w:rPr/>
      </w:r>
      <w:r>
        <w:rPr>
          <w:rFonts w:ascii="Trebuchet MS"/>
          <w:b/>
          <w:color w:val="231F20"/>
          <w:sz w:val="16"/>
        </w:rPr>
        <w:t>Figure 82-11. </w:t>
      </w:r>
      <w:r>
        <w:rPr>
          <w:rFonts w:ascii="Arial"/>
          <w:color w:val="231F20"/>
          <w:sz w:val="16"/>
        </w:rPr>
        <w:t>Feedback regulation of the hypothalamic-pituitary- ovarian</w:t>
      </w:r>
      <w:r>
        <w:rPr>
          <w:rFonts w:ascii="Arial"/>
          <w:color w:val="231F20"/>
          <w:spacing w:val="-16"/>
          <w:sz w:val="16"/>
        </w:rPr>
        <w:t> </w:t>
      </w:r>
      <w:r>
        <w:rPr>
          <w:rFonts w:ascii="Arial"/>
          <w:color w:val="231F20"/>
          <w:sz w:val="16"/>
        </w:rPr>
        <w:t>axis</w:t>
      </w:r>
      <w:r>
        <w:rPr>
          <w:rFonts w:ascii="Arial"/>
          <w:color w:val="231F20"/>
          <w:spacing w:val="-15"/>
          <w:sz w:val="16"/>
        </w:rPr>
        <w:t> </w:t>
      </w:r>
      <w:r>
        <w:rPr>
          <w:rFonts w:ascii="Arial"/>
          <w:color w:val="231F20"/>
          <w:sz w:val="16"/>
        </w:rPr>
        <w:t>in</w:t>
      </w:r>
      <w:r>
        <w:rPr>
          <w:rFonts w:ascii="Arial"/>
          <w:color w:val="231F20"/>
          <w:spacing w:val="-16"/>
          <w:sz w:val="16"/>
        </w:rPr>
        <w:t> </w:t>
      </w:r>
      <w:r>
        <w:rPr>
          <w:rFonts w:ascii="Arial"/>
          <w:color w:val="231F20"/>
          <w:sz w:val="16"/>
        </w:rPr>
        <w:t>females.</w:t>
      </w:r>
      <w:r>
        <w:rPr>
          <w:rFonts w:ascii="Arial"/>
          <w:color w:val="231F20"/>
          <w:spacing w:val="-15"/>
          <w:sz w:val="16"/>
        </w:rPr>
        <w:t> </w:t>
      </w:r>
      <w:r>
        <w:rPr>
          <w:rFonts w:ascii="Arial"/>
          <w:color w:val="231F20"/>
          <w:sz w:val="16"/>
        </w:rPr>
        <w:t>Stimulatory</w:t>
      </w:r>
      <w:r>
        <w:rPr>
          <w:rFonts w:ascii="Arial"/>
          <w:color w:val="231F20"/>
          <w:spacing w:val="-16"/>
          <w:sz w:val="16"/>
        </w:rPr>
        <w:t> </w:t>
      </w:r>
      <w:r>
        <w:rPr>
          <w:rFonts w:ascii="Arial"/>
          <w:color w:val="231F20"/>
          <w:sz w:val="16"/>
        </w:rPr>
        <w:t>effects</w:t>
      </w:r>
      <w:r>
        <w:rPr>
          <w:rFonts w:ascii="Arial"/>
          <w:color w:val="231F20"/>
          <w:spacing w:val="-15"/>
          <w:sz w:val="16"/>
        </w:rPr>
        <w:t> </w:t>
      </w:r>
      <w:r>
        <w:rPr>
          <w:rFonts w:ascii="Arial"/>
          <w:color w:val="231F20"/>
          <w:sz w:val="16"/>
        </w:rPr>
        <w:t>are</w:t>
      </w:r>
      <w:r>
        <w:rPr>
          <w:rFonts w:ascii="Arial"/>
          <w:color w:val="231F20"/>
          <w:spacing w:val="-15"/>
          <w:sz w:val="16"/>
        </w:rPr>
        <w:t> </w:t>
      </w:r>
      <w:r>
        <w:rPr>
          <w:rFonts w:ascii="Arial"/>
          <w:color w:val="231F20"/>
          <w:sz w:val="16"/>
        </w:rPr>
        <w:t>shown</w:t>
      </w:r>
      <w:r>
        <w:rPr>
          <w:rFonts w:ascii="Arial"/>
          <w:color w:val="231F20"/>
          <w:spacing w:val="-16"/>
          <w:sz w:val="16"/>
        </w:rPr>
        <w:t> </w:t>
      </w:r>
      <w:r>
        <w:rPr>
          <w:rFonts w:ascii="Arial"/>
          <w:color w:val="231F20"/>
          <w:sz w:val="16"/>
        </w:rPr>
        <w:t>by</w:t>
      </w:r>
      <w:r>
        <w:rPr>
          <w:rFonts w:ascii="Arial"/>
          <w:color w:val="231F20"/>
          <w:spacing w:val="-15"/>
          <w:sz w:val="16"/>
        </w:rPr>
        <w:t> </w:t>
      </w:r>
      <w:r>
        <w:rPr>
          <w:rFonts w:ascii="Arial"/>
          <w:color w:val="231F20"/>
          <w:sz w:val="16"/>
        </w:rPr>
        <w:t>plus</w:t>
      </w:r>
      <w:r>
        <w:rPr>
          <w:rFonts w:ascii="Arial"/>
          <w:color w:val="231F20"/>
          <w:spacing w:val="-16"/>
          <w:sz w:val="16"/>
        </w:rPr>
        <w:t> </w:t>
      </w:r>
      <w:r>
        <w:rPr>
          <w:rFonts w:ascii="Arial"/>
          <w:color w:val="231F20"/>
          <w:sz w:val="16"/>
        </w:rPr>
        <w:t>signs; negative feedback inhibitory effects are shown by minus signs. Estrogens</w:t>
      </w:r>
      <w:r>
        <w:rPr>
          <w:rFonts w:ascii="Arial"/>
          <w:color w:val="231F20"/>
          <w:spacing w:val="-15"/>
          <w:sz w:val="16"/>
        </w:rPr>
        <w:t> </w:t>
      </w:r>
      <w:r>
        <w:rPr>
          <w:rFonts w:ascii="Arial"/>
          <w:color w:val="231F20"/>
          <w:sz w:val="16"/>
        </w:rPr>
        <w:t>and</w:t>
      </w:r>
      <w:r>
        <w:rPr>
          <w:rFonts w:ascii="Arial"/>
          <w:color w:val="231F20"/>
          <w:spacing w:val="-15"/>
          <w:sz w:val="16"/>
        </w:rPr>
        <w:t> </w:t>
      </w:r>
      <w:r>
        <w:rPr>
          <w:rFonts w:ascii="Arial"/>
          <w:color w:val="231F20"/>
          <w:sz w:val="16"/>
        </w:rPr>
        <w:t>progestins</w:t>
      </w:r>
      <w:r>
        <w:rPr>
          <w:rFonts w:ascii="Arial"/>
          <w:color w:val="231F20"/>
          <w:spacing w:val="-15"/>
          <w:sz w:val="16"/>
        </w:rPr>
        <w:t> </w:t>
      </w:r>
      <w:r>
        <w:rPr>
          <w:rFonts w:ascii="Arial"/>
          <w:color w:val="231F20"/>
          <w:sz w:val="16"/>
        </w:rPr>
        <w:t>exert</w:t>
      </w:r>
      <w:r>
        <w:rPr>
          <w:rFonts w:ascii="Arial"/>
          <w:color w:val="231F20"/>
          <w:spacing w:val="-15"/>
          <w:sz w:val="16"/>
        </w:rPr>
        <w:t> </w:t>
      </w:r>
      <w:r>
        <w:rPr>
          <w:rFonts w:ascii="Arial"/>
          <w:color w:val="231F20"/>
          <w:sz w:val="16"/>
        </w:rPr>
        <w:t>both</w:t>
      </w:r>
      <w:r>
        <w:rPr>
          <w:rFonts w:ascii="Arial"/>
          <w:color w:val="231F20"/>
          <w:spacing w:val="-14"/>
          <w:sz w:val="16"/>
        </w:rPr>
        <w:t> </w:t>
      </w:r>
      <w:r>
        <w:rPr>
          <w:rFonts w:ascii="Arial"/>
          <w:color w:val="231F20"/>
          <w:sz w:val="16"/>
        </w:rPr>
        <w:t>negative</w:t>
      </w:r>
      <w:r>
        <w:rPr>
          <w:rFonts w:ascii="Arial"/>
          <w:color w:val="231F20"/>
          <w:spacing w:val="-15"/>
          <w:sz w:val="16"/>
        </w:rPr>
        <w:t> </w:t>
      </w:r>
      <w:r>
        <w:rPr>
          <w:rFonts w:ascii="Arial"/>
          <w:color w:val="231F20"/>
          <w:sz w:val="16"/>
        </w:rPr>
        <w:t>and</w:t>
      </w:r>
      <w:r>
        <w:rPr>
          <w:rFonts w:ascii="Arial"/>
          <w:color w:val="231F20"/>
          <w:spacing w:val="-15"/>
          <w:sz w:val="16"/>
        </w:rPr>
        <w:t> </w:t>
      </w:r>
      <w:r>
        <w:rPr>
          <w:rFonts w:ascii="Arial"/>
          <w:color w:val="231F20"/>
          <w:sz w:val="16"/>
        </w:rPr>
        <w:t>positive</w:t>
      </w:r>
      <w:r>
        <w:rPr>
          <w:rFonts w:ascii="Arial"/>
          <w:color w:val="231F20"/>
          <w:spacing w:val="-15"/>
          <w:sz w:val="16"/>
        </w:rPr>
        <w:t> </w:t>
      </w:r>
      <w:r>
        <w:rPr>
          <w:rFonts w:ascii="Arial"/>
          <w:color w:val="231F20"/>
          <w:spacing w:val="-3"/>
          <w:sz w:val="16"/>
        </w:rPr>
        <w:t>feedback </w:t>
      </w:r>
      <w:r>
        <w:rPr>
          <w:rFonts w:ascii="Arial"/>
          <w:color w:val="231F20"/>
          <w:sz w:val="16"/>
        </w:rPr>
        <w:t>effects</w:t>
      </w:r>
      <w:r>
        <w:rPr>
          <w:rFonts w:ascii="Arial"/>
          <w:color w:val="231F20"/>
          <w:spacing w:val="-12"/>
          <w:sz w:val="16"/>
        </w:rPr>
        <w:t> </w:t>
      </w:r>
      <w:r>
        <w:rPr>
          <w:rFonts w:ascii="Arial"/>
          <w:color w:val="231F20"/>
          <w:sz w:val="16"/>
        </w:rPr>
        <w:t>on</w:t>
      </w:r>
      <w:r>
        <w:rPr>
          <w:rFonts w:ascii="Arial"/>
          <w:color w:val="231F20"/>
          <w:spacing w:val="-12"/>
          <w:sz w:val="16"/>
        </w:rPr>
        <w:t> </w:t>
      </w:r>
      <w:r>
        <w:rPr>
          <w:rFonts w:ascii="Arial"/>
          <w:color w:val="231F20"/>
          <w:sz w:val="16"/>
        </w:rPr>
        <w:t>the</w:t>
      </w:r>
      <w:r>
        <w:rPr>
          <w:rFonts w:ascii="Arial"/>
          <w:color w:val="231F20"/>
          <w:spacing w:val="-12"/>
          <w:sz w:val="16"/>
        </w:rPr>
        <w:t> </w:t>
      </w:r>
      <w:r>
        <w:rPr>
          <w:rFonts w:ascii="Arial"/>
          <w:color w:val="231F20"/>
          <w:sz w:val="16"/>
        </w:rPr>
        <w:t>anterior</w:t>
      </w:r>
      <w:r>
        <w:rPr>
          <w:rFonts w:ascii="Arial"/>
          <w:color w:val="231F20"/>
          <w:spacing w:val="-11"/>
          <w:sz w:val="16"/>
        </w:rPr>
        <w:t> </w:t>
      </w:r>
      <w:r>
        <w:rPr>
          <w:rFonts w:ascii="Arial"/>
          <w:color w:val="231F20"/>
          <w:sz w:val="16"/>
        </w:rPr>
        <w:t>pituitary</w:t>
      </w:r>
      <w:r>
        <w:rPr>
          <w:rFonts w:ascii="Arial"/>
          <w:color w:val="231F20"/>
          <w:spacing w:val="-12"/>
          <w:sz w:val="16"/>
        </w:rPr>
        <w:t> </w:t>
      </w:r>
      <w:r>
        <w:rPr>
          <w:rFonts w:ascii="Arial"/>
          <w:color w:val="231F20"/>
          <w:sz w:val="16"/>
        </w:rPr>
        <w:t>and</w:t>
      </w:r>
      <w:r>
        <w:rPr>
          <w:rFonts w:ascii="Arial"/>
          <w:color w:val="231F20"/>
          <w:spacing w:val="-12"/>
          <w:sz w:val="16"/>
        </w:rPr>
        <w:t> </w:t>
      </w:r>
      <w:r>
        <w:rPr>
          <w:rFonts w:ascii="Arial"/>
          <w:color w:val="231F20"/>
          <w:sz w:val="16"/>
        </w:rPr>
        <w:t>hypothalamus</w:t>
      </w:r>
      <w:r>
        <w:rPr>
          <w:rFonts w:ascii="Arial"/>
          <w:color w:val="231F20"/>
          <w:spacing w:val="-11"/>
          <w:sz w:val="16"/>
        </w:rPr>
        <w:t> </w:t>
      </w:r>
      <w:r>
        <w:rPr>
          <w:rFonts w:ascii="Arial"/>
          <w:color w:val="231F20"/>
          <w:sz w:val="16"/>
        </w:rPr>
        <w:t>depending</w:t>
      </w:r>
      <w:r>
        <w:rPr>
          <w:rFonts w:ascii="Arial"/>
          <w:color w:val="231F20"/>
          <w:spacing w:val="-12"/>
          <w:sz w:val="16"/>
        </w:rPr>
        <w:t> </w:t>
      </w:r>
      <w:r>
        <w:rPr>
          <w:rFonts w:ascii="Arial"/>
          <w:color w:val="231F20"/>
          <w:sz w:val="16"/>
        </w:rPr>
        <w:t>on</w:t>
      </w:r>
      <w:r>
        <w:rPr>
          <w:rFonts w:ascii="Arial"/>
          <w:color w:val="231F20"/>
          <w:spacing w:val="-12"/>
          <w:sz w:val="16"/>
        </w:rPr>
        <w:t> </w:t>
      </w:r>
      <w:r>
        <w:rPr>
          <w:rFonts w:ascii="Arial"/>
          <w:color w:val="231F20"/>
          <w:spacing w:val="-5"/>
          <w:sz w:val="16"/>
        </w:rPr>
        <w:t>the </w:t>
      </w:r>
      <w:r>
        <w:rPr>
          <w:rFonts w:ascii="Arial"/>
          <w:color w:val="231F20"/>
          <w:sz w:val="16"/>
        </w:rPr>
        <w:t>stage</w:t>
      </w:r>
      <w:r>
        <w:rPr>
          <w:rFonts w:ascii="Arial"/>
          <w:color w:val="231F20"/>
          <w:spacing w:val="-13"/>
          <w:sz w:val="16"/>
        </w:rPr>
        <w:t> </w:t>
      </w:r>
      <w:r>
        <w:rPr>
          <w:rFonts w:ascii="Arial"/>
          <w:color w:val="231F20"/>
          <w:sz w:val="16"/>
        </w:rPr>
        <w:t>of</w:t>
      </w:r>
      <w:r>
        <w:rPr>
          <w:rFonts w:ascii="Arial"/>
          <w:color w:val="231F20"/>
          <w:spacing w:val="-12"/>
          <w:sz w:val="16"/>
        </w:rPr>
        <w:t> </w:t>
      </w:r>
      <w:r>
        <w:rPr>
          <w:rFonts w:ascii="Arial"/>
          <w:color w:val="231F20"/>
          <w:sz w:val="16"/>
        </w:rPr>
        <w:t>the</w:t>
      </w:r>
      <w:r>
        <w:rPr>
          <w:rFonts w:ascii="Arial"/>
          <w:color w:val="231F20"/>
          <w:spacing w:val="-12"/>
          <w:sz w:val="16"/>
        </w:rPr>
        <w:t> </w:t>
      </w:r>
      <w:r>
        <w:rPr>
          <w:rFonts w:ascii="Arial"/>
          <w:color w:val="231F20"/>
          <w:sz w:val="16"/>
        </w:rPr>
        <w:t>ovarian</w:t>
      </w:r>
      <w:r>
        <w:rPr>
          <w:rFonts w:ascii="Arial"/>
          <w:color w:val="231F20"/>
          <w:spacing w:val="-12"/>
          <w:sz w:val="16"/>
        </w:rPr>
        <w:t> </w:t>
      </w:r>
      <w:r>
        <w:rPr>
          <w:rFonts w:ascii="Arial"/>
          <w:color w:val="231F20"/>
          <w:sz w:val="16"/>
        </w:rPr>
        <w:t>cycle.</w:t>
      </w:r>
      <w:r>
        <w:rPr>
          <w:rFonts w:ascii="Arial"/>
          <w:color w:val="231F20"/>
          <w:spacing w:val="-12"/>
          <w:sz w:val="16"/>
        </w:rPr>
        <w:t> </w:t>
      </w:r>
      <w:r>
        <w:rPr>
          <w:rFonts w:ascii="Arial"/>
          <w:color w:val="231F20"/>
          <w:sz w:val="16"/>
        </w:rPr>
        <w:t>Inhibin</w:t>
      </w:r>
      <w:r>
        <w:rPr>
          <w:rFonts w:ascii="Arial"/>
          <w:color w:val="231F20"/>
          <w:spacing w:val="-12"/>
          <w:sz w:val="16"/>
        </w:rPr>
        <w:t> </w:t>
      </w:r>
      <w:r>
        <w:rPr>
          <w:rFonts w:ascii="Arial"/>
          <w:color w:val="231F20"/>
          <w:sz w:val="16"/>
        </w:rPr>
        <w:t>has</w:t>
      </w:r>
      <w:r>
        <w:rPr>
          <w:rFonts w:ascii="Arial"/>
          <w:color w:val="231F20"/>
          <w:spacing w:val="-12"/>
          <w:sz w:val="16"/>
        </w:rPr>
        <w:t> </w:t>
      </w:r>
      <w:r>
        <w:rPr>
          <w:rFonts w:ascii="Arial"/>
          <w:color w:val="231F20"/>
          <w:sz w:val="16"/>
        </w:rPr>
        <w:t>a</w:t>
      </w:r>
      <w:r>
        <w:rPr>
          <w:rFonts w:ascii="Arial"/>
          <w:color w:val="231F20"/>
          <w:spacing w:val="-12"/>
          <w:sz w:val="16"/>
        </w:rPr>
        <w:t> </w:t>
      </w:r>
      <w:r>
        <w:rPr>
          <w:rFonts w:ascii="Arial"/>
          <w:color w:val="231F20"/>
          <w:sz w:val="16"/>
        </w:rPr>
        <w:t>negative</w:t>
      </w:r>
      <w:r>
        <w:rPr>
          <w:rFonts w:ascii="Arial"/>
          <w:color w:val="231F20"/>
          <w:spacing w:val="-12"/>
          <w:sz w:val="16"/>
        </w:rPr>
        <w:t> </w:t>
      </w:r>
      <w:r>
        <w:rPr>
          <w:rFonts w:ascii="Arial"/>
          <w:color w:val="231F20"/>
          <w:sz w:val="16"/>
        </w:rPr>
        <w:t>feedback</w:t>
      </w:r>
      <w:r>
        <w:rPr>
          <w:rFonts w:ascii="Arial"/>
          <w:color w:val="231F20"/>
          <w:spacing w:val="-12"/>
          <w:sz w:val="16"/>
        </w:rPr>
        <w:t> </w:t>
      </w:r>
      <w:r>
        <w:rPr>
          <w:rFonts w:ascii="Arial"/>
          <w:color w:val="231F20"/>
          <w:sz w:val="16"/>
        </w:rPr>
        <w:t>effect</w:t>
      </w:r>
      <w:r>
        <w:rPr>
          <w:rFonts w:ascii="Arial"/>
          <w:color w:val="231F20"/>
          <w:spacing w:val="-12"/>
          <w:sz w:val="16"/>
        </w:rPr>
        <w:t> </w:t>
      </w:r>
      <w:r>
        <w:rPr>
          <w:rFonts w:ascii="Arial"/>
          <w:color w:val="231F20"/>
          <w:spacing w:val="-6"/>
          <w:sz w:val="16"/>
        </w:rPr>
        <w:t>on </w:t>
      </w:r>
      <w:r>
        <w:rPr>
          <w:rFonts w:ascii="Arial"/>
          <w:color w:val="231F20"/>
          <w:sz w:val="16"/>
        </w:rPr>
        <w:t>the</w:t>
      </w:r>
      <w:r>
        <w:rPr>
          <w:rFonts w:ascii="Arial"/>
          <w:color w:val="231F20"/>
          <w:spacing w:val="-13"/>
          <w:sz w:val="16"/>
        </w:rPr>
        <w:t> </w:t>
      </w:r>
      <w:r>
        <w:rPr>
          <w:rFonts w:ascii="Arial"/>
          <w:color w:val="231F20"/>
          <w:sz w:val="16"/>
        </w:rPr>
        <w:t>anterior</w:t>
      </w:r>
      <w:r>
        <w:rPr>
          <w:rFonts w:ascii="Arial"/>
          <w:color w:val="231F20"/>
          <w:spacing w:val="-13"/>
          <w:sz w:val="16"/>
        </w:rPr>
        <w:t> </w:t>
      </w:r>
      <w:r>
        <w:rPr>
          <w:rFonts w:ascii="Arial"/>
          <w:color w:val="231F20"/>
          <w:sz w:val="16"/>
        </w:rPr>
        <w:t>pituitary,</w:t>
      </w:r>
      <w:r>
        <w:rPr>
          <w:rFonts w:ascii="Arial"/>
          <w:color w:val="231F20"/>
          <w:spacing w:val="-13"/>
          <w:sz w:val="16"/>
        </w:rPr>
        <w:t> </w:t>
      </w:r>
      <w:r>
        <w:rPr>
          <w:rFonts w:ascii="Arial"/>
          <w:color w:val="231F20"/>
          <w:sz w:val="16"/>
        </w:rPr>
        <w:t>whereas</w:t>
      </w:r>
      <w:r>
        <w:rPr>
          <w:rFonts w:ascii="Arial"/>
          <w:color w:val="231F20"/>
          <w:spacing w:val="-13"/>
          <w:sz w:val="16"/>
        </w:rPr>
        <w:t> </w:t>
      </w:r>
      <w:r>
        <w:rPr>
          <w:rFonts w:ascii="Arial"/>
          <w:color w:val="231F20"/>
          <w:sz w:val="16"/>
        </w:rPr>
        <w:t>activin</w:t>
      </w:r>
      <w:r>
        <w:rPr>
          <w:rFonts w:ascii="Arial"/>
          <w:color w:val="231F20"/>
          <w:spacing w:val="-13"/>
          <w:sz w:val="16"/>
        </w:rPr>
        <w:t> </w:t>
      </w:r>
      <w:r>
        <w:rPr>
          <w:rFonts w:ascii="Arial"/>
          <w:color w:val="231F20"/>
          <w:sz w:val="16"/>
        </w:rPr>
        <w:t>has</w:t>
      </w:r>
      <w:r>
        <w:rPr>
          <w:rFonts w:ascii="Arial"/>
          <w:color w:val="231F20"/>
          <w:spacing w:val="-13"/>
          <w:sz w:val="16"/>
        </w:rPr>
        <w:t> </w:t>
      </w:r>
      <w:r>
        <w:rPr>
          <w:rFonts w:ascii="Arial"/>
          <w:color w:val="231F20"/>
          <w:sz w:val="16"/>
        </w:rPr>
        <w:t>the</w:t>
      </w:r>
      <w:r>
        <w:rPr>
          <w:rFonts w:ascii="Arial"/>
          <w:color w:val="231F20"/>
          <w:spacing w:val="-13"/>
          <w:sz w:val="16"/>
        </w:rPr>
        <w:t> </w:t>
      </w:r>
      <w:r>
        <w:rPr>
          <w:rFonts w:ascii="Arial"/>
          <w:color w:val="231F20"/>
          <w:sz w:val="16"/>
        </w:rPr>
        <w:t>opposite</w:t>
      </w:r>
      <w:r>
        <w:rPr>
          <w:rFonts w:ascii="Arial"/>
          <w:color w:val="231F20"/>
          <w:spacing w:val="-13"/>
          <w:sz w:val="16"/>
        </w:rPr>
        <w:t> </w:t>
      </w:r>
      <w:r>
        <w:rPr>
          <w:rFonts w:ascii="Arial"/>
          <w:color w:val="231F20"/>
          <w:sz w:val="16"/>
        </w:rPr>
        <w:t>effect,</w:t>
      </w:r>
      <w:r>
        <w:rPr>
          <w:rFonts w:ascii="Arial"/>
          <w:color w:val="231F20"/>
          <w:spacing w:val="-13"/>
          <w:sz w:val="16"/>
        </w:rPr>
        <w:t> </w:t>
      </w:r>
      <w:r>
        <w:rPr>
          <w:rFonts w:ascii="Arial"/>
          <w:color w:val="231F20"/>
          <w:sz w:val="16"/>
        </w:rPr>
        <w:t>stimu- lating</w:t>
      </w:r>
      <w:r>
        <w:rPr>
          <w:rFonts w:ascii="Arial"/>
          <w:color w:val="231F20"/>
          <w:spacing w:val="-4"/>
          <w:sz w:val="16"/>
        </w:rPr>
        <w:t> </w:t>
      </w:r>
      <w:r>
        <w:rPr>
          <w:rFonts w:ascii="Arial"/>
          <w:color w:val="231F20"/>
          <w:sz w:val="16"/>
        </w:rPr>
        <w:t>FSH</w:t>
      </w:r>
      <w:r>
        <w:rPr>
          <w:rFonts w:ascii="Arial"/>
          <w:color w:val="231F20"/>
          <w:spacing w:val="-4"/>
          <w:sz w:val="16"/>
        </w:rPr>
        <w:t> </w:t>
      </w:r>
      <w:r>
        <w:rPr>
          <w:rFonts w:ascii="Arial"/>
          <w:color w:val="231F20"/>
          <w:sz w:val="16"/>
        </w:rPr>
        <w:t>secretion</w:t>
      </w:r>
      <w:r>
        <w:rPr>
          <w:rFonts w:ascii="Arial"/>
          <w:color w:val="231F20"/>
          <w:spacing w:val="-3"/>
          <w:sz w:val="16"/>
        </w:rPr>
        <w:t> </w:t>
      </w:r>
      <w:r>
        <w:rPr>
          <w:rFonts w:ascii="Arial"/>
          <w:color w:val="231F20"/>
          <w:sz w:val="16"/>
        </w:rPr>
        <w:t>by</w:t>
      </w:r>
      <w:r>
        <w:rPr>
          <w:rFonts w:ascii="Arial"/>
          <w:color w:val="231F20"/>
          <w:spacing w:val="-4"/>
          <w:sz w:val="16"/>
        </w:rPr>
        <w:t> </w:t>
      </w:r>
      <w:r>
        <w:rPr>
          <w:rFonts w:ascii="Arial"/>
          <w:color w:val="231F20"/>
          <w:sz w:val="16"/>
        </w:rPr>
        <w:t>the</w:t>
      </w:r>
      <w:r>
        <w:rPr>
          <w:rFonts w:ascii="Arial"/>
          <w:color w:val="231F20"/>
          <w:spacing w:val="-4"/>
          <w:sz w:val="16"/>
        </w:rPr>
        <w:t> </w:t>
      </w:r>
      <w:r>
        <w:rPr>
          <w:rFonts w:ascii="Arial"/>
          <w:color w:val="231F20"/>
          <w:sz w:val="16"/>
        </w:rPr>
        <w:t>anterior</w:t>
      </w:r>
      <w:r>
        <w:rPr>
          <w:rFonts w:ascii="Arial"/>
          <w:color w:val="231F20"/>
          <w:spacing w:val="-3"/>
          <w:sz w:val="16"/>
        </w:rPr>
        <w:t> </w:t>
      </w:r>
      <w:r>
        <w:rPr>
          <w:rFonts w:ascii="Arial"/>
          <w:color w:val="231F20"/>
          <w:sz w:val="16"/>
        </w:rPr>
        <w:t>pituitary.</w:t>
      </w:r>
      <w:r>
        <w:rPr>
          <w:rFonts w:ascii="Arial"/>
          <w:color w:val="231F20"/>
          <w:spacing w:val="-4"/>
          <w:sz w:val="16"/>
        </w:rPr>
        <w:t> </w:t>
      </w:r>
      <w:r>
        <w:rPr>
          <w:rFonts w:ascii="Arial"/>
          <w:color w:val="231F20"/>
          <w:sz w:val="16"/>
        </w:rPr>
        <w:t>CNS,</w:t>
      </w:r>
      <w:r>
        <w:rPr>
          <w:rFonts w:ascii="Arial"/>
          <w:color w:val="231F20"/>
          <w:spacing w:val="-4"/>
          <w:sz w:val="16"/>
        </w:rPr>
        <w:t> </w:t>
      </w:r>
      <w:r>
        <w:rPr>
          <w:rFonts w:ascii="Arial"/>
          <w:color w:val="231F20"/>
          <w:sz w:val="16"/>
        </w:rPr>
        <w:t>central</w:t>
      </w:r>
      <w:r>
        <w:rPr>
          <w:rFonts w:ascii="Arial"/>
          <w:color w:val="231F20"/>
          <w:spacing w:val="-3"/>
          <w:sz w:val="16"/>
        </w:rPr>
        <w:t> nervous </w:t>
      </w:r>
      <w:r>
        <w:rPr>
          <w:rFonts w:ascii="Arial"/>
          <w:color w:val="231F20"/>
          <w:sz w:val="16"/>
        </w:rPr>
        <w:t>system; FSH, follicle-stimulating hormone; GnRH, </w:t>
      </w:r>
      <w:r>
        <w:rPr>
          <w:rFonts w:ascii="Arial"/>
          <w:color w:val="231F20"/>
          <w:spacing w:val="-3"/>
          <w:sz w:val="16"/>
        </w:rPr>
        <w:t>gonadotropin- </w:t>
      </w:r>
      <w:r>
        <w:rPr>
          <w:rFonts w:ascii="Arial"/>
          <w:color w:val="231F20"/>
          <w:sz w:val="16"/>
        </w:rPr>
        <w:t>releasing hormone; LH, luteinizing</w:t>
      </w:r>
      <w:r>
        <w:rPr>
          <w:rFonts w:ascii="Arial"/>
          <w:color w:val="231F20"/>
          <w:spacing w:val="20"/>
          <w:sz w:val="16"/>
        </w:rPr>
        <w:t> </w:t>
      </w:r>
      <w:r>
        <w:rPr>
          <w:rFonts w:ascii="Arial"/>
          <w:color w:val="231F20"/>
          <w:sz w:val="16"/>
        </w:rPr>
        <w:t>hormone.</w:t>
      </w:r>
    </w:p>
    <w:p>
      <w:pPr>
        <w:pStyle w:val="BodyText"/>
        <w:rPr>
          <w:rFonts w:ascii="Arial"/>
          <w:sz w:val="18"/>
        </w:rPr>
      </w:pPr>
    </w:p>
    <w:p>
      <w:pPr>
        <w:pStyle w:val="BodyText"/>
        <w:spacing w:before="10"/>
        <w:rPr>
          <w:rFonts w:ascii="Arial"/>
          <w:sz w:val="17"/>
        </w:rPr>
      </w:pPr>
    </w:p>
    <w:p>
      <w:pPr>
        <w:pStyle w:val="BodyText"/>
        <w:spacing w:line="249" w:lineRule="auto" w:before="1"/>
        <w:ind w:left="1439"/>
        <w:jc w:val="both"/>
      </w:pPr>
      <w:r>
        <w:rPr>
          <w:color w:val="231F20"/>
        </w:rPr>
        <w:t>as rapidly accelerating secretion of ovarian estrogens. During this period, secretions of both FSH and LH by the anterior pituitary gland are at first slightly suppressed. Secretion of LH then increases abruptly sixfold to eight- fold, and secretion of FSH increases about twofold. The greatly increased secretion of LH causes ovulation to occur.</w:t>
      </w:r>
    </w:p>
    <w:p>
      <w:pPr>
        <w:pStyle w:val="BodyText"/>
        <w:spacing w:line="249" w:lineRule="auto" w:before="100"/>
        <w:ind w:left="319" w:right="1079" w:firstLine="240"/>
        <w:jc w:val="both"/>
      </w:pPr>
      <w:r>
        <w:rPr/>
        <w:br w:type="column"/>
      </w:r>
      <w:r>
        <w:rPr>
          <w:color w:val="231F20"/>
        </w:rPr>
        <w:t>The cause of this abrupt  surge  in  LH  secretion  </w:t>
      </w:r>
      <w:r>
        <w:rPr>
          <w:color w:val="231F20"/>
          <w:spacing w:val="-6"/>
        </w:rPr>
        <w:t>is  </w:t>
      </w:r>
      <w:r>
        <w:rPr>
          <w:color w:val="231F20"/>
        </w:rPr>
        <w:t>not known. However, the following explanations </w:t>
      </w:r>
      <w:r>
        <w:rPr>
          <w:color w:val="231F20"/>
          <w:spacing w:val="-5"/>
        </w:rPr>
        <w:t>are </w:t>
      </w:r>
      <w:r>
        <w:rPr>
          <w:color w:val="231F20"/>
        </w:rPr>
        <w:t>possible:</w:t>
      </w:r>
    </w:p>
    <w:p>
      <w:pPr>
        <w:pStyle w:val="ListParagraph"/>
        <w:numPr>
          <w:ilvl w:val="0"/>
          <w:numId w:val="6"/>
        </w:numPr>
        <w:tabs>
          <w:tab w:pos="802" w:val="left" w:leader="none"/>
        </w:tabs>
        <w:spacing w:line="249" w:lineRule="auto" w:before="2" w:after="0"/>
        <w:ind w:left="801" w:right="1077" w:hanging="243"/>
        <w:jc w:val="both"/>
        <w:rPr>
          <w:sz w:val="20"/>
        </w:rPr>
      </w:pPr>
      <w:r>
        <w:rPr/>
        <w:pict>
          <v:shape style="position:absolute;margin-left:578.900024pt;margin-top:11.603262pt;width:15.9pt;height:69.5pt;mso-position-horizontal-relative:page;mso-position-vertical-relative:paragraph;z-index:251947008"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spacing w:val="-3"/>
          <w:w w:val="105"/>
          <w:sz w:val="20"/>
        </w:rPr>
        <w:t>It </w:t>
      </w:r>
      <w:r>
        <w:rPr>
          <w:color w:val="231F20"/>
          <w:w w:val="105"/>
          <w:sz w:val="20"/>
        </w:rPr>
        <w:t>has been suggested that at this point in the</w:t>
      </w:r>
      <w:r>
        <w:rPr>
          <w:color w:val="231F20"/>
          <w:spacing w:val="-24"/>
          <w:w w:val="105"/>
          <w:sz w:val="20"/>
        </w:rPr>
        <w:t> </w:t>
      </w:r>
      <w:r>
        <w:rPr>
          <w:color w:val="231F20"/>
          <w:w w:val="105"/>
          <w:sz w:val="20"/>
        </w:rPr>
        <w:t>cycle estrogen has a peculiar </w:t>
      </w:r>
      <w:r>
        <w:rPr>
          <w:i/>
          <w:color w:val="231F20"/>
          <w:w w:val="105"/>
          <w:sz w:val="20"/>
        </w:rPr>
        <w:t>positive feedback effect </w:t>
      </w:r>
      <w:r>
        <w:rPr>
          <w:color w:val="231F20"/>
          <w:w w:val="105"/>
          <w:sz w:val="20"/>
        </w:rPr>
        <w:t>of stimulating</w:t>
      </w:r>
      <w:r>
        <w:rPr>
          <w:color w:val="231F20"/>
          <w:spacing w:val="-25"/>
          <w:w w:val="105"/>
          <w:sz w:val="20"/>
        </w:rPr>
        <w:t> </w:t>
      </w:r>
      <w:r>
        <w:rPr>
          <w:color w:val="231F20"/>
          <w:w w:val="105"/>
          <w:sz w:val="20"/>
        </w:rPr>
        <w:t>pituitary</w:t>
      </w:r>
      <w:r>
        <w:rPr>
          <w:color w:val="231F20"/>
          <w:spacing w:val="-24"/>
          <w:w w:val="105"/>
          <w:sz w:val="20"/>
        </w:rPr>
        <w:t> </w:t>
      </w:r>
      <w:r>
        <w:rPr>
          <w:color w:val="231F20"/>
          <w:w w:val="105"/>
          <w:sz w:val="20"/>
        </w:rPr>
        <w:t>secretion</w:t>
      </w:r>
      <w:r>
        <w:rPr>
          <w:color w:val="231F20"/>
          <w:spacing w:val="-24"/>
          <w:w w:val="105"/>
          <w:sz w:val="20"/>
        </w:rPr>
        <w:t> </w:t>
      </w:r>
      <w:r>
        <w:rPr>
          <w:color w:val="231F20"/>
          <w:w w:val="105"/>
          <w:sz w:val="20"/>
        </w:rPr>
        <w:t>of</w:t>
      </w:r>
      <w:r>
        <w:rPr>
          <w:color w:val="231F20"/>
          <w:spacing w:val="-24"/>
          <w:w w:val="105"/>
          <w:sz w:val="20"/>
        </w:rPr>
        <w:t> </w:t>
      </w:r>
      <w:r>
        <w:rPr>
          <w:color w:val="231F20"/>
          <w:w w:val="105"/>
          <w:sz w:val="20"/>
        </w:rPr>
        <w:t>LH</w:t>
      </w:r>
      <w:r>
        <w:rPr>
          <w:color w:val="231F20"/>
          <w:spacing w:val="-24"/>
          <w:w w:val="105"/>
          <w:sz w:val="20"/>
        </w:rPr>
        <w:t> </w:t>
      </w:r>
      <w:r>
        <w:rPr>
          <w:color w:val="231F20"/>
          <w:w w:val="105"/>
          <w:sz w:val="20"/>
        </w:rPr>
        <w:t>and,</w:t>
      </w:r>
      <w:r>
        <w:rPr>
          <w:color w:val="231F20"/>
          <w:spacing w:val="-24"/>
          <w:w w:val="105"/>
          <w:sz w:val="20"/>
        </w:rPr>
        <w:t> </w:t>
      </w:r>
      <w:r>
        <w:rPr>
          <w:color w:val="231F20"/>
          <w:w w:val="105"/>
          <w:sz w:val="20"/>
        </w:rPr>
        <w:t>to</w:t>
      </w:r>
      <w:r>
        <w:rPr>
          <w:color w:val="231F20"/>
          <w:spacing w:val="-24"/>
          <w:w w:val="105"/>
          <w:sz w:val="20"/>
        </w:rPr>
        <w:t> </w:t>
      </w:r>
      <w:r>
        <w:rPr>
          <w:color w:val="231F20"/>
          <w:w w:val="105"/>
          <w:sz w:val="20"/>
        </w:rPr>
        <w:t>a</w:t>
      </w:r>
      <w:r>
        <w:rPr>
          <w:color w:val="231F20"/>
          <w:spacing w:val="-24"/>
          <w:w w:val="105"/>
          <w:sz w:val="20"/>
        </w:rPr>
        <w:t> </w:t>
      </w:r>
      <w:r>
        <w:rPr>
          <w:color w:val="231F20"/>
          <w:w w:val="105"/>
          <w:sz w:val="20"/>
        </w:rPr>
        <w:t>lesser extent, FSH (see </w:t>
      </w:r>
      <w:hyperlink w:history="true" w:anchor="_bookmark21">
        <w:r>
          <w:rPr>
            <w:b/>
            <w:color w:val="0080AC"/>
            <w:w w:val="105"/>
            <w:sz w:val="20"/>
          </w:rPr>
          <w:t>Figure 82-11</w:t>
        </w:r>
      </w:hyperlink>
      <w:r>
        <w:rPr>
          <w:color w:val="231F20"/>
          <w:w w:val="105"/>
          <w:sz w:val="20"/>
        </w:rPr>
        <w:t>), which is in sharp contrast to the normal negative feedback effect of estrogen that occurs during the remainder of the female monthly</w:t>
      </w:r>
      <w:r>
        <w:rPr>
          <w:color w:val="231F20"/>
          <w:spacing w:val="3"/>
          <w:w w:val="105"/>
          <w:sz w:val="20"/>
        </w:rPr>
        <w:t> </w:t>
      </w:r>
      <w:r>
        <w:rPr>
          <w:color w:val="231F20"/>
          <w:w w:val="105"/>
          <w:sz w:val="20"/>
        </w:rPr>
        <w:t>cycle.</w:t>
      </w:r>
    </w:p>
    <w:p>
      <w:pPr>
        <w:pStyle w:val="ListParagraph"/>
        <w:numPr>
          <w:ilvl w:val="0"/>
          <w:numId w:val="6"/>
        </w:numPr>
        <w:tabs>
          <w:tab w:pos="802" w:val="left" w:leader="none"/>
        </w:tabs>
        <w:spacing w:line="249" w:lineRule="auto" w:before="6" w:after="0"/>
        <w:ind w:left="801" w:right="1079" w:hanging="243"/>
        <w:jc w:val="both"/>
        <w:rPr>
          <w:sz w:val="20"/>
        </w:rPr>
      </w:pPr>
      <w:r>
        <w:rPr/>
        <w:drawing>
          <wp:anchor distT="0" distB="0" distL="0" distR="0" allowOverlap="1" layoutInCell="1" locked="0" behindDoc="0" simplePos="0" relativeHeight="251945984">
            <wp:simplePos x="0" y="0"/>
            <wp:positionH relativeFrom="page">
              <wp:posOffset>7315200</wp:posOffset>
            </wp:positionH>
            <wp:positionV relativeFrom="paragraph">
              <wp:posOffset>257631</wp:posOffset>
            </wp:positionV>
            <wp:extent cx="457200" cy="304800"/>
            <wp:effectExtent l="0" t="0" r="0" b="0"/>
            <wp:wrapNone/>
            <wp:docPr id="9" name="image122.png"/>
            <wp:cNvGraphicFramePr>
              <a:graphicFrameLocks noChangeAspect="1"/>
            </wp:cNvGraphicFramePr>
            <a:graphic>
              <a:graphicData uri="http://schemas.openxmlformats.org/drawingml/2006/picture">
                <pic:pic>
                  <pic:nvPicPr>
                    <pic:cNvPr id="10" name="image122.png"/>
                    <pic:cNvPicPr/>
                  </pic:nvPicPr>
                  <pic:blipFill>
                    <a:blip r:embed="rId149" cstate="print"/>
                    <a:stretch>
                      <a:fillRect/>
                    </a:stretch>
                  </pic:blipFill>
                  <pic:spPr>
                    <a:xfrm>
                      <a:off x="0" y="0"/>
                      <a:ext cx="457200" cy="304800"/>
                    </a:xfrm>
                    <a:prstGeom prst="rect">
                      <a:avLst/>
                    </a:prstGeom>
                  </pic:spPr>
                </pic:pic>
              </a:graphicData>
            </a:graphic>
          </wp:anchor>
        </w:drawing>
      </w:r>
      <w:r>
        <w:rPr>
          <w:color w:val="231F20"/>
          <w:w w:val="105"/>
          <w:sz w:val="20"/>
        </w:rPr>
        <w:t>The</w:t>
      </w:r>
      <w:r>
        <w:rPr>
          <w:color w:val="231F20"/>
          <w:spacing w:val="-10"/>
          <w:w w:val="105"/>
          <w:sz w:val="20"/>
        </w:rPr>
        <w:t> </w:t>
      </w:r>
      <w:r>
        <w:rPr>
          <w:color w:val="231F20"/>
          <w:w w:val="105"/>
          <w:sz w:val="20"/>
        </w:rPr>
        <w:t>granulosa</w:t>
      </w:r>
      <w:r>
        <w:rPr>
          <w:color w:val="231F20"/>
          <w:spacing w:val="-10"/>
          <w:w w:val="105"/>
          <w:sz w:val="20"/>
        </w:rPr>
        <w:t> </w:t>
      </w:r>
      <w:r>
        <w:rPr>
          <w:color w:val="231F20"/>
          <w:w w:val="105"/>
          <w:sz w:val="20"/>
        </w:rPr>
        <w:t>cells</w:t>
      </w:r>
      <w:r>
        <w:rPr>
          <w:color w:val="231F20"/>
          <w:spacing w:val="-10"/>
          <w:w w:val="105"/>
          <w:sz w:val="20"/>
        </w:rPr>
        <w:t> </w:t>
      </w:r>
      <w:r>
        <w:rPr>
          <w:color w:val="231F20"/>
          <w:w w:val="105"/>
          <w:sz w:val="20"/>
        </w:rPr>
        <w:t>of</w:t>
      </w:r>
      <w:r>
        <w:rPr>
          <w:color w:val="231F20"/>
          <w:spacing w:val="-10"/>
          <w:w w:val="105"/>
          <w:sz w:val="20"/>
        </w:rPr>
        <w:t> </w:t>
      </w:r>
      <w:r>
        <w:rPr>
          <w:color w:val="231F20"/>
          <w:w w:val="105"/>
          <w:sz w:val="20"/>
        </w:rPr>
        <w:t>the</w:t>
      </w:r>
      <w:r>
        <w:rPr>
          <w:color w:val="231F20"/>
          <w:spacing w:val="-9"/>
          <w:w w:val="105"/>
          <w:sz w:val="20"/>
        </w:rPr>
        <w:t> </w:t>
      </w:r>
      <w:r>
        <w:rPr>
          <w:color w:val="231F20"/>
          <w:w w:val="105"/>
          <w:sz w:val="20"/>
        </w:rPr>
        <w:t>follicles</w:t>
      </w:r>
      <w:r>
        <w:rPr>
          <w:color w:val="231F20"/>
          <w:spacing w:val="-10"/>
          <w:w w:val="105"/>
          <w:sz w:val="20"/>
        </w:rPr>
        <w:t> </w:t>
      </w:r>
      <w:r>
        <w:rPr>
          <w:color w:val="231F20"/>
          <w:w w:val="105"/>
          <w:sz w:val="20"/>
        </w:rPr>
        <w:t>begin</w:t>
      </w:r>
      <w:r>
        <w:rPr>
          <w:color w:val="231F20"/>
          <w:spacing w:val="-10"/>
          <w:w w:val="105"/>
          <w:sz w:val="20"/>
        </w:rPr>
        <w:t> </w:t>
      </w:r>
      <w:r>
        <w:rPr>
          <w:color w:val="231F20"/>
          <w:w w:val="105"/>
          <w:sz w:val="20"/>
        </w:rPr>
        <w:t>to</w:t>
      </w:r>
      <w:r>
        <w:rPr>
          <w:color w:val="231F20"/>
          <w:spacing w:val="-10"/>
          <w:w w:val="105"/>
          <w:sz w:val="20"/>
        </w:rPr>
        <w:t> </w:t>
      </w:r>
      <w:r>
        <w:rPr>
          <w:color w:val="231F20"/>
          <w:w w:val="105"/>
          <w:sz w:val="20"/>
        </w:rPr>
        <w:t>secrete small but increasing quantities of progesterone </w:t>
      </w:r>
      <w:r>
        <w:rPr>
          <w:color w:val="231F20"/>
          <w:spacing w:val="-13"/>
          <w:w w:val="105"/>
          <w:sz w:val="20"/>
        </w:rPr>
        <w:t>a </w:t>
      </w:r>
      <w:r>
        <w:rPr>
          <w:color w:val="231F20"/>
          <w:w w:val="105"/>
          <w:sz w:val="20"/>
        </w:rPr>
        <w:t>day or so before the preovulatory LH surge, and</w:t>
      </w:r>
      <w:r>
        <w:rPr>
          <w:color w:val="231F20"/>
          <w:spacing w:val="-21"/>
          <w:w w:val="105"/>
          <w:sz w:val="20"/>
        </w:rPr>
        <w:t> </w:t>
      </w:r>
      <w:r>
        <w:rPr>
          <w:color w:val="231F20"/>
          <w:w w:val="105"/>
          <w:sz w:val="20"/>
        </w:rPr>
        <w:t>it has</w:t>
      </w:r>
      <w:r>
        <w:rPr>
          <w:color w:val="231F20"/>
          <w:spacing w:val="-8"/>
          <w:w w:val="105"/>
          <w:sz w:val="20"/>
        </w:rPr>
        <w:t> </w:t>
      </w:r>
      <w:r>
        <w:rPr>
          <w:color w:val="231F20"/>
          <w:w w:val="105"/>
          <w:sz w:val="20"/>
        </w:rPr>
        <w:t>been</w:t>
      </w:r>
      <w:r>
        <w:rPr>
          <w:color w:val="231F20"/>
          <w:spacing w:val="-8"/>
          <w:w w:val="105"/>
          <w:sz w:val="20"/>
        </w:rPr>
        <w:t> </w:t>
      </w:r>
      <w:r>
        <w:rPr>
          <w:color w:val="231F20"/>
          <w:w w:val="105"/>
          <w:sz w:val="20"/>
        </w:rPr>
        <w:t>suggested</w:t>
      </w:r>
      <w:r>
        <w:rPr>
          <w:color w:val="231F20"/>
          <w:spacing w:val="-7"/>
          <w:w w:val="105"/>
          <w:sz w:val="20"/>
        </w:rPr>
        <w:t> </w:t>
      </w:r>
      <w:r>
        <w:rPr>
          <w:color w:val="231F20"/>
          <w:w w:val="105"/>
          <w:sz w:val="20"/>
        </w:rPr>
        <w:t>that</w:t>
      </w:r>
      <w:r>
        <w:rPr>
          <w:color w:val="231F20"/>
          <w:spacing w:val="-8"/>
          <w:w w:val="105"/>
          <w:sz w:val="20"/>
        </w:rPr>
        <w:t> </w:t>
      </w:r>
      <w:r>
        <w:rPr>
          <w:color w:val="231F20"/>
          <w:w w:val="105"/>
          <w:sz w:val="20"/>
        </w:rPr>
        <w:t>this</w:t>
      </w:r>
      <w:r>
        <w:rPr>
          <w:color w:val="231F20"/>
          <w:spacing w:val="-7"/>
          <w:w w:val="105"/>
          <w:sz w:val="20"/>
        </w:rPr>
        <w:t> </w:t>
      </w:r>
      <w:r>
        <w:rPr>
          <w:color w:val="231F20"/>
          <w:w w:val="105"/>
          <w:sz w:val="20"/>
        </w:rPr>
        <w:t>secretion</w:t>
      </w:r>
      <w:r>
        <w:rPr>
          <w:color w:val="231F20"/>
          <w:spacing w:val="-8"/>
          <w:w w:val="105"/>
          <w:sz w:val="20"/>
        </w:rPr>
        <w:t> </w:t>
      </w:r>
      <w:r>
        <w:rPr>
          <w:color w:val="231F20"/>
          <w:w w:val="105"/>
          <w:sz w:val="20"/>
        </w:rPr>
        <w:t>might</w:t>
      </w:r>
      <w:r>
        <w:rPr>
          <w:color w:val="231F20"/>
          <w:spacing w:val="-7"/>
          <w:w w:val="105"/>
          <w:sz w:val="20"/>
        </w:rPr>
        <w:t> </w:t>
      </w:r>
      <w:r>
        <w:rPr>
          <w:color w:val="231F20"/>
          <w:w w:val="105"/>
          <w:sz w:val="20"/>
        </w:rPr>
        <w:t>be</w:t>
      </w:r>
      <w:r>
        <w:rPr>
          <w:color w:val="231F20"/>
          <w:spacing w:val="-8"/>
          <w:w w:val="105"/>
          <w:sz w:val="20"/>
        </w:rPr>
        <w:t> </w:t>
      </w:r>
      <w:r>
        <w:rPr>
          <w:color w:val="231F20"/>
          <w:w w:val="105"/>
          <w:sz w:val="20"/>
        </w:rPr>
        <w:t>the factor that stimulates the excess LH</w:t>
      </w:r>
      <w:r>
        <w:rPr>
          <w:color w:val="231F20"/>
          <w:spacing w:val="-18"/>
          <w:w w:val="105"/>
          <w:sz w:val="20"/>
        </w:rPr>
        <w:t> </w:t>
      </w:r>
      <w:r>
        <w:rPr>
          <w:color w:val="231F20"/>
          <w:w w:val="105"/>
          <w:sz w:val="20"/>
        </w:rPr>
        <w:t>secretion.</w:t>
      </w:r>
    </w:p>
    <w:p>
      <w:pPr>
        <w:pStyle w:val="BodyText"/>
        <w:spacing w:line="249" w:lineRule="auto" w:before="4"/>
        <w:ind w:left="319" w:right="1079" w:firstLine="240"/>
        <w:jc w:val="both"/>
      </w:pPr>
      <w:r>
        <w:rPr>
          <w:color w:val="231F20"/>
          <w:w w:val="105"/>
        </w:rPr>
        <w:t>Without</w:t>
      </w:r>
      <w:r>
        <w:rPr>
          <w:color w:val="231F20"/>
          <w:spacing w:val="-14"/>
          <w:w w:val="105"/>
        </w:rPr>
        <w:t> </w:t>
      </w:r>
      <w:r>
        <w:rPr>
          <w:color w:val="231F20"/>
          <w:w w:val="105"/>
        </w:rPr>
        <w:t>this</w:t>
      </w:r>
      <w:r>
        <w:rPr>
          <w:color w:val="231F20"/>
          <w:spacing w:val="-13"/>
          <w:w w:val="105"/>
        </w:rPr>
        <w:t> </w:t>
      </w:r>
      <w:r>
        <w:rPr>
          <w:color w:val="231F20"/>
          <w:w w:val="105"/>
        </w:rPr>
        <w:t>normal</w:t>
      </w:r>
      <w:r>
        <w:rPr>
          <w:color w:val="231F20"/>
          <w:spacing w:val="-14"/>
          <w:w w:val="105"/>
        </w:rPr>
        <w:t> </w:t>
      </w:r>
      <w:r>
        <w:rPr>
          <w:color w:val="231F20"/>
          <w:w w:val="105"/>
        </w:rPr>
        <w:t>preovulatory</w:t>
      </w:r>
      <w:r>
        <w:rPr>
          <w:color w:val="231F20"/>
          <w:spacing w:val="-13"/>
          <w:w w:val="105"/>
        </w:rPr>
        <w:t> </w:t>
      </w:r>
      <w:r>
        <w:rPr>
          <w:color w:val="231F20"/>
          <w:w w:val="105"/>
        </w:rPr>
        <w:t>surge</w:t>
      </w:r>
      <w:r>
        <w:rPr>
          <w:color w:val="231F20"/>
          <w:spacing w:val="-14"/>
          <w:w w:val="105"/>
        </w:rPr>
        <w:t> </w:t>
      </w:r>
      <w:r>
        <w:rPr>
          <w:color w:val="231F20"/>
          <w:w w:val="105"/>
        </w:rPr>
        <w:t>of</w:t>
      </w:r>
      <w:r>
        <w:rPr>
          <w:color w:val="231F20"/>
          <w:spacing w:val="-13"/>
          <w:w w:val="105"/>
        </w:rPr>
        <w:t> </w:t>
      </w:r>
      <w:r>
        <w:rPr>
          <w:color w:val="231F20"/>
          <w:w w:val="105"/>
        </w:rPr>
        <w:t>LH,</w:t>
      </w:r>
      <w:r>
        <w:rPr>
          <w:color w:val="231F20"/>
          <w:spacing w:val="-14"/>
          <w:w w:val="105"/>
        </w:rPr>
        <w:t> </w:t>
      </w:r>
      <w:r>
        <w:rPr>
          <w:color w:val="231F20"/>
          <w:w w:val="105"/>
        </w:rPr>
        <w:t>ovula- tion will not</w:t>
      </w:r>
      <w:r>
        <w:rPr>
          <w:color w:val="231F20"/>
          <w:spacing w:val="9"/>
          <w:w w:val="105"/>
        </w:rPr>
        <w:t> </w:t>
      </w:r>
      <w:r>
        <w:rPr>
          <w:color w:val="231F20"/>
          <w:spacing w:val="-3"/>
          <w:w w:val="105"/>
        </w:rPr>
        <w:t>occur.</w:t>
      </w:r>
    </w:p>
    <w:p>
      <w:pPr>
        <w:pStyle w:val="BodyText"/>
        <w:spacing w:before="9"/>
        <w:rPr>
          <w:sz w:val="30"/>
        </w:rPr>
      </w:pPr>
    </w:p>
    <w:p>
      <w:pPr>
        <w:pStyle w:val="Heading2"/>
        <w:spacing w:line="225" w:lineRule="auto"/>
        <w:ind w:right="2401"/>
      </w:pPr>
      <w:r>
        <w:rPr>
          <w:color w:val="231F20"/>
          <w:w w:val="105"/>
        </w:rPr>
        <w:t>FEEDBACK</w:t>
      </w:r>
      <w:r>
        <w:rPr>
          <w:color w:val="231F20"/>
          <w:spacing w:val="-32"/>
          <w:w w:val="105"/>
        </w:rPr>
        <w:t> </w:t>
      </w:r>
      <w:r>
        <w:rPr>
          <w:color w:val="231F20"/>
          <w:w w:val="105"/>
        </w:rPr>
        <w:t>OSCILLATION</w:t>
      </w:r>
      <w:r>
        <w:rPr>
          <w:color w:val="231F20"/>
          <w:spacing w:val="-31"/>
          <w:w w:val="105"/>
        </w:rPr>
        <w:t> </w:t>
      </w:r>
      <w:r>
        <w:rPr>
          <w:color w:val="231F20"/>
          <w:w w:val="105"/>
        </w:rPr>
        <w:t>OF</w:t>
      </w:r>
      <w:r>
        <w:rPr>
          <w:color w:val="231F20"/>
          <w:spacing w:val="-31"/>
          <w:w w:val="105"/>
        </w:rPr>
        <w:t> </w:t>
      </w:r>
      <w:r>
        <w:rPr>
          <w:color w:val="231F20"/>
          <w:spacing w:val="-6"/>
          <w:w w:val="105"/>
        </w:rPr>
        <w:t>THE </w:t>
      </w:r>
      <w:r>
        <w:rPr>
          <w:color w:val="231F20"/>
          <w:spacing w:val="-3"/>
          <w:w w:val="105"/>
        </w:rPr>
        <w:t>HYPOTHALAMIC-PITUITARY- OVARIAN</w:t>
      </w:r>
      <w:r>
        <w:rPr>
          <w:color w:val="231F20"/>
          <w:spacing w:val="6"/>
          <w:w w:val="105"/>
        </w:rPr>
        <w:t> </w:t>
      </w:r>
      <w:r>
        <w:rPr>
          <w:color w:val="231F20"/>
          <w:w w:val="105"/>
        </w:rPr>
        <w:t>SYSTEM</w:t>
      </w:r>
    </w:p>
    <w:p>
      <w:pPr>
        <w:pStyle w:val="BodyText"/>
        <w:spacing w:line="249" w:lineRule="auto" w:before="127"/>
        <w:ind w:left="319" w:right="1079"/>
        <w:jc w:val="both"/>
      </w:pPr>
      <w:r>
        <w:rPr>
          <w:color w:val="231F20"/>
          <w:w w:val="105"/>
        </w:rPr>
        <w:t>Now</w:t>
      </w:r>
      <w:r>
        <w:rPr>
          <w:color w:val="231F20"/>
          <w:spacing w:val="-20"/>
          <w:w w:val="105"/>
        </w:rPr>
        <w:t> </w:t>
      </w:r>
      <w:r>
        <w:rPr>
          <w:color w:val="231F20"/>
          <w:w w:val="105"/>
        </w:rPr>
        <w:t>that</w:t>
      </w:r>
      <w:r>
        <w:rPr>
          <w:color w:val="231F20"/>
          <w:spacing w:val="-19"/>
          <w:w w:val="105"/>
        </w:rPr>
        <w:t> </w:t>
      </w:r>
      <w:r>
        <w:rPr>
          <w:color w:val="231F20"/>
          <w:w w:val="105"/>
        </w:rPr>
        <w:t>we</w:t>
      </w:r>
      <w:r>
        <w:rPr>
          <w:color w:val="231F20"/>
          <w:spacing w:val="-20"/>
          <w:w w:val="105"/>
        </w:rPr>
        <w:t> </w:t>
      </w:r>
      <w:r>
        <w:rPr>
          <w:color w:val="231F20"/>
          <w:w w:val="105"/>
        </w:rPr>
        <w:t>have</w:t>
      </w:r>
      <w:r>
        <w:rPr>
          <w:color w:val="231F20"/>
          <w:spacing w:val="-19"/>
          <w:w w:val="105"/>
        </w:rPr>
        <w:t> </w:t>
      </w:r>
      <w:r>
        <w:rPr>
          <w:color w:val="231F20"/>
          <w:w w:val="105"/>
        </w:rPr>
        <w:t>discussed</w:t>
      </w:r>
      <w:r>
        <w:rPr>
          <w:color w:val="231F20"/>
          <w:spacing w:val="-20"/>
          <w:w w:val="105"/>
        </w:rPr>
        <w:t> </w:t>
      </w:r>
      <w:r>
        <w:rPr>
          <w:color w:val="231F20"/>
          <w:w w:val="105"/>
        </w:rPr>
        <w:t>much</w:t>
      </w:r>
      <w:r>
        <w:rPr>
          <w:color w:val="231F20"/>
          <w:spacing w:val="-19"/>
          <w:w w:val="105"/>
        </w:rPr>
        <w:t> </w:t>
      </w:r>
      <w:r>
        <w:rPr>
          <w:color w:val="231F20"/>
          <w:w w:val="105"/>
        </w:rPr>
        <w:t>of</w:t>
      </w:r>
      <w:r>
        <w:rPr>
          <w:color w:val="231F20"/>
          <w:spacing w:val="-20"/>
          <w:w w:val="105"/>
        </w:rPr>
        <w:t> </w:t>
      </w:r>
      <w:r>
        <w:rPr>
          <w:color w:val="231F20"/>
          <w:w w:val="105"/>
        </w:rPr>
        <w:t>the</w:t>
      </w:r>
      <w:r>
        <w:rPr>
          <w:color w:val="231F20"/>
          <w:spacing w:val="-19"/>
          <w:w w:val="105"/>
        </w:rPr>
        <w:t> </w:t>
      </w:r>
      <w:r>
        <w:rPr>
          <w:color w:val="231F20"/>
          <w:w w:val="105"/>
        </w:rPr>
        <w:t>known</w:t>
      </w:r>
      <w:r>
        <w:rPr>
          <w:color w:val="231F20"/>
          <w:spacing w:val="-20"/>
          <w:w w:val="105"/>
        </w:rPr>
        <w:t> </w:t>
      </w:r>
      <w:r>
        <w:rPr>
          <w:color w:val="231F20"/>
          <w:w w:val="105"/>
        </w:rPr>
        <w:t>informa- tion about the interrelations of the different</w:t>
      </w:r>
      <w:r>
        <w:rPr>
          <w:color w:val="231F20"/>
          <w:spacing w:val="-25"/>
          <w:w w:val="105"/>
        </w:rPr>
        <w:t> </w:t>
      </w:r>
      <w:r>
        <w:rPr>
          <w:color w:val="231F20"/>
          <w:w w:val="105"/>
        </w:rPr>
        <w:t>components of</w:t>
      </w:r>
      <w:r>
        <w:rPr>
          <w:color w:val="231F20"/>
          <w:spacing w:val="-10"/>
          <w:w w:val="105"/>
        </w:rPr>
        <w:t> </w:t>
      </w:r>
      <w:r>
        <w:rPr>
          <w:color w:val="231F20"/>
          <w:w w:val="105"/>
        </w:rPr>
        <w:t>the</w:t>
      </w:r>
      <w:r>
        <w:rPr>
          <w:color w:val="231F20"/>
          <w:spacing w:val="-10"/>
          <w:w w:val="105"/>
        </w:rPr>
        <w:t> </w:t>
      </w:r>
      <w:r>
        <w:rPr>
          <w:color w:val="231F20"/>
          <w:w w:val="105"/>
        </w:rPr>
        <w:t>female</w:t>
      </w:r>
      <w:r>
        <w:rPr>
          <w:color w:val="231F20"/>
          <w:spacing w:val="-10"/>
          <w:w w:val="105"/>
        </w:rPr>
        <w:t> </w:t>
      </w:r>
      <w:r>
        <w:rPr>
          <w:color w:val="231F20"/>
          <w:w w:val="105"/>
        </w:rPr>
        <w:t>hormonal</w:t>
      </w:r>
      <w:r>
        <w:rPr>
          <w:color w:val="231F20"/>
          <w:spacing w:val="-9"/>
          <w:w w:val="105"/>
        </w:rPr>
        <w:t> </w:t>
      </w:r>
      <w:r>
        <w:rPr>
          <w:color w:val="231F20"/>
          <w:w w:val="105"/>
        </w:rPr>
        <w:t>system,</w:t>
      </w:r>
      <w:r>
        <w:rPr>
          <w:color w:val="231F20"/>
          <w:spacing w:val="-10"/>
          <w:w w:val="105"/>
        </w:rPr>
        <w:t> </w:t>
      </w:r>
      <w:r>
        <w:rPr>
          <w:color w:val="231F20"/>
          <w:w w:val="105"/>
        </w:rPr>
        <w:t>we</w:t>
      </w:r>
      <w:r>
        <w:rPr>
          <w:color w:val="231F20"/>
          <w:spacing w:val="-10"/>
          <w:w w:val="105"/>
        </w:rPr>
        <w:t> </w:t>
      </w:r>
      <w:r>
        <w:rPr>
          <w:color w:val="231F20"/>
          <w:w w:val="105"/>
        </w:rPr>
        <w:t>can</w:t>
      </w:r>
      <w:r>
        <w:rPr>
          <w:color w:val="231F20"/>
          <w:spacing w:val="-10"/>
          <w:w w:val="105"/>
        </w:rPr>
        <w:t> </w:t>
      </w:r>
      <w:r>
        <w:rPr>
          <w:color w:val="231F20"/>
          <w:w w:val="105"/>
        </w:rPr>
        <w:t>explain</w:t>
      </w:r>
      <w:r>
        <w:rPr>
          <w:color w:val="231F20"/>
          <w:spacing w:val="-9"/>
          <w:w w:val="105"/>
        </w:rPr>
        <w:t> </w:t>
      </w:r>
      <w:r>
        <w:rPr>
          <w:color w:val="231F20"/>
          <w:w w:val="105"/>
        </w:rPr>
        <w:t>the</w:t>
      </w:r>
      <w:r>
        <w:rPr>
          <w:color w:val="231F20"/>
          <w:spacing w:val="-10"/>
          <w:w w:val="105"/>
        </w:rPr>
        <w:t> </w:t>
      </w:r>
      <w:r>
        <w:rPr>
          <w:color w:val="231F20"/>
          <w:w w:val="105"/>
        </w:rPr>
        <w:t>feed- back oscillation that controls the rhythm of the female sexual</w:t>
      </w:r>
      <w:r>
        <w:rPr>
          <w:color w:val="231F20"/>
          <w:spacing w:val="-21"/>
          <w:w w:val="105"/>
        </w:rPr>
        <w:t> </w:t>
      </w:r>
      <w:r>
        <w:rPr>
          <w:color w:val="231F20"/>
          <w:w w:val="105"/>
        </w:rPr>
        <w:t>cycle.</w:t>
      </w:r>
      <w:r>
        <w:rPr>
          <w:color w:val="231F20"/>
          <w:spacing w:val="-20"/>
          <w:w w:val="105"/>
        </w:rPr>
        <w:t> </w:t>
      </w:r>
      <w:r>
        <w:rPr>
          <w:color w:val="231F20"/>
          <w:spacing w:val="-3"/>
          <w:w w:val="105"/>
        </w:rPr>
        <w:t>It</w:t>
      </w:r>
      <w:r>
        <w:rPr>
          <w:color w:val="231F20"/>
          <w:spacing w:val="-21"/>
          <w:w w:val="105"/>
        </w:rPr>
        <w:t> </w:t>
      </w:r>
      <w:r>
        <w:rPr>
          <w:color w:val="231F20"/>
          <w:w w:val="105"/>
        </w:rPr>
        <w:t>seems</w:t>
      </w:r>
      <w:r>
        <w:rPr>
          <w:color w:val="231F20"/>
          <w:spacing w:val="-20"/>
          <w:w w:val="105"/>
        </w:rPr>
        <w:t> </w:t>
      </w:r>
      <w:r>
        <w:rPr>
          <w:color w:val="231F20"/>
          <w:w w:val="105"/>
        </w:rPr>
        <w:t>to</w:t>
      </w:r>
      <w:r>
        <w:rPr>
          <w:color w:val="231F20"/>
          <w:spacing w:val="-21"/>
          <w:w w:val="105"/>
        </w:rPr>
        <w:t> </w:t>
      </w:r>
      <w:r>
        <w:rPr>
          <w:color w:val="231F20"/>
          <w:w w:val="105"/>
        </w:rPr>
        <w:t>operate</w:t>
      </w:r>
      <w:r>
        <w:rPr>
          <w:color w:val="231F20"/>
          <w:spacing w:val="-20"/>
          <w:w w:val="105"/>
        </w:rPr>
        <w:t> </w:t>
      </w:r>
      <w:r>
        <w:rPr>
          <w:color w:val="231F20"/>
          <w:w w:val="105"/>
        </w:rPr>
        <w:t>in</w:t>
      </w:r>
      <w:r>
        <w:rPr>
          <w:color w:val="231F20"/>
          <w:spacing w:val="-21"/>
          <w:w w:val="105"/>
        </w:rPr>
        <w:t> </w:t>
      </w:r>
      <w:r>
        <w:rPr>
          <w:color w:val="231F20"/>
          <w:w w:val="105"/>
        </w:rPr>
        <w:t>approximately</w:t>
      </w:r>
      <w:r>
        <w:rPr>
          <w:color w:val="231F20"/>
          <w:spacing w:val="-20"/>
          <w:w w:val="105"/>
        </w:rPr>
        <w:t> </w:t>
      </w:r>
      <w:r>
        <w:rPr>
          <w:color w:val="231F20"/>
          <w:w w:val="105"/>
        </w:rPr>
        <w:t>the</w:t>
      </w:r>
      <w:r>
        <w:rPr>
          <w:color w:val="231F20"/>
          <w:spacing w:val="-21"/>
          <w:w w:val="105"/>
        </w:rPr>
        <w:t> </w:t>
      </w:r>
      <w:r>
        <w:rPr>
          <w:color w:val="231F20"/>
          <w:w w:val="105"/>
        </w:rPr>
        <w:t>fol- lowing sequence of three</w:t>
      </w:r>
      <w:r>
        <w:rPr>
          <w:color w:val="231F20"/>
          <w:spacing w:val="7"/>
          <w:w w:val="105"/>
        </w:rPr>
        <w:t> </w:t>
      </w:r>
      <w:r>
        <w:rPr>
          <w:color w:val="231F20"/>
          <w:w w:val="105"/>
        </w:rPr>
        <w:t>events.</w:t>
      </w:r>
    </w:p>
    <w:p>
      <w:pPr>
        <w:pStyle w:val="ListParagraph"/>
        <w:numPr>
          <w:ilvl w:val="0"/>
          <w:numId w:val="7"/>
        </w:numPr>
        <w:tabs>
          <w:tab w:pos="802" w:val="left" w:leader="none"/>
        </w:tabs>
        <w:spacing w:line="249" w:lineRule="auto" w:before="5" w:after="0"/>
        <w:ind w:left="801" w:right="1077" w:hanging="243"/>
        <w:jc w:val="both"/>
        <w:rPr>
          <w:sz w:val="20"/>
        </w:rPr>
      </w:pPr>
      <w:r>
        <w:rPr>
          <w:i/>
          <w:color w:val="231F20"/>
          <w:w w:val="105"/>
          <w:sz w:val="20"/>
        </w:rPr>
        <w:t>Postovulatory secretion of the ovarian hormones </w:t>
      </w:r>
      <w:r>
        <w:rPr>
          <w:i/>
          <w:color w:val="231F20"/>
          <w:w w:val="105"/>
          <w:sz w:val="20"/>
        </w:rPr>
        <w:t>and depression of the pituitary gonadotropins. </w:t>
      </w:r>
      <w:r>
        <w:rPr>
          <w:color w:val="231F20"/>
          <w:w w:val="105"/>
          <w:sz w:val="20"/>
        </w:rPr>
        <w:t>Between</w:t>
      </w:r>
      <w:r>
        <w:rPr>
          <w:color w:val="231F20"/>
          <w:spacing w:val="-12"/>
          <w:w w:val="105"/>
          <w:sz w:val="20"/>
        </w:rPr>
        <w:t> </w:t>
      </w:r>
      <w:r>
        <w:rPr>
          <w:color w:val="231F20"/>
          <w:w w:val="105"/>
          <w:sz w:val="20"/>
        </w:rPr>
        <w:t>ovulation</w:t>
      </w:r>
      <w:r>
        <w:rPr>
          <w:color w:val="231F20"/>
          <w:spacing w:val="-12"/>
          <w:w w:val="105"/>
          <w:sz w:val="20"/>
        </w:rPr>
        <w:t> </w:t>
      </w:r>
      <w:r>
        <w:rPr>
          <w:color w:val="231F20"/>
          <w:w w:val="105"/>
          <w:sz w:val="20"/>
        </w:rPr>
        <w:t>and</w:t>
      </w:r>
      <w:r>
        <w:rPr>
          <w:color w:val="231F20"/>
          <w:spacing w:val="-12"/>
          <w:w w:val="105"/>
          <w:sz w:val="20"/>
        </w:rPr>
        <w:t> </w:t>
      </w:r>
      <w:r>
        <w:rPr>
          <w:color w:val="231F20"/>
          <w:w w:val="105"/>
          <w:sz w:val="20"/>
        </w:rPr>
        <w:t>the</w:t>
      </w:r>
      <w:r>
        <w:rPr>
          <w:color w:val="231F20"/>
          <w:spacing w:val="-12"/>
          <w:w w:val="105"/>
          <w:sz w:val="20"/>
        </w:rPr>
        <w:t> </w:t>
      </w:r>
      <w:r>
        <w:rPr>
          <w:color w:val="231F20"/>
          <w:w w:val="105"/>
          <w:sz w:val="20"/>
        </w:rPr>
        <w:t>beginning</w:t>
      </w:r>
      <w:r>
        <w:rPr>
          <w:color w:val="231F20"/>
          <w:spacing w:val="-12"/>
          <w:w w:val="105"/>
          <w:sz w:val="20"/>
        </w:rPr>
        <w:t> </w:t>
      </w:r>
      <w:r>
        <w:rPr>
          <w:color w:val="231F20"/>
          <w:w w:val="105"/>
          <w:sz w:val="20"/>
        </w:rPr>
        <w:t>of</w:t>
      </w:r>
      <w:r>
        <w:rPr>
          <w:color w:val="231F20"/>
          <w:spacing w:val="-12"/>
          <w:w w:val="105"/>
          <w:sz w:val="20"/>
        </w:rPr>
        <w:t> </w:t>
      </w:r>
      <w:r>
        <w:rPr>
          <w:color w:val="231F20"/>
          <w:w w:val="105"/>
          <w:sz w:val="20"/>
        </w:rPr>
        <w:t>menstrua- tion, the corpus luteum secretes large quantities</w:t>
      </w:r>
      <w:r>
        <w:rPr>
          <w:color w:val="231F20"/>
          <w:spacing w:val="-31"/>
          <w:w w:val="105"/>
          <w:sz w:val="20"/>
        </w:rPr>
        <w:t> </w:t>
      </w:r>
      <w:r>
        <w:rPr>
          <w:color w:val="231F20"/>
          <w:w w:val="105"/>
          <w:sz w:val="20"/>
        </w:rPr>
        <w:t>of progesterone</w:t>
      </w:r>
      <w:r>
        <w:rPr>
          <w:color w:val="231F20"/>
          <w:spacing w:val="-7"/>
          <w:w w:val="105"/>
          <w:sz w:val="20"/>
        </w:rPr>
        <w:t> </w:t>
      </w:r>
      <w:r>
        <w:rPr>
          <w:color w:val="231F20"/>
          <w:w w:val="105"/>
          <w:sz w:val="20"/>
        </w:rPr>
        <w:t>and</w:t>
      </w:r>
      <w:r>
        <w:rPr>
          <w:color w:val="231F20"/>
          <w:spacing w:val="-7"/>
          <w:w w:val="105"/>
          <w:sz w:val="20"/>
        </w:rPr>
        <w:t> </w:t>
      </w:r>
      <w:r>
        <w:rPr>
          <w:color w:val="231F20"/>
          <w:w w:val="105"/>
          <w:sz w:val="20"/>
        </w:rPr>
        <w:t>estrogen,</w:t>
      </w:r>
      <w:r>
        <w:rPr>
          <w:color w:val="231F20"/>
          <w:spacing w:val="-7"/>
          <w:w w:val="105"/>
          <w:sz w:val="20"/>
        </w:rPr>
        <w:t> </w:t>
      </w:r>
      <w:r>
        <w:rPr>
          <w:color w:val="231F20"/>
          <w:w w:val="105"/>
          <w:sz w:val="20"/>
        </w:rPr>
        <w:t>as</w:t>
      </w:r>
      <w:r>
        <w:rPr>
          <w:color w:val="231F20"/>
          <w:spacing w:val="-7"/>
          <w:w w:val="105"/>
          <w:sz w:val="20"/>
        </w:rPr>
        <w:t> </w:t>
      </w:r>
      <w:r>
        <w:rPr>
          <w:color w:val="231F20"/>
          <w:w w:val="105"/>
          <w:sz w:val="20"/>
        </w:rPr>
        <w:t>well</w:t>
      </w:r>
      <w:r>
        <w:rPr>
          <w:color w:val="231F20"/>
          <w:spacing w:val="-7"/>
          <w:w w:val="105"/>
          <w:sz w:val="20"/>
        </w:rPr>
        <w:t> </w:t>
      </w:r>
      <w:r>
        <w:rPr>
          <w:color w:val="231F20"/>
          <w:w w:val="105"/>
          <w:sz w:val="20"/>
        </w:rPr>
        <w:t>as</w:t>
      </w:r>
      <w:r>
        <w:rPr>
          <w:color w:val="231F20"/>
          <w:spacing w:val="-7"/>
          <w:w w:val="105"/>
          <w:sz w:val="20"/>
        </w:rPr>
        <w:t> </w:t>
      </w:r>
      <w:r>
        <w:rPr>
          <w:color w:val="231F20"/>
          <w:w w:val="105"/>
          <w:sz w:val="20"/>
        </w:rPr>
        <w:t>the</w:t>
      </w:r>
      <w:r>
        <w:rPr>
          <w:color w:val="231F20"/>
          <w:spacing w:val="-7"/>
          <w:w w:val="105"/>
          <w:sz w:val="20"/>
        </w:rPr>
        <w:t> </w:t>
      </w:r>
      <w:r>
        <w:rPr>
          <w:color w:val="231F20"/>
          <w:w w:val="105"/>
          <w:sz w:val="20"/>
        </w:rPr>
        <w:t>hormone inhibin. All these hormones together have a </w:t>
      </w:r>
      <w:r>
        <w:rPr>
          <w:color w:val="231F20"/>
          <w:spacing w:val="-4"/>
          <w:w w:val="105"/>
          <w:sz w:val="20"/>
        </w:rPr>
        <w:t>com- </w:t>
      </w:r>
      <w:r>
        <w:rPr>
          <w:color w:val="231F20"/>
          <w:w w:val="105"/>
          <w:sz w:val="20"/>
        </w:rPr>
        <w:t>bined negative feedback effect on the anterior pituitary</w:t>
      </w:r>
      <w:r>
        <w:rPr>
          <w:color w:val="231F20"/>
          <w:spacing w:val="-15"/>
          <w:w w:val="105"/>
          <w:sz w:val="20"/>
        </w:rPr>
        <w:t> </w:t>
      </w:r>
      <w:r>
        <w:rPr>
          <w:color w:val="231F20"/>
          <w:w w:val="105"/>
          <w:sz w:val="20"/>
        </w:rPr>
        <w:t>gland</w:t>
      </w:r>
      <w:r>
        <w:rPr>
          <w:color w:val="231F20"/>
          <w:spacing w:val="-14"/>
          <w:w w:val="105"/>
          <w:sz w:val="20"/>
        </w:rPr>
        <w:t> </w:t>
      </w:r>
      <w:r>
        <w:rPr>
          <w:color w:val="231F20"/>
          <w:w w:val="105"/>
          <w:sz w:val="20"/>
        </w:rPr>
        <w:t>and</w:t>
      </w:r>
      <w:r>
        <w:rPr>
          <w:color w:val="231F20"/>
          <w:spacing w:val="-14"/>
          <w:w w:val="105"/>
          <w:sz w:val="20"/>
        </w:rPr>
        <w:t> </w:t>
      </w:r>
      <w:r>
        <w:rPr>
          <w:color w:val="231F20"/>
          <w:w w:val="105"/>
          <w:sz w:val="20"/>
        </w:rPr>
        <w:t>hypothalamus,</w:t>
      </w:r>
      <w:r>
        <w:rPr>
          <w:color w:val="231F20"/>
          <w:spacing w:val="-14"/>
          <w:w w:val="105"/>
          <w:sz w:val="20"/>
        </w:rPr>
        <w:t> </w:t>
      </w:r>
      <w:r>
        <w:rPr>
          <w:color w:val="231F20"/>
          <w:w w:val="105"/>
          <w:sz w:val="20"/>
        </w:rPr>
        <w:t>causing</w:t>
      </w:r>
      <w:r>
        <w:rPr>
          <w:color w:val="231F20"/>
          <w:spacing w:val="-15"/>
          <w:w w:val="105"/>
          <w:sz w:val="20"/>
        </w:rPr>
        <w:t> </w:t>
      </w:r>
      <w:r>
        <w:rPr>
          <w:color w:val="231F20"/>
          <w:w w:val="105"/>
          <w:sz w:val="20"/>
        </w:rPr>
        <w:t>the</w:t>
      </w:r>
      <w:r>
        <w:rPr>
          <w:color w:val="231F20"/>
          <w:spacing w:val="-14"/>
          <w:w w:val="105"/>
          <w:sz w:val="20"/>
        </w:rPr>
        <w:t> </w:t>
      </w:r>
      <w:r>
        <w:rPr>
          <w:color w:val="231F20"/>
          <w:spacing w:val="-4"/>
          <w:w w:val="105"/>
          <w:sz w:val="20"/>
        </w:rPr>
        <w:t>sup- </w:t>
      </w:r>
      <w:r>
        <w:rPr>
          <w:color w:val="231F20"/>
          <w:w w:val="105"/>
          <w:sz w:val="20"/>
        </w:rPr>
        <w:t>pression</w:t>
      </w:r>
      <w:r>
        <w:rPr>
          <w:color w:val="231F20"/>
          <w:spacing w:val="-27"/>
          <w:w w:val="105"/>
          <w:sz w:val="20"/>
        </w:rPr>
        <w:t> </w:t>
      </w:r>
      <w:r>
        <w:rPr>
          <w:color w:val="231F20"/>
          <w:w w:val="105"/>
          <w:sz w:val="20"/>
        </w:rPr>
        <w:t>of</w:t>
      </w:r>
      <w:r>
        <w:rPr>
          <w:color w:val="231F20"/>
          <w:spacing w:val="-26"/>
          <w:w w:val="105"/>
          <w:sz w:val="20"/>
        </w:rPr>
        <w:t> </w:t>
      </w:r>
      <w:r>
        <w:rPr>
          <w:color w:val="231F20"/>
          <w:w w:val="105"/>
          <w:sz w:val="20"/>
        </w:rPr>
        <w:t>both</w:t>
      </w:r>
      <w:r>
        <w:rPr>
          <w:color w:val="231F20"/>
          <w:spacing w:val="-26"/>
          <w:w w:val="105"/>
          <w:sz w:val="20"/>
        </w:rPr>
        <w:t> </w:t>
      </w:r>
      <w:r>
        <w:rPr>
          <w:color w:val="231F20"/>
          <w:w w:val="105"/>
          <w:sz w:val="20"/>
        </w:rPr>
        <w:t>FSH</w:t>
      </w:r>
      <w:r>
        <w:rPr>
          <w:color w:val="231F20"/>
          <w:spacing w:val="-26"/>
          <w:w w:val="105"/>
          <w:sz w:val="20"/>
        </w:rPr>
        <w:t> </w:t>
      </w:r>
      <w:r>
        <w:rPr>
          <w:color w:val="231F20"/>
          <w:w w:val="105"/>
          <w:sz w:val="20"/>
        </w:rPr>
        <w:t>and</w:t>
      </w:r>
      <w:r>
        <w:rPr>
          <w:color w:val="231F20"/>
          <w:spacing w:val="-25"/>
          <w:w w:val="105"/>
          <w:sz w:val="20"/>
        </w:rPr>
        <w:t> </w:t>
      </w:r>
      <w:r>
        <w:rPr>
          <w:color w:val="231F20"/>
          <w:w w:val="105"/>
          <w:sz w:val="20"/>
        </w:rPr>
        <w:t>LH</w:t>
      </w:r>
      <w:r>
        <w:rPr>
          <w:color w:val="231F20"/>
          <w:spacing w:val="-26"/>
          <w:w w:val="105"/>
          <w:sz w:val="20"/>
        </w:rPr>
        <w:t> </w:t>
      </w:r>
      <w:r>
        <w:rPr>
          <w:color w:val="231F20"/>
          <w:w w:val="105"/>
          <w:sz w:val="20"/>
        </w:rPr>
        <w:t>secretion</w:t>
      </w:r>
      <w:r>
        <w:rPr>
          <w:color w:val="231F20"/>
          <w:spacing w:val="-26"/>
          <w:w w:val="105"/>
          <w:sz w:val="20"/>
        </w:rPr>
        <w:t> </w:t>
      </w:r>
      <w:r>
        <w:rPr>
          <w:color w:val="231F20"/>
          <w:w w:val="105"/>
          <w:sz w:val="20"/>
        </w:rPr>
        <w:t>and</w:t>
      </w:r>
      <w:r>
        <w:rPr>
          <w:color w:val="231F20"/>
          <w:spacing w:val="-27"/>
          <w:w w:val="105"/>
          <w:sz w:val="20"/>
        </w:rPr>
        <w:t> </w:t>
      </w:r>
      <w:r>
        <w:rPr>
          <w:color w:val="231F20"/>
          <w:w w:val="105"/>
          <w:sz w:val="20"/>
        </w:rPr>
        <w:t>decreas- ing them to their lowest levels about 3 to 4 </w:t>
      </w:r>
      <w:r>
        <w:rPr>
          <w:color w:val="231F20"/>
          <w:spacing w:val="-4"/>
          <w:w w:val="105"/>
          <w:sz w:val="20"/>
        </w:rPr>
        <w:t>days </w:t>
      </w:r>
      <w:r>
        <w:rPr>
          <w:color w:val="231F20"/>
          <w:w w:val="105"/>
          <w:sz w:val="20"/>
        </w:rPr>
        <w:t>before</w:t>
      </w:r>
      <w:r>
        <w:rPr>
          <w:color w:val="231F20"/>
          <w:spacing w:val="-8"/>
          <w:w w:val="105"/>
          <w:sz w:val="20"/>
        </w:rPr>
        <w:t> </w:t>
      </w:r>
      <w:r>
        <w:rPr>
          <w:color w:val="231F20"/>
          <w:w w:val="105"/>
          <w:sz w:val="20"/>
        </w:rPr>
        <w:t>the</w:t>
      </w:r>
      <w:r>
        <w:rPr>
          <w:color w:val="231F20"/>
          <w:spacing w:val="-7"/>
          <w:w w:val="105"/>
          <w:sz w:val="20"/>
        </w:rPr>
        <w:t> </w:t>
      </w:r>
      <w:r>
        <w:rPr>
          <w:color w:val="231F20"/>
          <w:w w:val="105"/>
          <w:sz w:val="20"/>
        </w:rPr>
        <w:t>onset</w:t>
      </w:r>
      <w:r>
        <w:rPr>
          <w:color w:val="231F20"/>
          <w:spacing w:val="-8"/>
          <w:w w:val="105"/>
          <w:sz w:val="20"/>
        </w:rPr>
        <w:t> </w:t>
      </w:r>
      <w:r>
        <w:rPr>
          <w:color w:val="231F20"/>
          <w:w w:val="105"/>
          <w:sz w:val="20"/>
        </w:rPr>
        <w:t>of</w:t>
      </w:r>
      <w:r>
        <w:rPr>
          <w:color w:val="231F20"/>
          <w:spacing w:val="-7"/>
          <w:w w:val="105"/>
          <w:sz w:val="20"/>
        </w:rPr>
        <w:t> </w:t>
      </w:r>
      <w:r>
        <w:rPr>
          <w:color w:val="231F20"/>
          <w:w w:val="105"/>
          <w:sz w:val="20"/>
        </w:rPr>
        <w:t>menstruation.</w:t>
      </w:r>
      <w:r>
        <w:rPr>
          <w:color w:val="231F20"/>
          <w:spacing w:val="-8"/>
          <w:w w:val="105"/>
          <w:sz w:val="20"/>
        </w:rPr>
        <w:t> </w:t>
      </w:r>
      <w:r>
        <w:rPr>
          <w:color w:val="231F20"/>
          <w:w w:val="105"/>
          <w:sz w:val="20"/>
        </w:rPr>
        <w:t>These</w:t>
      </w:r>
      <w:r>
        <w:rPr>
          <w:color w:val="231F20"/>
          <w:spacing w:val="-7"/>
          <w:w w:val="105"/>
          <w:sz w:val="20"/>
        </w:rPr>
        <w:t> </w:t>
      </w:r>
      <w:r>
        <w:rPr>
          <w:color w:val="231F20"/>
          <w:w w:val="105"/>
          <w:sz w:val="20"/>
        </w:rPr>
        <w:t>effects</w:t>
      </w:r>
      <w:r>
        <w:rPr>
          <w:color w:val="231F20"/>
          <w:spacing w:val="-8"/>
          <w:w w:val="105"/>
          <w:sz w:val="20"/>
        </w:rPr>
        <w:t> </w:t>
      </w:r>
      <w:r>
        <w:rPr>
          <w:color w:val="231F20"/>
          <w:w w:val="105"/>
          <w:sz w:val="20"/>
        </w:rPr>
        <w:t>are shown in </w:t>
      </w:r>
      <w:hyperlink w:history="true" w:anchor="_bookmark14">
        <w:r>
          <w:rPr>
            <w:b/>
            <w:color w:val="0080AC"/>
            <w:w w:val="105"/>
            <w:sz w:val="20"/>
          </w:rPr>
          <w:t>Figure</w:t>
        </w:r>
        <w:r>
          <w:rPr>
            <w:b/>
            <w:color w:val="0080AC"/>
            <w:spacing w:val="7"/>
            <w:w w:val="105"/>
            <w:sz w:val="20"/>
          </w:rPr>
          <w:t> </w:t>
        </w:r>
        <w:r>
          <w:rPr>
            <w:b/>
            <w:color w:val="0080AC"/>
            <w:w w:val="105"/>
            <w:sz w:val="20"/>
          </w:rPr>
          <w:t>82-4</w:t>
        </w:r>
      </w:hyperlink>
      <w:r>
        <w:rPr>
          <w:color w:val="231F20"/>
          <w:w w:val="105"/>
          <w:sz w:val="20"/>
        </w:rPr>
        <w:t>.</w:t>
      </w:r>
    </w:p>
    <w:p>
      <w:pPr>
        <w:pStyle w:val="ListParagraph"/>
        <w:numPr>
          <w:ilvl w:val="0"/>
          <w:numId w:val="7"/>
        </w:numPr>
        <w:tabs>
          <w:tab w:pos="802" w:val="left" w:leader="none"/>
        </w:tabs>
        <w:spacing w:line="249" w:lineRule="auto" w:before="10" w:after="0"/>
        <w:ind w:left="801" w:right="1077" w:hanging="243"/>
        <w:jc w:val="both"/>
        <w:rPr>
          <w:sz w:val="20"/>
        </w:rPr>
      </w:pPr>
      <w:r>
        <w:rPr>
          <w:i/>
          <w:color w:val="231F20"/>
          <w:w w:val="105"/>
          <w:sz w:val="20"/>
        </w:rPr>
        <w:t>Follicular</w:t>
      </w:r>
      <w:r>
        <w:rPr>
          <w:i/>
          <w:color w:val="231F20"/>
          <w:spacing w:val="-26"/>
          <w:w w:val="105"/>
          <w:sz w:val="20"/>
        </w:rPr>
        <w:t> </w:t>
      </w:r>
      <w:r>
        <w:rPr>
          <w:i/>
          <w:color w:val="231F20"/>
          <w:w w:val="105"/>
          <w:sz w:val="20"/>
        </w:rPr>
        <w:t>growth</w:t>
      </w:r>
      <w:r>
        <w:rPr>
          <w:i/>
          <w:color w:val="231F20"/>
          <w:spacing w:val="-26"/>
          <w:w w:val="105"/>
          <w:sz w:val="20"/>
        </w:rPr>
        <w:t> </w:t>
      </w:r>
      <w:r>
        <w:rPr>
          <w:i/>
          <w:color w:val="231F20"/>
          <w:w w:val="105"/>
          <w:sz w:val="20"/>
        </w:rPr>
        <w:t>phase.</w:t>
      </w:r>
      <w:r>
        <w:rPr>
          <w:i/>
          <w:color w:val="231F20"/>
          <w:spacing w:val="-25"/>
          <w:w w:val="105"/>
          <w:sz w:val="20"/>
        </w:rPr>
        <w:t> </w:t>
      </w:r>
      <w:r>
        <w:rPr>
          <w:color w:val="231F20"/>
          <w:spacing w:val="-6"/>
          <w:w w:val="105"/>
          <w:sz w:val="20"/>
        </w:rPr>
        <w:t>Two</w:t>
      </w:r>
      <w:r>
        <w:rPr>
          <w:color w:val="231F20"/>
          <w:spacing w:val="-26"/>
          <w:w w:val="105"/>
          <w:sz w:val="20"/>
        </w:rPr>
        <w:t> </w:t>
      </w:r>
      <w:r>
        <w:rPr>
          <w:color w:val="231F20"/>
          <w:w w:val="105"/>
          <w:sz w:val="20"/>
        </w:rPr>
        <w:t>to</w:t>
      </w:r>
      <w:r>
        <w:rPr>
          <w:color w:val="231F20"/>
          <w:spacing w:val="-25"/>
          <w:w w:val="105"/>
          <w:sz w:val="20"/>
        </w:rPr>
        <w:t> </w:t>
      </w:r>
      <w:r>
        <w:rPr>
          <w:color w:val="231F20"/>
          <w:w w:val="105"/>
          <w:sz w:val="20"/>
        </w:rPr>
        <w:t>3</w:t>
      </w:r>
      <w:r>
        <w:rPr>
          <w:color w:val="231F20"/>
          <w:spacing w:val="-26"/>
          <w:w w:val="105"/>
          <w:sz w:val="20"/>
        </w:rPr>
        <w:t> </w:t>
      </w:r>
      <w:r>
        <w:rPr>
          <w:color w:val="231F20"/>
          <w:w w:val="105"/>
          <w:sz w:val="20"/>
        </w:rPr>
        <w:t>days</w:t>
      </w:r>
      <w:r>
        <w:rPr>
          <w:color w:val="231F20"/>
          <w:spacing w:val="-26"/>
          <w:w w:val="105"/>
          <w:sz w:val="20"/>
        </w:rPr>
        <w:t> </w:t>
      </w:r>
      <w:r>
        <w:rPr>
          <w:color w:val="231F20"/>
          <w:w w:val="105"/>
          <w:sz w:val="20"/>
        </w:rPr>
        <w:t>before</w:t>
      </w:r>
      <w:r>
        <w:rPr>
          <w:color w:val="231F20"/>
          <w:spacing w:val="-25"/>
          <w:w w:val="105"/>
          <w:sz w:val="20"/>
        </w:rPr>
        <w:t> </w:t>
      </w:r>
      <w:r>
        <w:rPr>
          <w:color w:val="231F20"/>
          <w:w w:val="105"/>
          <w:sz w:val="20"/>
        </w:rPr>
        <w:t>men- struation,</w:t>
      </w:r>
      <w:r>
        <w:rPr>
          <w:color w:val="231F20"/>
          <w:spacing w:val="-24"/>
          <w:w w:val="105"/>
          <w:sz w:val="20"/>
        </w:rPr>
        <w:t> </w:t>
      </w:r>
      <w:r>
        <w:rPr>
          <w:color w:val="231F20"/>
          <w:w w:val="105"/>
          <w:sz w:val="20"/>
        </w:rPr>
        <w:t>the</w:t>
      </w:r>
      <w:r>
        <w:rPr>
          <w:color w:val="231F20"/>
          <w:spacing w:val="-23"/>
          <w:w w:val="105"/>
          <w:sz w:val="20"/>
        </w:rPr>
        <w:t> </w:t>
      </w:r>
      <w:r>
        <w:rPr>
          <w:color w:val="231F20"/>
          <w:w w:val="105"/>
          <w:sz w:val="20"/>
        </w:rPr>
        <w:t>corpus</w:t>
      </w:r>
      <w:r>
        <w:rPr>
          <w:color w:val="231F20"/>
          <w:spacing w:val="-23"/>
          <w:w w:val="105"/>
          <w:sz w:val="20"/>
        </w:rPr>
        <w:t> </w:t>
      </w:r>
      <w:r>
        <w:rPr>
          <w:color w:val="231F20"/>
          <w:w w:val="105"/>
          <w:sz w:val="20"/>
        </w:rPr>
        <w:t>luteum</w:t>
      </w:r>
      <w:r>
        <w:rPr>
          <w:color w:val="231F20"/>
          <w:spacing w:val="-24"/>
          <w:w w:val="105"/>
          <w:sz w:val="20"/>
        </w:rPr>
        <w:t> </w:t>
      </w:r>
      <w:r>
        <w:rPr>
          <w:color w:val="231F20"/>
          <w:w w:val="105"/>
          <w:sz w:val="20"/>
        </w:rPr>
        <w:t>has</w:t>
      </w:r>
      <w:r>
        <w:rPr>
          <w:color w:val="231F20"/>
          <w:spacing w:val="-23"/>
          <w:w w:val="105"/>
          <w:sz w:val="20"/>
        </w:rPr>
        <w:t> </w:t>
      </w:r>
      <w:r>
        <w:rPr>
          <w:color w:val="231F20"/>
          <w:w w:val="105"/>
          <w:sz w:val="20"/>
        </w:rPr>
        <w:t>regressed</w:t>
      </w:r>
      <w:r>
        <w:rPr>
          <w:color w:val="231F20"/>
          <w:spacing w:val="-23"/>
          <w:w w:val="105"/>
          <w:sz w:val="20"/>
        </w:rPr>
        <w:t> </w:t>
      </w:r>
      <w:r>
        <w:rPr>
          <w:color w:val="231F20"/>
          <w:w w:val="105"/>
          <w:sz w:val="20"/>
        </w:rPr>
        <w:t>to</w:t>
      </w:r>
      <w:r>
        <w:rPr>
          <w:color w:val="231F20"/>
          <w:spacing w:val="-24"/>
          <w:w w:val="105"/>
          <w:sz w:val="20"/>
        </w:rPr>
        <w:t> </w:t>
      </w:r>
      <w:r>
        <w:rPr>
          <w:color w:val="231F20"/>
          <w:w w:val="105"/>
          <w:sz w:val="20"/>
        </w:rPr>
        <w:t>almost total involution and the secretion of estrogen, </w:t>
      </w:r>
      <w:r>
        <w:rPr>
          <w:color w:val="231F20"/>
          <w:spacing w:val="-4"/>
          <w:w w:val="105"/>
          <w:sz w:val="20"/>
        </w:rPr>
        <w:t>pro- </w:t>
      </w:r>
      <w:r>
        <w:rPr>
          <w:color w:val="231F20"/>
          <w:w w:val="105"/>
          <w:sz w:val="20"/>
        </w:rPr>
        <w:t>gesterone, and inhibin from the corpus </w:t>
      </w:r>
      <w:r>
        <w:rPr>
          <w:color w:val="231F20"/>
          <w:spacing w:val="-3"/>
          <w:w w:val="105"/>
          <w:sz w:val="20"/>
        </w:rPr>
        <w:t>luteum </w:t>
      </w:r>
      <w:r>
        <w:rPr>
          <w:color w:val="231F20"/>
          <w:w w:val="105"/>
          <w:sz w:val="20"/>
        </w:rPr>
        <w:t>decreases to a low ebb, which releases the hypo- thalamus and anterior pituitary from the negative feedback</w:t>
      </w:r>
      <w:r>
        <w:rPr>
          <w:color w:val="231F20"/>
          <w:spacing w:val="-25"/>
          <w:w w:val="105"/>
          <w:sz w:val="20"/>
        </w:rPr>
        <w:t> </w:t>
      </w:r>
      <w:r>
        <w:rPr>
          <w:color w:val="231F20"/>
          <w:w w:val="105"/>
          <w:sz w:val="20"/>
        </w:rPr>
        <w:t>effect</w:t>
      </w:r>
      <w:r>
        <w:rPr>
          <w:color w:val="231F20"/>
          <w:spacing w:val="-25"/>
          <w:w w:val="105"/>
          <w:sz w:val="20"/>
        </w:rPr>
        <w:t> </w:t>
      </w:r>
      <w:r>
        <w:rPr>
          <w:color w:val="231F20"/>
          <w:w w:val="105"/>
          <w:sz w:val="20"/>
        </w:rPr>
        <w:t>of</w:t>
      </w:r>
      <w:r>
        <w:rPr>
          <w:color w:val="231F20"/>
          <w:spacing w:val="-25"/>
          <w:w w:val="105"/>
          <w:sz w:val="20"/>
        </w:rPr>
        <w:t> </w:t>
      </w:r>
      <w:r>
        <w:rPr>
          <w:color w:val="231F20"/>
          <w:w w:val="105"/>
          <w:sz w:val="20"/>
        </w:rPr>
        <w:t>these</w:t>
      </w:r>
      <w:r>
        <w:rPr>
          <w:color w:val="231F20"/>
          <w:spacing w:val="-24"/>
          <w:w w:val="105"/>
          <w:sz w:val="20"/>
        </w:rPr>
        <w:t> </w:t>
      </w:r>
      <w:r>
        <w:rPr>
          <w:color w:val="231F20"/>
          <w:w w:val="105"/>
          <w:sz w:val="20"/>
        </w:rPr>
        <w:t>hormones.</w:t>
      </w:r>
      <w:r>
        <w:rPr>
          <w:color w:val="231F20"/>
          <w:spacing w:val="-25"/>
          <w:w w:val="105"/>
          <w:sz w:val="20"/>
        </w:rPr>
        <w:t> </w:t>
      </w:r>
      <w:r>
        <w:rPr>
          <w:color w:val="231F20"/>
          <w:w w:val="105"/>
          <w:sz w:val="20"/>
        </w:rPr>
        <w:t>Therefore,</w:t>
      </w:r>
      <w:r>
        <w:rPr>
          <w:color w:val="231F20"/>
          <w:spacing w:val="-25"/>
          <w:w w:val="105"/>
          <w:sz w:val="20"/>
        </w:rPr>
        <w:t> </w:t>
      </w:r>
      <w:r>
        <w:rPr>
          <w:color w:val="231F20"/>
          <w:w w:val="105"/>
          <w:sz w:val="20"/>
        </w:rPr>
        <w:t>a</w:t>
      </w:r>
      <w:r>
        <w:rPr>
          <w:color w:val="231F20"/>
          <w:spacing w:val="-24"/>
          <w:w w:val="105"/>
          <w:sz w:val="20"/>
        </w:rPr>
        <w:t> </w:t>
      </w:r>
      <w:r>
        <w:rPr>
          <w:color w:val="231F20"/>
          <w:w w:val="105"/>
          <w:sz w:val="20"/>
        </w:rPr>
        <w:t>day or so </w:t>
      </w:r>
      <w:r>
        <w:rPr>
          <w:color w:val="231F20"/>
          <w:spacing w:val="-4"/>
          <w:w w:val="105"/>
          <w:sz w:val="20"/>
        </w:rPr>
        <w:t>later, </w:t>
      </w:r>
      <w:r>
        <w:rPr>
          <w:color w:val="231F20"/>
          <w:w w:val="105"/>
          <w:sz w:val="20"/>
        </w:rPr>
        <w:t>at about the time that menstruation begins,</w:t>
      </w:r>
      <w:r>
        <w:rPr>
          <w:color w:val="231F20"/>
          <w:spacing w:val="-30"/>
          <w:w w:val="105"/>
          <w:sz w:val="20"/>
        </w:rPr>
        <w:t> </w:t>
      </w:r>
      <w:r>
        <w:rPr>
          <w:color w:val="231F20"/>
          <w:w w:val="105"/>
          <w:sz w:val="20"/>
        </w:rPr>
        <w:t>pituitary</w:t>
      </w:r>
      <w:r>
        <w:rPr>
          <w:color w:val="231F20"/>
          <w:spacing w:val="-29"/>
          <w:w w:val="105"/>
          <w:sz w:val="20"/>
        </w:rPr>
        <w:t> </w:t>
      </w:r>
      <w:r>
        <w:rPr>
          <w:color w:val="231F20"/>
          <w:w w:val="105"/>
          <w:sz w:val="20"/>
        </w:rPr>
        <w:t>secretion</w:t>
      </w:r>
      <w:r>
        <w:rPr>
          <w:color w:val="231F20"/>
          <w:spacing w:val="-29"/>
          <w:w w:val="105"/>
          <w:sz w:val="20"/>
        </w:rPr>
        <w:t> </w:t>
      </w:r>
      <w:r>
        <w:rPr>
          <w:color w:val="231F20"/>
          <w:w w:val="105"/>
          <w:sz w:val="20"/>
        </w:rPr>
        <w:t>of</w:t>
      </w:r>
      <w:r>
        <w:rPr>
          <w:color w:val="231F20"/>
          <w:spacing w:val="-29"/>
          <w:w w:val="105"/>
          <w:sz w:val="20"/>
        </w:rPr>
        <w:t> </w:t>
      </w:r>
      <w:r>
        <w:rPr>
          <w:color w:val="231F20"/>
          <w:w w:val="105"/>
          <w:sz w:val="20"/>
        </w:rPr>
        <w:t>FSH</w:t>
      </w:r>
      <w:r>
        <w:rPr>
          <w:color w:val="231F20"/>
          <w:spacing w:val="-29"/>
          <w:w w:val="105"/>
          <w:sz w:val="20"/>
        </w:rPr>
        <w:t> </w:t>
      </w:r>
      <w:r>
        <w:rPr>
          <w:color w:val="231F20"/>
          <w:w w:val="105"/>
          <w:sz w:val="20"/>
        </w:rPr>
        <w:t>begins</w:t>
      </w:r>
      <w:r>
        <w:rPr>
          <w:color w:val="231F20"/>
          <w:spacing w:val="-29"/>
          <w:w w:val="105"/>
          <w:sz w:val="20"/>
        </w:rPr>
        <w:t> </w:t>
      </w:r>
      <w:r>
        <w:rPr>
          <w:color w:val="231F20"/>
          <w:w w:val="105"/>
          <w:sz w:val="20"/>
        </w:rPr>
        <w:t>to</w:t>
      </w:r>
      <w:r>
        <w:rPr>
          <w:color w:val="231F20"/>
          <w:spacing w:val="-30"/>
          <w:w w:val="105"/>
          <w:sz w:val="20"/>
        </w:rPr>
        <w:t> </w:t>
      </w:r>
      <w:r>
        <w:rPr>
          <w:color w:val="231F20"/>
          <w:w w:val="105"/>
          <w:sz w:val="20"/>
        </w:rPr>
        <w:t>increase again, as much as twofold; then, several days</w:t>
      </w:r>
      <w:r>
        <w:rPr>
          <w:color w:val="231F20"/>
          <w:spacing w:val="-33"/>
          <w:w w:val="105"/>
          <w:sz w:val="20"/>
        </w:rPr>
        <w:t> </w:t>
      </w:r>
      <w:r>
        <w:rPr>
          <w:color w:val="231F20"/>
          <w:spacing w:val="-3"/>
          <w:w w:val="105"/>
          <w:sz w:val="20"/>
        </w:rPr>
        <w:t>after </w:t>
      </w:r>
      <w:r>
        <w:rPr>
          <w:color w:val="231F20"/>
          <w:w w:val="105"/>
          <w:sz w:val="20"/>
        </w:rPr>
        <w:t>menstruation</w:t>
      </w:r>
      <w:r>
        <w:rPr>
          <w:color w:val="231F20"/>
          <w:spacing w:val="-41"/>
          <w:w w:val="105"/>
          <w:sz w:val="20"/>
        </w:rPr>
        <w:t> </w:t>
      </w:r>
      <w:r>
        <w:rPr>
          <w:color w:val="231F20"/>
          <w:w w:val="105"/>
          <w:sz w:val="20"/>
        </w:rPr>
        <w:t>begins,</w:t>
      </w:r>
      <w:r>
        <w:rPr>
          <w:color w:val="231F20"/>
          <w:spacing w:val="-40"/>
          <w:w w:val="105"/>
          <w:sz w:val="20"/>
        </w:rPr>
        <w:t> </w:t>
      </w:r>
      <w:r>
        <w:rPr>
          <w:color w:val="231F20"/>
          <w:w w:val="105"/>
          <w:sz w:val="20"/>
        </w:rPr>
        <w:t>LH</w:t>
      </w:r>
      <w:r>
        <w:rPr>
          <w:color w:val="231F20"/>
          <w:spacing w:val="-40"/>
          <w:w w:val="105"/>
          <w:sz w:val="20"/>
        </w:rPr>
        <w:t> </w:t>
      </w:r>
      <w:r>
        <w:rPr>
          <w:color w:val="231F20"/>
          <w:w w:val="105"/>
          <w:sz w:val="20"/>
        </w:rPr>
        <w:t>secretion</w:t>
      </w:r>
      <w:r>
        <w:rPr>
          <w:color w:val="231F20"/>
          <w:spacing w:val="-41"/>
          <w:w w:val="105"/>
          <w:sz w:val="20"/>
        </w:rPr>
        <w:t> </w:t>
      </w:r>
      <w:r>
        <w:rPr>
          <w:color w:val="231F20"/>
          <w:w w:val="105"/>
          <w:sz w:val="20"/>
        </w:rPr>
        <w:t>increases</w:t>
      </w:r>
      <w:r>
        <w:rPr>
          <w:color w:val="231F20"/>
          <w:spacing w:val="-40"/>
          <w:w w:val="105"/>
          <w:sz w:val="20"/>
        </w:rPr>
        <w:t> </w:t>
      </w:r>
      <w:r>
        <w:rPr>
          <w:color w:val="231F20"/>
          <w:w w:val="105"/>
          <w:sz w:val="20"/>
        </w:rPr>
        <w:t>slightly as</w:t>
      </w:r>
      <w:r>
        <w:rPr>
          <w:color w:val="231F20"/>
          <w:spacing w:val="-33"/>
          <w:w w:val="105"/>
          <w:sz w:val="20"/>
        </w:rPr>
        <w:t> </w:t>
      </w:r>
      <w:r>
        <w:rPr>
          <w:color w:val="231F20"/>
          <w:w w:val="105"/>
          <w:sz w:val="20"/>
        </w:rPr>
        <w:t>well.</w:t>
      </w:r>
      <w:r>
        <w:rPr>
          <w:color w:val="231F20"/>
          <w:spacing w:val="-33"/>
          <w:w w:val="105"/>
          <w:sz w:val="20"/>
        </w:rPr>
        <w:t> </w:t>
      </w:r>
      <w:r>
        <w:rPr>
          <w:color w:val="231F20"/>
          <w:w w:val="105"/>
          <w:sz w:val="20"/>
        </w:rPr>
        <w:t>These</w:t>
      </w:r>
      <w:r>
        <w:rPr>
          <w:color w:val="231F20"/>
          <w:spacing w:val="-32"/>
          <w:w w:val="105"/>
          <w:sz w:val="20"/>
        </w:rPr>
        <w:t> </w:t>
      </w:r>
      <w:r>
        <w:rPr>
          <w:color w:val="231F20"/>
          <w:w w:val="105"/>
          <w:sz w:val="20"/>
        </w:rPr>
        <w:t>hormones</w:t>
      </w:r>
      <w:r>
        <w:rPr>
          <w:color w:val="231F20"/>
          <w:spacing w:val="-33"/>
          <w:w w:val="105"/>
          <w:sz w:val="20"/>
        </w:rPr>
        <w:t> </w:t>
      </w:r>
      <w:r>
        <w:rPr>
          <w:color w:val="231F20"/>
          <w:w w:val="105"/>
          <w:sz w:val="20"/>
        </w:rPr>
        <w:t>initiate</w:t>
      </w:r>
      <w:r>
        <w:rPr>
          <w:color w:val="231F20"/>
          <w:spacing w:val="-33"/>
          <w:w w:val="105"/>
          <w:sz w:val="20"/>
        </w:rPr>
        <w:t> </w:t>
      </w:r>
      <w:r>
        <w:rPr>
          <w:color w:val="231F20"/>
          <w:w w:val="105"/>
          <w:sz w:val="20"/>
        </w:rPr>
        <w:t>new</w:t>
      </w:r>
      <w:r>
        <w:rPr>
          <w:color w:val="231F20"/>
          <w:spacing w:val="-32"/>
          <w:w w:val="105"/>
          <w:sz w:val="20"/>
        </w:rPr>
        <w:t> </w:t>
      </w:r>
      <w:r>
        <w:rPr>
          <w:color w:val="231F20"/>
          <w:w w:val="105"/>
          <w:sz w:val="20"/>
        </w:rPr>
        <w:t>ovarian</w:t>
      </w:r>
      <w:r>
        <w:rPr>
          <w:color w:val="231F20"/>
          <w:spacing w:val="-33"/>
          <w:w w:val="105"/>
          <w:sz w:val="20"/>
        </w:rPr>
        <w:t> </w:t>
      </w:r>
      <w:r>
        <w:rPr>
          <w:color w:val="231F20"/>
          <w:spacing w:val="-3"/>
          <w:w w:val="105"/>
          <w:sz w:val="20"/>
        </w:rPr>
        <w:t>follicle </w:t>
      </w:r>
      <w:r>
        <w:rPr>
          <w:color w:val="231F20"/>
          <w:w w:val="105"/>
          <w:sz w:val="20"/>
        </w:rPr>
        <w:t>growth and a progressive increase in the secretion of estrogen, reaching a peak estrogen secretion at about 12.5 to 13 days after the onset of the new female</w:t>
      </w:r>
      <w:r>
        <w:rPr>
          <w:color w:val="231F20"/>
          <w:spacing w:val="-12"/>
          <w:w w:val="105"/>
          <w:sz w:val="20"/>
        </w:rPr>
        <w:t> </w:t>
      </w:r>
      <w:r>
        <w:rPr>
          <w:color w:val="231F20"/>
          <w:w w:val="105"/>
          <w:sz w:val="20"/>
        </w:rPr>
        <w:t>monthly</w:t>
      </w:r>
      <w:r>
        <w:rPr>
          <w:color w:val="231F20"/>
          <w:spacing w:val="-12"/>
          <w:w w:val="105"/>
          <w:sz w:val="20"/>
        </w:rPr>
        <w:t> </w:t>
      </w:r>
      <w:r>
        <w:rPr>
          <w:color w:val="231F20"/>
          <w:w w:val="105"/>
          <w:sz w:val="20"/>
        </w:rPr>
        <w:t>sexual</w:t>
      </w:r>
      <w:r>
        <w:rPr>
          <w:color w:val="231F20"/>
          <w:spacing w:val="-12"/>
          <w:w w:val="105"/>
          <w:sz w:val="20"/>
        </w:rPr>
        <w:t> </w:t>
      </w:r>
      <w:r>
        <w:rPr>
          <w:color w:val="231F20"/>
          <w:w w:val="105"/>
          <w:sz w:val="20"/>
        </w:rPr>
        <w:t>cycle.</w:t>
      </w:r>
      <w:r>
        <w:rPr>
          <w:color w:val="231F20"/>
          <w:spacing w:val="-11"/>
          <w:w w:val="105"/>
          <w:sz w:val="20"/>
        </w:rPr>
        <w:t> </w:t>
      </w:r>
      <w:r>
        <w:rPr>
          <w:color w:val="231F20"/>
          <w:w w:val="105"/>
          <w:sz w:val="20"/>
        </w:rPr>
        <w:t>During</w:t>
      </w:r>
      <w:r>
        <w:rPr>
          <w:color w:val="231F20"/>
          <w:spacing w:val="-12"/>
          <w:w w:val="105"/>
          <w:sz w:val="20"/>
        </w:rPr>
        <w:t> </w:t>
      </w:r>
      <w:r>
        <w:rPr>
          <w:color w:val="231F20"/>
          <w:w w:val="105"/>
          <w:sz w:val="20"/>
        </w:rPr>
        <w:t>the</w:t>
      </w:r>
      <w:r>
        <w:rPr>
          <w:color w:val="231F20"/>
          <w:spacing w:val="-12"/>
          <w:w w:val="105"/>
          <w:sz w:val="20"/>
        </w:rPr>
        <w:t> </w:t>
      </w:r>
      <w:r>
        <w:rPr>
          <w:color w:val="231F20"/>
          <w:w w:val="105"/>
          <w:sz w:val="20"/>
        </w:rPr>
        <w:t>first</w:t>
      </w:r>
      <w:r>
        <w:rPr>
          <w:color w:val="231F20"/>
          <w:spacing w:val="-11"/>
          <w:w w:val="105"/>
          <w:sz w:val="20"/>
        </w:rPr>
        <w:t> </w:t>
      </w:r>
      <w:r>
        <w:rPr>
          <w:color w:val="231F20"/>
          <w:w w:val="105"/>
          <w:sz w:val="20"/>
        </w:rPr>
        <w:t>11</w:t>
      </w:r>
      <w:r>
        <w:rPr>
          <w:color w:val="231F20"/>
          <w:spacing w:val="-12"/>
          <w:w w:val="105"/>
          <w:sz w:val="20"/>
        </w:rPr>
        <w:t> </w:t>
      </w:r>
      <w:r>
        <w:rPr>
          <w:color w:val="231F20"/>
          <w:w w:val="105"/>
          <w:sz w:val="20"/>
        </w:rPr>
        <w:t>to 12</w:t>
      </w:r>
      <w:r>
        <w:rPr>
          <w:color w:val="231F20"/>
          <w:spacing w:val="-16"/>
          <w:w w:val="105"/>
          <w:sz w:val="20"/>
        </w:rPr>
        <w:t> </w:t>
      </w:r>
      <w:r>
        <w:rPr>
          <w:color w:val="231F20"/>
          <w:w w:val="105"/>
          <w:sz w:val="20"/>
        </w:rPr>
        <w:t>days</w:t>
      </w:r>
      <w:r>
        <w:rPr>
          <w:color w:val="231F20"/>
          <w:spacing w:val="-16"/>
          <w:w w:val="105"/>
          <w:sz w:val="20"/>
        </w:rPr>
        <w:t> </w:t>
      </w:r>
      <w:r>
        <w:rPr>
          <w:color w:val="231F20"/>
          <w:w w:val="105"/>
          <w:sz w:val="20"/>
        </w:rPr>
        <w:t>of</w:t>
      </w:r>
      <w:r>
        <w:rPr>
          <w:color w:val="231F20"/>
          <w:spacing w:val="-15"/>
          <w:w w:val="105"/>
          <w:sz w:val="20"/>
        </w:rPr>
        <w:t> </w:t>
      </w:r>
      <w:r>
        <w:rPr>
          <w:color w:val="231F20"/>
          <w:w w:val="105"/>
          <w:sz w:val="20"/>
        </w:rPr>
        <w:t>this</w:t>
      </w:r>
      <w:r>
        <w:rPr>
          <w:color w:val="231F20"/>
          <w:spacing w:val="-16"/>
          <w:w w:val="105"/>
          <w:sz w:val="20"/>
        </w:rPr>
        <w:t> </w:t>
      </w:r>
      <w:r>
        <w:rPr>
          <w:color w:val="231F20"/>
          <w:w w:val="105"/>
          <w:sz w:val="20"/>
        </w:rPr>
        <w:t>follicle</w:t>
      </w:r>
      <w:r>
        <w:rPr>
          <w:color w:val="231F20"/>
          <w:spacing w:val="-15"/>
          <w:w w:val="105"/>
          <w:sz w:val="20"/>
        </w:rPr>
        <w:t> </w:t>
      </w:r>
      <w:r>
        <w:rPr>
          <w:color w:val="231F20"/>
          <w:w w:val="105"/>
          <w:sz w:val="20"/>
        </w:rPr>
        <w:t>growth,</w:t>
      </w:r>
      <w:r>
        <w:rPr>
          <w:color w:val="231F20"/>
          <w:spacing w:val="-16"/>
          <w:w w:val="105"/>
          <w:sz w:val="20"/>
        </w:rPr>
        <w:t> </w:t>
      </w:r>
      <w:r>
        <w:rPr>
          <w:color w:val="231F20"/>
          <w:w w:val="105"/>
          <w:sz w:val="20"/>
        </w:rPr>
        <w:t>the</w:t>
      </w:r>
      <w:r>
        <w:rPr>
          <w:color w:val="231F20"/>
          <w:spacing w:val="-15"/>
          <w:w w:val="105"/>
          <w:sz w:val="20"/>
        </w:rPr>
        <w:t> </w:t>
      </w:r>
      <w:r>
        <w:rPr>
          <w:color w:val="231F20"/>
          <w:w w:val="105"/>
          <w:sz w:val="20"/>
        </w:rPr>
        <w:t>rates</w:t>
      </w:r>
      <w:r>
        <w:rPr>
          <w:color w:val="231F20"/>
          <w:spacing w:val="-16"/>
          <w:w w:val="105"/>
          <w:sz w:val="20"/>
        </w:rPr>
        <w:t> </w:t>
      </w:r>
      <w:r>
        <w:rPr>
          <w:color w:val="231F20"/>
          <w:w w:val="105"/>
          <w:sz w:val="20"/>
        </w:rPr>
        <w:t>of</w:t>
      </w:r>
      <w:r>
        <w:rPr>
          <w:color w:val="231F20"/>
          <w:spacing w:val="-15"/>
          <w:w w:val="105"/>
          <w:sz w:val="20"/>
        </w:rPr>
        <w:t> </w:t>
      </w:r>
      <w:r>
        <w:rPr>
          <w:color w:val="231F20"/>
          <w:w w:val="105"/>
          <w:sz w:val="20"/>
        </w:rPr>
        <w:t>pituitary</w:t>
      </w:r>
    </w:p>
    <w:p>
      <w:pPr>
        <w:spacing w:after="0" w:line="249" w:lineRule="auto"/>
        <w:jc w:val="both"/>
        <w:rPr>
          <w:sz w:val="20"/>
        </w:rPr>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default" r:id="rId346"/>
          <w:footerReference w:type="default" r:id="rId347"/>
          <w:footerReference w:type="even" r:id="rId348"/>
          <w:pgSz w:w="12240" w:h="15660"/>
          <w:pgMar w:header="0" w:footer="567" w:top="720" w:bottom="760" w:left="0" w:right="0"/>
        </w:sectPr>
      </w:pPr>
    </w:p>
    <w:p>
      <w:pPr>
        <w:pStyle w:val="BodyText"/>
        <w:spacing w:line="249" w:lineRule="auto" w:before="99"/>
        <w:ind w:left="1562"/>
        <w:jc w:val="both"/>
      </w:pPr>
      <w:r>
        <w:rPr>
          <w:color w:val="231F20"/>
          <w:w w:val="105"/>
        </w:rPr>
        <w:t>secretion of the gonadotropins FSH and </w:t>
      </w:r>
      <w:r>
        <w:rPr>
          <w:color w:val="231F20"/>
          <w:spacing w:val="-5"/>
          <w:w w:val="105"/>
        </w:rPr>
        <w:t>LH </w:t>
      </w:r>
      <w:r>
        <w:rPr>
          <w:color w:val="231F20"/>
          <w:w w:val="105"/>
        </w:rPr>
        <w:t>decrease</w:t>
      </w:r>
      <w:r>
        <w:rPr>
          <w:color w:val="231F20"/>
          <w:spacing w:val="-8"/>
          <w:w w:val="105"/>
        </w:rPr>
        <w:t> </w:t>
      </w:r>
      <w:r>
        <w:rPr>
          <w:color w:val="231F20"/>
          <w:w w:val="105"/>
        </w:rPr>
        <w:t>slightly</w:t>
      </w:r>
      <w:r>
        <w:rPr>
          <w:color w:val="231F20"/>
          <w:spacing w:val="-7"/>
          <w:w w:val="105"/>
        </w:rPr>
        <w:t> </w:t>
      </w:r>
      <w:r>
        <w:rPr>
          <w:color w:val="231F20"/>
          <w:w w:val="105"/>
        </w:rPr>
        <w:t>because</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8"/>
          <w:w w:val="105"/>
        </w:rPr>
        <w:t> </w:t>
      </w:r>
      <w:r>
        <w:rPr>
          <w:color w:val="231F20"/>
          <w:w w:val="105"/>
        </w:rPr>
        <w:t>negative</w:t>
      </w:r>
      <w:r>
        <w:rPr>
          <w:color w:val="231F20"/>
          <w:spacing w:val="-7"/>
          <w:w w:val="105"/>
        </w:rPr>
        <w:t> </w:t>
      </w:r>
      <w:r>
        <w:rPr>
          <w:color w:val="231F20"/>
          <w:w w:val="105"/>
        </w:rPr>
        <w:t>feedback effect,</w:t>
      </w:r>
      <w:r>
        <w:rPr>
          <w:color w:val="231F20"/>
          <w:spacing w:val="-10"/>
          <w:w w:val="105"/>
        </w:rPr>
        <w:t> </w:t>
      </w:r>
      <w:r>
        <w:rPr>
          <w:color w:val="231F20"/>
          <w:w w:val="105"/>
        </w:rPr>
        <w:t>mainly</w:t>
      </w:r>
      <w:r>
        <w:rPr>
          <w:color w:val="231F20"/>
          <w:spacing w:val="-10"/>
          <w:w w:val="105"/>
        </w:rPr>
        <w:t> </w:t>
      </w:r>
      <w:r>
        <w:rPr>
          <w:color w:val="231F20"/>
          <w:w w:val="105"/>
        </w:rPr>
        <w:t>of</w:t>
      </w:r>
      <w:r>
        <w:rPr>
          <w:color w:val="231F20"/>
          <w:spacing w:val="-9"/>
          <w:w w:val="105"/>
        </w:rPr>
        <w:t> </w:t>
      </w:r>
      <w:r>
        <w:rPr>
          <w:color w:val="231F20"/>
          <w:w w:val="105"/>
        </w:rPr>
        <w:t>estrogen,</w:t>
      </w:r>
      <w:r>
        <w:rPr>
          <w:color w:val="231F20"/>
          <w:spacing w:val="-10"/>
          <w:w w:val="105"/>
        </w:rPr>
        <w:t> </w:t>
      </w:r>
      <w:r>
        <w:rPr>
          <w:color w:val="231F20"/>
          <w:w w:val="105"/>
        </w:rPr>
        <w:t>on</w:t>
      </w:r>
      <w:r>
        <w:rPr>
          <w:color w:val="231F20"/>
          <w:spacing w:val="-10"/>
          <w:w w:val="105"/>
        </w:rPr>
        <w:t> </w:t>
      </w:r>
      <w:r>
        <w:rPr>
          <w:color w:val="231F20"/>
          <w:w w:val="105"/>
        </w:rPr>
        <w:t>the</w:t>
      </w:r>
      <w:r>
        <w:rPr>
          <w:color w:val="231F20"/>
          <w:spacing w:val="-9"/>
          <w:w w:val="105"/>
        </w:rPr>
        <w:t> </w:t>
      </w:r>
      <w:r>
        <w:rPr>
          <w:color w:val="231F20"/>
          <w:w w:val="105"/>
        </w:rPr>
        <w:t>anterior</w:t>
      </w:r>
      <w:r>
        <w:rPr>
          <w:color w:val="231F20"/>
          <w:spacing w:val="-10"/>
          <w:w w:val="105"/>
        </w:rPr>
        <w:t> </w:t>
      </w:r>
      <w:r>
        <w:rPr>
          <w:color w:val="231F20"/>
          <w:w w:val="105"/>
        </w:rPr>
        <w:t>pituitary gland. Then there is a sudden, marked increase </w:t>
      </w:r>
      <w:r>
        <w:rPr>
          <w:color w:val="231F20"/>
          <w:spacing w:val="-7"/>
          <w:w w:val="105"/>
        </w:rPr>
        <w:t>in </w:t>
      </w:r>
      <w:r>
        <w:rPr>
          <w:color w:val="231F20"/>
          <w:w w:val="105"/>
        </w:rPr>
        <w:t>the</w:t>
      </w:r>
      <w:r>
        <w:rPr>
          <w:color w:val="231F20"/>
          <w:spacing w:val="-28"/>
          <w:w w:val="105"/>
        </w:rPr>
        <w:t> </w:t>
      </w:r>
      <w:r>
        <w:rPr>
          <w:color w:val="231F20"/>
          <w:w w:val="105"/>
        </w:rPr>
        <w:t>secretion</w:t>
      </w:r>
      <w:r>
        <w:rPr>
          <w:color w:val="231F20"/>
          <w:spacing w:val="-27"/>
          <w:w w:val="105"/>
        </w:rPr>
        <w:t> </w:t>
      </w:r>
      <w:r>
        <w:rPr>
          <w:color w:val="231F20"/>
          <w:w w:val="105"/>
        </w:rPr>
        <w:t>of</w:t>
      </w:r>
      <w:r>
        <w:rPr>
          <w:color w:val="231F20"/>
          <w:spacing w:val="-27"/>
          <w:w w:val="105"/>
        </w:rPr>
        <w:t> </w:t>
      </w:r>
      <w:r>
        <w:rPr>
          <w:color w:val="231F20"/>
          <w:w w:val="105"/>
        </w:rPr>
        <w:t>LH</w:t>
      </w:r>
      <w:r>
        <w:rPr>
          <w:color w:val="231F20"/>
          <w:spacing w:val="-27"/>
          <w:w w:val="105"/>
        </w:rPr>
        <w:t> </w:t>
      </w:r>
      <w:r>
        <w:rPr>
          <w:color w:val="231F20"/>
          <w:w w:val="105"/>
        </w:rPr>
        <w:t>and,</w:t>
      </w:r>
      <w:r>
        <w:rPr>
          <w:color w:val="231F20"/>
          <w:spacing w:val="-28"/>
          <w:w w:val="105"/>
        </w:rPr>
        <w:t> </w:t>
      </w:r>
      <w:r>
        <w:rPr>
          <w:color w:val="231F20"/>
          <w:w w:val="105"/>
        </w:rPr>
        <w:t>to</w:t>
      </w:r>
      <w:r>
        <w:rPr>
          <w:color w:val="231F20"/>
          <w:spacing w:val="-27"/>
          <w:w w:val="105"/>
        </w:rPr>
        <w:t> </w:t>
      </w:r>
      <w:r>
        <w:rPr>
          <w:color w:val="231F20"/>
          <w:w w:val="105"/>
        </w:rPr>
        <w:t>a</w:t>
      </w:r>
      <w:r>
        <w:rPr>
          <w:color w:val="231F20"/>
          <w:spacing w:val="-27"/>
          <w:w w:val="105"/>
        </w:rPr>
        <w:t> </w:t>
      </w:r>
      <w:r>
        <w:rPr>
          <w:color w:val="231F20"/>
          <w:w w:val="105"/>
        </w:rPr>
        <w:t>lesser</w:t>
      </w:r>
      <w:r>
        <w:rPr>
          <w:color w:val="231F20"/>
          <w:spacing w:val="-27"/>
          <w:w w:val="105"/>
        </w:rPr>
        <w:t> </w:t>
      </w:r>
      <w:r>
        <w:rPr>
          <w:color w:val="231F20"/>
          <w:w w:val="105"/>
        </w:rPr>
        <w:t>extent,</w:t>
      </w:r>
      <w:r>
        <w:rPr>
          <w:color w:val="231F20"/>
          <w:spacing w:val="-28"/>
          <w:w w:val="105"/>
        </w:rPr>
        <w:t> </w:t>
      </w:r>
      <w:r>
        <w:rPr>
          <w:color w:val="231F20"/>
          <w:w w:val="105"/>
        </w:rPr>
        <w:t>FSH.</w:t>
      </w:r>
      <w:r>
        <w:rPr>
          <w:color w:val="231F20"/>
          <w:spacing w:val="-27"/>
          <w:w w:val="105"/>
        </w:rPr>
        <w:t> </w:t>
      </w:r>
      <w:r>
        <w:rPr>
          <w:color w:val="231F20"/>
          <w:w w:val="105"/>
        </w:rPr>
        <w:t>This increased</w:t>
      </w:r>
      <w:r>
        <w:rPr>
          <w:color w:val="231F20"/>
          <w:spacing w:val="-16"/>
          <w:w w:val="105"/>
        </w:rPr>
        <w:t> </w:t>
      </w:r>
      <w:r>
        <w:rPr>
          <w:color w:val="231F20"/>
          <w:w w:val="105"/>
        </w:rPr>
        <w:t>secretion</w:t>
      </w:r>
      <w:r>
        <w:rPr>
          <w:color w:val="231F20"/>
          <w:spacing w:val="-15"/>
          <w:w w:val="105"/>
        </w:rPr>
        <w:t> </w:t>
      </w:r>
      <w:r>
        <w:rPr>
          <w:color w:val="231F20"/>
          <w:w w:val="105"/>
        </w:rPr>
        <w:t>is</w:t>
      </w:r>
      <w:r>
        <w:rPr>
          <w:color w:val="231F20"/>
          <w:spacing w:val="-15"/>
          <w:w w:val="105"/>
        </w:rPr>
        <w:t> </w:t>
      </w:r>
      <w:r>
        <w:rPr>
          <w:color w:val="231F20"/>
          <w:w w:val="105"/>
        </w:rPr>
        <w:t>the</w:t>
      </w:r>
      <w:r>
        <w:rPr>
          <w:color w:val="231F20"/>
          <w:spacing w:val="-16"/>
          <w:w w:val="105"/>
        </w:rPr>
        <w:t> </w:t>
      </w:r>
      <w:r>
        <w:rPr>
          <w:color w:val="231F20"/>
          <w:w w:val="105"/>
        </w:rPr>
        <w:t>preovulatory</w:t>
      </w:r>
      <w:r>
        <w:rPr>
          <w:color w:val="231F20"/>
          <w:spacing w:val="-15"/>
          <w:w w:val="105"/>
        </w:rPr>
        <w:t> </w:t>
      </w:r>
      <w:r>
        <w:rPr>
          <w:color w:val="231F20"/>
          <w:w w:val="105"/>
        </w:rPr>
        <w:t>surge</w:t>
      </w:r>
      <w:r>
        <w:rPr>
          <w:color w:val="231F20"/>
          <w:spacing w:val="-15"/>
          <w:w w:val="105"/>
        </w:rPr>
        <w:t> </w:t>
      </w:r>
      <w:r>
        <w:rPr>
          <w:color w:val="231F20"/>
          <w:w w:val="105"/>
        </w:rPr>
        <w:t>of</w:t>
      </w:r>
      <w:r>
        <w:rPr>
          <w:color w:val="231F20"/>
          <w:spacing w:val="-15"/>
          <w:w w:val="105"/>
        </w:rPr>
        <w:t> </w:t>
      </w:r>
      <w:r>
        <w:rPr>
          <w:color w:val="231F20"/>
          <w:w w:val="105"/>
        </w:rPr>
        <w:t>LH and FSH, which is followed by</w:t>
      </w:r>
      <w:r>
        <w:rPr>
          <w:color w:val="231F20"/>
          <w:spacing w:val="-25"/>
          <w:w w:val="105"/>
        </w:rPr>
        <w:t> </w:t>
      </w:r>
      <w:r>
        <w:rPr>
          <w:color w:val="231F20"/>
          <w:w w:val="105"/>
        </w:rPr>
        <w:t>ovulation.</w:t>
      </w:r>
    </w:p>
    <w:p>
      <w:pPr>
        <w:pStyle w:val="ListParagraph"/>
        <w:numPr>
          <w:ilvl w:val="0"/>
          <w:numId w:val="7"/>
        </w:numPr>
        <w:tabs>
          <w:tab w:pos="1563" w:val="left" w:leader="none"/>
        </w:tabs>
        <w:spacing w:line="244" w:lineRule="auto" w:before="6" w:after="0"/>
        <w:ind w:left="1562" w:right="0" w:hanging="243"/>
        <w:jc w:val="both"/>
        <w:rPr>
          <w:sz w:val="20"/>
        </w:rPr>
      </w:pPr>
      <w:r>
        <w:rPr/>
        <w:pict>
          <v:rect style="position:absolute;margin-left:0pt;margin-top:56.285961pt;width:36pt;height:24pt;mso-position-horizontal-relative:page;mso-position-vertical-relative:paragraph;z-index:251948032" filled="true" fillcolor="#d1ddf1" stroked="false">
            <v:fill type="solid"/>
            <w10:wrap type="none"/>
          </v:rect>
        </w:pict>
      </w:r>
      <w:r>
        <w:rPr/>
        <w:pict>
          <v:shape style="position:absolute;margin-left:139.381393pt;margin-top:14.488858pt;width:6.9pt;height:9pt;mso-position-horizontal-relative:page;mso-position-vertical-relative:paragraph;z-index:-258672640" coordorigin="2788,290" coordsize="138,180" path="m2925,290l2915,290,2788,470,2798,470,2925,290xe" filled="true" fillcolor="#000000" stroked="false">
            <v:path arrowok="t"/>
            <v:fill type="solid"/>
            <w10:wrap type="none"/>
          </v:shape>
        </w:pict>
      </w:r>
      <w:r>
        <w:rPr>
          <w:i/>
          <w:color w:val="231F20"/>
          <w:sz w:val="20"/>
        </w:rPr>
        <w:t>The</w:t>
      </w:r>
      <w:r>
        <w:rPr>
          <w:i/>
          <w:color w:val="231F20"/>
          <w:spacing w:val="-15"/>
          <w:sz w:val="20"/>
        </w:rPr>
        <w:t> </w:t>
      </w:r>
      <w:r>
        <w:rPr>
          <w:i/>
          <w:color w:val="231F20"/>
          <w:sz w:val="20"/>
        </w:rPr>
        <w:t>preovulatory</w:t>
      </w:r>
      <w:r>
        <w:rPr>
          <w:i/>
          <w:color w:val="231F20"/>
          <w:spacing w:val="-15"/>
          <w:sz w:val="20"/>
        </w:rPr>
        <w:t> </w:t>
      </w:r>
      <w:r>
        <w:rPr>
          <w:i/>
          <w:color w:val="231F20"/>
          <w:sz w:val="20"/>
        </w:rPr>
        <w:t>surge</w:t>
      </w:r>
      <w:r>
        <w:rPr>
          <w:i/>
          <w:color w:val="231F20"/>
          <w:spacing w:val="-15"/>
          <w:sz w:val="20"/>
        </w:rPr>
        <w:t> </w:t>
      </w:r>
      <w:r>
        <w:rPr>
          <w:i/>
          <w:color w:val="231F20"/>
          <w:sz w:val="20"/>
        </w:rPr>
        <w:t>of</w:t>
      </w:r>
      <w:r>
        <w:rPr>
          <w:i/>
          <w:color w:val="231F20"/>
          <w:spacing w:val="-14"/>
          <w:sz w:val="20"/>
        </w:rPr>
        <w:t> </w:t>
      </w:r>
      <w:r>
        <w:rPr>
          <w:i/>
          <w:color w:val="231F20"/>
          <w:sz w:val="20"/>
        </w:rPr>
        <w:t>LH</w:t>
      </w:r>
      <w:r>
        <w:rPr>
          <w:i/>
          <w:color w:val="231F20"/>
          <w:spacing w:val="-15"/>
          <w:sz w:val="20"/>
        </w:rPr>
        <w:t> </w:t>
      </w:r>
      <w:r>
        <w:rPr>
          <w:i/>
          <w:color w:val="231F20"/>
          <w:sz w:val="20"/>
        </w:rPr>
        <w:t>and</w:t>
      </w:r>
      <w:r>
        <w:rPr>
          <w:i/>
          <w:color w:val="231F20"/>
          <w:spacing w:val="-15"/>
          <w:sz w:val="20"/>
        </w:rPr>
        <w:t> </w:t>
      </w:r>
      <w:r>
        <w:rPr>
          <w:i/>
          <w:color w:val="231F20"/>
          <w:sz w:val="20"/>
        </w:rPr>
        <w:t>FSH</w:t>
      </w:r>
      <w:r>
        <w:rPr>
          <w:i/>
          <w:color w:val="231F20"/>
          <w:spacing w:val="-15"/>
          <w:sz w:val="20"/>
        </w:rPr>
        <w:t> </w:t>
      </w:r>
      <w:r>
        <w:rPr>
          <w:i/>
          <w:color w:val="231F20"/>
          <w:sz w:val="20"/>
        </w:rPr>
        <w:t>causes</w:t>
      </w:r>
      <w:r>
        <w:rPr>
          <w:i/>
          <w:color w:val="231F20"/>
          <w:spacing w:val="-14"/>
          <w:sz w:val="20"/>
        </w:rPr>
        <w:t> </w:t>
      </w:r>
      <w:r>
        <w:rPr>
          <w:i/>
          <w:color w:val="231F20"/>
          <w:sz w:val="20"/>
        </w:rPr>
        <w:t>ovula- </w:t>
      </w:r>
      <w:r>
        <w:rPr>
          <w:i/>
          <w:color w:val="231F20"/>
          <w:sz w:val="20"/>
        </w:rPr>
        <w:t>tion. </w:t>
      </w:r>
      <w:r>
        <w:rPr>
          <w:color w:val="231F20"/>
          <w:sz w:val="20"/>
        </w:rPr>
        <w:t>About </w:t>
      </w:r>
      <w:r>
        <w:rPr>
          <w:rFonts w:ascii="Baskerville Old Face"/>
          <w:spacing w:val="2"/>
          <w:sz w:val="20"/>
        </w:rPr>
        <w:t>11</w:t>
      </w:r>
      <w:r>
        <w:rPr>
          <w:rFonts w:ascii="Baskerville Old Face"/>
          <w:spacing w:val="2"/>
          <w:position w:val="5"/>
          <w:sz w:val="12"/>
        </w:rPr>
        <w:t>1 </w:t>
      </w:r>
      <w:r>
        <w:rPr>
          <w:rFonts w:ascii="Baskerville Old Face"/>
          <w:position w:val="-3"/>
          <w:sz w:val="12"/>
        </w:rPr>
        <w:t>2 </w:t>
      </w:r>
      <w:r>
        <w:rPr>
          <w:color w:val="231F20"/>
          <w:sz w:val="20"/>
        </w:rPr>
        <w:t>to 12 days after the onset of the monthly cycle, the decline in secretion of FSH </w:t>
      </w:r>
      <w:r>
        <w:rPr>
          <w:color w:val="231F20"/>
          <w:spacing w:val="-4"/>
          <w:sz w:val="20"/>
        </w:rPr>
        <w:t>and </w:t>
      </w:r>
      <w:r>
        <w:rPr>
          <w:color w:val="231F20"/>
          <w:sz w:val="20"/>
        </w:rPr>
        <w:t>LH comes to an abrupt halt. The high level of </w:t>
      </w:r>
      <w:r>
        <w:rPr>
          <w:color w:val="231F20"/>
          <w:spacing w:val="-3"/>
          <w:sz w:val="20"/>
        </w:rPr>
        <w:t>estro- </w:t>
      </w:r>
      <w:r>
        <w:rPr>
          <w:color w:val="231F20"/>
          <w:sz w:val="20"/>
        </w:rPr>
        <w:t>gens at this time (or the beginning of </w:t>
      </w:r>
      <w:r>
        <w:rPr>
          <w:color w:val="231F20"/>
          <w:spacing w:val="-3"/>
          <w:sz w:val="20"/>
        </w:rPr>
        <w:t>progesterone </w:t>
      </w:r>
      <w:r>
        <w:rPr>
          <w:color w:val="231F20"/>
          <w:sz w:val="20"/>
        </w:rPr>
        <w:t>secretion</w:t>
      </w:r>
      <w:r>
        <w:rPr>
          <w:color w:val="231F20"/>
          <w:spacing w:val="-5"/>
          <w:sz w:val="20"/>
        </w:rPr>
        <w:t> </w:t>
      </w:r>
      <w:r>
        <w:rPr>
          <w:color w:val="231F20"/>
          <w:sz w:val="20"/>
        </w:rPr>
        <w:t>by</w:t>
      </w:r>
      <w:r>
        <w:rPr>
          <w:color w:val="231F20"/>
          <w:spacing w:val="-5"/>
          <w:sz w:val="20"/>
        </w:rPr>
        <w:t> </w:t>
      </w:r>
      <w:r>
        <w:rPr>
          <w:color w:val="231F20"/>
          <w:sz w:val="20"/>
        </w:rPr>
        <w:t>the</w:t>
      </w:r>
      <w:r>
        <w:rPr>
          <w:color w:val="231F20"/>
          <w:spacing w:val="-5"/>
          <w:sz w:val="20"/>
        </w:rPr>
        <w:t> </w:t>
      </w:r>
      <w:r>
        <w:rPr>
          <w:color w:val="231F20"/>
          <w:sz w:val="20"/>
        </w:rPr>
        <w:t>follicles)</w:t>
      </w:r>
      <w:r>
        <w:rPr>
          <w:color w:val="231F20"/>
          <w:spacing w:val="-5"/>
          <w:sz w:val="20"/>
        </w:rPr>
        <w:t> </w:t>
      </w:r>
      <w:r>
        <w:rPr>
          <w:color w:val="231F20"/>
          <w:sz w:val="20"/>
        </w:rPr>
        <w:t>is</w:t>
      </w:r>
      <w:r>
        <w:rPr>
          <w:color w:val="231F20"/>
          <w:spacing w:val="-5"/>
          <w:sz w:val="20"/>
        </w:rPr>
        <w:t> </w:t>
      </w:r>
      <w:r>
        <w:rPr>
          <w:color w:val="231F20"/>
          <w:sz w:val="20"/>
        </w:rPr>
        <w:t>believed</w:t>
      </w:r>
      <w:r>
        <w:rPr>
          <w:color w:val="231F20"/>
          <w:spacing w:val="-5"/>
          <w:sz w:val="20"/>
        </w:rPr>
        <w:t> </w:t>
      </w:r>
      <w:r>
        <w:rPr>
          <w:color w:val="231F20"/>
          <w:sz w:val="20"/>
        </w:rPr>
        <w:t>to</w:t>
      </w:r>
      <w:r>
        <w:rPr>
          <w:color w:val="231F20"/>
          <w:spacing w:val="-5"/>
          <w:sz w:val="20"/>
        </w:rPr>
        <w:t> </w:t>
      </w:r>
      <w:r>
        <w:rPr>
          <w:color w:val="231F20"/>
          <w:sz w:val="20"/>
        </w:rPr>
        <w:t>cause</w:t>
      </w:r>
      <w:r>
        <w:rPr>
          <w:color w:val="231F20"/>
          <w:spacing w:val="-5"/>
          <w:sz w:val="20"/>
        </w:rPr>
        <w:t> </w:t>
      </w:r>
      <w:r>
        <w:rPr>
          <w:color w:val="231F20"/>
          <w:sz w:val="20"/>
        </w:rPr>
        <w:t>a</w:t>
      </w:r>
      <w:r>
        <w:rPr>
          <w:color w:val="231F20"/>
          <w:spacing w:val="-5"/>
          <w:sz w:val="20"/>
        </w:rPr>
        <w:t> </w:t>
      </w:r>
      <w:r>
        <w:rPr>
          <w:color w:val="231F20"/>
          <w:sz w:val="20"/>
        </w:rPr>
        <w:t>posi-</w:t>
      </w:r>
    </w:p>
    <w:p>
      <w:pPr>
        <w:spacing w:before="127"/>
        <w:ind w:left="1180" w:right="0" w:firstLine="0"/>
        <w:jc w:val="left"/>
        <w:rPr>
          <w:rFonts w:ascii="Helvetica"/>
          <w:sz w:val="16"/>
        </w:rPr>
      </w:pPr>
      <w:r>
        <w:rPr/>
        <w:br w:type="column"/>
      </w:r>
      <w:r>
        <w:rPr>
          <w:rFonts w:ascii="Helvetica"/>
          <w:color w:val="231F20"/>
          <w:sz w:val="16"/>
        </w:rPr>
        <w:t>60</w:t>
      </w:r>
    </w:p>
    <w:p>
      <w:pPr>
        <w:pStyle w:val="BodyText"/>
        <w:rPr>
          <w:rFonts w:ascii="Helvetica"/>
          <w:sz w:val="23"/>
        </w:rPr>
      </w:pPr>
    </w:p>
    <w:p>
      <w:pPr>
        <w:spacing w:before="0"/>
        <w:ind w:left="1180" w:right="0" w:firstLine="0"/>
        <w:jc w:val="left"/>
        <w:rPr>
          <w:rFonts w:ascii="Helvetica"/>
          <w:sz w:val="16"/>
        </w:rPr>
      </w:pPr>
      <w:r>
        <w:rPr/>
        <w:pict>
          <v:group style="position:absolute;margin-left:360.07959pt;margin-top:-18.489914pt;width:159pt;height:139.550pt;mso-position-horizontal-relative:page;mso-position-vertical-relative:paragraph;z-index:251954176" coordorigin="7202,-370" coordsize="3180,2791">
            <v:shape style="position:absolute;left:-80;top:11373;width:2744;height:2771" coordorigin="-80,11373" coordsize="2744,2771" path="m7282,2421l7282,2341m7282,2341l7202,2341m7615,2421l7615,2341m7947,2421l7947,2341m8280,2421l8280,2341m8613,2421l8613,2341m8946,2421l8946,2341m9279,2421l9279,2341m9612,2421l9612,2341m9945,2421l9945,2341m7282,1892l7202,1892m7282,1444l7202,1444m7282,995l7202,995m7282,547l7202,547m7282,98l7202,98m7282,-350l7202,-350e" filled="false" stroked="true" strokeweight="1pt" strokecolor="#231f20">
              <v:path arrowok="t"/>
              <v:stroke dashstyle="solid"/>
            </v:shape>
            <v:shape style="position:absolute;left:7280;top:-334;width:2840;height:2630" coordorigin="7281,-334" coordsize="2840,2630" path="m7281,2286l7481,2291,7505,2296,7528,2291,7562,2272,7621,2231,7688,2185,7766,2133,7846,2083,7920,2042,7981,2016,8052,1996,8149,1969,8253,1939,8342,1912,8436,1875,8545,1812,8593,1750,8621,1656,8667,1292,8690,1088,8695,970,8691,861,8689,787,8689,697,8691,598,8695,499,8698,406,8702,327,8705,270,8706,241,8720,153,8747,81,8795,2,8871,-79,8923,-123,8978,-170,9036,-215,9097,-257,9162,-292,9229,-318,9301,-333,9376,-334,9470,-314,9547,-279,9609,-235,9656,-190,9711,-119,9771,-24,9815,49,9859,128,9898,207,9926,276,9973,410,10038,581,10096,729,10121,791e" filled="false" stroked="true" strokeweight="2pt" strokecolor="#f0535f">
              <v:path arrowok="t"/>
              <v:stroke dashstyle="solid"/>
            </v:shape>
            <v:shape style="position:absolute;left:7285;top:1750;width:2775;height:561" coordorigin="7286,1751" coordsize="2775,561" path="m7286,2311l7506,2311,7553,2299,7585,2287,7616,2269,7661,2236,7728,2190,7807,2138,7880,2094,7965,2053,8049,2036,8111,2031,8155,2028,8215,2022,8288,2013,8371,2000,8460,1984,8552,1965,8645,1943,8736,1916,8799,1898,8875,1878,8961,1857,9051,1837,9141,1818,9228,1800,9307,1785,9375,1774,9481,1761,9550,1756,9630,1752,9717,1751,9807,1753,9897,1760,9983,1773,10061,1791e" filled="false" stroked="true" strokeweight="2pt" strokecolor="#2062af">
              <v:path arrowok="t"/>
              <v:stroke dashstyle="solid"/>
            </v:shape>
            <v:shape style="position:absolute;left:7281;top:-360;width:3090;height:2701" coordorigin="7282,-360" coordsize="3090,2701" path="m7282,-360l7282,2341,10371,2341e" filled="false" stroked="true" strokeweight="1pt" strokecolor="#231f20">
              <v:path arrowok="t"/>
              <v:stroke dashstyle="solid"/>
            </v:shape>
            <v:shape style="position:absolute;left:0;top:12144;width:990;height:2000" coordorigin="0,12144" coordsize="990,2000" path="m7701,2166l7701,1906m8691,166l8418,903,8615,1636e" filled="false" stroked="true" strokeweight=".75pt" strokecolor="#231f20">
              <v:path arrowok="t"/>
              <v:stroke dashstyle="solid"/>
            </v:shape>
            <v:shape style="position:absolute;left:9477;top:607;width:55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Female</w:t>
                    </w:r>
                  </w:p>
                </w:txbxContent>
              </v:textbox>
              <w10:wrap type="none"/>
            </v:shape>
            <v:shape style="position:absolute;left:7494;top:792;width:901;height:191" type="#_x0000_t202" filled="false" stroked="false">
              <v:textbox inset="0,0,0,0">
                <w:txbxContent>
                  <w:p>
                    <w:pPr>
                      <w:spacing w:before="4"/>
                      <w:ind w:left="0" w:right="0" w:firstLine="0"/>
                      <w:jc w:val="left"/>
                      <w:rPr>
                        <w:rFonts w:ascii="Helvetica"/>
                        <w:b/>
                        <w:sz w:val="16"/>
                      </w:rPr>
                    </w:pPr>
                    <w:r>
                      <w:rPr>
                        <w:rFonts w:ascii="Helvetica"/>
                        <w:b/>
                        <w:color w:val="231F20"/>
                        <w:sz w:val="16"/>
                      </w:rPr>
                      <w:t>Menopause</w:t>
                    </w:r>
                  </w:p>
                </w:txbxContent>
              </v:textbox>
              <w10:wrap type="none"/>
            </v:shape>
            <v:shape style="position:absolute;left:7396;top:1713;width:617;height:193" type="#_x0000_t202" filled="false" stroked="false">
              <v:textbox inset="0,0,0,0">
                <w:txbxContent>
                  <w:p>
                    <w:pPr>
                      <w:spacing w:before="4"/>
                      <w:ind w:left="0" w:right="0" w:firstLine="0"/>
                      <w:jc w:val="left"/>
                      <w:rPr>
                        <w:rFonts w:ascii="Helvetica"/>
                        <w:b/>
                        <w:sz w:val="16"/>
                      </w:rPr>
                    </w:pPr>
                    <w:r>
                      <w:rPr>
                        <w:rFonts w:ascii="Helvetica"/>
                        <w:b/>
                        <w:color w:val="231F20"/>
                        <w:sz w:val="16"/>
                      </w:rPr>
                      <w:t>Puberty</w:t>
                    </w:r>
                  </w:p>
                </w:txbxContent>
              </v:textbox>
              <w10:wrap type="none"/>
            </v:shape>
            <v:shape style="position:absolute;left:9464;top:1787;width:36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Male</w:t>
                    </w:r>
                  </w:p>
                </w:txbxContent>
              </v:textbox>
              <w10:wrap type="none"/>
            </v:shape>
            <w10:wrap type="none"/>
          </v:group>
        </w:pict>
      </w:r>
      <w:r>
        <w:rPr/>
        <w:pict>
          <v:shape style="position:absolute;margin-left:325.622803pt;margin-top:-4.817018pt;width:20.55pt;height:108.7pt;mso-position-horizontal-relative:page;mso-position-vertical-relative:paragraph;z-index:251957248" type="#_x0000_t202" filled="false" stroked="false">
            <v:textbox inset="0,0,0,0" style="layout-flow:vertical;mso-layout-flow-alt:bottom-to-top">
              <w:txbxContent>
                <w:p>
                  <w:pPr>
                    <w:spacing w:line="235" w:lineRule="auto" w:before="27"/>
                    <w:ind w:left="628" w:right="1" w:hanging="609"/>
                    <w:jc w:val="left"/>
                    <w:rPr>
                      <w:rFonts w:ascii="Helvetica"/>
                      <w:b/>
                      <w:sz w:val="16"/>
                    </w:rPr>
                  </w:pPr>
                  <w:r>
                    <w:rPr>
                      <w:rFonts w:ascii="Helvetica"/>
                      <w:b/>
                      <w:color w:val="231F20"/>
                      <w:sz w:val="16"/>
                    </w:rPr>
                    <w:t>Total urinary gonadotropins (units/24 hr)</w:t>
                  </w:r>
                </w:p>
              </w:txbxContent>
            </v:textbox>
            <w10:wrap type="none"/>
          </v:shape>
        </w:pict>
      </w:r>
      <w:r>
        <w:rPr>
          <w:rFonts w:ascii="Helvetica"/>
          <w:color w:val="231F20"/>
          <w:sz w:val="16"/>
        </w:rPr>
        <w:t>50</w:t>
      </w:r>
    </w:p>
    <w:p>
      <w:pPr>
        <w:pStyle w:val="BodyText"/>
        <w:spacing w:before="3"/>
        <w:rPr>
          <w:rFonts w:ascii="Helvetica"/>
          <w:sz w:val="23"/>
        </w:rPr>
      </w:pPr>
    </w:p>
    <w:p>
      <w:pPr>
        <w:spacing w:before="1"/>
        <w:ind w:left="1180" w:right="0" w:firstLine="0"/>
        <w:jc w:val="left"/>
        <w:rPr>
          <w:rFonts w:ascii="Helvetica"/>
          <w:sz w:val="16"/>
        </w:rPr>
      </w:pPr>
      <w:r>
        <w:rPr>
          <w:rFonts w:ascii="Helvetica"/>
          <w:color w:val="231F20"/>
          <w:sz w:val="16"/>
        </w:rPr>
        <w:t>40</w:t>
      </w:r>
    </w:p>
    <w:p>
      <w:pPr>
        <w:pStyle w:val="BodyText"/>
        <w:rPr>
          <w:rFonts w:ascii="Helvetica"/>
          <w:sz w:val="23"/>
        </w:rPr>
      </w:pPr>
    </w:p>
    <w:p>
      <w:pPr>
        <w:spacing w:before="0"/>
        <w:ind w:left="1180" w:right="0" w:firstLine="0"/>
        <w:jc w:val="left"/>
        <w:rPr>
          <w:rFonts w:ascii="Helvetica"/>
          <w:sz w:val="16"/>
        </w:rPr>
      </w:pPr>
      <w:r>
        <w:rPr>
          <w:rFonts w:ascii="Helvetica"/>
          <w:color w:val="231F20"/>
          <w:sz w:val="16"/>
        </w:rPr>
        <w:t>30</w:t>
      </w:r>
    </w:p>
    <w:p>
      <w:pPr>
        <w:pStyle w:val="BodyText"/>
        <w:rPr>
          <w:rFonts w:ascii="Helvetica"/>
          <w:sz w:val="23"/>
        </w:rPr>
      </w:pPr>
    </w:p>
    <w:p>
      <w:pPr>
        <w:spacing w:before="0"/>
        <w:ind w:left="1180" w:right="0" w:firstLine="0"/>
        <w:jc w:val="left"/>
        <w:rPr>
          <w:rFonts w:ascii="Helvetica"/>
          <w:sz w:val="16"/>
        </w:rPr>
      </w:pPr>
      <w:r>
        <w:rPr>
          <w:rFonts w:ascii="Helvetica"/>
          <w:color w:val="231F20"/>
          <w:sz w:val="16"/>
        </w:rPr>
        <w:t>20</w:t>
      </w:r>
    </w:p>
    <w:p>
      <w:pPr>
        <w:pStyle w:val="BodyText"/>
        <w:rPr>
          <w:rFonts w:ascii="Helvetica"/>
          <w:sz w:val="22"/>
        </w:rPr>
      </w:pPr>
    </w:p>
    <w:p>
      <w:pPr>
        <w:spacing w:before="0"/>
        <w:ind w:left="1180" w:right="0" w:firstLine="0"/>
        <w:jc w:val="left"/>
        <w:rPr>
          <w:rFonts w:ascii="Helvetica"/>
          <w:sz w:val="16"/>
        </w:rPr>
      </w:pPr>
      <w:r>
        <w:rPr>
          <w:rFonts w:ascii="Helvetica"/>
          <w:color w:val="231F20"/>
          <w:sz w:val="16"/>
        </w:rPr>
        <w:t>10</w:t>
      </w:r>
    </w:p>
    <w:p>
      <w:pPr>
        <w:pStyle w:val="BodyText"/>
        <w:spacing w:before="7"/>
        <w:rPr>
          <w:rFonts w:ascii="Helvetica"/>
          <w:sz w:val="23"/>
        </w:rPr>
      </w:pPr>
    </w:p>
    <w:p>
      <w:pPr>
        <w:spacing w:before="0"/>
        <w:ind w:left="1269" w:right="0" w:firstLine="0"/>
        <w:jc w:val="left"/>
        <w:rPr>
          <w:rFonts w:ascii="Helvetica"/>
          <w:sz w:val="16"/>
        </w:rPr>
      </w:pPr>
      <w:r>
        <w:rPr>
          <w:rFonts w:ascii="Helvetica"/>
          <w:color w:val="231F20"/>
          <w:w w:val="99"/>
          <w:sz w:val="16"/>
        </w:rPr>
        <w:t>0</w:t>
      </w:r>
    </w:p>
    <w:p>
      <w:pPr>
        <w:spacing w:before="7"/>
        <w:ind w:left="1441" w:right="0" w:firstLine="0"/>
        <w:jc w:val="left"/>
        <w:rPr>
          <w:rFonts w:ascii="Helvetica"/>
          <w:sz w:val="16"/>
        </w:rPr>
      </w:pPr>
      <w:r>
        <w:rPr>
          <w:rFonts w:ascii="Helvetica"/>
          <w:color w:val="231F20"/>
          <w:sz w:val="16"/>
        </w:rPr>
        <w:t>0 10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before="110"/>
        <w:ind w:left="116" w:right="0" w:firstLine="0"/>
        <w:jc w:val="left"/>
        <w:rPr>
          <w:rFonts w:ascii="Helvetica"/>
          <w:sz w:val="16"/>
        </w:rPr>
      </w:pPr>
      <w:r>
        <w:rPr>
          <w:rFonts w:ascii="Helvetica"/>
          <w:color w:val="231F20"/>
          <w:sz w:val="16"/>
        </w:rPr>
        <w:t>20 30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before="110"/>
        <w:ind w:left="119" w:right="0" w:firstLine="0"/>
        <w:jc w:val="left"/>
        <w:rPr>
          <w:rFonts w:ascii="Helvetica"/>
          <w:sz w:val="16"/>
        </w:rPr>
      </w:pPr>
      <w:r>
        <w:rPr>
          <w:rFonts w:ascii="Helvetica"/>
          <w:color w:val="231F20"/>
          <w:sz w:val="16"/>
        </w:rPr>
        <w:t>40 50 60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before="110"/>
        <w:ind w:left="117" w:right="0" w:firstLine="0"/>
        <w:jc w:val="left"/>
        <w:rPr>
          <w:rFonts w:ascii="Helvetica"/>
          <w:sz w:val="16"/>
        </w:rPr>
      </w:pPr>
      <w:r>
        <w:rPr>
          <w:rFonts w:ascii="Helvetica"/>
          <w:color w:val="231F20"/>
          <w:sz w:val="16"/>
        </w:rPr>
        <w:t>70 80</w:t>
      </w:r>
    </w:p>
    <w:p>
      <w:pPr>
        <w:spacing w:after="0"/>
        <w:jc w:val="left"/>
        <w:rPr>
          <w:rFonts w:ascii="Helvetica"/>
          <w:sz w:val="16"/>
        </w:rPr>
        <w:sectPr>
          <w:type w:val="continuous"/>
          <w:pgSz w:w="12240" w:h="15660"/>
          <w:pgMar w:top="0" w:bottom="760" w:left="0" w:right="0"/>
          <w:cols w:num="5" w:equalWidth="0">
            <w:col w:w="5761" w:space="40"/>
            <w:col w:w="1908" w:space="39"/>
            <w:col w:w="624" w:space="40"/>
            <w:col w:w="960" w:space="39"/>
            <w:col w:w="2829"/>
          </w:cols>
        </w:sectPr>
      </w:pPr>
    </w:p>
    <w:p>
      <w:pPr>
        <w:pStyle w:val="BodyText"/>
        <w:spacing w:line="249" w:lineRule="auto" w:before="5"/>
        <w:ind w:left="1562"/>
        <w:jc w:val="both"/>
      </w:pPr>
      <w:r>
        <w:rPr>
          <w:color w:val="231F20"/>
          <w:w w:val="105"/>
        </w:rPr>
        <w:t>tive feedback stimulatory effect on the </w:t>
      </w:r>
      <w:r>
        <w:rPr>
          <w:color w:val="231F20"/>
          <w:spacing w:val="-3"/>
          <w:w w:val="105"/>
        </w:rPr>
        <w:t>anterior </w:t>
      </w:r>
      <w:r>
        <w:rPr>
          <w:color w:val="231F20"/>
          <w:w w:val="105"/>
        </w:rPr>
        <w:t>pituitary,</w:t>
      </w:r>
      <w:r>
        <w:rPr>
          <w:color w:val="231F20"/>
          <w:spacing w:val="-20"/>
          <w:w w:val="105"/>
        </w:rPr>
        <w:t> </w:t>
      </w:r>
      <w:r>
        <w:rPr>
          <w:color w:val="231F20"/>
          <w:w w:val="105"/>
        </w:rPr>
        <w:t>as</w:t>
      </w:r>
      <w:r>
        <w:rPr>
          <w:color w:val="231F20"/>
          <w:spacing w:val="-19"/>
          <w:w w:val="105"/>
        </w:rPr>
        <w:t> </w:t>
      </w:r>
      <w:r>
        <w:rPr>
          <w:color w:val="231F20"/>
          <w:w w:val="105"/>
        </w:rPr>
        <w:t>explained</w:t>
      </w:r>
      <w:r>
        <w:rPr>
          <w:color w:val="231F20"/>
          <w:spacing w:val="-20"/>
          <w:w w:val="105"/>
        </w:rPr>
        <w:t> </w:t>
      </w:r>
      <w:r>
        <w:rPr>
          <w:color w:val="231F20"/>
          <w:spacing w:val="-3"/>
          <w:w w:val="105"/>
        </w:rPr>
        <w:t>earlier,</w:t>
      </w:r>
      <w:r>
        <w:rPr>
          <w:color w:val="231F20"/>
          <w:spacing w:val="-19"/>
          <w:w w:val="105"/>
        </w:rPr>
        <w:t> </w:t>
      </w:r>
      <w:r>
        <w:rPr>
          <w:color w:val="231F20"/>
          <w:w w:val="105"/>
        </w:rPr>
        <w:t>which</w:t>
      </w:r>
      <w:r>
        <w:rPr>
          <w:color w:val="231F20"/>
          <w:spacing w:val="-20"/>
          <w:w w:val="105"/>
        </w:rPr>
        <w:t> </w:t>
      </w:r>
      <w:r>
        <w:rPr>
          <w:color w:val="231F20"/>
          <w:w w:val="105"/>
        </w:rPr>
        <w:t>leads</w:t>
      </w:r>
      <w:r>
        <w:rPr>
          <w:color w:val="231F20"/>
          <w:spacing w:val="-19"/>
          <w:w w:val="105"/>
        </w:rPr>
        <w:t> </w:t>
      </w:r>
      <w:r>
        <w:rPr>
          <w:color w:val="231F20"/>
          <w:w w:val="105"/>
        </w:rPr>
        <w:t>to</w:t>
      </w:r>
      <w:r>
        <w:rPr>
          <w:color w:val="231F20"/>
          <w:spacing w:val="-20"/>
          <w:w w:val="105"/>
        </w:rPr>
        <w:t> </w:t>
      </w:r>
      <w:r>
        <w:rPr>
          <w:color w:val="231F20"/>
          <w:w w:val="105"/>
        </w:rPr>
        <w:t>a</w:t>
      </w:r>
      <w:r>
        <w:rPr>
          <w:color w:val="231F20"/>
          <w:spacing w:val="-19"/>
          <w:w w:val="105"/>
        </w:rPr>
        <w:t> </w:t>
      </w:r>
      <w:r>
        <w:rPr>
          <w:color w:val="231F20"/>
          <w:spacing w:val="-4"/>
          <w:w w:val="105"/>
        </w:rPr>
        <w:t>large </w:t>
      </w:r>
      <w:r>
        <w:rPr>
          <w:color w:val="231F20"/>
          <w:w w:val="105"/>
        </w:rPr>
        <w:t>surge</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secretion</w:t>
      </w:r>
      <w:r>
        <w:rPr>
          <w:color w:val="231F20"/>
          <w:spacing w:val="-8"/>
          <w:w w:val="105"/>
        </w:rPr>
        <w:t> </w:t>
      </w:r>
      <w:r>
        <w:rPr>
          <w:color w:val="231F20"/>
          <w:w w:val="105"/>
        </w:rPr>
        <w:t>of</w:t>
      </w:r>
      <w:r>
        <w:rPr>
          <w:color w:val="231F20"/>
          <w:spacing w:val="-8"/>
          <w:w w:val="105"/>
        </w:rPr>
        <w:t> </w:t>
      </w:r>
      <w:r>
        <w:rPr>
          <w:color w:val="231F20"/>
          <w:w w:val="105"/>
        </w:rPr>
        <w:t>LH</w:t>
      </w:r>
      <w:r>
        <w:rPr>
          <w:color w:val="231F20"/>
          <w:spacing w:val="-8"/>
          <w:w w:val="105"/>
        </w:rPr>
        <w:t> </w:t>
      </w:r>
      <w:r>
        <w:rPr>
          <w:color w:val="231F20"/>
          <w:w w:val="105"/>
        </w:rPr>
        <w:t>and,</w:t>
      </w:r>
      <w:r>
        <w:rPr>
          <w:color w:val="231F20"/>
          <w:spacing w:val="-8"/>
          <w:w w:val="105"/>
        </w:rPr>
        <w:t> </w:t>
      </w:r>
      <w:r>
        <w:rPr>
          <w:color w:val="231F20"/>
          <w:w w:val="105"/>
        </w:rPr>
        <w:t>to</w:t>
      </w:r>
      <w:r>
        <w:rPr>
          <w:color w:val="231F20"/>
          <w:spacing w:val="-8"/>
          <w:w w:val="105"/>
        </w:rPr>
        <w:t> </w:t>
      </w:r>
      <w:r>
        <w:rPr>
          <w:color w:val="231F20"/>
          <w:w w:val="105"/>
        </w:rPr>
        <w:t>a</w:t>
      </w:r>
      <w:r>
        <w:rPr>
          <w:color w:val="231F20"/>
          <w:spacing w:val="-8"/>
          <w:w w:val="105"/>
        </w:rPr>
        <w:t> </w:t>
      </w:r>
      <w:r>
        <w:rPr>
          <w:color w:val="231F20"/>
          <w:w w:val="105"/>
        </w:rPr>
        <w:t>lesser</w:t>
      </w:r>
      <w:r>
        <w:rPr>
          <w:color w:val="231F20"/>
          <w:spacing w:val="-8"/>
          <w:w w:val="105"/>
        </w:rPr>
        <w:t> </w:t>
      </w:r>
      <w:r>
        <w:rPr>
          <w:color w:val="231F20"/>
          <w:w w:val="105"/>
        </w:rPr>
        <w:t>extent, FSH. Whatever the cause of this preovulatory LH and</w:t>
      </w:r>
      <w:r>
        <w:rPr>
          <w:color w:val="231F20"/>
          <w:spacing w:val="-18"/>
          <w:w w:val="105"/>
        </w:rPr>
        <w:t> </w:t>
      </w:r>
      <w:r>
        <w:rPr>
          <w:color w:val="231F20"/>
          <w:w w:val="105"/>
        </w:rPr>
        <w:t>FSH</w:t>
      </w:r>
      <w:r>
        <w:rPr>
          <w:color w:val="231F20"/>
          <w:spacing w:val="-17"/>
          <w:w w:val="105"/>
        </w:rPr>
        <w:t> </w:t>
      </w:r>
      <w:r>
        <w:rPr>
          <w:color w:val="231F20"/>
          <w:w w:val="105"/>
        </w:rPr>
        <w:t>surge,</w:t>
      </w:r>
      <w:r>
        <w:rPr>
          <w:color w:val="231F20"/>
          <w:spacing w:val="-17"/>
          <w:w w:val="105"/>
        </w:rPr>
        <w:t> </w:t>
      </w:r>
      <w:r>
        <w:rPr>
          <w:color w:val="231F20"/>
          <w:w w:val="105"/>
        </w:rPr>
        <w:t>the</w:t>
      </w:r>
      <w:r>
        <w:rPr>
          <w:color w:val="231F20"/>
          <w:spacing w:val="-17"/>
          <w:w w:val="105"/>
        </w:rPr>
        <w:t> </w:t>
      </w:r>
      <w:r>
        <w:rPr>
          <w:color w:val="231F20"/>
          <w:w w:val="105"/>
        </w:rPr>
        <w:t>great</w:t>
      </w:r>
      <w:r>
        <w:rPr>
          <w:color w:val="231F20"/>
          <w:spacing w:val="-18"/>
          <w:w w:val="105"/>
        </w:rPr>
        <w:t> </w:t>
      </w:r>
      <w:r>
        <w:rPr>
          <w:color w:val="231F20"/>
          <w:w w:val="105"/>
        </w:rPr>
        <w:t>excess</w:t>
      </w:r>
      <w:r>
        <w:rPr>
          <w:color w:val="231F20"/>
          <w:spacing w:val="-17"/>
          <w:w w:val="105"/>
        </w:rPr>
        <w:t> </w:t>
      </w:r>
      <w:r>
        <w:rPr>
          <w:color w:val="231F20"/>
          <w:w w:val="105"/>
        </w:rPr>
        <w:t>of</w:t>
      </w:r>
      <w:r>
        <w:rPr>
          <w:color w:val="231F20"/>
          <w:spacing w:val="-17"/>
          <w:w w:val="105"/>
        </w:rPr>
        <w:t> </w:t>
      </w:r>
      <w:r>
        <w:rPr>
          <w:color w:val="231F20"/>
          <w:w w:val="105"/>
        </w:rPr>
        <w:t>LH</w:t>
      </w:r>
      <w:r>
        <w:rPr>
          <w:color w:val="231F20"/>
          <w:spacing w:val="-17"/>
          <w:w w:val="105"/>
        </w:rPr>
        <w:t> </w:t>
      </w:r>
      <w:r>
        <w:rPr>
          <w:color w:val="231F20"/>
          <w:w w:val="105"/>
        </w:rPr>
        <w:t>leads</w:t>
      </w:r>
      <w:r>
        <w:rPr>
          <w:color w:val="231F20"/>
          <w:spacing w:val="-18"/>
          <w:w w:val="105"/>
        </w:rPr>
        <w:t> </w:t>
      </w:r>
      <w:r>
        <w:rPr>
          <w:color w:val="231F20"/>
          <w:w w:val="105"/>
        </w:rPr>
        <w:t>to</w:t>
      </w:r>
      <w:r>
        <w:rPr>
          <w:color w:val="231F20"/>
          <w:spacing w:val="-17"/>
          <w:w w:val="105"/>
        </w:rPr>
        <w:t> </w:t>
      </w:r>
      <w:r>
        <w:rPr>
          <w:color w:val="231F20"/>
          <w:spacing w:val="-3"/>
          <w:w w:val="105"/>
        </w:rPr>
        <w:t>both </w:t>
      </w:r>
      <w:r>
        <w:rPr>
          <w:color w:val="231F20"/>
          <w:w w:val="105"/>
        </w:rPr>
        <w:t>ovulation and subsequent development of </w:t>
      </w:r>
      <w:r>
        <w:rPr>
          <w:color w:val="231F20"/>
          <w:spacing w:val="-6"/>
          <w:w w:val="105"/>
        </w:rPr>
        <w:t>and </w:t>
      </w:r>
      <w:r>
        <w:rPr>
          <w:color w:val="231F20"/>
          <w:w w:val="105"/>
        </w:rPr>
        <w:t>secretion</w:t>
      </w:r>
      <w:r>
        <w:rPr>
          <w:color w:val="231F20"/>
          <w:spacing w:val="-20"/>
          <w:w w:val="105"/>
        </w:rPr>
        <w:t> </w:t>
      </w:r>
      <w:r>
        <w:rPr>
          <w:color w:val="231F20"/>
          <w:w w:val="105"/>
        </w:rPr>
        <w:t>by</w:t>
      </w:r>
      <w:r>
        <w:rPr>
          <w:color w:val="231F20"/>
          <w:spacing w:val="-20"/>
          <w:w w:val="105"/>
        </w:rPr>
        <w:t> </w:t>
      </w:r>
      <w:r>
        <w:rPr>
          <w:color w:val="231F20"/>
          <w:w w:val="105"/>
        </w:rPr>
        <w:t>the</w:t>
      </w:r>
      <w:r>
        <w:rPr>
          <w:color w:val="231F20"/>
          <w:spacing w:val="-20"/>
          <w:w w:val="105"/>
        </w:rPr>
        <w:t> </w:t>
      </w:r>
      <w:r>
        <w:rPr>
          <w:color w:val="231F20"/>
          <w:w w:val="105"/>
        </w:rPr>
        <w:t>corpus</w:t>
      </w:r>
      <w:r>
        <w:rPr>
          <w:color w:val="231F20"/>
          <w:spacing w:val="-20"/>
          <w:w w:val="105"/>
        </w:rPr>
        <w:t> </w:t>
      </w:r>
      <w:r>
        <w:rPr>
          <w:color w:val="231F20"/>
          <w:w w:val="105"/>
        </w:rPr>
        <w:t>luteum.</w:t>
      </w:r>
      <w:r>
        <w:rPr>
          <w:color w:val="231F20"/>
          <w:spacing w:val="-20"/>
          <w:w w:val="105"/>
        </w:rPr>
        <w:t> </w:t>
      </w:r>
      <w:r>
        <w:rPr>
          <w:color w:val="231F20"/>
          <w:w w:val="105"/>
        </w:rPr>
        <w:t>Thus,</w:t>
      </w:r>
      <w:r>
        <w:rPr>
          <w:color w:val="231F20"/>
          <w:spacing w:val="-20"/>
          <w:w w:val="105"/>
        </w:rPr>
        <w:t> </w:t>
      </w:r>
      <w:r>
        <w:rPr>
          <w:color w:val="231F20"/>
          <w:w w:val="105"/>
        </w:rPr>
        <w:t>the</w:t>
      </w:r>
      <w:r>
        <w:rPr>
          <w:color w:val="231F20"/>
          <w:spacing w:val="-20"/>
          <w:w w:val="105"/>
        </w:rPr>
        <w:t> </w:t>
      </w:r>
      <w:r>
        <w:rPr>
          <w:color w:val="231F20"/>
          <w:w w:val="105"/>
        </w:rPr>
        <w:t>hormonal system</w:t>
      </w:r>
      <w:r>
        <w:rPr>
          <w:color w:val="231F20"/>
          <w:spacing w:val="-8"/>
          <w:w w:val="105"/>
        </w:rPr>
        <w:t> </w:t>
      </w:r>
      <w:r>
        <w:rPr>
          <w:color w:val="231F20"/>
          <w:w w:val="105"/>
        </w:rPr>
        <w:t>begins</w:t>
      </w:r>
      <w:r>
        <w:rPr>
          <w:color w:val="231F20"/>
          <w:spacing w:val="-7"/>
          <w:w w:val="105"/>
        </w:rPr>
        <w:t> </w:t>
      </w:r>
      <w:r>
        <w:rPr>
          <w:color w:val="231F20"/>
          <w:w w:val="105"/>
        </w:rPr>
        <w:t>its</w:t>
      </w:r>
      <w:r>
        <w:rPr>
          <w:color w:val="231F20"/>
          <w:spacing w:val="-7"/>
          <w:w w:val="105"/>
        </w:rPr>
        <w:t> </w:t>
      </w:r>
      <w:r>
        <w:rPr>
          <w:color w:val="231F20"/>
          <w:w w:val="105"/>
        </w:rPr>
        <w:t>new</w:t>
      </w:r>
      <w:r>
        <w:rPr>
          <w:color w:val="231F20"/>
          <w:spacing w:val="-7"/>
          <w:w w:val="105"/>
        </w:rPr>
        <w:t> </w:t>
      </w:r>
      <w:r>
        <w:rPr>
          <w:color w:val="231F20"/>
          <w:w w:val="105"/>
        </w:rPr>
        <w:t>round</w:t>
      </w:r>
      <w:r>
        <w:rPr>
          <w:color w:val="231F20"/>
          <w:spacing w:val="-7"/>
          <w:w w:val="105"/>
        </w:rPr>
        <w:t> </w:t>
      </w:r>
      <w:r>
        <w:rPr>
          <w:color w:val="231F20"/>
          <w:w w:val="105"/>
        </w:rPr>
        <w:t>of</w:t>
      </w:r>
      <w:r>
        <w:rPr>
          <w:color w:val="231F20"/>
          <w:spacing w:val="-7"/>
          <w:w w:val="105"/>
        </w:rPr>
        <w:t> </w:t>
      </w:r>
      <w:r>
        <w:rPr>
          <w:color w:val="231F20"/>
          <w:w w:val="105"/>
        </w:rPr>
        <w:t>secretions</w:t>
      </w:r>
      <w:r>
        <w:rPr>
          <w:color w:val="231F20"/>
          <w:spacing w:val="-7"/>
          <w:w w:val="105"/>
        </w:rPr>
        <w:t> </w:t>
      </w:r>
      <w:r>
        <w:rPr>
          <w:color w:val="231F20"/>
          <w:w w:val="105"/>
        </w:rPr>
        <w:t>until</w:t>
      </w:r>
      <w:r>
        <w:rPr>
          <w:color w:val="231F20"/>
          <w:spacing w:val="-7"/>
          <w:w w:val="105"/>
        </w:rPr>
        <w:t> </w:t>
      </w:r>
      <w:r>
        <w:rPr>
          <w:color w:val="231F20"/>
          <w:w w:val="105"/>
        </w:rPr>
        <w:t>the</w:t>
      </w:r>
    </w:p>
    <w:p>
      <w:pPr>
        <w:spacing w:before="28"/>
        <w:ind w:left="0" w:right="385" w:firstLine="0"/>
        <w:jc w:val="center"/>
        <w:rPr>
          <w:rFonts w:ascii="Helvetica"/>
          <w:b/>
          <w:sz w:val="16"/>
        </w:rPr>
      </w:pPr>
      <w:r>
        <w:rPr/>
        <w:br w:type="column"/>
      </w:r>
      <w:r>
        <w:rPr>
          <w:rFonts w:ascii="Helvetica"/>
          <w:b/>
          <w:color w:val="231F20"/>
          <w:sz w:val="16"/>
        </w:rPr>
        <w:t>Age (yr)</w:t>
      </w:r>
    </w:p>
    <w:p>
      <w:pPr>
        <w:spacing w:line="259" w:lineRule="auto" w:before="92"/>
        <w:ind w:left="319" w:right="1437" w:firstLine="0"/>
        <w:jc w:val="both"/>
        <w:rPr>
          <w:rFonts w:ascii="Arial"/>
          <w:sz w:val="16"/>
        </w:rPr>
      </w:pPr>
      <w:bookmarkStart w:name="_bookmark22" w:id="23"/>
      <w:bookmarkEnd w:id="23"/>
      <w:r>
        <w:rPr/>
      </w:r>
      <w:r>
        <w:rPr>
          <w:rFonts w:ascii="Trebuchet MS"/>
          <w:b/>
          <w:color w:val="231F20"/>
          <w:sz w:val="16"/>
        </w:rPr>
        <w:t>Figure 82-12. </w:t>
      </w:r>
      <w:r>
        <w:rPr>
          <w:rFonts w:ascii="Arial"/>
          <w:color w:val="231F20"/>
          <w:spacing w:val="-4"/>
          <w:sz w:val="16"/>
        </w:rPr>
        <w:t>Total </w:t>
      </w:r>
      <w:r>
        <w:rPr>
          <w:rFonts w:ascii="Arial"/>
          <w:color w:val="231F20"/>
          <w:sz w:val="16"/>
        </w:rPr>
        <w:t>rates of secretion of gonadotropic hormones throughout the sexual lives of female and male human beings, showing</w:t>
      </w:r>
      <w:r>
        <w:rPr>
          <w:rFonts w:ascii="Arial"/>
          <w:color w:val="231F20"/>
          <w:spacing w:val="-12"/>
          <w:sz w:val="16"/>
        </w:rPr>
        <w:t> </w:t>
      </w:r>
      <w:r>
        <w:rPr>
          <w:rFonts w:ascii="Arial"/>
          <w:color w:val="231F20"/>
          <w:sz w:val="16"/>
        </w:rPr>
        <w:t>an</w:t>
      </w:r>
      <w:r>
        <w:rPr>
          <w:rFonts w:ascii="Arial"/>
          <w:color w:val="231F20"/>
          <w:spacing w:val="-11"/>
          <w:sz w:val="16"/>
        </w:rPr>
        <w:t> </w:t>
      </w:r>
      <w:r>
        <w:rPr>
          <w:rFonts w:ascii="Arial"/>
          <w:color w:val="231F20"/>
          <w:sz w:val="16"/>
        </w:rPr>
        <w:t>especially</w:t>
      </w:r>
      <w:r>
        <w:rPr>
          <w:rFonts w:ascii="Arial"/>
          <w:color w:val="231F20"/>
          <w:spacing w:val="-11"/>
          <w:sz w:val="16"/>
        </w:rPr>
        <w:t> </w:t>
      </w:r>
      <w:r>
        <w:rPr>
          <w:rFonts w:ascii="Arial"/>
          <w:color w:val="231F20"/>
          <w:sz w:val="16"/>
        </w:rPr>
        <w:t>abrupt</w:t>
      </w:r>
      <w:r>
        <w:rPr>
          <w:rFonts w:ascii="Arial"/>
          <w:color w:val="231F20"/>
          <w:spacing w:val="-11"/>
          <w:sz w:val="16"/>
        </w:rPr>
        <w:t> </w:t>
      </w:r>
      <w:r>
        <w:rPr>
          <w:rFonts w:ascii="Arial"/>
          <w:color w:val="231F20"/>
          <w:sz w:val="16"/>
        </w:rPr>
        <w:t>increase</w:t>
      </w:r>
      <w:r>
        <w:rPr>
          <w:rFonts w:ascii="Arial"/>
          <w:color w:val="231F20"/>
          <w:spacing w:val="-11"/>
          <w:sz w:val="16"/>
        </w:rPr>
        <w:t> </w:t>
      </w:r>
      <w:r>
        <w:rPr>
          <w:rFonts w:ascii="Arial"/>
          <w:color w:val="231F20"/>
          <w:sz w:val="16"/>
        </w:rPr>
        <w:t>in</w:t>
      </w:r>
      <w:r>
        <w:rPr>
          <w:rFonts w:ascii="Arial"/>
          <w:color w:val="231F20"/>
          <w:spacing w:val="-11"/>
          <w:sz w:val="16"/>
        </w:rPr>
        <w:t> </w:t>
      </w:r>
      <w:r>
        <w:rPr>
          <w:rFonts w:ascii="Arial"/>
          <w:color w:val="231F20"/>
          <w:sz w:val="16"/>
        </w:rPr>
        <w:t>gonadotropic</w:t>
      </w:r>
      <w:r>
        <w:rPr>
          <w:rFonts w:ascii="Arial"/>
          <w:color w:val="231F20"/>
          <w:spacing w:val="-11"/>
          <w:sz w:val="16"/>
        </w:rPr>
        <w:t> </w:t>
      </w:r>
      <w:r>
        <w:rPr>
          <w:rFonts w:ascii="Arial"/>
          <w:color w:val="231F20"/>
          <w:sz w:val="16"/>
        </w:rPr>
        <w:t>hormones</w:t>
      </w:r>
      <w:r>
        <w:rPr>
          <w:rFonts w:ascii="Arial"/>
          <w:color w:val="231F20"/>
          <w:spacing w:val="-12"/>
          <w:sz w:val="16"/>
        </w:rPr>
        <w:t> </w:t>
      </w:r>
      <w:r>
        <w:rPr>
          <w:rFonts w:ascii="Arial"/>
          <w:color w:val="231F20"/>
          <w:spacing w:val="-8"/>
          <w:sz w:val="16"/>
        </w:rPr>
        <w:t>at </w:t>
      </w:r>
      <w:r>
        <w:rPr>
          <w:rFonts w:ascii="Arial"/>
          <w:color w:val="231F20"/>
          <w:sz w:val="16"/>
        </w:rPr>
        <w:t>menopause in the</w:t>
      </w:r>
      <w:r>
        <w:rPr>
          <w:rFonts w:ascii="Arial"/>
          <w:color w:val="231F20"/>
          <w:spacing w:val="20"/>
          <w:sz w:val="16"/>
        </w:rPr>
        <w:t> </w:t>
      </w:r>
      <w:r>
        <w:rPr>
          <w:rFonts w:ascii="Arial"/>
          <w:color w:val="231F20"/>
          <w:sz w:val="16"/>
        </w:rPr>
        <w:t>female.</w:t>
      </w:r>
    </w:p>
    <w:p>
      <w:pPr>
        <w:pStyle w:val="BodyText"/>
        <w:rPr>
          <w:rFonts w:ascii="Arial"/>
          <w:sz w:val="18"/>
        </w:rPr>
      </w:pPr>
    </w:p>
    <w:p>
      <w:pPr>
        <w:pStyle w:val="BodyText"/>
        <w:spacing w:before="5"/>
        <w:rPr>
          <w:rFonts w:ascii="Arial"/>
          <w:sz w:val="19"/>
        </w:rPr>
      </w:pPr>
    </w:p>
    <w:p>
      <w:pPr>
        <w:spacing w:before="0"/>
        <w:ind w:left="1005" w:right="0" w:firstLine="0"/>
        <w:jc w:val="left"/>
        <w:rPr>
          <w:rFonts w:ascii="Helvetica"/>
          <w:sz w:val="16"/>
        </w:rPr>
      </w:pPr>
      <w:r>
        <w:rPr/>
        <w:pict>
          <v:group style="position:absolute;margin-left:355.838104pt;margin-top:-7.801102pt;width:168.5pt;height:126.75pt;mso-position-horizontal-relative:page;mso-position-vertical-relative:paragraph;z-index:-258666496" coordorigin="7117,-156" coordsize="3370,2535">
            <v:shape style="position:absolute;left:-80;top:8243;width:80;height:1730" coordorigin="-80,8243" coordsize="80,1730" path="m7197,2378l7197,2298m7197,2298l7117,2298m7197,1748l7117,1748m7197,1198l7117,1198m7197,648l7117,648e" filled="false" stroked="true" strokeweight="1pt" strokecolor="#231f20">
              <v:path arrowok="t"/>
              <v:stroke dashstyle="solid"/>
            </v:shape>
            <v:shape style="position:absolute;left:9478;top:1125;width:940;height:972" coordorigin="9479,1125" coordsize="940,972" path="m9479,1125l9494,1750,9554,1357,9558,1330,9610,1409,9635,1473,9668,1554,9707,1639,9749,1719,9790,1780,9925,1952,10019,2042,10117,2079,10264,2094,10419,2097e" filled="false" stroked="true" strokeweight="2pt" strokecolor="#f0535f">
              <v:path arrowok="t"/>
              <v:stroke dashstyle="solid"/>
            </v:shape>
            <v:shape style="position:absolute;left:8681;top:104;width:798;height:1647" coordorigin="8681,104" coordsize="798,1647" path="m8681,417l8711,1749,8716,344,8741,1750,8751,309,8769,1750,8779,264,8794,1750,8804,232,8819,1750,8829,184,8851,1750,8861,167,8879,1750,8889,144,8911,1750,8914,124,8941,1750,8941,104,8971,1750,8973,144,8996,1750,8999,165,9019,1750,9026,184,9046,1750,9055,204,9075,1750,9086,269,9103,1749,9113,313,9133,1748,9140,354,9158,1749,9173,434,9183,1749,9200,482,9210,1750,9234,559,9240,1749,9259,593,9274,1750,9285,650,9305,1750,9315,720,9328,1750,9343,812,9359,1749,9369,889,9391,1749,9391,933,9420,1749,9426,987,9445,1750,9479,1125e" filled="false" stroked="true" strokeweight="1.5pt" strokecolor="#f0535f">
              <v:path arrowok="t"/>
              <v:stroke dashstyle="solid"/>
            </v:shape>
            <v:shape style="position:absolute;left:7198;top:416;width:1483;height:1790" coordorigin="7199,417" coordsize="1483,1790" path="m7199,2207l7429,2207,7543,2185,7608,2147,7648,2063,7689,1907,7735,1682,7773,1450,7799,1270,7809,1197,7815,1107,7820,1062,7825,1046,7834,1047,7842,1094,7845,1193,7844,1292,7844,1337,7844,1722,7842,1776,7846,1804,7860,1813,7889,1812,7944,1722,7959,1655,7991,1469,8030,1204,8067,947,8084,832,8089,798,8093,782,8100,777,8111,779,8121,823,8124,915,8124,1010,8124,1059,8126,1168,8129,1392,8131,1614,8131,1714,8132,1747,8135,1764,8145,1770,8164,1769,8211,1689,8229,1622,8257,1397,8288,1089,8318,794,8331,662,8336,636,8340,622,8344,617,8351,617,8358,629,8361,656,8362,685,8361,702,8363,859,8365,1199,8368,1538,8369,1692,8377,1747,8384,1747,8403,1689,8414,1487,8438,1084,8461,683,8471,502,8484,1634,8486,1690,8487,1720,8491,1731,8496,1734,8503,1710,8509,1654,8513,1596,8514,1567,8523,1396,8544,1029,8565,663,8574,497,8574,458,8575,437,8578,430,8584,429,8590,444,8594,477,8596,517,8596,547,8595,727,8593,1097,8590,1462,8589,1627,8591,1668,8592,1690,8596,1698,8601,1699,8608,1688,8619,1627,8632,1402,8652,997,8672,597,8681,417e" filled="false" stroked="true" strokeweight="2pt" strokecolor="#f0535f">
              <v:path arrowok="t"/>
              <v:stroke dashstyle="solid"/>
            </v:shape>
            <v:shape style="position:absolute;left:-80;top:7693;width:3136;height:2280" coordorigin="-80,7694" coordsize="3136,2280" path="m7595,2378l7595,2298m8714,2378l8714,2298m9278,2378l9278,2298m9833,2378l9833,2298m10252,2378l10252,2298m7197,98l7117,98e" filled="false" stroked="true" strokeweight="1pt" strokecolor="#231f20">
              <v:path arrowok="t"/>
              <v:stroke dashstyle="solid"/>
            </v:shape>
            <v:shape style="position:absolute;left:7196;top:-147;width:3280;height:2445" coordorigin="7197,-146" coordsize="3280,2445" path="m7197,-146l7197,2298,10476,2298e" filled="false" stroked="true" strokeweight="1.0pt" strokecolor="#231f20">
              <v:path arrowok="t"/>
              <v:stroke dashstyle="solid"/>
            </v:shape>
            <v:shape style="position:absolute;left:-109;top:9735;width:1905;height:527" coordorigin="-109,9735" coordsize="1905,527" path="m7834,1034l7726,797m9567,1323l9630,1084e" filled="false" stroked="true" strokeweight=".75pt" strokecolor="#231f20">
              <v:path arrowok="t"/>
              <v:stroke dashstyle="solid"/>
            </v:shape>
            <w10:wrap type="none"/>
          </v:group>
        </w:pict>
      </w:r>
      <w:r>
        <w:rPr/>
        <w:pict>
          <v:shape style="position:absolute;margin-left:316.847687pt;margin-top:.117999pt;width:20.65pt;height:107.4pt;mso-position-horizontal-relative:page;mso-position-vertical-relative:paragraph;z-index:251956224" type="#_x0000_t202" filled="false" stroked="false">
            <v:textbox inset="0,0,0,0" style="layout-flow:vertical;mso-layout-flow-alt:bottom-to-top">
              <w:txbxContent>
                <w:p>
                  <w:pPr>
                    <w:spacing w:line="206" w:lineRule="auto" w:before="45"/>
                    <w:ind w:left="700" w:right="1" w:hanging="681"/>
                    <w:jc w:val="left"/>
                    <w:rPr>
                      <w:rFonts w:ascii="Helvetica" w:hAnsi="Helvetica"/>
                      <w:b/>
                      <w:sz w:val="16"/>
                    </w:rPr>
                  </w:pPr>
                  <w:r>
                    <w:rPr>
                      <w:rFonts w:ascii="Helvetica" w:hAnsi="Helvetica"/>
                      <w:b/>
                      <w:color w:val="231F20"/>
                      <w:sz w:val="16"/>
                    </w:rPr>
                    <w:t>Estrogens excreted in urine (</w:t>
                  </w:r>
                  <w:r>
                    <w:rPr>
                      <w:rFonts w:ascii="Arial Black" w:hAnsi="Arial Black"/>
                      <w:color w:val="231F20"/>
                      <w:sz w:val="16"/>
                    </w:rPr>
                    <w:t>µ</w:t>
                  </w:r>
                  <w:r>
                    <w:rPr>
                      <w:rFonts w:ascii="Helvetica" w:hAnsi="Helvetica"/>
                      <w:b/>
                      <w:color w:val="231F20"/>
                      <w:sz w:val="16"/>
                    </w:rPr>
                    <w:t>g/24 hr)</w:t>
                  </w:r>
                </w:p>
              </w:txbxContent>
            </v:textbox>
            <w10:wrap type="none"/>
          </v:shape>
        </w:pict>
      </w:r>
      <w:r>
        <w:rPr>
          <w:rFonts w:ascii="Helvetica"/>
          <w:color w:val="231F20"/>
          <w:sz w:val="16"/>
        </w:rPr>
        <w:t>400</w:t>
      </w:r>
    </w:p>
    <w:p>
      <w:pPr>
        <w:spacing w:after="0"/>
        <w:jc w:val="left"/>
        <w:rPr>
          <w:rFonts w:ascii="Helvetica"/>
          <w:sz w:val="16"/>
        </w:rPr>
        <w:sectPr>
          <w:type w:val="continuous"/>
          <w:pgSz w:w="12240" w:h="15660"/>
          <w:pgMar w:top="0" w:bottom="760" w:left="0" w:right="0"/>
          <w:cols w:num="2" w:equalWidth="0">
            <w:col w:w="5761" w:space="40"/>
            <w:col w:w="6439"/>
          </w:cols>
        </w:sectPr>
      </w:pPr>
    </w:p>
    <w:p>
      <w:pPr>
        <w:pStyle w:val="BodyText"/>
        <w:spacing w:before="6"/>
        <w:ind w:left="1562"/>
      </w:pPr>
      <w:r>
        <w:rPr>
          <w:color w:val="231F20"/>
        </w:rPr>
        <w:t>next instance of ovulation.</w:t>
      </w:r>
    </w:p>
    <w:p>
      <w:pPr>
        <w:pStyle w:val="Heading2"/>
        <w:spacing w:line="225" w:lineRule="auto" w:before="163"/>
        <w:ind w:left="1080" w:right="1033"/>
      </w:pPr>
      <w:r>
        <w:rPr>
          <w:color w:val="231F20"/>
        </w:rPr>
        <w:t>Anovulatory Cycles—Sexual Cycles at Puberty</w:t>
      </w:r>
    </w:p>
    <w:p>
      <w:pPr>
        <w:pStyle w:val="BodyText"/>
        <w:spacing w:line="249" w:lineRule="auto" w:before="87"/>
        <w:ind w:left="1080"/>
        <w:jc w:val="both"/>
      </w:pPr>
      <w:r>
        <w:rPr>
          <w:color w:val="231F20"/>
        </w:rPr>
        <w:t>If the preovulatory surge of LH is not of sufficient mag- nitude, ovulation will not occur and the cycle is said to </w:t>
      </w:r>
      <w:r>
        <w:rPr>
          <w:color w:val="231F20"/>
          <w:spacing w:val="-7"/>
        </w:rPr>
        <w:t>be </w:t>
      </w:r>
      <w:r>
        <w:rPr>
          <w:color w:val="231F20"/>
          <w:spacing w:val="-4"/>
        </w:rPr>
        <w:t>“anovulatory.” </w:t>
      </w:r>
      <w:r>
        <w:rPr>
          <w:color w:val="231F20"/>
        </w:rPr>
        <w:t>The phases of the sexual cycle continue,</w:t>
      </w:r>
      <w:r>
        <w:rPr>
          <w:color w:val="231F20"/>
          <w:spacing w:val="-33"/>
        </w:rPr>
        <w:t> </w:t>
      </w:r>
      <w:r>
        <w:rPr>
          <w:color w:val="231F20"/>
          <w:spacing w:val="-5"/>
        </w:rPr>
        <w:t>but </w:t>
      </w:r>
      <w:r>
        <w:rPr>
          <w:color w:val="231F20"/>
        </w:rPr>
        <w:t>they</w:t>
      </w:r>
      <w:r>
        <w:rPr>
          <w:color w:val="231F20"/>
          <w:spacing w:val="-5"/>
        </w:rPr>
        <w:t> </w:t>
      </w:r>
      <w:r>
        <w:rPr>
          <w:color w:val="231F20"/>
        </w:rPr>
        <w:t>are</w:t>
      </w:r>
      <w:r>
        <w:rPr>
          <w:color w:val="231F20"/>
          <w:spacing w:val="-4"/>
        </w:rPr>
        <w:t> </w:t>
      </w:r>
      <w:r>
        <w:rPr>
          <w:color w:val="231F20"/>
        </w:rPr>
        <w:t>altered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following</w:t>
      </w:r>
      <w:r>
        <w:rPr>
          <w:color w:val="231F20"/>
          <w:spacing w:val="-4"/>
        </w:rPr>
        <w:t> </w:t>
      </w:r>
      <w:r>
        <w:rPr>
          <w:color w:val="231F20"/>
        </w:rPr>
        <w:t>ways:</w:t>
      </w:r>
      <w:r>
        <w:rPr>
          <w:color w:val="231F20"/>
          <w:spacing w:val="-4"/>
        </w:rPr>
        <w:t> </w:t>
      </w:r>
      <w:r>
        <w:rPr>
          <w:color w:val="231F20"/>
        </w:rPr>
        <w:t>First,</w:t>
      </w:r>
      <w:r>
        <w:rPr>
          <w:color w:val="231F20"/>
          <w:spacing w:val="-4"/>
        </w:rPr>
        <w:t> </w:t>
      </w:r>
      <w:r>
        <w:rPr>
          <w:color w:val="231F20"/>
        </w:rPr>
        <w:t>lack</w:t>
      </w:r>
      <w:r>
        <w:rPr>
          <w:color w:val="231F20"/>
          <w:spacing w:val="-4"/>
        </w:rPr>
        <w:t> </w:t>
      </w:r>
      <w:r>
        <w:rPr>
          <w:color w:val="231F20"/>
        </w:rPr>
        <w:t>of</w:t>
      </w:r>
      <w:r>
        <w:rPr>
          <w:color w:val="231F20"/>
          <w:spacing w:val="-4"/>
        </w:rPr>
        <w:t> </w:t>
      </w:r>
      <w:r>
        <w:rPr>
          <w:color w:val="231F20"/>
        </w:rPr>
        <w:t>ovula-</w:t>
      </w:r>
    </w:p>
    <w:p>
      <w:pPr>
        <w:pStyle w:val="BodyText"/>
        <w:spacing w:before="7"/>
        <w:rPr>
          <w:sz w:val="14"/>
        </w:rPr>
      </w:pPr>
      <w:r>
        <w:rPr/>
        <w:br w:type="column"/>
      </w:r>
      <w:r>
        <w:rPr>
          <w:sz w:val="14"/>
        </w:rPr>
      </w:r>
    </w:p>
    <w:p>
      <w:pPr>
        <w:spacing w:before="1"/>
        <w:ind w:left="0" w:right="0" w:firstLine="0"/>
        <w:jc w:val="right"/>
        <w:rPr>
          <w:rFonts w:ascii="Helvetica"/>
          <w:sz w:val="16"/>
        </w:rPr>
      </w:pPr>
      <w:r>
        <w:rPr>
          <w:rFonts w:ascii="Helvetica"/>
          <w:color w:val="231F20"/>
          <w:w w:val="95"/>
          <w:sz w:val="16"/>
        </w:rPr>
        <w:t>300</w:t>
      </w:r>
    </w:p>
    <w:p>
      <w:pPr>
        <w:pStyle w:val="BodyText"/>
        <w:rPr>
          <w:rFonts w:ascii="Helvetica"/>
          <w:sz w:val="18"/>
        </w:rPr>
      </w:pPr>
    </w:p>
    <w:p>
      <w:pPr>
        <w:spacing w:before="153"/>
        <w:ind w:left="0" w:right="0" w:firstLine="0"/>
        <w:jc w:val="right"/>
        <w:rPr>
          <w:rFonts w:ascii="Helvetica"/>
          <w:sz w:val="16"/>
        </w:rPr>
      </w:pPr>
      <w:r>
        <w:rPr>
          <w:rFonts w:ascii="Helvetica"/>
          <w:color w:val="231F20"/>
          <w:w w:val="95"/>
          <w:sz w:val="16"/>
        </w:rPr>
        <w:t>200</w:t>
      </w:r>
    </w:p>
    <w:p>
      <w:pPr>
        <w:pStyle w:val="BodyText"/>
        <w:rPr>
          <w:rFonts w:ascii="Helvetica"/>
          <w:sz w:val="18"/>
        </w:rPr>
      </w:pPr>
    </w:p>
    <w:p>
      <w:pPr>
        <w:spacing w:before="155"/>
        <w:ind w:left="0" w:right="0" w:firstLine="0"/>
        <w:jc w:val="right"/>
        <w:rPr>
          <w:rFonts w:ascii="Helvetica"/>
          <w:sz w:val="16"/>
        </w:rPr>
      </w:pPr>
      <w:r>
        <w:rPr>
          <w:rFonts w:ascii="Helvetica"/>
          <w:color w:val="231F20"/>
          <w:w w:val="95"/>
          <w:sz w:val="16"/>
        </w:rPr>
        <w:t>100</w:t>
      </w:r>
    </w:p>
    <w:p>
      <w:pPr>
        <w:pStyle w:val="BodyText"/>
        <w:rPr>
          <w:rFonts w:ascii="Helvetica"/>
          <w:sz w:val="18"/>
        </w:rPr>
      </w:pPr>
    </w:p>
    <w:p>
      <w:pPr>
        <w:pStyle w:val="BodyText"/>
        <w:spacing w:before="2"/>
        <w:rPr>
          <w:rFonts w:ascii="Helvetica"/>
          <w:sz w:val="14"/>
        </w:rPr>
      </w:pPr>
    </w:p>
    <w:p>
      <w:pPr>
        <w:spacing w:line="115" w:lineRule="exact" w:before="0"/>
        <w:ind w:left="0" w:right="0" w:firstLine="0"/>
        <w:jc w:val="right"/>
        <w:rPr>
          <w:rFonts w:ascii="Helvetica"/>
          <w:sz w:val="16"/>
        </w:rPr>
      </w:pPr>
      <w:r>
        <w:rPr>
          <w:rFonts w:ascii="Helvetica"/>
          <w:color w:val="231F20"/>
          <w:w w:val="99"/>
          <w:sz w:val="16"/>
        </w:rPr>
        <w:t>0</w:t>
      </w:r>
    </w:p>
    <w:p>
      <w:pPr>
        <w:pStyle w:val="BodyText"/>
        <w:spacing w:before="9"/>
        <w:rPr>
          <w:rFonts w:ascii="Helvetica"/>
          <w:sz w:val="18"/>
        </w:rPr>
      </w:pPr>
      <w:r>
        <w:rPr/>
        <w:br w:type="column"/>
      </w:r>
      <w:r>
        <w:rPr>
          <w:rFonts w:ascii="Helvetica"/>
          <w:sz w:val="18"/>
        </w:rPr>
      </w:r>
    </w:p>
    <w:p>
      <w:pPr>
        <w:spacing w:before="0"/>
        <w:ind w:left="314" w:right="0" w:firstLine="0"/>
        <w:jc w:val="left"/>
        <w:rPr>
          <w:rFonts w:ascii="Helvetica"/>
          <w:b/>
          <w:sz w:val="16"/>
        </w:rPr>
      </w:pPr>
      <w:r>
        <w:rPr>
          <w:rFonts w:ascii="Helvetica"/>
          <w:b/>
          <w:color w:val="231F20"/>
          <w:sz w:val="16"/>
        </w:rPr>
        <w:t>Puberty</w:t>
      </w:r>
    </w:p>
    <w:p>
      <w:pPr>
        <w:pStyle w:val="BodyText"/>
        <w:rPr>
          <w:rFonts w:ascii="Helvetica"/>
          <w:b/>
          <w:sz w:val="18"/>
        </w:rPr>
      </w:pPr>
      <w:r>
        <w:rPr/>
        <w:br w:type="column"/>
      </w:r>
      <w:r>
        <w:rPr>
          <w:rFonts w:ascii="Helvetica"/>
          <w:b/>
          <w:sz w:val="18"/>
        </w:rPr>
      </w:r>
    </w:p>
    <w:p>
      <w:pPr>
        <w:pStyle w:val="BodyText"/>
        <w:rPr>
          <w:rFonts w:ascii="Helvetica"/>
          <w:b/>
          <w:sz w:val="18"/>
        </w:rPr>
      </w:pPr>
    </w:p>
    <w:p>
      <w:pPr>
        <w:pStyle w:val="BodyText"/>
        <w:spacing w:before="2"/>
        <w:rPr>
          <w:rFonts w:ascii="Helvetica"/>
          <w:b/>
          <w:sz w:val="16"/>
        </w:rPr>
      </w:pPr>
    </w:p>
    <w:p>
      <w:pPr>
        <w:spacing w:before="0"/>
        <w:ind w:left="1080" w:right="0" w:firstLine="0"/>
        <w:jc w:val="left"/>
        <w:rPr>
          <w:rFonts w:ascii="Helvetica"/>
          <w:b/>
          <w:sz w:val="16"/>
        </w:rPr>
      </w:pPr>
      <w:r>
        <w:rPr>
          <w:rFonts w:ascii="Helvetica"/>
          <w:b/>
          <w:color w:val="231F20"/>
          <w:sz w:val="16"/>
        </w:rPr>
        <w:t>Menopause</w:t>
      </w:r>
    </w:p>
    <w:p>
      <w:pPr>
        <w:spacing w:after="0"/>
        <w:jc w:val="left"/>
        <w:rPr>
          <w:rFonts w:ascii="Helvetica"/>
          <w:sz w:val="16"/>
        </w:rPr>
        <w:sectPr>
          <w:type w:val="continuous"/>
          <w:pgSz w:w="12240" w:h="15660"/>
          <w:pgMar w:top="0" w:bottom="760" w:left="0" w:right="0"/>
          <w:cols w:num="4" w:equalWidth="0">
            <w:col w:w="5761" w:space="40"/>
            <w:col w:w="1273" w:space="39"/>
            <w:col w:w="951" w:space="523"/>
            <w:col w:w="3653"/>
          </w:cols>
        </w:sectPr>
      </w:pPr>
    </w:p>
    <w:p>
      <w:pPr>
        <w:pStyle w:val="BodyText"/>
        <w:spacing w:line="249" w:lineRule="auto"/>
        <w:ind w:left="1080"/>
        <w:jc w:val="right"/>
      </w:pPr>
      <w:r>
        <w:rPr>
          <w:color w:val="231F20"/>
          <w:w w:val="105"/>
        </w:rPr>
        <w:t>tion</w:t>
      </w:r>
      <w:r>
        <w:rPr>
          <w:color w:val="231F20"/>
          <w:spacing w:val="-8"/>
          <w:w w:val="105"/>
        </w:rPr>
        <w:t> </w:t>
      </w:r>
      <w:r>
        <w:rPr>
          <w:color w:val="231F20"/>
          <w:w w:val="105"/>
        </w:rPr>
        <w:t>causes</w:t>
      </w:r>
      <w:r>
        <w:rPr>
          <w:color w:val="231F20"/>
          <w:spacing w:val="-7"/>
          <w:w w:val="105"/>
        </w:rPr>
        <w:t> </w:t>
      </w:r>
      <w:r>
        <w:rPr>
          <w:color w:val="231F20"/>
          <w:w w:val="105"/>
        </w:rPr>
        <w:t>failure</w:t>
      </w:r>
      <w:r>
        <w:rPr>
          <w:color w:val="231F20"/>
          <w:spacing w:val="-8"/>
          <w:w w:val="105"/>
        </w:rPr>
        <w:t> </w:t>
      </w:r>
      <w:r>
        <w:rPr>
          <w:color w:val="231F20"/>
          <w:w w:val="105"/>
        </w:rPr>
        <w:t>of</w:t>
      </w:r>
      <w:r>
        <w:rPr>
          <w:color w:val="231F20"/>
          <w:spacing w:val="-7"/>
          <w:w w:val="105"/>
        </w:rPr>
        <w:t> </w:t>
      </w:r>
      <w:r>
        <w:rPr>
          <w:color w:val="231F20"/>
          <w:w w:val="105"/>
        </w:rPr>
        <w:t>development</w:t>
      </w:r>
      <w:r>
        <w:rPr>
          <w:color w:val="231F20"/>
          <w:spacing w:val="-8"/>
          <w:w w:val="105"/>
        </w:rPr>
        <w:t> </w:t>
      </w:r>
      <w:r>
        <w:rPr>
          <w:color w:val="231F20"/>
          <w:w w:val="105"/>
        </w:rPr>
        <w:t>of</w:t>
      </w:r>
      <w:r>
        <w:rPr>
          <w:color w:val="231F20"/>
          <w:spacing w:val="-7"/>
          <w:w w:val="105"/>
        </w:rPr>
        <w:t> </w:t>
      </w:r>
      <w:r>
        <w:rPr>
          <w:color w:val="231F20"/>
          <w:w w:val="105"/>
        </w:rPr>
        <w:t>the</w:t>
      </w:r>
      <w:r>
        <w:rPr>
          <w:color w:val="231F20"/>
          <w:spacing w:val="-8"/>
          <w:w w:val="105"/>
        </w:rPr>
        <w:t> </w:t>
      </w:r>
      <w:r>
        <w:rPr>
          <w:color w:val="231F20"/>
          <w:w w:val="105"/>
        </w:rPr>
        <w:t>corpus</w:t>
      </w:r>
      <w:r>
        <w:rPr>
          <w:color w:val="231F20"/>
          <w:spacing w:val="-7"/>
          <w:w w:val="105"/>
        </w:rPr>
        <w:t> </w:t>
      </w:r>
      <w:r>
        <w:rPr>
          <w:color w:val="231F20"/>
          <w:w w:val="105"/>
        </w:rPr>
        <w:t>luteum,</w:t>
      </w:r>
      <w:r>
        <w:rPr>
          <w:color w:val="231F20"/>
          <w:w w:val="103"/>
        </w:rPr>
        <w:t> </w:t>
      </w:r>
      <w:r>
        <w:rPr>
          <w:color w:val="231F20"/>
          <w:w w:val="105"/>
        </w:rPr>
        <w:t>so</w:t>
      </w:r>
      <w:r>
        <w:rPr>
          <w:color w:val="231F20"/>
          <w:spacing w:val="-15"/>
          <w:w w:val="105"/>
        </w:rPr>
        <w:t> </w:t>
      </w:r>
      <w:r>
        <w:rPr>
          <w:color w:val="231F20"/>
          <w:w w:val="105"/>
        </w:rPr>
        <w:t>there</w:t>
      </w:r>
      <w:r>
        <w:rPr>
          <w:color w:val="231F20"/>
          <w:spacing w:val="-15"/>
          <w:w w:val="105"/>
        </w:rPr>
        <w:t> </w:t>
      </w:r>
      <w:r>
        <w:rPr>
          <w:color w:val="231F20"/>
          <w:w w:val="105"/>
        </w:rPr>
        <w:t>is</w:t>
      </w:r>
      <w:r>
        <w:rPr>
          <w:color w:val="231F20"/>
          <w:spacing w:val="-15"/>
          <w:w w:val="105"/>
        </w:rPr>
        <w:t> </w:t>
      </w:r>
      <w:r>
        <w:rPr>
          <w:color w:val="231F20"/>
          <w:w w:val="105"/>
        </w:rPr>
        <w:t>almost</w:t>
      </w:r>
      <w:r>
        <w:rPr>
          <w:color w:val="231F20"/>
          <w:spacing w:val="-14"/>
          <w:w w:val="105"/>
        </w:rPr>
        <w:t> </w:t>
      </w:r>
      <w:r>
        <w:rPr>
          <w:color w:val="231F20"/>
          <w:w w:val="105"/>
        </w:rPr>
        <w:t>no</w:t>
      </w:r>
      <w:r>
        <w:rPr>
          <w:color w:val="231F20"/>
          <w:spacing w:val="-15"/>
          <w:w w:val="105"/>
        </w:rPr>
        <w:t> </w:t>
      </w:r>
      <w:r>
        <w:rPr>
          <w:color w:val="231F20"/>
          <w:w w:val="105"/>
        </w:rPr>
        <w:t>secretion</w:t>
      </w:r>
      <w:r>
        <w:rPr>
          <w:color w:val="231F20"/>
          <w:spacing w:val="-15"/>
          <w:w w:val="105"/>
        </w:rPr>
        <w:t> </w:t>
      </w:r>
      <w:r>
        <w:rPr>
          <w:color w:val="231F20"/>
          <w:w w:val="105"/>
        </w:rPr>
        <w:t>of</w:t>
      </w:r>
      <w:r>
        <w:rPr>
          <w:color w:val="231F20"/>
          <w:spacing w:val="-15"/>
          <w:w w:val="105"/>
        </w:rPr>
        <w:t> </w:t>
      </w:r>
      <w:r>
        <w:rPr>
          <w:color w:val="231F20"/>
          <w:w w:val="105"/>
        </w:rPr>
        <w:t>progesterone</w:t>
      </w:r>
      <w:r>
        <w:rPr>
          <w:color w:val="231F20"/>
          <w:spacing w:val="-14"/>
          <w:w w:val="105"/>
        </w:rPr>
        <w:t> </w:t>
      </w:r>
      <w:r>
        <w:rPr>
          <w:color w:val="231F20"/>
          <w:w w:val="105"/>
        </w:rPr>
        <w:t>during</w:t>
      </w:r>
      <w:r>
        <w:rPr>
          <w:color w:val="231F20"/>
          <w:spacing w:val="-15"/>
          <w:w w:val="105"/>
        </w:rPr>
        <w:t> </w:t>
      </w:r>
      <w:r>
        <w:rPr>
          <w:color w:val="231F20"/>
          <w:spacing w:val="-6"/>
          <w:w w:val="105"/>
        </w:rPr>
        <w:t>the</w:t>
      </w:r>
      <w:r>
        <w:rPr>
          <w:color w:val="231F20"/>
          <w:w w:val="104"/>
        </w:rPr>
        <w:t> </w:t>
      </w:r>
      <w:r>
        <w:rPr>
          <w:color w:val="231F20"/>
          <w:w w:val="105"/>
        </w:rPr>
        <w:t>latter</w:t>
      </w:r>
      <w:r>
        <w:rPr>
          <w:color w:val="231F20"/>
          <w:spacing w:val="-11"/>
          <w:w w:val="105"/>
        </w:rPr>
        <w:t> </w:t>
      </w:r>
      <w:r>
        <w:rPr>
          <w:color w:val="231F20"/>
          <w:w w:val="105"/>
        </w:rPr>
        <w:t>portion</w:t>
      </w:r>
      <w:r>
        <w:rPr>
          <w:color w:val="231F20"/>
          <w:spacing w:val="-11"/>
          <w:w w:val="105"/>
        </w:rPr>
        <w:t> </w:t>
      </w:r>
      <w:r>
        <w:rPr>
          <w:color w:val="231F20"/>
          <w:w w:val="105"/>
        </w:rPr>
        <w:t>of</w:t>
      </w:r>
      <w:r>
        <w:rPr>
          <w:color w:val="231F20"/>
          <w:spacing w:val="-10"/>
          <w:w w:val="105"/>
        </w:rPr>
        <w:t> </w:t>
      </w:r>
      <w:r>
        <w:rPr>
          <w:color w:val="231F20"/>
          <w:w w:val="105"/>
        </w:rPr>
        <w:t>the</w:t>
      </w:r>
      <w:r>
        <w:rPr>
          <w:color w:val="231F20"/>
          <w:spacing w:val="-11"/>
          <w:w w:val="105"/>
        </w:rPr>
        <w:t> </w:t>
      </w:r>
      <w:r>
        <w:rPr>
          <w:color w:val="231F20"/>
          <w:w w:val="105"/>
        </w:rPr>
        <w:t>cycle.</w:t>
      </w:r>
      <w:r>
        <w:rPr>
          <w:color w:val="231F20"/>
          <w:spacing w:val="-11"/>
          <w:w w:val="105"/>
        </w:rPr>
        <w:t> </w:t>
      </w:r>
      <w:r>
        <w:rPr>
          <w:color w:val="231F20"/>
          <w:w w:val="105"/>
        </w:rPr>
        <w:t>Second,</w:t>
      </w:r>
      <w:r>
        <w:rPr>
          <w:color w:val="231F20"/>
          <w:spacing w:val="-10"/>
          <w:w w:val="105"/>
        </w:rPr>
        <w:t> </w:t>
      </w:r>
      <w:r>
        <w:rPr>
          <w:color w:val="231F20"/>
          <w:w w:val="105"/>
        </w:rPr>
        <w:t>the</w:t>
      </w:r>
      <w:r>
        <w:rPr>
          <w:color w:val="231F20"/>
          <w:spacing w:val="-11"/>
          <w:w w:val="105"/>
        </w:rPr>
        <w:t> </w:t>
      </w:r>
      <w:r>
        <w:rPr>
          <w:color w:val="231F20"/>
          <w:w w:val="105"/>
        </w:rPr>
        <w:t>cycle</w:t>
      </w:r>
      <w:r>
        <w:rPr>
          <w:color w:val="231F20"/>
          <w:spacing w:val="-11"/>
          <w:w w:val="105"/>
        </w:rPr>
        <w:t> </w:t>
      </w:r>
      <w:r>
        <w:rPr>
          <w:color w:val="231F20"/>
          <w:w w:val="105"/>
        </w:rPr>
        <w:t>is</w:t>
      </w:r>
      <w:r>
        <w:rPr>
          <w:color w:val="231F20"/>
          <w:spacing w:val="-10"/>
          <w:w w:val="105"/>
        </w:rPr>
        <w:t> </w:t>
      </w:r>
      <w:r>
        <w:rPr>
          <w:color w:val="231F20"/>
          <w:w w:val="105"/>
        </w:rPr>
        <w:t>shortened</w:t>
      </w:r>
      <w:r>
        <w:rPr>
          <w:color w:val="231F20"/>
          <w:w w:val="105"/>
        </w:rPr>
        <w:t> </w:t>
      </w:r>
      <w:r>
        <w:rPr>
          <w:color w:val="231F20"/>
          <w:w w:val="105"/>
        </w:rPr>
        <w:t>by</w:t>
      </w:r>
      <w:r>
        <w:rPr>
          <w:color w:val="231F20"/>
          <w:spacing w:val="-19"/>
          <w:w w:val="105"/>
        </w:rPr>
        <w:t> </w:t>
      </w:r>
      <w:r>
        <w:rPr>
          <w:color w:val="231F20"/>
          <w:w w:val="105"/>
        </w:rPr>
        <w:t>several</w:t>
      </w:r>
      <w:r>
        <w:rPr>
          <w:color w:val="231F20"/>
          <w:spacing w:val="-18"/>
          <w:w w:val="105"/>
        </w:rPr>
        <w:t> </w:t>
      </w:r>
      <w:r>
        <w:rPr>
          <w:color w:val="231F20"/>
          <w:w w:val="105"/>
        </w:rPr>
        <w:t>days,</w:t>
      </w:r>
      <w:r>
        <w:rPr>
          <w:color w:val="231F20"/>
          <w:spacing w:val="-19"/>
          <w:w w:val="105"/>
        </w:rPr>
        <w:t> </w:t>
      </w:r>
      <w:r>
        <w:rPr>
          <w:color w:val="231F20"/>
          <w:w w:val="105"/>
        </w:rPr>
        <w:t>but</w:t>
      </w:r>
      <w:r>
        <w:rPr>
          <w:color w:val="231F20"/>
          <w:spacing w:val="-18"/>
          <w:w w:val="105"/>
        </w:rPr>
        <w:t> </w:t>
      </w:r>
      <w:r>
        <w:rPr>
          <w:color w:val="231F20"/>
          <w:w w:val="105"/>
        </w:rPr>
        <w:t>the</w:t>
      </w:r>
      <w:r>
        <w:rPr>
          <w:color w:val="231F20"/>
          <w:spacing w:val="-18"/>
          <w:w w:val="105"/>
        </w:rPr>
        <w:t> </w:t>
      </w:r>
      <w:r>
        <w:rPr>
          <w:color w:val="231F20"/>
          <w:w w:val="105"/>
        </w:rPr>
        <w:t>rhythm</w:t>
      </w:r>
      <w:r>
        <w:rPr>
          <w:color w:val="231F20"/>
          <w:spacing w:val="-19"/>
          <w:w w:val="105"/>
        </w:rPr>
        <w:t> </w:t>
      </w:r>
      <w:r>
        <w:rPr>
          <w:color w:val="231F20"/>
          <w:w w:val="105"/>
        </w:rPr>
        <w:t>continues.</w:t>
      </w:r>
      <w:r>
        <w:rPr>
          <w:color w:val="231F20"/>
          <w:spacing w:val="-18"/>
          <w:w w:val="105"/>
        </w:rPr>
        <w:t> </w:t>
      </w:r>
      <w:r>
        <w:rPr>
          <w:color w:val="231F20"/>
          <w:w w:val="105"/>
        </w:rPr>
        <w:t>Therefore,</w:t>
      </w:r>
      <w:r>
        <w:rPr>
          <w:color w:val="231F20"/>
          <w:spacing w:val="-19"/>
          <w:w w:val="105"/>
        </w:rPr>
        <w:t> </w:t>
      </w:r>
      <w:r>
        <w:rPr>
          <w:color w:val="231F20"/>
          <w:w w:val="105"/>
        </w:rPr>
        <w:t>it</w:t>
      </w:r>
      <w:r>
        <w:rPr>
          <w:color w:val="231F20"/>
          <w:spacing w:val="-18"/>
          <w:w w:val="105"/>
        </w:rPr>
        <w:t> </w:t>
      </w:r>
      <w:r>
        <w:rPr>
          <w:color w:val="231F20"/>
          <w:spacing w:val="-7"/>
          <w:w w:val="105"/>
        </w:rPr>
        <w:t>is</w:t>
      </w:r>
      <w:r>
        <w:rPr>
          <w:color w:val="231F20"/>
          <w:w w:val="95"/>
        </w:rPr>
        <w:t> </w:t>
      </w:r>
      <w:r>
        <w:rPr>
          <w:color w:val="231F20"/>
          <w:w w:val="105"/>
        </w:rPr>
        <w:t>likely that progesterone is not required</w:t>
      </w:r>
      <w:r>
        <w:rPr>
          <w:color w:val="231F20"/>
          <w:spacing w:val="9"/>
          <w:w w:val="105"/>
        </w:rPr>
        <w:t> </w:t>
      </w:r>
      <w:r>
        <w:rPr>
          <w:color w:val="231F20"/>
          <w:w w:val="105"/>
        </w:rPr>
        <w:t>for</w:t>
      </w:r>
      <w:r>
        <w:rPr>
          <w:color w:val="231F20"/>
          <w:spacing w:val="2"/>
          <w:w w:val="105"/>
        </w:rPr>
        <w:t> </w:t>
      </w:r>
      <w:r>
        <w:rPr>
          <w:color w:val="231F20"/>
          <w:w w:val="105"/>
        </w:rPr>
        <w:t>maintenance</w:t>
      </w:r>
      <w:r>
        <w:rPr>
          <w:color w:val="231F20"/>
          <w:w w:val="100"/>
        </w:rPr>
        <w:t> </w:t>
      </w:r>
      <w:r>
        <w:rPr>
          <w:color w:val="231F20"/>
          <w:w w:val="105"/>
        </w:rPr>
        <w:t>of</w:t>
      </w:r>
      <w:r>
        <w:rPr>
          <w:color w:val="231F20"/>
          <w:spacing w:val="-24"/>
          <w:w w:val="105"/>
        </w:rPr>
        <w:t> </w:t>
      </w:r>
      <w:r>
        <w:rPr>
          <w:color w:val="231F20"/>
          <w:w w:val="105"/>
        </w:rPr>
        <w:t>the</w:t>
      </w:r>
      <w:r>
        <w:rPr>
          <w:color w:val="231F20"/>
          <w:spacing w:val="-23"/>
          <w:w w:val="105"/>
        </w:rPr>
        <w:t> </w:t>
      </w:r>
      <w:r>
        <w:rPr>
          <w:color w:val="231F20"/>
          <w:w w:val="105"/>
        </w:rPr>
        <w:t>cycle</w:t>
      </w:r>
      <w:r>
        <w:rPr>
          <w:color w:val="231F20"/>
          <w:spacing w:val="-24"/>
          <w:w w:val="105"/>
        </w:rPr>
        <w:t> </w:t>
      </w:r>
      <w:r>
        <w:rPr>
          <w:color w:val="231F20"/>
          <w:w w:val="105"/>
        </w:rPr>
        <w:t>itself,</w:t>
      </w:r>
      <w:r>
        <w:rPr>
          <w:color w:val="231F20"/>
          <w:spacing w:val="-23"/>
          <w:w w:val="105"/>
        </w:rPr>
        <w:t> </w:t>
      </w:r>
      <w:r>
        <w:rPr>
          <w:color w:val="231F20"/>
          <w:w w:val="105"/>
        </w:rPr>
        <w:t>although</w:t>
      </w:r>
      <w:r>
        <w:rPr>
          <w:color w:val="231F20"/>
          <w:spacing w:val="-24"/>
          <w:w w:val="105"/>
        </w:rPr>
        <w:t> </w:t>
      </w:r>
      <w:r>
        <w:rPr>
          <w:color w:val="231F20"/>
          <w:w w:val="105"/>
        </w:rPr>
        <w:t>it</w:t>
      </w:r>
      <w:r>
        <w:rPr>
          <w:color w:val="231F20"/>
          <w:spacing w:val="-23"/>
          <w:w w:val="105"/>
        </w:rPr>
        <w:t> </w:t>
      </w:r>
      <w:r>
        <w:rPr>
          <w:color w:val="231F20"/>
          <w:w w:val="105"/>
        </w:rPr>
        <w:t>can</w:t>
      </w:r>
      <w:r>
        <w:rPr>
          <w:color w:val="231F20"/>
          <w:spacing w:val="-24"/>
          <w:w w:val="105"/>
        </w:rPr>
        <w:t> </w:t>
      </w:r>
      <w:r>
        <w:rPr>
          <w:color w:val="231F20"/>
          <w:w w:val="105"/>
        </w:rPr>
        <w:t>alter</w:t>
      </w:r>
      <w:r>
        <w:rPr>
          <w:color w:val="231F20"/>
          <w:spacing w:val="-23"/>
          <w:w w:val="105"/>
        </w:rPr>
        <w:t> </w:t>
      </w:r>
      <w:r>
        <w:rPr>
          <w:color w:val="231F20"/>
          <w:w w:val="105"/>
        </w:rPr>
        <w:t>the</w:t>
      </w:r>
      <w:r>
        <w:rPr>
          <w:color w:val="231F20"/>
          <w:spacing w:val="-24"/>
          <w:w w:val="105"/>
        </w:rPr>
        <w:t> </w:t>
      </w:r>
      <w:r>
        <w:rPr>
          <w:color w:val="231F20"/>
          <w:w w:val="105"/>
        </w:rPr>
        <w:t>cycle’s</w:t>
      </w:r>
      <w:r>
        <w:rPr>
          <w:color w:val="231F20"/>
          <w:spacing w:val="-23"/>
          <w:w w:val="105"/>
        </w:rPr>
        <w:t> </w:t>
      </w:r>
      <w:r>
        <w:rPr>
          <w:color w:val="231F20"/>
          <w:w w:val="105"/>
        </w:rPr>
        <w:t>rhythm.</w:t>
      </w:r>
      <w:r>
        <w:rPr>
          <w:color w:val="231F20"/>
          <w:w w:val="104"/>
        </w:rPr>
        <w:t> </w:t>
      </w:r>
      <w:r>
        <w:rPr>
          <w:color w:val="231F20"/>
          <w:w w:val="105"/>
        </w:rPr>
        <w:t>The</w:t>
      </w:r>
      <w:r>
        <w:rPr>
          <w:color w:val="231F20"/>
          <w:spacing w:val="32"/>
          <w:w w:val="105"/>
        </w:rPr>
        <w:t> </w:t>
      </w:r>
      <w:r>
        <w:rPr>
          <w:color w:val="231F20"/>
          <w:w w:val="105"/>
        </w:rPr>
        <w:t>first</w:t>
      </w:r>
      <w:r>
        <w:rPr>
          <w:color w:val="231F20"/>
          <w:spacing w:val="33"/>
          <w:w w:val="105"/>
        </w:rPr>
        <w:t> </w:t>
      </w:r>
      <w:r>
        <w:rPr>
          <w:color w:val="231F20"/>
          <w:w w:val="105"/>
        </w:rPr>
        <w:t>few</w:t>
      </w:r>
      <w:r>
        <w:rPr>
          <w:color w:val="231F20"/>
          <w:spacing w:val="33"/>
          <w:w w:val="105"/>
        </w:rPr>
        <w:t> </w:t>
      </w:r>
      <w:r>
        <w:rPr>
          <w:color w:val="231F20"/>
          <w:w w:val="105"/>
        </w:rPr>
        <w:t>cycles</w:t>
      </w:r>
      <w:r>
        <w:rPr>
          <w:color w:val="231F20"/>
          <w:spacing w:val="33"/>
          <w:w w:val="105"/>
        </w:rPr>
        <w:t> </w:t>
      </w:r>
      <w:r>
        <w:rPr>
          <w:color w:val="231F20"/>
          <w:w w:val="105"/>
        </w:rPr>
        <w:t>after</w:t>
      </w:r>
      <w:r>
        <w:rPr>
          <w:color w:val="231F20"/>
          <w:spacing w:val="33"/>
          <w:w w:val="105"/>
        </w:rPr>
        <w:t> </w:t>
      </w:r>
      <w:r>
        <w:rPr>
          <w:color w:val="231F20"/>
          <w:w w:val="105"/>
        </w:rPr>
        <w:t>the</w:t>
      </w:r>
      <w:r>
        <w:rPr>
          <w:color w:val="231F20"/>
          <w:spacing w:val="33"/>
          <w:w w:val="105"/>
        </w:rPr>
        <w:t> </w:t>
      </w:r>
      <w:r>
        <w:rPr>
          <w:color w:val="231F20"/>
          <w:w w:val="105"/>
        </w:rPr>
        <w:t>onset</w:t>
      </w:r>
      <w:r>
        <w:rPr>
          <w:color w:val="231F20"/>
          <w:spacing w:val="33"/>
          <w:w w:val="105"/>
        </w:rPr>
        <w:t> </w:t>
      </w:r>
      <w:r>
        <w:rPr>
          <w:color w:val="231F20"/>
          <w:w w:val="105"/>
        </w:rPr>
        <w:t>of</w:t>
      </w:r>
      <w:r>
        <w:rPr>
          <w:color w:val="231F20"/>
          <w:spacing w:val="33"/>
          <w:w w:val="105"/>
        </w:rPr>
        <w:t> </w:t>
      </w:r>
      <w:r>
        <w:rPr>
          <w:color w:val="231F20"/>
          <w:w w:val="105"/>
        </w:rPr>
        <w:t>puberty</w:t>
      </w:r>
      <w:r>
        <w:rPr>
          <w:color w:val="231F20"/>
          <w:spacing w:val="33"/>
          <w:w w:val="105"/>
        </w:rPr>
        <w:t> </w:t>
      </w:r>
      <w:r>
        <w:rPr>
          <w:color w:val="231F20"/>
          <w:w w:val="105"/>
        </w:rPr>
        <w:t>are</w:t>
      </w:r>
      <w:r>
        <w:rPr>
          <w:color w:val="231F20"/>
          <w:w w:val="100"/>
        </w:rPr>
        <w:t> </w:t>
      </w:r>
      <w:r>
        <w:rPr>
          <w:color w:val="231F20"/>
          <w:w w:val="105"/>
        </w:rPr>
        <w:t>usually anovulatory, as are the cycles</w:t>
      </w:r>
      <w:r>
        <w:rPr>
          <w:color w:val="231F20"/>
          <w:spacing w:val="16"/>
          <w:w w:val="105"/>
        </w:rPr>
        <w:t> </w:t>
      </w:r>
      <w:r>
        <w:rPr>
          <w:color w:val="231F20"/>
          <w:w w:val="105"/>
        </w:rPr>
        <w:t>occurring</w:t>
      </w:r>
      <w:r>
        <w:rPr>
          <w:color w:val="231F20"/>
          <w:spacing w:val="3"/>
          <w:w w:val="105"/>
        </w:rPr>
        <w:t> </w:t>
      </w:r>
      <w:r>
        <w:rPr>
          <w:color w:val="231F20"/>
          <w:w w:val="105"/>
        </w:rPr>
        <w:t>several</w:t>
      </w:r>
      <w:r>
        <w:rPr>
          <w:color w:val="231F20"/>
          <w:w w:val="99"/>
        </w:rPr>
        <w:t> </w:t>
      </w:r>
      <w:r>
        <w:rPr>
          <w:color w:val="231F20"/>
          <w:w w:val="105"/>
        </w:rPr>
        <w:t>months</w:t>
      </w:r>
      <w:r>
        <w:rPr>
          <w:color w:val="231F20"/>
          <w:spacing w:val="-10"/>
          <w:w w:val="105"/>
        </w:rPr>
        <w:t> </w:t>
      </w:r>
      <w:r>
        <w:rPr>
          <w:color w:val="231F20"/>
          <w:w w:val="105"/>
        </w:rPr>
        <w:t>to</w:t>
      </w:r>
      <w:r>
        <w:rPr>
          <w:color w:val="231F20"/>
          <w:spacing w:val="-9"/>
          <w:w w:val="105"/>
        </w:rPr>
        <w:t> </w:t>
      </w:r>
      <w:r>
        <w:rPr>
          <w:color w:val="231F20"/>
          <w:w w:val="105"/>
        </w:rPr>
        <w:t>years</w:t>
      </w:r>
      <w:r>
        <w:rPr>
          <w:color w:val="231F20"/>
          <w:spacing w:val="-10"/>
          <w:w w:val="105"/>
        </w:rPr>
        <w:t> </w:t>
      </w:r>
      <w:r>
        <w:rPr>
          <w:color w:val="231F20"/>
          <w:w w:val="105"/>
        </w:rPr>
        <w:t>before</w:t>
      </w:r>
      <w:r>
        <w:rPr>
          <w:color w:val="231F20"/>
          <w:spacing w:val="-9"/>
          <w:w w:val="105"/>
        </w:rPr>
        <w:t> </w:t>
      </w:r>
      <w:r>
        <w:rPr>
          <w:color w:val="231F20"/>
          <w:w w:val="105"/>
        </w:rPr>
        <w:t>menopause,</w:t>
      </w:r>
      <w:r>
        <w:rPr>
          <w:color w:val="231F20"/>
          <w:spacing w:val="-10"/>
          <w:w w:val="105"/>
        </w:rPr>
        <w:t> </w:t>
      </w:r>
      <w:r>
        <w:rPr>
          <w:color w:val="231F20"/>
          <w:w w:val="105"/>
        </w:rPr>
        <w:t>presumably</w:t>
      </w:r>
      <w:r>
        <w:rPr>
          <w:color w:val="231F20"/>
          <w:spacing w:val="-9"/>
          <w:w w:val="105"/>
        </w:rPr>
        <w:t> </w:t>
      </w:r>
      <w:r>
        <w:rPr>
          <w:color w:val="231F20"/>
          <w:w w:val="105"/>
        </w:rPr>
        <w:t>because</w:t>
      </w:r>
      <w:r>
        <w:rPr>
          <w:color w:val="231F20"/>
          <w:w w:val="100"/>
        </w:rPr>
        <w:t> </w:t>
      </w:r>
      <w:r>
        <w:rPr>
          <w:color w:val="231F20"/>
          <w:w w:val="105"/>
        </w:rPr>
        <w:t>the</w:t>
      </w:r>
      <w:r>
        <w:rPr>
          <w:color w:val="231F20"/>
          <w:spacing w:val="-11"/>
          <w:w w:val="105"/>
        </w:rPr>
        <w:t> </w:t>
      </w:r>
      <w:r>
        <w:rPr>
          <w:color w:val="231F20"/>
          <w:w w:val="105"/>
        </w:rPr>
        <w:t>LH</w:t>
      </w:r>
      <w:r>
        <w:rPr>
          <w:color w:val="231F20"/>
          <w:spacing w:val="-10"/>
          <w:w w:val="105"/>
        </w:rPr>
        <w:t> </w:t>
      </w:r>
      <w:r>
        <w:rPr>
          <w:color w:val="231F20"/>
          <w:w w:val="105"/>
        </w:rPr>
        <w:t>surge</w:t>
      </w:r>
      <w:r>
        <w:rPr>
          <w:color w:val="231F20"/>
          <w:spacing w:val="-10"/>
          <w:w w:val="105"/>
        </w:rPr>
        <w:t> </w:t>
      </w:r>
      <w:r>
        <w:rPr>
          <w:color w:val="231F20"/>
          <w:w w:val="105"/>
        </w:rPr>
        <w:t>is</w:t>
      </w:r>
      <w:r>
        <w:rPr>
          <w:color w:val="231F20"/>
          <w:spacing w:val="-10"/>
          <w:w w:val="105"/>
        </w:rPr>
        <w:t> </w:t>
      </w:r>
      <w:r>
        <w:rPr>
          <w:color w:val="231F20"/>
          <w:w w:val="105"/>
        </w:rPr>
        <w:t>not</w:t>
      </w:r>
      <w:r>
        <w:rPr>
          <w:color w:val="231F20"/>
          <w:spacing w:val="-11"/>
          <w:w w:val="105"/>
        </w:rPr>
        <w:t> </w:t>
      </w:r>
      <w:r>
        <w:rPr>
          <w:color w:val="231F20"/>
          <w:w w:val="105"/>
        </w:rPr>
        <w:t>potent</w:t>
      </w:r>
      <w:r>
        <w:rPr>
          <w:color w:val="231F20"/>
          <w:spacing w:val="-10"/>
          <w:w w:val="105"/>
        </w:rPr>
        <w:t> </w:t>
      </w:r>
      <w:r>
        <w:rPr>
          <w:color w:val="231F20"/>
          <w:w w:val="105"/>
        </w:rPr>
        <w:t>enough</w:t>
      </w:r>
      <w:r>
        <w:rPr>
          <w:color w:val="231F20"/>
          <w:spacing w:val="-10"/>
          <w:w w:val="105"/>
        </w:rPr>
        <w:t> </w:t>
      </w:r>
      <w:r>
        <w:rPr>
          <w:color w:val="231F20"/>
          <w:w w:val="105"/>
        </w:rPr>
        <w:t>at</w:t>
      </w:r>
      <w:r>
        <w:rPr>
          <w:color w:val="231F20"/>
          <w:spacing w:val="-10"/>
          <w:w w:val="105"/>
        </w:rPr>
        <w:t> </w:t>
      </w:r>
      <w:r>
        <w:rPr>
          <w:color w:val="231F20"/>
          <w:w w:val="105"/>
        </w:rPr>
        <w:t>these</w:t>
      </w:r>
      <w:r>
        <w:rPr>
          <w:color w:val="231F20"/>
          <w:spacing w:val="-10"/>
          <w:w w:val="105"/>
        </w:rPr>
        <w:t> </w:t>
      </w:r>
      <w:r>
        <w:rPr>
          <w:color w:val="231F20"/>
          <w:w w:val="105"/>
        </w:rPr>
        <w:t>times</w:t>
      </w:r>
      <w:r>
        <w:rPr>
          <w:color w:val="231F20"/>
          <w:spacing w:val="-11"/>
          <w:w w:val="105"/>
        </w:rPr>
        <w:t> </w:t>
      </w:r>
      <w:r>
        <w:rPr>
          <w:color w:val="231F20"/>
          <w:w w:val="105"/>
        </w:rPr>
        <w:t>to</w:t>
      </w:r>
      <w:r>
        <w:rPr>
          <w:color w:val="231F20"/>
          <w:spacing w:val="-10"/>
          <w:w w:val="105"/>
        </w:rPr>
        <w:t> </w:t>
      </w:r>
      <w:r>
        <w:rPr>
          <w:color w:val="231F20"/>
          <w:spacing w:val="-3"/>
          <w:w w:val="105"/>
        </w:rPr>
        <w:t>cause</w:t>
      </w:r>
    </w:p>
    <w:p>
      <w:pPr>
        <w:pStyle w:val="BodyText"/>
        <w:spacing w:before="7"/>
        <w:ind w:left="1080"/>
      </w:pPr>
      <w:r>
        <w:rPr>
          <w:color w:val="231F20"/>
        </w:rPr>
        <w:t>ovulation.</w:t>
      </w:r>
    </w:p>
    <w:p>
      <w:pPr>
        <w:pStyle w:val="BodyText"/>
        <w:spacing w:before="5"/>
        <w:rPr>
          <w:sz w:val="30"/>
        </w:rPr>
      </w:pPr>
    </w:p>
    <w:p>
      <w:pPr>
        <w:pStyle w:val="Heading2"/>
        <w:ind w:left="1080"/>
      </w:pPr>
      <w:r>
        <w:rPr>
          <w:color w:val="231F20"/>
          <w:w w:val="105"/>
        </w:rPr>
        <w:t>PUBERTY AND MENARCHE</w:t>
      </w:r>
    </w:p>
    <w:p>
      <w:pPr>
        <w:pStyle w:val="BodyText"/>
        <w:spacing w:line="249" w:lineRule="auto" w:before="125"/>
        <w:ind w:left="1080"/>
        <w:jc w:val="both"/>
      </w:pPr>
      <w:r>
        <w:rPr>
          <w:i/>
          <w:color w:val="231F20"/>
          <w:w w:val="105"/>
        </w:rPr>
        <w:t>Puberty </w:t>
      </w:r>
      <w:r>
        <w:rPr>
          <w:color w:val="231F20"/>
          <w:w w:val="105"/>
        </w:rPr>
        <w:t>means the onset of adult sexual life, and </w:t>
      </w:r>
      <w:r>
        <w:rPr>
          <w:i/>
          <w:color w:val="231F20"/>
          <w:w w:val="105"/>
        </w:rPr>
        <w:t>men- </w:t>
      </w:r>
      <w:r>
        <w:rPr>
          <w:i/>
          <w:color w:val="231F20"/>
          <w:w w:val="105"/>
        </w:rPr>
        <w:t>arche</w:t>
      </w:r>
      <w:r>
        <w:rPr>
          <w:i/>
          <w:color w:val="231F20"/>
          <w:spacing w:val="-5"/>
          <w:w w:val="105"/>
        </w:rPr>
        <w:t> </w:t>
      </w:r>
      <w:r>
        <w:rPr>
          <w:color w:val="231F20"/>
          <w:w w:val="105"/>
        </w:rPr>
        <w:t>means</w:t>
      </w:r>
      <w:r>
        <w:rPr>
          <w:color w:val="231F20"/>
          <w:spacing w:val="-5"/>
          <w:w w:val="105"/>
        </w:rPr>
        <w:t> </w:t>
      </w:r>
      <w:r>
        <w:rPr>
          <w:color w:val="231F20"/>
          <w:w w:val="105"/>
        </w:rPr>
        <w:t>the</w:t>
      </w:r>
      <w:r>
        <w:rPr>
          <w:color w:val="231F20"/>
          <w:spacing w:val="-5"/>
          <w:w w:val="105"/>
        </w:rPr>
        <w:t> </w:t>
      </w:r>
      <w:r>
        <w:rPr>
          <w:color w:val="231F20"/>
          <w:w w:val="105"/>
        </w:rPr>
        <w:t>beginning</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4"/>
          <w:w w:val="105"/>
        </w:rPr>
        <w:t> </w:t>
      </w:r>
      <w:r>
        <w:rPr>
          <w:color w:val="231F20"/>
          <w:w w:val="105"/>
        </w:rPr>
        <w:t>cycle</w:t>
      </w:r>
      <w:r>
        <w:rPr>
          <w:color w:val="231F20"/>
          <w:spacing w:val="-5"/>
          <w:w w:val="105"/>
        </w:rPr>
        <w:t> </w:t>
      </w:r>
      <w:r>
        <w:rPr>
          <w:color w:val="231F20"/>
          <w:w w:val="105"/>
        </w:rPr>
        <w:t>of</w:t>
      </w:r>
      <w:r>
        <w:rPr>
          <w:color w:val="231F20"/>
          <w:spacing w:val="-5"/>
          <w:w w:val="105"/>
        </w:rPr>
        <w:t> </w:t>
      </w:r>
      <w:r>
        <w:rPr>
          <w:color w:val="231F20"/>
          <w:spacing w:val="-2"/>
          <w:w w:val="105"/>
        </w:rPr>
        <w:t>menstruation. </w:t>
      </w:r>
      <w:r>
        <w:rPr>
          <w:color w:val="231F20"/>
          <w:w w:val="105"/>
        </w:rPr>
        <w:t>The period of puberty is caused by a gradual increase</w:t>
      </w:r>
      <w:r>
        <w:rPr>
          <w:color w:val="231F20"/>
          <w:spacing w:val="-20"/>
          <w:w w:val="105"/>
        </w:rPr>
        <w:t> </w:t>
      </w:r>
      <w:r>
        <w:rPr>
          <w:color w:val="231F20"/>
          <w:spacing w:val="-8"/>
          <w:w w:val="105"/>
        </w:rPr>
        <w:t>in </w:t>
      </w:r>
      <w:r>
        <w:rPr>
          <w:color w:val="231F20"/>
          <w:w w:val="105"/>
        </w:rPr>
        <w:t>gonadotropic hormone secretion by the pituitary,</w:t>
      </w:r>
      <w:r>
        <w:rPr>
          <w:color w:val="231F20"/>
          <w:spacing w:val="-31"/>
          <w:w w:val="105"/>
        </w:rPr>
        <w:t> </w:t>
      </w:r>
      <w:r>
        <w:rPr>
          <w:color w:val="231F20"/>
          <w:w w:val="105"/>
        </w:rPr>
        <w:t>begin- ning</w:t>
      </w:r>
      <w:r>
        <w:rPr>
          <w:color w:val="231F20"/>
          <w:spacing w:val="-4"/>
          <w:w w:val="105"/>
        </w:rPr>
        <w:t> </w:t>
      </w:r>
      <w:r>
        <w:rPr>
          <w:color w:val="231F20"/>
          <w:w w:val="105"/>
        </w:rPr>
        <w:t>in</w:t>
      </w:r>
      <w:r>
        <w:rPr>
          <w:color w:val="231F20"/>
          <w:spacing w:val="-4"/>
          <w:w w:val="105"/>
        </w:rPr>
        <w:t> </w:t>
      </w:r>
      <w:r>
        <w:rPr>
          <w:color w:val="231F20"/>
          <w:w w:val="105"/>
        </w:rPr>
        <w:t>about</w:t>
      </w:r>
      <w:r>
        <w:rPr>
          <w:color w:val="231F20"/>
          <w:spacing w:val="-4"/>
          <w:w w:val="105"/>
        </w:rPr>
        <w:t> </w:t>
      </w:r>
      <w:r>
        <w:rPr>
          <w:color w:val="231F20"/>
          <w:w w:val="105"/>
        </w:rPr>
        <w:t>the</w:t>
      </w:r>
      <w:r>
        <w:rPr>
          <w:color w:val="231F20"/>
          <w:spacing w:val="-3"/>
          <w:w w:val="105"/>
        </w:rPr>
        <w:t> </w:t>
      </w:r>
      <w:r>
        <w:rPr>
          <w:color w:val="231F20"/>
          <w:w w:val="105"/>
        </w:rPr>
        <w:t>eighth</w:t>
      </w:r>
      <w:r>
        <w:rPr>
          <w:color w:val="231F20"/>
          <w:spacing w:val="-4"/>
          <w:w w:val="105"/>
        </w:rPr>
        <w:t> </w:t>
      </w:r>
      <w:r>
        <w:rPr>
          <w:color w:val="231F20"/>
          <w:w w:val="105"/>
        </w:rPr>
        <w:t>year</w:t>
      </w:r>
      <w:r>
        <w:rPr>
          <w:color w:val="231F20"/>
          <w:spacing w:val="-4"/>
          <w:w w:val="105"/>
        </w:rPr>
        <w:t> </w:t>
      </w:r>
      <w:r>
        <w:rPr>
          <w:color w:val="231F20"/>
          <w:w w:val="105"/>
        </w:rPr>
        <w:t>of</w:t>
      </w:r>
      <w:r>
        <w:rPr>
          <w:color w:val="231F20"/>
          <w:spacing w:val="-3"/>
          <w:w w:val="105"/>
        </w:rPr>
        <w:t> </w:t>
      </w:r>
      <w:r>
        <w:rPr>
          <w:color w:val="231F20"/>
          <w:w w:val="105"/>
        </w:rPr>
        <w:t>life,</w:t>
      </w:r>
      <w:r>
        <w:rPr>
          <w:color w:val="231F20"/>
          <w:spacing w:val="-4"/>
          <w:w w:val="105"/>
        </w:rPr>
        <w:t> </w:t>
      </w:r>
      <w:r>
        <w:rPr>
          <w:color w:val="231F20"/>
          <w:w w:val="105"/>
        </w:rPr>
        <w:t>as</w:t>
      </w:r>
      <w:r>
        <w:rPr>
          <w:color w:val="231F20"/>
          <w:spacing w:val="-4"/>
          <w:w w:val="105"/>
        </w:rPr>
        <w:t> </w:t>
      </w:r>
      <w:r>
        <w:rPr>
          <w:color w:val="231F20"/>
          <w:w w:val="105"/>
        </w:rPr>
        <w:t>shown</w:t>
      </w:r>
      <w:r>
        <w:rPr>
          <w:color w:val="231F20"/>
          <w:spacing w:val="-3"/>
          <w:w w:val="105"/>
        </w:rPr>
        <w:t> </w:t>
      </w:r>
      <w:r>
        <w:rPr>
          <w:color w:val="231F20"/>
          <w:w w:val="105"/>
        </w:rPr>
        <w:t>in</w:t>
      </w:r>
      <w:r>
        <w:rPr>
          <w:color w:val="231F20"/>
          <w:spacing w:val="-4"/>
          <w:w w:val="105"/>
        </w:rPr>
        <w:t> </w:t>
      </w:r>
      <w:hyperlink w:history="true" w:anchor="_bookmark22">
        <w:r>
          <w:rPr>
            <w:b/>
            <w:color w:val="0080AC"/>
            <w:w w:val="105"/>
          </w:rPr>
          <w:t>Figure</w:t>
        </w:r>
      </w:hyperlink>
      <w:r>
        <w:rPr>
          <w:b/>
          <w:color w:val="0080AC"/>
          <w:w w:val="105"/>
        </w:rPr>
        <w:t> </w:t>
      </w:r>
      <w:hyperlink w:history="true" w:anchor="_bookmark22">
        <w:r>
          <w:rPr>
            <w:b/>
            <w:color w:val="0080AC"/>
            <w:w w:val="105"/>
          </w:rPr>
          <w:t>82-12</w:t>
        </w:r>
      </w:hyperlink>
      <w:r>
        <w:rPr>
          <w:color w:val="231F20"/>
          <w:w w:val="105"/>
        </w:rPr>
        <w:t>, and usually culminating in the onset of puberty and menstruation between ages 11 and 16 years in </w:t>
      </w:r>
      <w:r>
        <w:rPr>
          <w:color w:val="231F20"/>
          <w:spacing w:val="-3"/>
          <w:w w:val="105"/>
        </w:rPr>
        <w:t>girls </w:t>
      </w:r>
      <w:r>
        <w:rPr>
          <w:color w:val="231F20"/>
          <w:w w:val="105"/>
        </w:rPr>
        <w:t>(average, 13</w:t>
      </w:r>
      <w:r>
        <w:rPr>
          <w:color w:val="231F20"/>
          <w:spacing w:val="3"/>
          <w:w w:val="105"/>
        </w:rPr>
        <w:t> </w:t>
      </w:r>
      <w:r>
        <w:rPr>
          <w:color w:val="231F20"/>
          <w:w w:val="105"/>
        </w:rPr>
        <w:t>years).</w:t>
      </w:r>
    </w:p>
    <w:p>
      <w:pPr>
        <w:pStyle w:val="BodyText"/>
        <w:spacing w:line="249" w:lineRule="auto" w:before="6"/>
        <w:ind w:left="1080" w:firstLine="240"/>
        <w:jc w:val="both"/>
      </w:pPr>
      <w:r>
        <w:rPr>
          <w:color w:val="231F20"/>
          <w:w w:val="105"/>
        </w:rPr>
        <w:t>In the female, as in the male, the infantile pituitary gland and ovaries are capable of full function if they</w:t>
      </w:r>
      <w:r>
        <w:rPr>
          <w:color w:val="231F20"/>
          <w:spacing w:val="-29"/>
          <w:w w:val="105"/>
        </w:rPr>
        <w:t> </w:t>
      </w:r>
      <w:r>
        <w:rPr>
          <w:color w:val="231F20"/>
          <w:spacing w:val="-6"/>
          <w:w w:val="105"/>
        </w:rPr>
        <w:t>are </w:t>
      </w:r>
      <w:r>
        <w:rPr>
          <w:color w:val="231F20"/>
          <w:w w:val="105"/>
        </w:rPr>
        <w:t>appropriately stimulated. However, as is also true in</w:t>
      </w:r>
      <w:r>
        <w:rPr>
          <w:color w:val="231F20"/>
          <w:spacing w:val="-17"/>
          <w:w w:val="105"/>
        </w:rPr>
        <w:t> </w:t>
      </w:r>
      <w:r>
        <w:rPr>
          <w:color w:val="231F20"/>
          <w:w w:val="105"/>
        </w:rPr>
        <w:t>the male, and for reasons that are not understood, the</w:t>
      </w:r>
      <w:r>
        <w:rPr>
          <w:color w:val="231F20"/>
          <w:spacing w:val="-13"/>
          <w:w w:val="105"/>
        </w:rPr>
        <w:t> </w:t>
      </w:r>
      <w:r>
        <w:rPr>
          <w:color w:val="231F20"/>
          <w:w w:val="105"/>
        </w:rPr>
        <w:t>hypo- thalamus</w:t>
      </w:r>
      <w:r>
        <w:rPr>
          <w:color w:val="231F20"/>
          <w:spacing w:val="-16"/>
          <w:w w:val="105"/>
        </w:rPr>
        <w:t> </w:t>
      </w:r>
      <w:r>
        <w:rPr>
          <w:color w:val="231F20"/>
          <w:w w:val="105"/>
        </w:rPr>
        <w:t>does</w:t>
      </w:r>
      <w:r>
        <w:rPr>
          <w:color w:val="231F20"/>
          <w:spacing w:val="-16"/>
          <w:w w:val="105"/>
        </w:rPr>
        <w:t> </w:t>
      </w:r>
      <w:r>
        <w:rPr>
          <w:color w:val="231F20"/>
          <w:w w:val="105"/>
        </w:rPr>
        <w:t>not</w:t>
      </w:r>
      <w:r>
        <w:rPr>
          <w:color w:val="231F20"/>
          <w:spacing w:val="-16"/>
          <w:w w:val="105"/>
        </w:rPr>
        <w:t> </w:t>
      </w:r>
      <w:r>
        <w:rPr>
          <w:color w:val="231F20"/>
          <w:w w:val="105"/>
        </w:rPr>
        <w:t>secrete</w:t>
      </w:r>
      <w:r>
        <w:rPr>
          <w:color w:val="231F20"/>
          <w:spacing w:val="-15"/>
          <w:w w:val="105"/>
        </w:rPr>
        <w:t> </w:t>
      </w:r>
      <w:r>
        <w:rPr>
          <w:color w:val="231F20"/>
          <w:w w:val="105"/>
        </w:rPr>
        <w:t>significant</w:t>
      </w:r>
      <w:r>
        <w:rPr>
          <w:color w:val="231F20"/>
          <w:spacing w:val="-16"/>
          <w:w w:val="105"/>
        </w:rPr>
        <w:t> </w:t>
      </w:r>
      <w:r>
        <w:rPr>
          <w:color w:val="231F20"/>
          <w:w w:val="105"/>
        </w:rPr>
        <w:t>quantities</w:t>
      </w:r>
      <w:r>
        <w:rPr>
          <w:color w:val="231F20"/>
          <w:spacing w:val="-16"/>
          <w:w w:val="105"/>
        </w:rPr>
        <w:t> </w:t>
      </w:r>
      <w:r>
        <w:rPr>
          <w:color w:val="231F20"/>
          <w:w w:val="105"/>
        </w:rPr>
        <w:t>of</w:t>
      </w:r>
      <w:r>
        <w:rPr>
          <w:color w:val="231F20"/>
          <w:spacing w:val="-16"/>
          <w:w w:val="105"/>
        </w:rPr>
        <w:t> </w:t>
      </w:r>
      <w:r>
        <w:rPr>
          <w:color w:val="231F20"/>
          <w:spacing w:val="-3"/>
          <w:w w:val="105"/>
        </w:rPr>
        <w:t>GnRH </w:t>
      </w:r>
      <w:r>
        <w:rPr>
          <w:color w:val="231F20"/>
          <w:w w:val="105"/>
        </w:rPr>
        <w:t>during childhood. Experiments have shown that</w:t>
      </w:r>
      <w:r>
        <w:rPr>
          <w:color w:val="231F20"/>
          <w:spacing w:val="31"/>
          <w:w w:val="105"/>
        </w:rPr>
        <w:t> </w:t>
      </w:r>
      <w:r>
        <w:rPr>
          <w:color w:val="231F20"/>
          <w:spacing w:val="-6"/>
          <w:w w:val="105"/>
        </w:rPr>
        <w:t>the</w:t>
      </w:r>
    </w:p>
    <w:p>
      <w:pPr>
        <w:tabs>
          <w:tab w:pos="1472" w:val="left" w:leader="none"/>
          <w:tab w:pos="2023" w:val="left" w:leader="none"/>
          <w:tab w:pos="2591" w:val="left" w:leader="none"/>
          <w:tab w:pos="3010" w:val="left" w:leader="none"/>
        </w:tabs>
        <w:spacing w:before="76"/>
        <w:ind w:left="0" w:right="538" w:firstLine="0"/>
        <w:jc w:val="center"/>
        <w:rPr>
          <w:rFonts w:ascii="Helvetica"/>
          <w:sz w:val="16"/>
        </w:rPr>
      </w:pPr>
      <w:r>
        <w:rPr/>
        <w:br w:type="column"/>
      </w:r>
      <w:r>
        <w:rPr>
          <w:rFonts w:ascii="Helvetica"/>
          <w:color w:val="231F20"/>
          <w:sz w:val="16"/>
        </w:rPr>
        <w:t>0</w:t>
      </w:r>
      <w:r>
        <w:rPr>
          <w:rFonts w:ascii="Helvetica"/>
          <w:color w:val="231F20"/>
          <w:sz w:val="16"/>
          <w:u w:val="dotted" w:color="231F20"/>
        </w:rPr>
        <w:t>    </w:t>
      </w:r>
      <w:r>
        <w:rPr>
          <w:rFonts w:ascii="Helvetica"/>
          <w:color w:val="231F20"/>
          <w:spacing w:val="42"/>
          <w:sz w:val="16"/>
          <w:u w:val="dotted" w:color="231F20"/>
        </w:rPr>
        <w:t> </w:t>
      </w:r>
      <w:r>
        <w:rPr>
          <w:rFonts w:ascii="Helvetica"/>
          <w:color w:val="231F20"/>
          <w:sz w:val="16"/>
        </w:rPr>
        <w:t>12</w:t>
        <w:tab/>
        <w:t>13</w:t>
      </w:r>
      <w:r>
        <w:rPr>
          <w:rFonts w:ascii="Helvetica"/>
          <w:color w:val="231F20"/>
          <w:sz w:val="16"/>
          <w:u w:val="dotted" w:color="231F20"/>
        </w:rPr>
        <w:t> </w:t>
        <w:tab/>
      </w:r>
      <w:r>
        <w:rPr>
          <w:rFonts w:ascii="Helvetica"/>
          <w:color w:val="231F20"/>
          <w:sz w:val="16"/>
        </w:rPr>
        <w:t>40</w:t>
        <w:tab/>
        <w:t>50</w:t>
        <w:tab/>
        <w:t>60</w:t>
      </w:r>
    </w:p>
    <w:p>
      <w:pPr>
        <w:spacing w:before="50"/>
        <w:ind w:left="0" w:right="366" w:firstLine="0"/>
        <w:jc w:val="center"/>
        <w:rPr>
          <w:rFonts w:ascii="Helvetica"/>
          <w:b/>
          <w:sz w:val="16"/>
        </w:rPr>
      </w:pPr>
      <w:r>
        <w:rPr>
          <w:rFonts w:ascii="Helvetica"/>
          <w:b/>
          <w:color w:val="231F20"/>
          <w:sz w:val="16"/>
        </w:rPr>
        <w:t>Age (yr)</w:t>
      </w:r>
    </w:p>
    <w:p>
      <w:pPr>
        <w:spacing w:line="259" w:lineRule="auto" w:before="92"/>
        <w:ind w:left="319" w:right="1439" w:firstLine="0"/>
        <w:jc w:val="both"/>
        <w:rPr>
          <w:rFonts w:ascii="Arial"/>
          <w:sz w:val="16"/>
        </w:rPr>
      </w:pPr>
      <w:bookmarkStart w:name="_bookmark23" w:id="24"/>
      <w:bookmarkEnd w:id="24"/>
      <w:r>
        <w:rPr/>
      </w:r>
      <w:r>
        <w:rPr>
          <w:rFonts w:ascii="Trebuchet MS"/>
          <w:b/>
          <w:color w:val="231F20"/>
          <w:sz w:val="16"/>
        </w:rPr>
        <w:t>Figure 82-13. </w:t>
      </w:r>
      <w:r>
        <w:rPr>
          <w:rFonts w:ascii="Arial"/>
          <w:color w:val="231F20"/>
          <w:sz w:val="16"/>
        </w:rPr>
        <w:t>Estrogen secretion throughout the sexual life of the female human being.</w:t>
      </w:r>
    </w:p>
    <w:p>
      <w:pPr>
        <w:pStyle w:val="BodyText"/>
        <w:spacing w:before="6"/>
        <w:rPr>
          <w:rFonts w:ascii="Arial"/>
          <w:sz w:val="18"/>
        </w:rPr>
      </w:pPr>
    </w:p>
    <w:p>
      <w:pPr>
        <w:pStyle w:val="BodyText"/>
        <w:spacing w:line="249" w:lineRule="auto" w:before="1"/>
        <w:ind w:left="319" w:right="1437"/>
        <w:jc w:val="both"/>
      </w:pPr>
      <w:r>
        <w:rPr>
          <w:color w:val="231F20"/>
          <w:w w:val="105"/>
        </w:rPr>
        <w:t>hypothalamus is capable of secreting this hormone, but the appropriate signal from some other area of the brain to cause the secretion is lacking. Therefore, it is now believed that the onset of puberty is initiated by some maturation process that occurs elsewhere in the brain, perhaps somewhere in the limbic system.</w:t>
      </w:r>
    </w:p>
    <w:p>
      <w:pPr>
        <w:pStyle w:val="BodyText"/>
        <w:spacing w:line="249" w:lineRule="auto" w:before="5"/>
        <w:ind w:left="319" w:right="1437" w:firstLine="240"/>
        <w:jc w:val="both"/>
      </w:pPr>
      <w:hyperlink w:history="true" w:anchor="_bookmark23">
        <w:r>
          <w:rPr>
            <w:b/>
            <w:color w:val="0080AC"/>
            <w:w w:val="105"/>
          </w:rPr>
          <w:t>Figure 82-13</w:t>
        </w:r>
      </w:hyperlink>
      <w:r>
        <w:rPr>
          <w:b/>
          <w:color w:val="0080AC"/>
          <w:w w:val="105"/>
        </w:rPr>
        <w:t> </w:t>
      </w:r>
      <w:r>
        <w:rPr>
          <w:color w:val="231F20"/>
          <w:w w:val="105"/>
        </w:rPr>
        <w:t>shows (1) the increasing levels </w:t>
      </w:r>
      <w:r>
        <w:rPr>
          <w:color w:val="231F20"/>
          <w:spacing w:val="-6"/>
          <w:w w:val="105"/>
        </w:rPr>
        <w:t>of </w:t>
      </w:r>
      <w:r>
        <w:rPr>
          <w:color w:val="231F20"/>
          <w:w w:val="105"/>
        </w:rPr>
        <w:t>estrogen secretion at puberty, (2) the cyclical variation during</w:t>
      </w:r>
      <w:r>
        <w:rPr>
          <w:color w:val="231F20"/>
          <w:spacing w:val="-6"/>
          <w:w w:val="105"/>
        </w:rPr>
        <w:t> </w:t>
      </w:r>
      <w:r>
        <w:rPr>
          <w:color w:val="231F20"/>
          <w:w w:val="105"/>
        </w:rPr>
        <w:t>the</w:t>
      </w:r>
      <w:r>
        <w:rPr>
          <w:color w:val="231F20"/>
          <w:spacing w:val="-6"/>
          <w:w w:val="105"/>
        </w:rPr>
        <w:t> </w:t>
      </w:r>
      <w:r>
        <w:rPr>
          <w:color w:val="231F20"/>
          <w:w w:val="105"/>
        </w:rPr>
        <w:t>monthly</w:t>
      </w:r>
      <w:r>
        <w:rPr>
          <w:color w:val="231F20"/>
          <w:spacing w:val="-5"/>
          <w:w w:val="105"/>
        </w:rPr>
        <w:t> </w:t>
      </w:r>
      <w:r>
        <w:rPr>
          <w:color w:val="231F20"/>
          <w:w w:val="105"/>
        </w:rPr>
        <w:t>sexual</w:t>
      </w:r>
      <w:r>
        <w:rPr>
          <w:color w:val="231F20"/>
          <w:spacing w:val="-6"/>
          <w:w w:val="105"/>
        </w:rPr>
        <w:t> </w:t>
      </w:r>
      <w:r>
        <w:rPr>
          <w:color w:val="231F20"/>
          <w:w w:val="105"/>
        </w:rPr>
        <w:t>cycle,</w:t>
      </w:r>
      <w:r>
        <w:rPr>
          <w:color w:val="231F20"/>
          <w:spacing w:val="-5"/>
          <w:w w:val="105"/>
        </w:rPr>
        <w:t> </w:t>
      </w:r>
      <w:r>
        <w:rPr>
          <w:color w:val="231F20"/>
          <w:w w:val="105"/>
        </w:rPr>
        <w:t>(3)</w:t>
      </w:r>
      <w:r>
        <w:rPr>
          <w:color w:val="231F20"/>
          <w:spacing w:val="-6"/>
          <w:w w:val="105"/>
        </w:rPr>
        <w:t> </w:t>
      </w:r>
      <w:r>
        <w:rPr>
          <w:color w:val="231F20"/>
          <w:w w:val="105"/>
        </w:rPr>
        <w:t>the</w:t>
      </w:r>
      <w:r>
        <w:rPr>
          <w:color w:val="231F20"/>
          <w:spacing w:val="-6"/>
          <w:w w:val="105"/>
        </w:rPr>
        <w:t> </w:t>
      </w:r>
      <w:r>
        <w:rPr>
          <w:color w:val="231F20"/>
          <w:w w:val="105"/>
        </w:rPr>
        <w:t>further</w:t>
      </w:r>
      <w:r>
        <w:rPr>
          <w:color w:val="231F20"/>
          <w:spacing w:val="-5"/>
          <w:w w:val="105"/>
        </w:rPr>
        <w:t> </w:t>
      </w:r>
      <w:r>
        <w:rPr>
          <w:color w:val="231F20"/>
          <w:w w:val="105"/>
        </w:rPr>
        <w:t>increase in estrogen secretion during the first few years of</w:t>
      </w:r>
      <w:r>
        <w:rPr>
          <w:color w:val="231F20"/>
          <w:spacing w:val="-26"/>
          <w:w w:val="105"/>
        </w:rPr>
        <w:t> </w:t>
      </w:r>
      <w:r>
        <w:rPr>
          <w:color w:val="231F20"/>
          <w:w w:val="105"/>
        </w:rPr>
        <w:t>repro- ductive life, (4) the progressive decrease in estrogen secretion</w:t>
      </w:r>
      <w:r>
        <w:rPr>
          <w:color w:val="231F20"/>
          <w:spacing w:val="-22"/>
          <w:w w:val="105"/>
        </w:rPr>
        <w:t> </w:t>
      </w:r>
      <w:r>
        <w:rPr>
          <w:color w:val="231F20"/>
          <w:w w:val="105"/>
        </w:rPr>
        <w:t>toward</w:t>
      </w:r>
      <w:r>
        <w:rPr>
          <w:color w:val="231F20"/>
          <w:spacing w:val="-22"/>
          <w:w w:val="105"/>
        </w:rPr>
        <w:t> </w:t>
      </w:r>
      <w:r>
        <w:rPr>
          <w:color w:val="231F20"/>
          <w:w w:val="105"/>
        </w:rPr>
        <w:t>the</w:t>
      </w:r>
      <w:r>
        <w:rPr>
          <w:color w:val="231F20"/>
          <w:spacing w:val="-21"/>
          <w:w w:val="105"/>
        </w:rPr>
        <w:t> </w:t>
      </w:r>
      <w:r>
        <w:rPr>
          <w:color w:val="231F20"/>
          <w:w w:val="105"/>
        </w:rPr>
        <w:t>end</w:t>
      </w:r>
      <w:r>
        <w:rPr>
          <w:color w:val="231F20"/>
          <w:spacing w:val="-22"/>
          <w:w w:val="105"/>
        </w:rPr>
        <w:t> </w:t>
      </w:r>
      <w:r>
        <w:rPr>
          <w:color w:val="231F20"/>
          <w:w w:val="105"/>
        </w:rPr>
        <w:t>of</w:t>
      </w:r>
      <w:r>
        <w:rPr>
          <w:color w:val="231F20"/>
          <w:spacing w:val="-21"/>
          <w:w w:val="105"/>
        </w:rPr>
        <w:t> </w:t>
      </w:r>
      <w:r>
        <w:rPr>
          <w:color w:val="231F20"/>
          <w:w w:val="105"/>
        </w:rPr>
        <w:t>reproductive</w:t>
      </w:r>
      <w:r>
        <w:rPr>
          <w:color w:val="231F20"/>
          <w:spacing w:val="-22"/>
          <w:w w:val="105"/>
        </w:rPr>
        <w:t> </w:t>
      </w:r>
      <w:r>
        <w:rPr>
          <w:color w:val="231F20"/>
          <w:w w:val="105"/>
        </w:rPr>
        <w:t>life,</w:t>
      </w:r>
      <w:r>
        <w:rPr>
          <w:color w:val="231F20"/>
          <w:spacing w:val="-21"/>
          <w:w w:val="105"/>
        </w:rPr>
        <w:t> </w:t>
      </w:r>
      <w:r>
        <w:rPr>
          <w:color w:val="231F20"/>
          <w:w w:val="105"/>
        </w:rPr>
        <w:t>and,</w:t>
      </w:r>
      <w:r>
        <w:rPr>
          <w:color w:val="231F20"/>
          <w:spacing w:val="-22"/>
          <w:w w:val="105"/>
        </w:rPr>
        <w:t> </w:t>
      </w:r>
      <w:r>
        <w:rPr>
          <w:color w:val="231F20"/>
          <w:w w:val="105"/>
        </w:rPr>
        <w:t>finally,</w:t>
      </w:r>
    </w:p>
    <w:p>
      <w:pPr>
        <w:pStyle w:val="BodyText"/>
        <w:spacing w:line="249" w:lineRule="auto" w:before="4"/>
        <w:ind w:left="319" w:right="1437"/>
        <w:jc w:val="both"/>
      </w:pPr>
      <w:r>
        <w:rPr>
          <w:color w:val="231F20"/>
          <w:w w:val="105"/>
        </w:rPr>
        <w:t>(5)</w:t>
      </w:r>
      <w:r>
        <w:rPr>
          <w:color w:val="231F20"/>
          <w:spacing w:val="-9"/>
          <w:w w:val="105"/>
        </w:rPr>
        <w:t> </w:t>
      </w:r>
      <w:r>
        <w:rPr>
          <w:color w:val="231F20"/>
          <w:w w:val="105"/>
        </w:rPr>
        <w:t>almost</w:t>
      </w:r>
      <w:r>
        <w:rPr>
          <w:color w:val="231F20"/>
          <w:spacing w:val="-9"/>
          <w:w w:val="105"/>
        </w:rPr>
        <w:t> </w:t>
      </w:r>
      <w:r>
        <w:rPr>
          <w:color w:val="231F20"/>
          <w:w w:val="105"/>
        </w:rPr>
        <w:t>no</w:t>
      </w:r>
      <w:r>
        <w:rPr>
          <w:color w:val="231F20"/>
          <w:spacing w:val="-9"/>
          <w:w w:val="105"/>
        </w:rPr>
        <w:t> </w:t>
      </w:r>
      <w:r>
        <w:rPr>
          <w:color w:val="231F20"/>
          <w:w w:val="105"/>
        </w:rPr>
        <w:t>estrogen</w:t>
      </w:r>
      <w:r>
        <w:rPr>
          <w:color w:val="231F20"/>
          <w:spacing w:val="-9"/>
          <w:w w:val="105"/>
        </w:rPr>
        <w:t> </w:t>
      </w:r>
      <w:r>
        <w:rPr>
          <w:color w:val="231F20"/>
          <w:w w:val="105"/>
        </w:rPr>
        <w:t>or</w:t>
      </w:r>
      <w:r>
        <w:rPr>
          <w:color w:val="231F20"/>
          <w:spacing w:val="-9"/>
          <w:w w:val="105"/>
        </w:rPr>
        <w:t> </w:t>
      </w:r>
      <w:r>
        <w:rPr>
          <w:color w:val="231F20"/>
          <w:w w:val="105"/>
        </w:rPr>
        <w:t>progesterone</w:t>
      </w:r>
      <w:r>
        <w:rPr>
          <w:color w:val="231F20"/>
          <w:spacing w:val="-9"/>
          <w:w w:val="105"/>
        </w:rPr>
        <w:t> </w:t>
      </w:r>
      <w:r>
        <w:rPr>
          <w:color w:val="231F20"/>
          <w:w w:val="105"/>
        </w:rPr>
        <w:t>secretion</w:t>
      </w:r>
      <w:r>
        <w:rPr>
          <w:color w:val="231F20"/>
          <w:spacing w:val="-9"/>
          <w:w w:val="105"/>
        </w:rPr>
        <w:t> </w:t>
      </w:r>
      <w:r>
        <w:rPr>
          <w:color w:val="231F20"/>
          <w:w w:val="105"/>
        </w:rPr>
        <w:t>beyond menopause.</w:t>
      </w:r>
    </w:p>
    <w:p>
      <w:pPr>
        <w:pStyle w:val="BodyText"/>
        <w:spacing w:before="9"/>
        <w:rPr>
          <w:sz w:val="29"/>
        </w:rPr>
      </w:pPr>
    </w:p>
    <w:p>
      <w:pPr>
        <w:pStyle w:val="Heading2"/>
      </w:pPr>
      <w:r>
        <w:rPr>
          <w:color w:val="231F20"/>
          <w:w w:val="110"/>
        </w:rPr>
        <w:t>MENOPAUSE</w:t>
      </w:r>
    </w:p>
    <w:p>
      <w:pPr>
        <w:pStyle w:val="BodyText"/>
        <w:spacing w:line="249" w:lineRule="auto" w:before="124"/>
        <w:ind w:left="319" w:right="1437"/>
        <w:jc w:val="both"/>
        <w:rPr>
          <w:i/>
        </w:rPr>
      </w:pPr>
      <w:r>
        <w:rPr>
          <w:color w:val="231F20"/>
          <w:w w:val="105"/>
        </w:rPr>
        <w:t>At age 40 to 50 years, the sexual cycle usually becomes irregular and ovulation often fails to occur. After a few months to a few years, the cycle ceases altogether, as shown in </w:t>
      </w:r>
      <w:hyperlink w:history="true" w:anchor="_bookmark23">
        <w:r>
          <w:rPr>
            <w:b/>
            <w:color w:val="0080AC"/>
            <w:w w:val="105"/>
          </w:rPr>
          <w:t>Figure 82-13</w:t>
        </w:r>
      </w:hyperlink>
      <w:r>
        <w:rPr>
          <w:color w:val="231F20"/>
          <w:w w:val="105"/>
        </w:rPr>
        <w:t>. The period during which the cycle ceases and the female sex hormones diminish to almost none is called </w:t>
      </w:r>
      <w:r>
        <w:rPr>
          <w:i/>
          <w:color w:val="231F20"/>
          <w:w w:val="105"/>
        </w:rPr>
        <w:t>menopause.</w:t>
      </w:r>
    </w:p>
    <w:p>
      <w:pPr>
        <w:spacing w:after="0" w:line="249" w:lineRule="auto"/>
        <w:jc w:val="both"/>
        <w:sectPr>
          <w:type w:val="continuous"/>
          <w:pgSz w:w="12240" w:h="15660"/>
          <w:pgMar w:top="0" w:bottom="760" w:left="0" w:right="0"/>
          <w:cols w:num="2" w:equalWidth="0">
            <w:col w:w="5761" w:space="40"/>
            <w:col w:w="6439"/>
          </w:cols>
        </w:sectPr>
      </w:pPr>
    </w:p>
    <w:p>
      <w:pPr>
        <w:pStyle w:val="BodyText"/>
        <w:rPr>
          <w:i/>
        </w:rPr>
      </w:pPr>
    </w:p>
    <w:p>
      <w:pPr>
        <w:pStyle w:val="BodyText"/>
        <w:rPr>
          <w:i/>
        </w:rPr>
      </w:pPr>
    </w:p>
    <w:p>
      <w:pPr>
        <w:pStyle w:val="BodyText"/>
        <w:rPr>
          <w:i/>
        </w:rPr>
      </w:pPr>
    </w:p>
    <w:p>
      <w:pPr>
        <w:pStyle w:val="BodyText"/>
        <w:spacing w:before="9"/>
        <w:rPr>
          <w:i/>
          <w:sz w:val="21"/>
        </w:rPr>
      </w:pPr>
    </w:p>
    <w:p>
      <w:pPr>
        <w:spacing w:after="0"/>
        <w:rPr>
          <w:sz w:val="21"/>
        </w:rPr>
        <w:sectPr>
          <w:headerReference w:type="even" r:id="rId349"/>
          <w:pgSz w:w="12240" w:h="15660"/>
          <w:pgMar w:header="0" w:footer="567" w:top="0" w:bottom="760" w:left="0" w:right="0"/>
        </w:sectPr>
      </w:pPr>
    </w:p>
    <w:p>
      <w:pPr>
        <w:pStyle w:val="BodyText"/>
        <w:spacing w:line="249" w:lineRule="auto" w:before="100"/>
        <w:ind w:left="1440" w:firstLine="240"/>
        <w:jc w:val="both"/>
      </w:pPr>
      <w:r>
        <w:rPr/>
        <w:pict>
          <v:group style="position:absolute;margin-left:0pt;margin-top:0pt;width:612pt;height:515pt;mso-position-horizontal-relative:page;mso-position-vertical-relative:page;z-index:-258658304" coordorigin="0,0" coordsize="12240,103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4988" w:right="0" w:firstLine="0"/>
                      <w:jc w:val="left"/>
                      <w:rPr>
                        <w:rFonts w:ascii="Trebuchet MS"/>
                        <w:sz w:val="18"/>
                      </w:rPr>
                    </w:pPr>
                    <w:r>
                      <w:rPr>
                        <w:rFonts w:ascii="Trebuchet MS"/>
                        <w:b/>
                        <w:color w:val="231F20"/>
                        <w:w w:val="105"/>
                        <w:sz w:val="18"/>
                      </w:rPr>
                      <w:t>Chapter 82 </w:t>
                    </w:r>
                    <w:r>
                      <w:rPr>
                        <w:rFonts w:ascii="Trebuchet MS"/>
                        <w:color w:val="231F20"/>
                        <w:w w:val="105"/>
                        <w:sz w:val="18"/>
                      </w:rPr>
                      <w:t>Female Physiology Before Pregnancy and Female Hormones</w:t>
                    </w:r>
                  </w:p>
                </w:txbxContent>
              </v:textbox>
              <v:fill type="solid"/>
              <w10:wrap type="none"/>
            </v:shape>
            <v:shape style="position:absolute;left:6480;top:1080;width:4680;height:9220" type="#_x0000_t202" filled="true" fillcolor="#f0eef6" stroked="false">
              <v:textbox inset="0,0,0,0">
                <w:txbxContent>
                  <w:p>
                    <w:pPr>
                      <w:spacing w:line="254" w:lineRule="auto" w:before="72"/>
                      <w:ind w:left="180" w:right="179" w:firstLine="0"/>
                      <w:jc w:val="both"/>
                      <w:rPr>
                        <w:sz w:val="18"/>
                      </w:rPr>
                    </w:pPr>
                    <w:r>
                      <w:rPr>
                        <w:color w:val="231F20"/>
                        <w:sz w:val="18"/>
                      </w:rPr>
                      <w:t>as early as they do in a normal woman. Consequently, the female eunuch is essentially as tall as or perhaps even slightly taller than her male counterpart of similar genetic background.</w:t>
                    </w:r>
                  </w:p>
                  <w:p>
                    <w:pPr>
                      <w:spacing w:line="254" w:lineRule="auto" w:before="2"/>
                      <w:ind w:left="180" w:right="177" w:firstLine="239"/>
                      <w:jc w:val="both"/>
                      <w:rPr>
                        <w:sz w:val="18"/>
                      </w:rPr>
                    </w:pPr>
                    <w:r>
                      <w:rPr>
                        <w:color w:val="231F20"/>
                        <w:w w:val="105"/>
                        <w:sz w:val="18"/>
                      </w:rPr>
                      <w:t>When the ovaries of a fully developed woman are removed,</w:t>
                    </w:r>
                    <w:r>
                      <w:rPr>
                        <w:color w:val="231F20"/>
                        <w:spacing w:val="-5"/>
                        <w:w w:val="105"/>
                        <w:sz w:val="18"/>
                      </w:rPr>
                      <w:t> </w:t>
                    </w:r>
                    <w:r>
                      <w:rPr>
                        <w:color w:val="231F20"/>
                        <w:w w:val="105"/>
                        <w:sz w:val="18"/>
                      </w:rPr>
                      <w:t>the</w:t>
                    </w:r>
                    <w:r>
                      <w:rPr>
                        <w:color w:val="231F20"/>
                        <w:spacing w:val="-4"/>
                        <w:w w:val="105"/>
                        <w:sz w:val="18"/>
                      </w:rPr>
                      <w:t> </w:t>
                    </w:r>
                    <w:r>
                      <w:rPr>
                        <w:color w:val="231F20"/>
                        <w:w w:val="105"/>
                        <w:sz w:val="18"/>
                      </w:rPr>
                      <w:t>sexual</w:t>
                    </w:r>
                    <w:r>
                      <w:rPr>
                        <w:color w:val="231F20"/>
                        <w:spacing w:val="-4"/>
                        <w:w w:val="105"/>
                        <w:sz w:val="18"/>
                      </w:rPr>
                      <w:t> </w:t>
                    </w:r>
                    <w:r>
                      <w:rPr>
                        <w:color w:val="231F20"/>
                        <w:w w:val="105"/>
                        <w:sz w:val="18"/>
                      </w:rPr>
                      <w:t>organs</w:t>
                    </w:r>
                    <w:r>
                      <w:rPr>
                        <w:color w:val="231F20"/>
                        <w:spacing w:val="-4"/>
                        <w:w w:val="105"/>
                        <w:sz w:val="18"/>
                      </w:rPr>
                      <w:t> </w:t>
                    </w:r>
                    <w:r>
                      <w:rPr>
                        <w:color w:val="231F20"/>
                        <w:w w:val="105"/>
                        <w:sz w:val="18"/>
                      </w:rPr>
                      <w:t>regress</w:t>
                    </w:r>
                    <w:r>
                      <w:rPr>
                        <w:color w:val="231F20"/>
                        <w:spacing w:val="-4"/>
                        <w:w w:val="105"/>
                        <w:sz w:val="18"/>
                      </w:rPr>
                      <w:t> </w:t>
                    </w:r>
                    <w:r>
                      <w:rPr>
                        <w:color w:val="231F20"/>
                        <w:w w:val="105"/>
                        <w:sz w:val="18"/>
                      </w:rPr>
                      <w:t>to</w:t>
                    </w:r>
                    <w:r>
                      <w:rPr>
                        <w:color w:val="231F20"/>
                        <w:spacing w:val="-4"/>
                        <w:w w:val="105"/>
                        <w:sz w:val="18"/>
                      </w:rPr>
                      <w:t> </w:t>
                    </w:r>
                    <w:r>
                      <w:rPr>
                        <w:color w:val="231F20"/>
                        <w:w w:val="105"/>
                        <w:sz w:val="18"/>
                      </w:rPr>
                      <w:t>some</w:t>
                    </w:r>
                    <w:r>
                      <w:rPr>
                        <w:color w:val="231F20"/>
                        <w:spacing w:val="-4"/>
                        <w:w w:val="105"/>
                        <w:sz w:val="18"/>
                      </w:rPr>
                      <w:t> </w:t>
                    </w:r>
                    <w:r>
                      <w:rPr>
                        <w:color w:val="231F20"/>
                        <w:w w:val="105"/>
                        <w:sz w:val="18"/>
                      </w:rPr>
                      <w:t>extent</w:t>
                    </w:r>
                    <w:r>
                      <w:rPr>
                        <w:color w:val="231F20"/>
                        <w:spacing w:val="-4"/>
                        <w:w w:val="105"/>
                        <w:sz w:val="18"/>
                      </w:rPr>
                      <w:t> </w:t>
                    </w:r>
                    <w:r>
                      <w:rPr>
                        <w:color w:val="231F20"/>
                        <w:w w:val="105"/>
                        <w:sz w:val="18"/>
                      </w:rPr>
                      <w:t>so</w:t>
                    </w:r>
                    <w:r>
                      <w:rPr>
                        <w:color w:val="231F20"/>
                        <w:spacing w:val="-4"/>
                        <w:w w:val="105"/>
                        <w:sz w:val="18"/>
                      </w:rPr>
                      <w:t> </w:t>
                    </w:r>
                    <w:r>
                      <w:rPr>
                        <w:color w:val="231F20"/>
                        <w:w w:val="105"/>
                        <w:sz w:val="18"/>
                      </w:rPr>
                      <w:t>that the uterus becomes almost infantile in size, the vagina becomes</w:t>
                    </w:r>
                    <w:r>
                      <w:rPr>
                        <w:color w:val="231F20"/>
                        <w:spacing w:val="-15"/>
                        <w:w w:val="105"/>
                        <w:sz w:val="18"/>
                      </w:rPr>
                      <w:t> </w:t>
                    </w:r>
                    <w:r>
                      <w:rPr>
                        <w:color w:val="231F20"/>
                        <w:w w:val="105"/>
                        <w:sz w:val="18"/>
                      </w:rPr>
                      <w:t>smaller,</w:t>
                    </w:r>
                    <w:r>
                      <w:rPr>
                        <w:color w:val="231F20"/>
                        <w:spacing w:val="-15"/>
                        <w:w w:val="105"/>
                        <w:sz w:val="18"/>
                      </w:rPr>
                      <w:t> </w:t>
                    </w:r>
                    <w:r>
                      <w:rPr>
                        <w:color w:val="231F20"/>
                        <w:w w:val="105"/>
                        <w:sz w:val="18"/>
                      </w:rPr>
                      <w:t>and</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vaginal</w:t>
                    </w:r>
                    <w:r>
                      <w:rPr>
                        <w:color w:val="231F20"/>
                        <w:spacing w:val="-15"/>
                        <w:w w:val="105"/>
                        <w:sz w:val="18"/>
                      </w:rPr>
                      <w:t> </w:t>
                    </w:r>
                    <w:r>
                      <w:rPr>
                        <w:color w:val="231F20"/>
                        <w:w w:val="105"/>
                        <w:sz w:val="18"/>
                      </w:rPr>
                      <w:t>epithelium</w:t>
                    </w:r>
                    <w:r>
                      <w:rPr>
                        <w:color w:val="231F20"/>
                        <w:spacing w:val="-15"/>
                        <w:w w:val="105"/>
                        <w:sz w:val="18"/>
                      </w:rPr>
                      <w:t> </w:t>
                    </w:r>
                    <w:r>
                      <w:rPr>
                        <w:color w:val="231F20"/>
                        <w:w w:val="105"/>
                        <w:sz w:val="18"/>
                      </w:rPr>
                      <w:t>becomes</w:t>
                    </w:r>
                    <w:r>
                      <w:rPr>
                        <w:color w:val="231F20"/>
                        <w:spacing w:val="-15"/>
                        <w:w w:val="105"/>
                        <w:sz w:val="18"/>
                      </w:rPr>
                      <w:t> </w:t>
                    </w:r>
                    <w:r>
                      <w:rPr>
                        <w:color w:val="231F20"/>
                        <w:w w:val="105"/>
                        <w:sz w:val="18"/>
                      </w:rPr>
                      <w:t>thin and</w:t>
                    </w:r>
                    <w:r>
                      <w:rPr>
                        <w:color w:val="231F20"/>
                        <w:spacing w:val="-13"/>
                        <w:w w:val="105"/>
                        <w:sz w:val="18"/>
                      </w:rPr>
                      <w:t> </w:t>
                    </w:r>
                    <w:r>
                      <w:rPr>
                        <w:color w:val="231F20"/>
                        <w:w w:val="105"/>
                        <w:sz w:val="18"/>
                      </w:rPr>
                      <w:t>easily</w:t>
                    </w:r>
                    <w:r>
                      <w:rPr>
                        <w:color w:val="231F20"/>
                        <w:spacing w:val="-12"/>
                        <w:w w:val="105"/>
                        <w:sz w:val="18"/>
                      </w:rPr>
                      <w:t> </w:t>
                    </w:r>
                    <w:r>
                      <w:rPr>
                        <w:color w:val="231F20"/>
                        <w:w w:val="105"/>
                        <w:sz w:val="18"/>
                      </w:rPr>
                      <w:t>damaged.</w:t>
                    </w:r>
                    <w:r>
                      <w:rPr>
                        <w:color w:val="231F20"/>
                        <w:spacing w:val="-13"/>
                        <w:w w:val="105"/>
                        <w:sz w:val="18"/>
                      </w:rPr>
                      <w:t> </w:t>
                    </w:r>
                    <w:r>
                      <w:rPr>
                        <w:color w:val="231F20"/>
                        <w:w w:val="105"/>
                        <w:sz w:val="18"/>
                      </w:rPr>
                      <w:t>The</w:t>
                    </w:r>
                    <w:r>
                      <w:rPr>
                        <w:color w:val="231F20"/>
                        <w:spacing w:val="-12"/>
                        <w:w w:val="105"/>
                        <w:sz w:val="18"/>
                      </w:rPr>
                      <w:t> </w:t>
                    </w:r>
                    <w:r>
                      <w:rPr>
                        <w:color w:val="231F20"/>
                        <w:w w:val="105"/>
                        <w:sz w:val="18"/>
                      </w:rPr>
                      <w:t>breasts</w:t>
                    </w:r>
                    <w:r>
                      <w:rPr>
                        <w:color w:val="231F20"/>
                        <w:spacing w:val="-13"/>
                        <w:w w:val="105"/>
                        <w:sz w:val="18"/>
                      </w:rPr>
                      <w:t> </w:t>
                    </w:r>
                    <w:r>
                      <w:rPr>
                        <w:color w:val="231F20"/>
                        <w:w w:val="105"/>
                        <w:sz w:val="18"/>
                      </w:rPr>
                      <w:t>atrophy</w:t>
                    </w:r>
                    <w:r>
                      <w:rPr>
                        <w:color w:val="231F20"/>
                        <w:spacing w:val="-12"/>
                        <w:w w:val="105"/>
                        <w:sz w:val="18"/>
                      </w:rPr>
                      <w:t> </w:t>
                    </w:r>
                    <w:r>
                      <w:rPr>
                        <w:color w:val="231F20"/>
                        <w:w w:val="105"/>
                        <w:sz w:val="18"/>
                      </w:rPr>
                      <w:t>and</w:t>
                    </w:r>
                    <w:r>
                      <w:rPr>
                        <w:color w:val="231F20"/>
                        <w:spacing w:val="-13"/>
                        <w:w w:val="105"/>
                        <w:sz w:val="18"/>
                      </w:rPr>
                      <w:t> </w:t>
                    </w:r>
                    <w:r>
                      <w:rPr>
                        <w:color w:val="231F20"/>
                        <w:w w:val="105"/>
                        <w:sz w:val="18"/>
                      </w:rPr>
                      <w:t>become</w:t>
                    </w:r>
                    <w:r>
                      <w:rPr>
                        <w:color w:val="231F20"/>
                        <w:spacing w:val="-12"/>
                        <w:w w:val="105"/>
                        <w:sz w:val="18"/>
                      </w:rPr>
                      <w:t> </w:t>
                    </w:r>
                    <w:r>
                      <w:rPr>
                        <w:color w:val="231F20"/>
                        <w:w w:val="105"/>
                        <w:sz w:val="18"/>
                      </w:rPr>
                      <w:t>pen- dulous, and the pubic hair becomes thinner. The same changes occur in women after</w:t>
                    </w:r>
                    <w:r>
                      <w:rPr>
                        <w:color w:val="231F20"/>
                        <w:spacing w:val="8"/>
                        <w:w w:val="105"/>
                        <w:sz w:val="18"/>
                      </w:rPr>
                      <w:t> </w:t>
                    </w:r>
                    <w:r>
                      <w:rPr>
                        <w:color w:val="231F20"/>
                        <w:w w:val="105"/>
                        <w:sz w:val="18"/>
                      </w:rPr>
                      <w:t>menopause.</w:t>
                    </w:r>
                  </w:p>
                  <w:p>
                    <w:pPr>
                      <w:spacing w:line="254" w:lineRule="auto" w:before="22"/>
                      <w:ind w:left="180" w:right="177" w:firstLine="240"/>
                      <w:jc w:val="both"/>
                      <w:rPr>
                        <w:sz w:val="18"/>
                      </w:rPr>
                    </w:pPr>
                    <w:r>
                      <w:rPr>
                        <w:rFonts w:ascii="Trebuchet MS"/>
                        <w:b/>
                        <w:color w:val="231F20"/>
                        <w:sz w:val="16"/>
                      </w:rPr>
                      <w:t>Irregularity of Menses, and Amenorrhea Caused </w:t>
                    </w:r>
                    <w:r>
                      <w:rPr>
                        <w:rFonts w:ascii="Trebuchet MS"/>
                        <w:b/>
                        <w:color w:val="231F20"/>
                        <w:spacing w:val="-8"/>
                        <w:sz w:val="16"/>
                      </w:rPr>
                      <w:t>by </w:t>
                    </w:r>
                    <w:r>
                      <w:rPr>
                        <w:rFonts w:ascii="Trebuchet MS"/>
                        <w:b/>
                        <w:color w:val="231F20"/>
                        <w:sz w:val="16"/>
                      </w:rPr>
                      <w:t>Hypogonadism. </w:t>
                    </w:r>
                    <w:r>
                      <w:rPr>
                        <w:color w:val="231F20"/>
                        <w:sz w:val="18"/>
                      </w:rPr>
                      <w:t>As pointed out in the preceding discus- sion of menopause, the quantity of estrogens produced by the ovaries must rise above a critical value to cause rhyth- mical sexual cycles. Consequently, in hypogonadism or when the gonads are secreting small quantities of estrogens as a result of other factors, such as </w:t>
                    </w:r>
                    <w:r>
                      <w:rPr>
                        <w:i/>
                        <w:color w:val="231F20"/>
                        <w:sz w:val="18"/>
                      </w:rPr>
                      <w:t>hypothyroidism, </w:t>
                    </w:r>
                    <w:r>
                      <w:rPr>
                        <w:color w:val="231F20"/>
                        <w:sz w:val="18"/>
                      </w:rPr>
                      <w:t>the ovarian cycle often does not occur normally. Instead, several months may  elapse  between  menstrual  periods  or menstruation may cease altogether (amenorrhea). Pro- longed ovarian cycles are frequently associated with failure of ovulation, presumably because of insufficient secretion of LH at the time of the preovulatory surge of LH, which   is necessary for</w:t>
                    </w:r>
                    <w:r>
                      <w:rPr>
                        <w:color w:val="231F20"/>
                        <w:spacing w:val="19"/>
                        <w:sz w:val="18"/>
                      </w:rPr>
                      <w:t> </w:t>
                    </w:r>
                    <w:r>
                      <w:rPr>
                        <w:color w:val="231F20"/>
                        <w:sz w:val="18"/>
                      </w:rPr>
                      <w:t>ovulation.</w:t>
                    </w:r>
                  </w:p>
                  <w:p>
                    <w:pPr>
                      <w:spacing w:line="254" w:lineRule="auto" w:before="13"/>
                      <w:ind w:left="179" w:right="177" w:firstLine="240"/>
                      <w:jc w:val="both"/>
                      <w:rPr>
                        <w:sz w:val="18"/>
                      </w:rPr>
                    </w:pPr>
                    <w:r>
                      <w:rPr>
                        <w:rFonts w:ascii="Trebuchet MS"/>
                        <w:b/>
                        <w:color w:val="231F20"/>
                        <w:sz w:val="16"/>
                      </w:rPr>
                      <w:t>Hypersecretion by the Ovaries. </w:t>
                    </w:r>
                    <w:r>
                      <w:rPr>
                        <w:color w:val="231F20"/>
                        <w:sz w:val="18"/>
                      </w:rPr>
                      <w:t>Extreme hypersecre- tion of ovarian hormones by the ovaries is a rare clinical entity because excessive secretion of estrogens automati- cally decreases the production of gonadotropins by the pituitary, which limits the production of ovarian hormones. Consequently, hypersecretion of feminizing hormones is usually recognized clinically only when a feminizing tumor develops.</w:t>
                    </w:r>
                  </w:p>
                  <w:p>
                    <w:pPr>
                      <w:spacing w:line="254" w:lineRule="auto" w:before="5"/>
                      <w:ind w:left="179" w:right="177" w:firstLine="239"/>
                      <w:jc w:val="both"/>
                      <w:rPr>
                        <w:sz w:val="18"/>
                      </w:rPr>
                    </w:pPr>
                    <w:r>
                      <w:rPr>
                        <w:color w:val="231F20"/>
                        <w:w w:val="105"/>
                        <w:sz w:val="18"/>
                      </w:rPr>
                      <w:t>A rare </w:t>
                    </w:r>
                    <w:r>
                      <w:rPr>
                        <w:i/>
                        <w:color w:val="231F20"/>
                        <w:w w:val="105"/>
                        <w:sz w:val="18"/>
                      </w:rPr>
                      <w:t>granulosa cell tumor </w:t>
                    </w:r>
                    <w:r>
                      <w:rPr>
                        <w:color w:val="231F20"/>
                        <w:w w:val="105"/>
                        <w:sz w:val="18"/>
                      </w:rPr>
                      <w:t>can develop in an ovary; development of this tumor occurs more often after</w:t>
                    </w:r>
                    <w:r>
                      <w:rPr>
                        <w:color w:val="231F20"/>
                        <w:spacing w:val="-21"/>
                        <w:w w:val="105"/>
                        <w:sz w:val="18"/>
                      </w:rPr>
                      <w:t> </w:t>
                    </w:r>
                    <w:r>
                      <w:rPr>
                        <w:color w:val="231F20"/>
                        <w:w w:val="105"/>
                        <w:sz w:val="18"/>
                      </w:rPr>
                      <w:t>meno- pause than before menopause. These tumors secrete</w:t>
                    </w:r>
                    <w:r>
                      <w:rPr>
                        <w:color w:val="231F20"/>
                        <w:spacing w:val="-33"/>
                        <w:w w:val="105"/>
                        <w:sz w:val="18"/>
                      </w:rPr>
                      <w:t> </w:t>
                    </w:r>
                    <w:r>
                      <w:rPr>
                        <w:color w:val="231F20"/>
                        <w:w w:val="105"/>
                        <w:sz w:val="18"/>
                      </w:rPr>
                      <w:t>large quantities of estrogens, which exert the usual estrogenic effects,</w:t>
                    </w:r>
                    <w:r>
                      <w:rPr>
                        <w:color w:val="231F20"/>
                        <w:spacing w:val="-14"/>
                        <w:w w:val="105"/>
                        <w:sz w:val="18"/>
                      </w:rPr>
                      <w:t> </w:t>
                    </w:r>
                    <w:r>
                      <w:rPr>
                        <w:color w:val="231F20"/>
                        <w:w w:val="105"/>
                        <w:sz w:val="18"/>
                      </w:rPr>
                      <w:t>including</w:t>
                    </w:r>
                    <w:r>
                      <w:rPr>
                        <w:color w:val="231F20"/>
                        <w:spacing w:val="-13"/>
                        <w:w w:val="105"/>
                        <w:sz w:val="18"/>
                      </w:rPr>
                      <w:t> </w:t>
                    </w:r>
                    <w:r>
                      <w:rPr>
                        <w:color w:val="231F20"/>
                        <w:w w:val="105"/>
                        <w:sz w:val="18"/>
                      </w:rPr>
                      <w:t>hypertrophy</w:t>
                    </w:r>
                    <w:r>
                      <w:rPr>
                        <w:color w:val="231F20"/>
                        <w:spacing w:val="-13"/>
                        <w:w w:val="105"/>
                        <w:sz w:val="18"/>
                      </w:rPr>
                      <w:t> </w:t>
                    </w:r>
                    <w:r>
                      <w:rPr>
                        <w:color w:val="231F20"/>
                        <w:w w:val="105"/>
                        <w:sz w:val="18"/>
                      </w:rPr>
                      <w:t>of</w:t>
                    </w:r>
                    <w:r>
                      <w:rPr>
                        <w:color w:val="231F20"/>
                        <w:spacing w:val="-14"/>
                        <w:w w:val="105"/>
                        <w:sz w:val="18"/>
                      </w:rPr>
                      <w:t> </w:t>
                    </w:r>
                    <w:r>
                      <w:rPr>
                        <w:color w:val="231F20"/>
                        <w:w w:val="105"/>
                        <w:sz w:val="18"/>
                      </w:rPr>
                      <w:t>the</w:t>
                    </w:r>
                    <w:r>
                      <w:rPr>
                        <w:color w:val="231F20"/>
                        <w:spacing w:val="-13"/>
                        <w:w w:val="105"/>
                        <w:sz w:val="18"/>
                      </w:rPr>
                      <w:t> </w:t>
                    </w:r>
                    <w:r>
                      <w:rPr>
                        <w:color w:val="231F20"/>
                        <w:w w:val="105"/>
                        <w:sz w:val="18"/>
                      </w:rPr>
                      <w:t>uterine</w:t>
                    </w:r>
                    <w:r>
                      <w:rPr>
                        <w:color w:val="231F20"/>
                        <w:spacing w:val="-13"/>
                        <w:w w:val="105"/>
                        <w:sz w:val="18"/>
                      </w:rPr>
                      <w:t> </w:t>
                    </w:r>
                    <w:r>
                      <w:rPr>
                        <w:color w:val="231F20"/>
                        <w:w w:val="105"/>
                        <w:sz w:val="18"/>
                      </w:rPr>
                      <w:t>endometrium and irregular bleeding from this endometrium. In fact, bleeding is often the first and only indication that such a tumor</w:t>
                    </w:r>
                    <w:r>
                      <w:rPr>
                        <w:color w:val="231F20"/>
                        <w:spacing w:val="3"/>
                        <w:w w:val="105"/>
                        <w:sz w:val="18"/>
                      </w:rPr>
                      <w:t> </w:t>
                    </w:r>
                    <w:r>
                      <w:rPr>
                        <w:color w:val="231F20"/>
                        <w:w w:val="105"/>
                        <w:sz w:val="18"/>
                      </w:rPr>
                      <w:t>exists.</w:t>
                    </w:r>
                  </w:p>
                </w:txbxContent>
              </v:textbox>
              <v:fill type="solid"/>
              <w10:wrap type="none"/>
            </v:shape>
            <w10:wrap type="none"/>
          </v:group>
        </w:pict>
      </w:r>
      <w:r>
        <w:rPr/>
        <w:pict>
          <v:rect style="position:absolute;margin-left:576pt;margin-top:192pt;width:36pt;height:24pt;mso-position-horizontal-relative:page;mso-position-vertical-relative:page;z-index:251964416" filled="true" fillcolor="#d1ddf1" stroked="false">
            <v:fill type="solid"/>
            <w10:wrap type="none"/>
          </v:rect>
        </w:pict>
      </w:r>
      <w:r>
        <w:rPr/>
        <w:pict>
          <v:shape style="position:absolute;margin-left:578.900024pt;margin-top:99.517303pt;width:15.9pt;height:69.5pt;mso-position-horizontal-relative:page;mso-position-vertical-relative:page;z-index:251965440"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rPr>
        <w:t>The</w:t>
      </w:r>
      <w:r>
        <w:rPr>
          <w:color w:val="231F20"/>
          <w:spacing w:val="-33"/>
          <w:w w:val="105"/>
        </w:rPr>
        <w:t> </w:t>
      </w:r>
      <w:r>
        <w:rPr>
          <w:color w:val="231F20"/>
          <w:w w:val="105"/>
        </w:rPr>
        <w:t>cause</w:t>
      </w:r>
      <w:r>
        <w:rPr>
          <w:color w:val="231F20"/>
          <w:spacing w:val="-33"/>
          <w:w w:val="105"/>
        </w:rPr>
        <w:t> </w:t>
      </w:r>
      <w:r>
        <w:rPr>
          <w:color w:val="231F20"/>
          <w:w w:val="105"/>
        </w:rPr>
        <w:t>of</w:t>
      </w:r>
      <w:r>
        <w:rPr>
          <w:color w:val="231F20"/>
          <w:spacing w:val="-32"/>
          <w:w w:val="105"/>
        </w:rPr>
        <w:t> </w:t>
      </w:r>
      <w:r>
        <w:rPr>
          <w:color w:val="231F20"/>
          <w:w w:val="105"/>
        </w:rPr>
        <w:t>menopause</w:t>
      </w:r>
      <w:r>
        <w:rPr>
          <w:color w:val="231F20"/>
          <w:spacing w:val="-33"/>
          <w:w w:val="105"/>
        </w:rPr>
        <w:t> </w:t>
      </w:r>
      <w:r>
        <w:rPr>
          <w:color w:val="231F20"/>
          <w:w w:val="105"/>
        </w:rPr>
        <w:t>is</w:t>
      </w:r>
      <w:r>
        <w:rPr>
          <w:color w:val="231F20"/>
          <w:spacing w:val="-33"/>
          <w:w w:val="105"/>
        </w:rPr>
        <w:t> </w:t>
      </w:r>
      <w:r>
        <w:rPr>
          <w:color w:val="231F20"/>
          <w:w w:val="105"/>
        </w:rPr>
        <w:t>“burning</w:t>
      </w:r>
      <w:r>
        <w:rPr>
          <w:color w:val="231F20"/>
          <w:spacing w:val="-32"/>
          <w:w w:val="105"/>
        </w:rPr>
        <w:t> </w:t>
      </w:r>
      <w:r>
        <w:rPr>
          <w:color w:val="231F20"/>
          <w:w w:val="105"/>
        </w:rPr>
        <w:t>out”</w:t>
      </w:r>
      <w:r>
        <w:rPr>
          <w:color w:val="231F20"/>
          <w:spacing w:val="-33"/>
          <w:w w:val="105"/>
        </w:rPr>
        <w:t> </w:t>
      </w:r>
      <w:r>
        <w:rPr>
          <w:color w:val="231F20"/>
          <w:w w:val="105"/>
        </w:rPr>
        <w:t>of</w:t>
      </w:r>
      <w:r>
        <w:rPr>
          <w:color w:val="231F20"/>
          <w:spacing w:val="-33"/>
          <w:w w:val="105"/>
        </w:rPr>
        <w:t> </w:t>
      </w:r>
      <w:r>
        <w:rPr>
          <w:color w:val="231F20"/>
          <w:w w:val="105"/>
        </w:rPr>
        <w:t>the</w:t>
      </w:r>
      <w:r>
        <w:rPr>
          <w:color w:val="231F20"/>
          <w:spacing w:val="-32"/>
          <w:w w:val="105"/>
        </w:rPr>
        <w:t> </w:t>
      </w:r>
      <w:r>
        <w:rPr>
          <w:color w:val="231F20"/>
          <w:w w:val="105"/>
        </w:rPr>
        <w:t>ovaries. Throughout</w:t>
      </w:r>
      <w:r>
        <w:rPr>
          <w:color w:val="231F20"/>
          <w:spacing w:val="-23"/>
          <w:w w:val="105"/>
        </w:rPr>
        <w:t> </w:t>
      </w:r>
      <w:r>
        <w:rPr>
          <w:color w:val="231F20"/>
          <w:w w:val="105"/>
        </w:rPr>
        <w:t>a</w:t>
      </w:r>
      <w:r>
        <w:rPr>
          <w:color w:val="231F20"/>
          <w:spacing w:val="-22"/>
          <w:w w:val="105"/>
        </w:rPr>
        <w:t> </w:t>
      </w:r>
      <w:r>
        <w:rPr>
          <w:color w:val="231F20"/>
          <w:spacing w:val="-4"/>
          <w:w w:val="105"/>
        </w:rPr>
        <w:t>woman’s</w:t>
      </w:r>
      <w:r>
        <w:rPr>
          <w:color w:val="231F20"/>
          <w:spacing w:val="-23"/>
          <w:w w:val="105"/>
        </w:rPr>
        <w:t> </w:t>
      </w:r>
      <w:r>
        <w:rPr>
          <w:color w:val="231F20"/>
          <w:w w:val="105"/>
        </w:rPr>
        <w:t>reproductive</w:t>
      </w:r>
      <w:r>
        <w:rPr>
          <w:color w:val="231F20"/>
          <w:spacing w:val="-22"/>
          <w:w w:val="105"/>
        </w:rPr>
        <w:t> </w:t>
      </w:r>
      <w:r>
        <w:rPr>
          <w:color w:val="231F20"/>
          <w:w w:val="105"/>
        </w:rPr>
        <w:t>life,</w:t>
      </w:r>
      <w:r>
        <w:rPr>
          <w:color w:val="231F20"/>
          <w:spacing w:val="-23"/>
          <w:w w:val="105"/>
        </w:rPr>
        <w:t> </w:t>
      </w:r>
      <w:r>
        <w:rPr>
          <w:color w:val="231F20"/>
          <w:w w:val="105"/>
        </w:rPr>
        <w:t>about</w:t>
      </w:r>
      <w:r>
        <w:rPr>
          <w:color w:val="231F20"/>
          <w:spacing w:val="-22"/>
          <w:w w:val="105"/>
        </w:rPr>
        <w:t> </w:t>
      </w:r>
      <w:r>
        <w:rPr>
          <w:color w:val="231F20"/>
          <w:w w:val="105"/>
        </w:rPr>
        <w:t>400</w:t>
      </w:r>
      <w:r>
        <w:rPr>
          <w:color w:val="231F20"/>
          <w:spacing w:val="-23"/>
          <w:w w:val="105"/>
        </w:rPr>
        <w:t> </w:t>
      </w:r>
      <w:r>
        <w:rPr>
          <w:color w:val="231F20"/>
          <w:w w:val="105"/>
        </w:rPr>
        <w:t>of</w:t>
      </w:r>
      <w:r>
        <w:rPr>
          <w:color w:val="231F20"/>
          <w:spacing w:val="-22"/>
          <w:w w:val="105"/>
        </w:rPr>
        <w:t> </w:t>
      </w:r>
      <w:r>
        <w:rPr>
          <w:color w:val="231F20"/>
          <w:w w:val="105"/>
        </w:rPr>
        <w:t>the primordial</w:t>
      </w:r>
      <w:r>
        <w:rPr>
          <w:color w:val="231F20"/>
          <w:spacing w:val="-36"/>
          <w:w w:val="105"/>
        </w:rPr>
        <w:t> </w:t>
      </w:r>
      <w:r>
        <w:rPr>
          <w:color w:val="231F20"/>
          <w:w w:val="105"/>
        </w:rPr>
        <w:t>follicles</w:t>
      </w:r>
      <w:r>
        <w:rPr>
          <w:color w:val="231F20"/>
          <w:spacing w:val="-35"/>
          <w:w w:val="105"/>
        </w:rPr>
        <w:t> </w:t>
      </w:r>
      <w:r>
        <w:rPr>
          <w:color w:val="231F20"/>
          <w:w w:val="105"/>
        </w:rPr>
        <w:t>grow</w:t>
      </w:r>
      <w:r>
        <w:rPr>
          <w:color w:val="231F20"/>
          <w:spacing w:val="-35"/>
          <w:w w:val="105"/>
        </w:rPr>
        <w:t> </w:t>
      </w:r>
      <w:r>
        <w:rPr>
          <w:color w:val="231F20"/>
          <w:w w:val="105"/>
        </w:rPr>
        <w:t>into</w:t>
      </w:r>
      <w:r>
        <w:rPr>
          <w:color w:val="231F20"/>
          <w:spacing w:val="-35"/>
          <w:w w:val="105"/>
        </w:rPr>
        <w:t> </w:t>
      </w:r>
      <w:r>
        <w:rPr>
          <w:color w:val="231F20"/>
          <w:w w:val="105"/>
        </w:rPr>
        <w:t>mature</w:t>
      </w:r>
      <w:r>
        <w:rPr>
          <w:color w:val="231F20"/>
          <w:spacing w:val="-35"/>
          <w:w w:val="105"/>
        </w:rPr>
        <w:t> </w:t>
      </w:r>
      <w:r>
        <w:rPr>
          <w:color w:val="231F20"/>
          <w:w w:val="105"/>
        </w:rPr>
        <w:t>follicles</w:t>
      </w:r>
      <w:r>
        <w:rPr>
          <w:color w:val="231F20"/>
          <w:spacing w:val="-35"/>
          <w:w w:val="105"/>
        </w:rPr>
        <w:t> </w:t>
      </w:r>
      <w:r>
        <w:rPr>
          <w:color w:val="231F20"/>
          <w:w w:val="105"/>
        </w:rPr>
        <w:t>and</w:t>
      </w:r>
      <w:r>
        <w:rPr>
          <w:color w:val="231F20"/>
          <w:spacing w:val="-35"/>
          <w:w w:val="105"/>
        </w:rPr>
        <w:t> </w:t>
      </w:r>
      <w:r>
        <w:rPr>
          <w:color w:val="231F20"/>
          <w:w w:val="105"/>
        </w:rPr>
        <w:t>ovulate, and hundreds of thousands of ova degenerate. </w:t>
      </w:r>
      <w:r>
        <w:rPr>
          <w:color w:val="231F20"/>
          <w:spacing w:val="-3"/>
          <w:w w:val="105"/>
        </w:rPr>
        <w:t>At </w:t>
      </w:r>
      <w:r>
        <w:rPr>
          <w:color w:val="231F20"/>
          <w:w w:val="105"/>
        </w:rPr>
        <w:t>about age</w:t>
      </w:r>
      <w:r>
        <w:rPr>
          <w:color w:val="231F20"/>
          <w:spacing w:val="-14"/>
          <w:w w:val="105"/>
        </w:rPr>
        <w:t> </w:t>
      </w:r>
      <w:r>
        <w:rPr>
          <w:color w:val="231F20"/>
          <w:w w:val="105"/>
        </w:rPr>
        <w:t>45</w:t>
      </w:r>
      <w:r>
        <w:rPr>
          <w:color w:val="231F20"/>
          <w:spacing w:val="-13"/>
          <w:w w:val="105"/>
        </w:rPr>
        <w:t> </w:t>
      </w:r>
      <w:r>
        <w:rPr>
          <w:color w:val="231F20"/>
          <w:w w:val="105"/>
        </w:rPr>
        <w:t>years,</w:t>
      </w:r>
      <w:r>
        <w:rPr>
          <w:color w:val="231F20"/>
          <w:spacing w:val="-14"/>
          <w:w w:val="105"/>
        </w:rPr>
        <w:t> </w:t>
      </w:r>
      <w:r>
        <w:rPr>
          <w:color w:val="231F20"/>
          <w:w w:val="105"/>
        </w:rPr>
        <w:t>only</w:t>
      </w:r>
      <w:r>
        <w:rPr>
          <w:color w:val="231F20"/>
          <w:spacing w:val="-13"/>
          <w:w w:val="105"/>
        </w:rPr>
        <w:t> </w:t>
      </w:r>
      <w:r>
        <w:rPr>
          <w:color w:val="231F20"/>
          <w:w w:val="105"/>
        </w:rPr>
        <w:t>a</w:t>
      </w:r>
      <w:r>
        <w:rPr>
          <w:color w:val="231F20"/>
          <w:spacing w:val="-13"/>
          <w:w w:val="105"/>
        </w:rPr>
        <w:t> </w:t>
      </w:r>
      <w:r>
        <w:rPr>
          <w:color w:val="231F20"/>
          <w:w w:val="105"/>
        </w:rPr>
        <w:t>few</w:t>
      </w:r>
      <w:r>
        <w:rPr>
          <w:color w:val="231F20"/>
          <w:spacing w:val="-14"/>
          <w:w w:val="105"/>
        </w:rPr>
        <w:t> </w:t>
      </w:r>
      <w:r>
        <w:rPr>
          <w:color w:val="231F20"/>
          <w:w w:val="105"/>
        </w:rPr>
        <w:t>primordial</w:t>
      </w:r>
      <w:r>
        <w:rPr>
          <w:color w:val="231F20"/>
          <w:spacing w:val="-13"/>
          <w:w w:val="105"/>
        </w:rPr>
        <w:t> </w:t>
      </w:r>
      <w:r>
        <w:rPr>
          <w:color w:val="231F20"/>
          <w:w w:val="105"/>
        </w:rPr>
        <w:t>follicles</w:t>
      </w:r>
      <w:r>
        <w:rPr>
          <w:color w:val="231F20"/>
          <w:spacing w:val="-14"/>
          <w:w w:val="105"/>
        </w:rPr>
        <w:t> </w:t>
      </w:r>
      <w:r>
        <w:rPr>
          <w:color w:val="231F20"/>
          <w:w w:val="105"/>
        </w:rPr>
        <w:t>remain</w:t>
      </w:r>
      <w:r>
        <w:rPr>
          <w:color w:val="231F20"/>
          <w:spacing w:val="-13"/>
          <w:w w:val="105"/>
        </w:rPr>
        <w:t> </w:t>
      </w:r>
      <w:r>
        <w:rPr>
          <w:color w:val="231F20"/>
          <w:w w:val="105"/>
        </w:rPr>
        <w:t>to</w:t>
      </w:r>
      <w:r>
        <w:rPr>
          <w:color w:val="231F20"/>
          <w:spacing w:val="-13"/>
          <w:w w:val="105"/>
        </w:rPr>
        <w:t> </w:t>
      </w:r>
      <w:r>
        <w:rPr>
          <w:color w:val="231F20"/>
          <w:spacing w:val="-5"/>
          <w:w w:val="105"/>
        </w:rPr>
        <w:t>be </w:t>
      </w:r>
      <w:r>
        <w:rPr>
          <w:color w:val="231F20"/>
          <w:w w:val="105"/>
        </w:rPr>
        <w:t>stimulated by FSH and LH, and, as shown in </w:t>
      </w:r>
      <w:hyperlink w:history="true" w:anchor="_bookmark23">
        <w:r>
          <w:rPr>
            <w:b/>
            <w:color w:val="0080AC"/>
            <w:w w:val="105"/>
          </w:rPr>
          <w:t>Figure</w:t>
        </w:r>
      </w:hyperlink>
      <w:r>
        <w:rPr>
          <w:b/>
          <w:color w:val="0080AC"/>
          <w:w w:val="105"/>
        </w:rPr>
        <w:t> </w:t>
      </w:r>
      <w:hyperlink w:history="true" w:anchor="_bookmark23">
        <w:r>
          <w:rPr>
            <w:b/>
            <w:color w:val="0080AC"/>
            <w:w w:val="105"/>
          </w:rPr>
          <w:t>82-13</w:t>
        </w:r>
      </w:hyperlink>
      <w:r>
        <w:rPr>
          <w:color w:val="231F20"/>
          <w:w w:val="105"/>
        </w:rPr>
        <w:t>, the production of estrogens by the ovaries decreases</w:t>
      </w:r>
      <w:r>
        <w:rPr>
          <w:color w:val="231F20"/>
          <w:spacing w:val="-37"/>
          <w:w w:val="105"/>
        </w:rPr>
        <w:t> </w:t>
      </w:r>
      <w:r>
        <w:rPr>
          <w:color w:val="231F20"/>
          <w:w w:val="105"/>
        </w:rPr>
        <w:t>as</w:t>
      </w:r>
      <w:r>
        <w:rPr>
          <w:color w:val="231F20"/>
          <w:spacing w:val="-36"/>
          <w:w w:val="105"/>
        </w:rPr>
        <w:t> </w:t>
      </w:r>
      <w:r>
        <w:rPr>
          <w:color w:val="231F20"/>
          <w:w w:val="105"/>
        </w:rPr>
        <w:t>the</w:t>
      </w:r>
      <w:r>
        <w:rPr>
          <w:color w:val="231F20"/>
          <w:spacing w:val="-36"/>
          <w:w w:val="105"/>
        </w:rPr>
        <w:t> </w:t>
      </w:r>
      <w:r>
        <w:rPr>
          <w:color w:val="231F20"/>
          <w:w w:val="105"/>
        </w:rPr>
        <w:t>number</w:t>
      </w:r>
      <w:r>
        <w:rPr>
          <w:color w:val="231F20"/>
          <w:spacing w:val="-36"/>
          <w:w w:val="105"/>
        </w:rPr>
        <w:t> </w:t>
      </w:r>
      <w:r>
        <w:rPr>
          <w:color w:val="231F20"/>
          <w:w w:val="105"/>
        </w:rPr>
        <w:t>of</w:t>
      </w:r>
      <w:r>
        <w:rPr>
          <w:color w:val="231F20"/>
          <w:spacing w:val="-36"/>
          <w:w w:val="105"/>
        </w:rPr>
        <w:t> </w:t>
      </w:r>
      <w:r>
        <w:rPr>
          <w:color w:val="231F20"/>
          <w:w w:val="105"/>
        </w:rPr>
        <w:t>primordial</w:t>
      </w:r>
      <w:r>
        <w:rPr>
          <w:color w:val="231F20"/>
          <w:spacing w:val="-36"/>
          <w:w w:val="105"/>
        </w:rPr>
        <w:t> </w:t>
      </w:r>
      <w:r>
        <w:rPr>
          <w:color w:val="231F20"/>
          <w:w w:val="105"/>
        </w:rPr>
        <w:t>follicles</w:t>
      </w:r>
      <w:r>
        <w:rPr>
          <w:color w:val="231F20"/>
          <w:spacing w:val="-36"/>
          <w:w w:val="105"/>
        </w:rPr>
        <w:t> </w:t>
      </w:r>
      <w:r>
        <w:rPr>
          <w:color w:val="231F20"/>
          <w:w w:val="105"/>
        </w:rPr>
        <w:t>approaches zero. When estrogen production falls below a critical value,</w:t>
      </w:r>
      <w:r>
        <w:rPr>
          <w:color w:val="231F20"/>
          <w:spacing w:val="-6"/>
          <w:w w:val="105"/>
        </w:rPr>
        <w:t> </w:t>
      </w:r>
      <w:r>
        <w:rPr>
          <w:color w:val="231F20"/>
          <w:w w:val="105"/>
        </w:rPr>
        <w:t>the</w:t>
      </w:r>
      <w:r>
        <w:rPr>
          <w:color w:val="231F20"/>
          <w:spacing w:val="-6"/>
          <w:w w:val="105"/>
        </w:rPr>
        <w:t> </w:t>
      </w:r>
      <w:r>
        <w:rPr>
          <w:color w:val="231F20"/>
          <w:w w:val="105"/>
        </w:rPr>
        <w:t>estrogens</w:t>
      </w:r>
      <w:r>
        <w:rPr>
          <w:color w:val="231F20"/>
          <w:spacing w:val="-6"/>
          <w:w w:val="105"/>
        </w:rPr>
        <w:t> </w:t>
      </w:r>
      <w:r>
        <w:rPr>
          <w:color w:val="231F20"/>
          <w:w w:val="105"/>
        </w:rPr>
        <w:t>can</w:t>
      </w:r>
      <w:r>
        <w:rPr>
          <w:color w:val="231F20"/>
          <w:spacing w:val="-6"/>
          <w:w w:val="105"/>
        </w:rPr>
        <w:t> </w:t>
      </w:r>
      <w:r>
        <w:rPr>
          <w:color w:val="231F20"/>
          <w:w w:val="105"/>
        </w:rPr>
        <w:t>no</w:t>
      </w:r>
      <w:r>
        <w:rPr>
          <w:color w:val="231F20"/>
          <w:spacing w:val="-6"/>
          <w:w w:val="105"/>
        </w:rPr>
        <w:t> </w:t>
      </w:r>
      <w:r>
        <w:rPr>
          <w:color w:val="231F20"/>
          <w:w w:val="105"/>
        </w:rPr>
        <w:t>longer</w:t>
      </w:r>
      <w:r>
        <w:rPr>
          <w:color w:val="231F20"/>
          <w:spacing w:val="-6"/>
          <w:w w:val="105"/>
        </w:rPr>
        <w:t> </w:t>
      </w:r>
      <w:r>
        <w:rPr>
          <w:color w:val="231F20"/>
          <w:w w:val="105"/>
        </w:rPr>
        <w:t>inhibit</w:t>
      </w:r>
      <w:r>
        <w:rPr>
          <w:color w:val="231F20"/>
          <w:spacing w:val="-6"/>
          <w:w w:val="105"/>
        </w:rPr>
        <w:t> </w:t>
      </w:r>
      <w:r>
        <w:rPr>
          <w:color w:val="231F20"/>
          <w:w w:val="105"/>
        </w:rPr>
        <w:t>the</w:t>
      </w:r>
      <w:r>
        <w:rPr>
          <w:color w:val="231F20"/>
          <w:spacing w:val="-5"/>
          <w:w w:val="105"/>
        </w:rPr>
        <w:t> </w:t>
      </w:r>
      <w:r>
        <w:rPr>
          <w:color w:val="231F20"/>
          <w:spacing w:val="-2"/>
          <w:w w:val="105"/>
        </w:rPr>
        <w:t>production </w:t>
      </w:r>
      <w:r>
        <w:rPr>
          <w:color w:val="231F20"/>
          <w:w w:val="105"/>
        </w:rPr>
        <w:t>of the gonadotropins FSH and LH. Instead, as shown in </w:t>
      </w:r>
      <w:hyperlink w:history="true" w:anchor="_bookmark22">
        <w:r>
          <w:rPr>
            <w:b/>
            <w:color w:val="0080AC"/>
            <w:w w:val="105"/>
          </w:rPr>
          <w:t>Figure 82-12</w:t>
        </w:r>
      </w:hyperlink>
      <w:r>
        <w:rPr>
          <w:color w:val="231F20"/>
          <w:w w:val="105"/>
        </w:rPr>
        <w:t>, the gonadotropins FSH and LH </w:t>
      </w:r>
      <w:r>
        <w:rPr>
          <w:color w:val="231F20"/>
          <w:spacing w:val="-3"/>
          <w:w w:val="105"/>
        </w:rPr>
        <w:t>(mainly </w:t>
      </w:r>
      <w:r>
        <w:rPr>
          <w:color w:val="231F20"/>
          <w:w w:val="105"/>
        </w:rPr>
        <w:t>FSH)</w:t>
      </w:r>
      <w:r>
        <w:rPr>
          <w:color w:val="231F20"/>
          <w:spacing w:val="-20"/>
          <w:w w:val="105"/>
        </w:rPr>
        <w:t> </w:t>
      </w:r>
      <w:r>
        <w:rPr>
          <w:color w:val="231F20"/>
          <w:w w:val="105"/>
        </w:rPr>
        <w:t>are</w:t>
      </w:r>
      <w:r>
        <w:rPr>
          <w:color w:val="231F20"/>
          <w:spacing w:val="-20"/>
          <w:w w:val="105"/>
        </w:rPr>
        <w:t> </w:t>
      </w:r>
      <w:r>
        <w:rPr>
          <w:color w:val="231F20"/>
          <w:w w:val="105"/>
        </w:rPr>
        <w:t>produced</w:t>
      </w:r>
      <w:r>
        <w:rPr>
          <w:color w:val="231F20"/>
          <w:spacing w:val="-19"/>
          <w:w w:val="105"/>
        </w:rPr>
        <w:t> </w:t>
      </w:r>
      <w:r>
        <w:rPr>
          <w:color w:val="231F20"/>
          <w:w w:val="105"/>
        </w:rPr>
        <w:t>after</w:t>
      </w:r>
      <w:r>
        <w:rPr>
          <w:color w:val="231F20"/>
          <w:spacing w:val="-20"/>
          <w:w w:val="105"/>
        </w:rPr>
        <w:t> </w:t>
      </w:r>
      <w:r>
        <w:rPr>
          <w:color w:val="231F20"/>
          <w:w w:val="105"/>
        </w:rPr>
        <w:t>menopause</w:t>
      </w:r>
      <w:r>
        <w:rPr>
          <w:color w:val="231F20"/>
          <w:spacing w:val="-19"/>
          <w:w w:val="105"/>
        </w:rPr>
        <w:t> </w:t>
      </w:r>
      <w:r>
        <w:rPr>
          <w:color w:val="231F20"/>
          <w:w w:val="105"/>
        </w:rPr>
        <w:t>in</w:t>
      </w:r>
      <w:r>
        <w:rPr>
          <w:color w:val="231F20"/>
          <w:spacing w:val="-20"/>
          <w:w w:val="105"/>
        </w:rPr>
        <w:t> </w:t>
      </w:r>
      <w:r>
        <w:rPr>
          <w:color w:val="231F20"/>
          <w:w w:val="105"/>
        </w:rPr>
        <w:t>large</w:t>
      </w:r>
      <w:r>
        <w:rPr>
          <w:color w:val="231F20"/>
          <w:spacing w:val="-20"/>
          <w:w w:val="105"/>
        </w:rPr>
        <w:t> </w:t>
      </w:r>
      <w:r>
        <w:rPr>
          <w:color w:val="231F20"/>
          <w:w w:val="105"/>
        </w:rPr>
        <w:t>and</w:t>
      </w:r>
      <w:r>
        <w:rPr>
          <w:color w:val="231F20"/>
          <w:spacing w:val="-19"/>
          <w:w w:val="105"/>
        </w:rPr>
        <w:t> </w:t>
      </w:r>
      <w:r>
        <w:rPr>
          <w:color w:val="231F20"/>
          <w:w w:val="105"/>
        </w:rPr>
        <w:t>continu- ous quantities, but as the remaining primordial </w:t>
      </w:r>
      <w:r>
        <w:rPr>
          <w:color w:val="231F20"/>
          <w:spacing w:val="-3"/>
          <w:w w:val="105"/>
        </w:rPr>
        <w:t>follicles </w:t>
      </w:r>
      <w:r>
        <w:rPr>
          <w:color w:val="231F20"/>
          <w:w w:val="105"/>
        </w:rPr>
        <w:t>become</w:t>
      </w:r>
      <w:r>
        <w:rPr>
          <w:color w:val="231F20"/>
          <w:spacing w:val="-24"/>
          <w:w w:val="105"/>
        </w:rPr>
        <w:t> </w:t>
      </w:r>
      <w:r>
        <w:rPr>
          <w:color w:val="231F20"/>
          <w:w w:val="105"/>
        </w:rPr>
        <w:t>atretic,</w:t>
      </w:r>
      <w:r>
        <w:rPr>
          <w:color w:val="231F20"/>
          <w:spacing w:val="-23"/>
          <w:w w:val="105"/>
        </w:rPr>
        <w:t> </w:t>
      </w:r>
      <w:r>
        <w:rPr>
          <w:color w:val="231F20"/>
          <w:w w:val="105"/>
        </w:rPr>
        <w:t>the</w:t>
      </w:r>
      <w:r>
        <w:rPr>
          <w:color w:val="231F20"/>
          <w:spacing w:val="-24"/>
          <w:w w:val="105"/>
        </w:rPr>
        <w:t> </w:t>
      </w:r>
      <w:r>
        <w:rPr>
          <w:color w:val="231F20"/>
          <w:w w:val="105"/>
        </w:rPr>
        <w:t>production</w:t>
      </w:r>
      <w:r>
        <w:rPr>
          <w:color w:val="231F20"/>
          <w:spacing w:val="-23"/>
          <w:w w:val="105"/>
        </w:rPr>
        <w:t> </w:t>
      </w:r>
      <w:r>
        <w:rPr>
          <w:color w:val="231F20"/>
          <w:w w:val="105"/>
        </w:rPr>
        <w:t>of</w:t>
      </w:r>
      <w:r>
        <w:rPr>
          <w:color w:val="231F20"/>
          <w:spacing w:val="-23"/>
          <w:w w:val="105"/>
        </w:rPr>
        <w:t> </w:t>
      </w:r>
      <w:r>
        <w:rPr>
          <w:color w:val="231F20"/>
          <w:w w:val="105"/>
        </w:rPr>
        <w:t>estrogens</w:t>
      </w:r>
      <w:r>
        <w:rPr>
          <w:color w:val="231F20"/>
          <w:spacing w:val="-24"/>
          <w:w w:val="105"/>
        </w:rPr>
        <w:t> </w:t>
      </w:r>
      <w:r>
        <w:rPr>
          <w:color w:val="231F20"/>
          <w:w w:val="105"/>
        </w:rPr>
        <w:t>by</w:t>
      </w:r>
      <w:r>
        <w:rPr>
          <w:color w:val="231F20"/>
          <w:spacing w:val="-23"/>
          <w:w w:val="105"/>
        </w:rPr>
        <w:t> </w:t>
      </w:r>
      <w:r>
        <w:rPr>
          <w:color w:val="231F20"/>
          <w:w w:val="105"/>
        </w:rPr>
        <w:t>the</w:t>
      </w:r>
      <w:r>
        <w:rPr>
          <w:color w:val="231F20"/>
          <w:spacing w:val="-24"/>
          <w:w w:val="105"/>
        </w:rPr>
        <w:t> </w:t>
      </w:r>
      <w:r>
        <w:rPr>
          <w:color w:val="231F20"/>
          <w:w w:val="105"/>
        </w:rPr>
        <w:t>ovaries falls virtually to</w:t>
      </w:r>
      <w:r>
        <w:rPr>
          <w:color w:val="231F20"/>
          <w:spacing w:val="5"/>
          <w:w w:val="105"/>
        </w:rPr>
        <w:t> </w:t>
      </w:r>
      <w:r>
        <w:rPr>
          <w:color w:val="231F20"/>
          <w:w w:val="105"/>
        </w:rPr>
        <w:t>zero.</w:t>
      </w:r>
    </w:p>
    <w:p>
      <w:pPr>
        <w:pStyle w:val="BodyText"/>
        <w:spacing w:line="249" w:lineRule="auto" w:before="13"/>
        <w:ind w:left="1440" w:firstLine="240"/>
        <w:jc w:val="both"/>
      </w:pPr>
      <w:r>
        <w:rPr>
          <w:color w:val="231F20"/>
          <w:spacing w:val="-3"/>
          <w:w w:val="105"/>
        </w:rPr>
        <w:t>At</w:t>
      </w:r>
      <w:r>
        <w:rPr>
          <w:color w:val="231F20"/>
          <w:spacing w:val="-11"/>
          <w:w w:val="105"/>
        </w:rPr>
        <w:t> </w:t>
      </w:r>
      <w:r>
        <w:rPr>
          <w:color w:val="231F20"/>
          <w:w w:val="105"/>
        </w:rPr>
        <w:t>the</w:t>
      </w:r>
      <w:r>
        <w:rPr>
          <w:color w:val="231F20"/>
          <w:spacing w:val="-10"/>
          <w:w w:val="105"/>
        </w:rPr>
        <w:t> </w:t>
      </w:r>
      <w:r>
        <w:rPr>
          <w:color w:val="231F20"/>
          <w:w w:val="105"/>
        </w:rPr>
        <w:t>time</w:t>
      </w:r>
      <w:r>
        <w:rPr>
          <w:color w:val="231F20"/>
          <w:spacing w:val="-10"/>
          <w:w w:val="105"/>
        </w:rPr>
        <w:t> </w:t>
      </w:r>
      <w:r>
        <w:rPr>
          <w:color w:val="231F20"/>
          <w:w w:val="105"/>
        </w:rPr>
        <w:t>of</w:t>
      </w:r>
      <w:r>
        <w:rPr>
          <w:color w:val="231F20"/>
          <w:spacing w:val="-10"/>
          <w:w w:val="105"/>
        </w:rPr>
        <w:t> </w:t>
      </w:r>
      <w:r>
        <w:rPr>
          <w:color w:val="231F20"/>
          <w:w w:val="105"/>
        </w:rPr>
        <w:t>menopause,</w:t>
      </w:r>
      <w:r>
        <w:rPr>
          <w:color w:val="231F20"/>
          <w:spacing w:val="-10"/>
          <w:w w:val="105"/>
        </w:rPr>
        <w:t> </w:t>
      </w:r>
      <w:r>
        <w:rPr>
          <w:color w:val="231F20"/>
          <w:w w:val="105"/>
        </w:rPr>
        <w:t>a</w:t>
      </w:r>
      <w:r>
        <w:rPr>
          <w:color w:val="231F20"/>
          <w:spacing w:val="-10"/>
          <w:w w:val="105"/>
        </w:rPr>
        <w:t> </w:t>
      </w:r>
      <w:r>
        <w:rPr>
          <w:color w:val="231F20"/>
          <w:w w:val="105"/>
        </w:rPr>
        <w:t>woman</w:t>
      </w:r>
      <w:r>
        <w:rPr>
          <w:color w:val="231F20"/>
          <w:spacing w:val="-10"/>
          <w:w w:val="105"/>
        </w:rPr>
        <w:t> </w:t>
      </w:r>
      <w:r>
        <w:rPr>
          <w:color w:val="231F20"/>
          <w:w w:val="105"/>
        </w:rPr>
        <w:t>must</w:t>
      </w:r>
      <w:r>
        <w:rPr>
          <w:color w:val="231F20"/>
          <w:spacing w:val="-10"/>
          <w:w w:val="105"/>
        </w:rPr>
        <w:t> </w:t>
      </w:r>
      <w:r>
        <w:rPr>
          <w:color w:val="231F20"/>
          <w:w w:val="105"/>
        </w:rPr>
        <w:t>readjust</w:t>
      </w:r>
      <w:r>
        <w:rPr>
          <w:color w:val="231F20"/>
          <w:spacing w:val="-10"/>
          <w:w w:val="105"/>
        </w:rPr>
        <w:t> </w:t>
      </w:r>
      <w:r>
        <w:rPr>
          <w:color w:val="231F20"/>
          <w:spacing w:val="-6"/>
          <w:w w:val="105"/>
        </w:rPr>
        <w:t>her </w:t>
      </w:r>
      <w:r>
        <w:rPr>
          <w:color w:val="231F20"/>
          <w:w w:val="105"/>
        </w:rPr>
        <w:t>life from one that has been physiologically </w:t>
      </w:r>
      <w:r>
        <w:rPr>
          <w:color w:val="231F20"/>
          <w:spacing w:val="-3"/>
          <w:w w:val="105"/>
        </w:rPr>
        <w:t>stimulated </w:t>
      </w:r>
      <w:r>
        <w:rPr>
          <w:color w:val="231F20"/>
          <w:w w:val="105"/>
        </w:rPr>
        <w:t>by estrogen and progesterone production to one devoid of these hormones. The loss of estrogens often causes marked</w:t>
      </w:r>
      <w:r>
        <w:rPr>
          <w:color w:val="231F20"/>
          <w:spacing w:val="-27"/>
          <w:w w:val="105"/>
        </w:rPr>
        <w:t> </w:t>
      </w:r>
      <w:r>
        <w:rPr>
          <w:color w:val="231F20"/>
          <w:w w:val="105"/>
        </w:rPr>
        <w:t>physiological</w:t>
      </w:r>
      <w:r>
        <w:rPr>
          <w:color w:val="231F20"/>
          <w:spacing w:val="-26"/>
          <w:w w:val="105"/>
        </w:rPr>
        <w:t> </w:t>
      </w:r>
      <w:r>
        <w:rPr>
          <w:color w:val="231F20"/>
          <w:w w:val="105"/>
        </w:rPr>
        <w:t>changes</w:t>
      </w:r>
      <w:r>
        <w:rPr>
          <w:color w:val="231F20"/>
          <w:spacing w:val="-26"/>
          <w:w w:val="105"/>
        </w:rPr>
        <w:t> </w:t>
      </w:r>
      <w:r>
        <w:rPr>
          <w:color w:val="231F20"/>
          <w:w w:val="105"/>
        </w:rPr>
        <w:t>in</w:t>
      </w:r>
      <w:r>
        <w:rPr>
          <w:color w:val="231F20"/>
          <w:spacing w:val="-26"/>
          <w:w w:val="105"/>
        </w:rPr>
        <w:t> </w:t>
      </w:r>
      <w:r>
        <w:rPr>
          <w:color w:val="231F20"/>
          <w:w w:val="105"/>
        </w:rPr>
        <w:t>the</w:t>
      </w:r>
      <w:r>
        <w:rPr>
          <w:color w:val="231F20"/>
          <w:spacing w:val="-26"/>
          <w:w w:val="105"/>
        </w:rPr>
        <w:t> </w:t>
      </w:r>
      <w:r>
        <w:rPr>
          <w:color w:val="231F20"/>
          <w:w w:val="105"/>
        </w:rPr>
        <w:t>function</w:t>
      </w:r>
      <w:r>
        <w:rPr>
          <w:color w:val="231F20"/>
          <w:spacing w:val="-26"/>
          <w:w w:val="105"/>
        </w:rPr>
        <w:t> </w:t>
      </w:r>
      <w:r>
        <w:rPr>
          <w:color w:val="231F20"/>
          <w:w w:val="105"/>
        </w:rPr>
        <w:t>of</w:t>
      </w:r>
      <w:r>
        <w:rPr>
          <w:color w:val="231F20"/>
          <w:spacing w:val="-26"/>
          <w:w w:val="105"/>
        </w:rPr>
        <w:t> </w:t>
      </w:r>
      <w:r>
        <w:rPr>
          <w:color w:val="231F20"/>
          <w:w w:val="105"/>
        </w:rPr>
        <w:t>the</w:t>
      </w:r>
      <w:r>
        <w:rPr>
          <w:color w:val="231F20"/>
          <w:spacing w:val="-26"/>
          <w:w w:val="105"/>
        </w:rPr>
        <w:t> </w:t>
      </w:r>
      <w:r>
        <w:rPr>
          <w:color w:val="231F20"/>
          <w:w w:val="105"/>
        </w:rPr>
        <w:t>body, including (1) “hot flushes” characterized by </w:t>
      </w:r>
      <w:r>
        <w:rPr>
          <w:color w:val="231F20"/>
          <w:spacing w:val="-3"/>
          <w:w w:val="105"/>
        </w:rPr>
        <w:t>extreme </w:t>
      </w:r>
      <w:r>
        <w:rPr>
          <w:color w:val="231F20"/>
          <w:w w:val="105"/>
        </w:rPr>
        <w:t>flushing</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skin,</w:t>
      </w:r>
      <w:r>
        <w:rPr>
          <w:color w:val="231F20"/>
          <w:spacing w:val="10"/>
          <w:w w:val="105"/>
        </w:rPr>
        <w:t> </w:t>
      </w:r>
      <w:r>
        <w:rPr>
          <w:color w:val="231F20"/>
          <w:w w:val="105"/>
        </w:rPr>
        <w:t>(2)</w:t>
      </w:r>
      <w:r>
        <w:rPr>
          <w:color w:val="231F20"/>
          <w:spacing w:val="11"/>
          <w:w w:val="105"/>
        </w:rPr>
        <w:t> </w:t>
      </w:r>
      <w:r>
        <w:rPr>
          <w:color w:val="231F20"/>
          <w:w w:val="105"/>
        </w:rPr>
        <w:t>psychic</w:t>
      </w:r>
      <w:r>
        <w:rPr>
          <w:color w:val="231F20"/>
          <w:spacing w:val="10"/>
          <w:w w:val="105"/>
        </w:rPr>
        <w:t> </w:t>
      </w:r>
      <w:r>
        <w:rPr>
          <w:color w:val="231F20"/>
          <w:w w:val="105"/>
        </w:rPr>
        <w:t>sensations</w:t>
      </w:r>
      <w:r>
        <w:rPr>
          <w:color w:val="231F20"/>
          <w:spacing w:val="10"/>
          <w:w w:val="105"/>
        </w:rPr>
        <w:t> </w:t>
      </w:r>
      <w:r>
        <w:rPr>
          <w:color w:val="231F20"/>
          <w:w w:val="105"/>
        </w:rPr>
        <w:t>of</w:t>
      </w:r>
      <w:r>
        <w:rPr>
          <w:color w:val="231F20"/>
          <w:spacing w:val="10"/>
          <w:w w:val="105"/>
        </w:rPr>
        <w:t> </w:t>
      </w:r>
      <w:r>
        <w:rPr>
          <w:color w:val="231F20"/>
          <w:spacing w:val="-3"/>
          <w:w w:val="105"/>
        </w:rPr>
        <w:t>dyspnea,</w:t>
      </w:r>
    </w:p>
    <w:p>
      <w:pPr>
        <w:pStyle w:val="BodyText"/>
        <w:spacing w:line="249" w:lineRule="auto" w:before="5"/>
        <w:ind w:left="1440"/>
        <w:jc w:val="both"/>
      </w:pPr>
      <w:r>
        <w:rPr>
          <w:color w:val="231F20"/>
        </w:rPr>
        <w:t>(3) irritability, (4) fatigue, (5) anxiety, and (6) decreased strength and calcification of bones throughout the body. These symptoms are of sufficient magnitude in about 15 percent of women to warrant treatment. Daily adminis- tration of estrogen in small quantities usually reverses the symptoms, and by gradually decreasing the dose, post- menopausal women can likely avoid severe symptoms.</w:t>
      </w:r>
    </w:p>
    <w:p>
      <w:pPr>
        <w:pStyle w:val="BodyText"/>
        <w:spacing w:line="249" w:lineRule="auto" w:before="6"/>
        <w:ind w:left="1440" w:firstLine="240"/>
        <w:jc w:val="both"/>
      </w:pPr>
      <w:r>
        <w:rPr>
          <w:color w:val="231F20"/>
          <w:w w:val="105"/>
        </w:rPr>
        <w:t>Large</w:t>
      </w:r>
      <w:r>
        <w:rPr>
          <w:color w:val="231F20"/>
          <w:spacing w:val="-36"/>
          <w:w w:val="105"/>
        </w:rPr>
        <w:t> </w:t>
      </w:r>
      <w:r>
        <w:rPr>
          <w:color w:val="231F20"/>
          <w:w w:val="105"/>
        </w:rPr>
        <w:t>clinical</w:t>
      </w:r>
      <w:r>
        <w:rPr>
          <w:color w:val="231F20"/>
          <w:spacing w:val="-35"/>
          <w:w w:val="105"/>
        </w:rPr>
        <w:t> </w:t>
      </w:r>
      <w:r>
        <w:rPr>
          <w:color w:val="231F20"/>
          <w:w w:val="105"/>
        </w:rPr>
        <w:t>trials</w:t>
      </w:r>
      <w:r>
        <w:rPr>
          <w:color w:val="231F20"/>
          <w:spacing w:val="-35"/>
          <w:w w:val="105"/>
        </w:rPr>
        <w:t> </w:t>
      </w:r>
      <w:r>
        <w:rPr>
          <w:color w:val="231F20"/>
          <w:w w:val="105"/>
        </w:rPr>
        <w:t>have</w:t>
      </w:r>
      <w:r>
        <w:rPr>
          <w:color w:val="231F20"/>
          <w:spacing w:val="-35"/>
          <w:w w:val="105"/>
        </w:rPr>
        <w:t> </w:t>
      </w:r>
      <w:r>
        <w:rPr>
          <w:color w:val="231F20"/>
          <w:w w:val="105"/>
        </w:rPr>
        <w:t>provided</w:t>
      </w:r>
      <w:r>
        <w:rPr>
          <w:color w:val="231F20"/>
          <w:spacing w:val="-35"/>
          <w:w w:val="105"/>
        </w:rPr>
        <w:t> </w:t>
      </w:r>
      <w:r>
        <w:rPr>
          <w:color w:val="231F20"/>
          <w:w w:val="105"/>
        </w:rPr>
        <w:t>evidence</w:t>
      </w:r>
      <w:r>
        <w:rPr>
          <w:color w:val="231F20"/>
          <w:spacing w:val="-35"/>
          <w:w w:val="105"/>
        </w:rPr>
        <w:t> </w:t>
      </w:r>
      <w:r>
        <w:rPr>
          <w:color w:val="231F20"/>
          <w:w w:val="105"/>
        </w:rPr>
        <w:t>that</w:t>
      </w:r>
      <w:r>
        <w:rPr>
          <w:color w:val="231F20"/>
          <w:spacing w:val="-35"/>
          <w:w w:val="105"/>
        </w:rPr>
        <w:t> </w:t>
      </w:r>
      <w:r>
        <w:rPr>
          <w:color w:val="231F20"/>
          <w:spacing w:val="-3"/>
          <w:w w:val="105"/>
        </w:rPr>
        <w:t>admin- </w:t>
      </w:r>
      <w:r>
        <w:rPr>
          <w:color w:val="231F20"/>
          <w:w w:val="105"/>
        </w:rPr>
        <w:t>istration of estrogen after menopause, although </w:t>
      </w:r>
      <w:r>
        <w:rPr>
          <w:color w:val="231F20"/>
          <w:spacing w:val="-4"/>
          <w:w w:val="105"/>
        </w:rPr>
        <w:t>amelio- </w:t>
      </w:r>
      <w:r>
        <w:rPr>
          <w:color w:val="231F20"/>
          <w:w w:val="105"/>
        </w:rPr>
        <w:t>rating</w:t>
      </w:r>
      <w:r>
        <w:rPr>
          <w:color w:val="231F20"/>
          <w:spacing w:val="-29"/>
          <w:w w:val="105"/>
        </w:rPr>
        <w:t> </w:t>
      </w:r>
      <w:r>
        <w:rPr>
          <w:color w:val="231F20"/>
          <w:w w:val="105"/>
        </w:rPr>
        <w:t>many</w:t>
      </w:r>
      <w:r>
        <w:rPr>
          <w:color w:val="231F20"/>
          <w:spacing w:val="-28"/>
          <w:w w:val="105"/>
        </w:rPr>
        <w:t> </w:t>
      </w:r>
      <w:r>
        <w:rPr>
          <w:color w:val="231F20"/>
          <w:w w:val="105"/>
        </w:rPr>
        <w:t>of</w:t>
      </w:r>
      <w:r>
        <w:rPr>
          <w:color w:val="231F20"/>
          <w:spacing w:val="-28"/>
          <w:w w:val="105"/>
        </w:rPr>
        <w:t> </w:t>
      </w:r>
      <w:r>
        <w:rPr>
          <w:color w:val="231F20"/>
          <w:w w:val="105"/>
        </w:rPr>
        <w:t>the</w:t>
      </w:r>
      <w:r>
        <w:rPr>
          <w:color w:val="231F20"/>
          <w:spacing w:val="-28"/>
          <w:w w:val="105"/>
        </w:rPr>
        <w:t> </w:t>
      </w:r>
      <w:r>
        <w:rPr>
          <w:color w:val="231F20"/>
          <w:w w:val="105"/>
        </w:rPr>
        <w:t>symptoms</w:t>
      </w:r>
      <w:r>
        <w:rPr>
          <w:color w:val="231F20"/>
          <w:spacing w:val="-28"/>
          <w:w w:val="105"/>
        </w:rPr>
        <w:t> </w:t>
      </w:r>
      <w:r>
        <w:rPr>
          <w:color w:val="231F20"/>
          <w:w w:val="105"/>
        </w:rPr>
        <w:t>of</w:t>
      </w:r>
      <w:r>
        <w:rPr>
          <w:color w:val="231F20"/>
          <w:spacing w:val="-28"/>
          <w:w w:val="105"/>
        </w:rPr>
        <w:t> </w:t>
      </w:r>
      <w:r>
        <w:rPr>
          <w:color w:val="231F20"/>
          <w:w w:val="105"/>
        </w:rPr>
        <w:t>menopause,</w:t>
      </w:r>
      <w:r>
        <w:rPr>
          <w:color w:val="231F20"/>
          <w:spacing w:val="-28"/>
          <w:w w:val="105"/>
        </w:rPr>
        <w:t> </w:t>
      </w:r>
      <w:r>
        <w:rPr>
          <w:color w:val="231F20"/>
          <w:w w:val="105"/>
        </w:rPr>
        <w:t>may</w:t>
      </w:r>
      <w:r>
        <w:rPr>
          <w:color w:val="231F20"/>
          <w:spacing w:val="-28"/>
          <w:w w:val="105"/>
        </w:rPr>
        <w:t> </w:t>
      </w:r>
      <w:r>
        <w:rPr>
          <w:color w:val="231F20"/>
          <w:w w:val="105"/>
        </w:rPr>
        <w:t>increase the</w:t>
      </w:r>
      <w:r>
        <w:rPr>
          <w:color w:val="231F20"/>
          <w:spacing w:val="-6"/>
          <w:w w:val="105"/>
        </w:rPr>
        <w:t> </w:t>
      </w:r>
      <w:r>
        <w:rPr>
          <w:color w:val="231F20"/>
          <w:w w:val="105"/>
        </w:rPr>
        <w:t>risk</w:t>
      </w:r>
      <w:r>
        <w:rPr>
          <w:color w:val="231F20"/>
          <w:spacing w:val="-6"/>
          <w:w w:val="105"/>
        </w:rPr>
        <w:t> </w:t>
      </w:r>
      <w:r>
        <w:rPr>
          <w:color w:val="231F20"/>
          <w:w w:val="105"/>
        </w:rPr>
        <w:t>for</w:t>
      </w:r>
      <w:r>
        <w:rPr>
          <w:color w:val="231F20"/>
          <w:spacing w:val="-6"/>
          <w:w w:val="105"/>
        </w:rPr>
        <w:t> </w:t>
      </w:r>
      <w:r>
        <w:rPr>
          <w:color w:val="231F20"/>
          <w:w w:val="105"/>
        </w:rPr>
        <w:t>cardiovascular</w:t>
      </w:r>
      <w:r>
        <w:rPr>
          <w:color w:val="231F20"/>
          <w:spacing w:val="-6"/>
          <w:w w:val="105"/>
        </w:rPr>
        <w:t> </w:t>
      </w:r>
      <w:r>
        <w:rPr>
          <w:color w:val="231F20"/>
          <w:w w:val="105"/>
        </w:rPr>
        <w:t>disease.</w:t>
      </w:r>
      <w:r>
        <w:rPr>
          <w:color w:val="231F20"/>
          <w:spacing w:val="-5"/>
          <w:w w:val="105"/>
        </w:rPr>
        <w:t> </w:t>
      </w:r>
      <w:r>
        <w:rPr>
          <w:color w:val="231F20"/>
          <w:w w:val="105"/>
        </w:rPr>
        <w:t>As</w:t>
      </w:r>
      <w:r>
        <w:rPr>
          <w:color w:val="231F20"/>
          <w:spacing w:val="-6"/>
          <w:w w:val="105"/>
        </w:rPr>
        <w:t> </w:t>
      </w:r>
      <w:r>
        <w:rPr>
          <w:color w:val="231F20"/>
          <w:w w:val="105"/>
        </w:rPr>
        <w:t>a</w:t>
      </w:r>
      <w:r>
        <w:rPr>
          <w:color w:val="231F20"/>
          <w:spacing w:val="-6"/>
          <w:w w:val="105"/>
        </w:rPr>
        <w:t> </w:t>
      </w:r>
      <w:r>
        <w:rPr>
          <w:color w:val="231F20"/>
          <w:w w:val="105"/>
        </w:rPr>
        <w:t>result,</w:t>
      </w:r>
      <w:r>
        <w:rPr>
          <w:color w:val="231F20"/>
          <w:spacing w:val="-6"/>
          <w:w w:val="105"/>
        </w:rPr>
        <w:t> </w:t>
      </w:r>
      <w:r>
        <w:rPr>
          <w:color w:val="231F20"/>
          <w:w w:val="105"/>
        </w:rPr>
        <w:t>hormone replacement</w:t>
      </w:r>
      <w:r>
        <w:rPr>
          <w:color w:val="231F20"/>
          <w:spacing w:val="-9"/>
          <w:w w:val="105"/>
        </w:rPr>
        <w:t> </w:t>
      </w:r>
      <w:r>
        <w:rPr>
          <w:color w:val="231F20"/>
          <w:w w:val="105"/>
        </w:rPr>
        <w:t>therapy</w:t>
      </w:r>
      <w:r>
        <w:rPr>
          <w:color w:val="231F20"/>
          <w:spacing w:val="-9"/>
          <w:w w:val="105"/>
        </w:rPr>
        <w:t> </w:t>
      </w:r>
      <w:r>
        <w:rPr>
          <w:color w:val="231F20"/>
          <w:w w:val="105"/>
        </w:rPr>
        <w:t>with</w:t>
      </w:r>
      <w:r>
        <w:rPr>
          <w:color w:val="231F20"/>
          <w:spacing w:val="-9"/>
          <w:w w:val="105"/>
        </w:rPr>
        <w:t> </w:t>
      </w:r>
      <w:r>
        <w:rPr>
          <w:color w:val="231F20"/>
          <w:w w:val="105"/>
        </w:rPr>
        <w:t>estrogen</w:t>
      </w:r>
      <w:r>
        <w:rPr>
          <w:color w:val="231F20"/>
          <w:spacing w:val="-8"/>
          <w:w w:val="105"/>
        </w:rPr>
        <w:t> </w:t>
      </w:r>
      <w:r>
        <w:rPr>
          <w:color w:val="231F20"/>
          <w:w w:val="105"/>
        </w:rPr>
        <w:t>is</w:t>
      </w:r>
      <w:r>
        <w:rPr>
          <w:color w:val="231F20"/>
          <w:spacing w:val="-9"/>
          <w:w w:val="105"/>
        </w:rPr>
        <w:t> </w:t>
      </w:r>
      <w:r>
        <w:rPr>
          <w:color w:val="231F20"/>
          <w:w w:val="105"/>
        </w:rPr>
        <w:t>no</w:t>
      </w:r>
      <w:r>
        <w:rPr>
          <w:color w:val="231F20"/>
          <w:spacing w:val="-9"/>
          <w:w w:val="105"/>
        </w:rPr>
        <w:t> </w:t>
      </w:r>
      <w:r>
        <w:rPr>
          <w:color w:val="231F20"/>
          <w:w w:val="105"/>
        </w:rPr>
        <w:t>longer</w:t>
      </w:r>
      <w:r>
        <w:rPr>
          <w:color w:val="231F20"/>
          <w:spacing w:val="-9"/>
          <w:w w:val="105"/>
        </w:rPr>
        <w:t> </w:t>
      </w:r>
      <w:r>
        <w:rPr>
          <w:color w:val="231F20"/>
          <w:spacing w:val="-3"/>
          <w:w w:val="105"/>
        </w:rPr>
        <w:t>routinely </w:t>
      </w:r>
      <w:r>
        <w:rPr>
          <w:color w:val="231F20"/>
          <w:w w:val="105"/>
        </w:rPr>
        <w:t>prescribed for postmenopausal women. Some studies, however, suggest that estrogen therapy may </w:t>
      </w:r>
      <w:r>
        <w:rPr>
          <w:color w:val="231F20"/>
          <w:spacing w:val="-3"/>
          <w:w w:val="105"/>
        </w:rPr>
        <w:t>actually </w:t>
      </w:r>
      <w:r>
        <w:rPr>
          <w:color w:val="231F20"/>
          <w:w w:val="105"/>
        </w:rPr>
        <w:t>reduce the risk for cardiovascular disease if it is begun early in the postmenopausal years. Therefore, it is cur- rently recommended that postmenopausal women </w:t>
      </w:r>
      <w:r>
        <w:rPr>
          <w:color w:val="231F20"/>
          <w:spacing w:val="-4"/>
          <w:w w:val="105"/>
        </w:rPr>
        <w:t>who </w:t>
      </w:r>
      <w:r>
        <w:rPr>
          <w:color w:val="231F20"/>
          <w:w w:val="105"/>
        </w:rPr>
        <w:t>are considering hormone replacement therapy should discuss with their physicians whether the benefits </w:t>
      </w:r>
      <w:r>
        <w:rPr>
          <w:color w:val="231F20"/>
          <w:spacing w:val="-6"/>
          <w:w w:val="105"/>
        </w:rPr>
        <w:t>out- </w:t>
      </w:r>
      <w:r>
        <w:rPr>
          <w:color w:val="231F20"/>
          <w:w w:val="105"/>
        </w:rPr>
        <w:t>weigh the</w:t>
      </w:r>
      <w:r>
        <w:rPr>
          <w:color w:val="231F20"/>
          <w:spacing w:val="5"/>
          <w:w w:val="105"/>
        </w:rPr>
        <w:t> </w:t>
      </w:r>
      <w:r>
        <w:rPr>
          <w:color w:val="231F20"/>
          <w:w w:val="105"/>
        </w:rPr>
        <w:t>risks.</w:t>
      </w:r>
    </w:p>
    <w:p>
      <w:pPr>
        <w:pStyle w:val="BodyText"/>
        <w:spacing w:before="3" w:after="24"/>
        <w:rPr>
          <w:sz w:val="27"/>
        </w:rPr>
      </w:pPr>
    </w:p>
    <w:p>
      <w:pPr>
        <w:pStyle w:val="BodyText"/>
        <w:ind w:left="1440" w:right="-58"/>
      </w:pPr>
      <w:r>
        <w:rPr/>
        <w:pict>
          <v:shape style="width:234pt;height:149pt;mso-position-horizontal-relative:char;mso-position-vertical-relative:line" type="#_x0000_t202" filled="true" fillcolor="#f0eef6" stroked="false">
            <w10:anchorlock/>
            <v:textbox inset="0,0,0,0">
              <w:txbxContent>
                <w:p>
                  <w:pPr>
                    <w:spacing w:before="112"/>
                    <w:ind w:left="180" w:right="0" w:firstLine="0"/>
                    <w:jc w:val="both"/>
                    <w:rPr>
                      <w:rFonts w:ascii="Trebuchet MS"/>
                      <w:b/>
                      <w:sz w:val="20"/>
                    </w:rPr>
                  </w:pPr>
                  <w:r>
                    <w:rPr>
                      <w:rFonts w:ascii="Trebuchet MS"/>
                      <w:b/>
                      <w:color w:val="231F20"/>
                      <w:sz w:val="20"/>
                    </w:rPr>
                    <w:t>Abnormalities of Secretion by the Ovaries</w:t>
                  </w:r>
                </w:p>
                <w:p>
                  <w:pPr>
                    <w:spacing w:line="254" w:lineRule="auto" w:before="87"/>
                    <w:ind w:left="180" w:right="177" w:firstLine="0"/>
                    <w:jc w:val="both"/>
                    <w:rPr>
                      <w:sz w:val="18"/>
                    </w:rPr>
                  </w:pPr>
                  <w:r>
                    <w:rPr>
                      <w:rFonts w:ascii="Trebuchet MS"/>
                      <w:b/>
                      <w:color w:val="231F20"/>
                      <w:w w:val="105"/>
                      <w:sz w:val="16"/>
                    </w:rPr>
                    <w:t>Hypogonadism-Reduced Secretion by the Ovaries. </w:t>
                  </w:r>
                  <w:r>
                    <w:rPr>
                      <w:color w:val="231F20"/>
                      <w:spacing w:val="-4"/>
                      <w:w w:val="105"/>
                      <w:sz w:val="18"/>
                    </w:rPr>
                    <w:t>Less </w:t>
                  </w:r>
                  <w:r>
                    <w:rPr>
                      <w:color w:val="231F20"/>
                      <w:w w:val="105"/>
                      <w:sz w:val="18"/>
                    </w:rPr>
                    <w:t>than</w:t>
                  </w:r>
                  <w:r>
                    <w:rPr>
                      <w:color w:val="231F20"/>
                      <w:spacing w:val="-19"/>
                      <w:w w:val="105"/>
                      <w:sz w:val="18"/>
                    </w:rPr>
                    <w:t> </w:t>
                  </w:r>
                  <w:r>
                    <w:rPr>
                      <w:color w:val="231F20"/>
                      <w:w w:val="105"/>
                      <w:sz w:val="18"/>
                    </w:rPr>
                    <w:t>normal</w:t>
                  </w:r>
                  <w:r>
                    <w:rPr>
                      <w:color w:val="231F20"/>
                      <w:spacing w:val="-18"/>
                      <w:w w:val="105"/>
                      <w:sz w:val="18"/>
                    </w:rPr>
                    <w:t> </w:t>
                  </w:r>
                  <w:r>
                    <w:rPr>
                      <w:color w:val="231F20"/>
                      <w:w w:val="105"/>
                      <w:sz w:val="18"/>
                    </w:rPr>
                    <w:t>secretion</w:t>
                  </w:r>
                  <w:r>
                    <w:rPr>
                      <w:color w:val="231F20"/>
                      <w:spacing w:val="-19"/>
                      <w:w w:val="105"/>
                      <w:sz w:val="18"/>
                    </w:rPr>
                    <w:t> </w:t>
                  </w:r>
                  <w:r>
                    <w:rPr>
                      <w:color w:val="231F20"/>
                      <w:w w:val="105"/>
                      <w:sz w:val="18"/>
                    </w:rPr>
                    <w:t>by</w:t>
                  </w:r>
                  <w:r>
                    <w:rPr>
                      <w:color w:val="231F20"/>
                      <w:spacing w:val="-18"/>
                      <w:w w:val="105"/>
                      <w:sz w:val="18"/>
                    </w:rPr>
                    <w:t> </w:t>
                  </w:r>
                  <w:r>
                    <w:rPr>
                      <w:color w:val="231F20"/>
                      <w:w w:val="105"/>
                      <w:sz w:val="18"/>
                    </w:rPr>
                    <w:t>the</w:t>
                  </w:r>
                  <w:r>
                    <w:rPr>
                      <w:color w:val="231F20"/>
                      <w:spacing w:val="-19"/>
                      <w:w w:val="105"/>
                      <w:sz w:val="18"/>
                    </w:rPr>
                    <w:t> </w:t>
                  </w:r>
                  <w:r>
                    <w:rPr>
                      <w:color w:val="231F20"/>
                      <w:w w:val="105"/>
                      <w:sz w:val="18"/>
                    </w:rPr>
                    <w:t>ovaries</w:t>
                  </w:r>
                  <w:r>
                    <w:rPr>
                      <w:color w:val="231F20"/>
                      <w:spacing w:val="-18"/>
                      <w:w w:val="105"/>
                      <w:sz w:val="18"/>
                    </w:rPr>
                    <w:t> </w:t>
                  </w:r>
                  <w:r>
                    <w:rPr>
                      <w:color w:val="231F20"/>
                      <w:w w:val="105"/>
                      <w:sz w:val="18"/>
                    </w:rPr>
                    <w:t>can</w:t>
                  </w:r>
                  <w:r>
                    <w:rPr>
                      <w:color w:val="231F20"/>
                      <w:spacing w:val="-19"/>
                      <w:w w:val="105"/>
                      <w:sz w:val="18"/>
                    </w:rPr>
                    <w:t> </w:t>
                  </w:r>
                  <w:r>
                    <w:rPr>
                      <w:color w:val="231F20"/>
                      <w:w w:val="105"/>
                      <w:sz w:val="18"/>
                    </w:rPr>
                    <w:t>result</w:t>
                  </w:r>
                  <w:r>
                    <w:rPr>
                      <w:color w:val="231F20"/>
                      <w:spacing w:val="-18"/>
                      <w:w w:val="105"/>
                      <w:sz w:val="18"/>
                    </w:rPr>
                    <w:t> </w:t>
                  </w:r>
                  <w:r>
                    <w:rPr>
                      <w:color w:val="231F20"/>
                      <w:w w:val="105"/>
                      <w:sz w:val="18"/>
                    </w:rPr>
                    <w:t>from</w:t>
                  </w:r>
                  <w:r>
                    <w:rPr>
                      <w:color w:val="231F20"/>
                      <w:spacing w:val="-19"/>
                      <w:w w:val="105"/>
                      <w:sz w:val="18"/>
                    </w:rPr>
                    <w:t> </w:t>
                  </w:r>
                  <w:r>
                    <w:rPr>
                      <w:color w:val="231F20"/>
                      <w:w w:val="105"/>
                      <w:sz w:val="18"/>
                    </w:rPr>
                    <w:t>poorly formed ovaries, lack of ovaries, or genetically abnormal ovaries that secrete the wrong hormones because of missing enzymes in the secretory cells. When ovaries are absent from birth or when they become nonfunctional before</w:t>
                  </w:r>
                  <w:r>
                    <w:rPr>
                      <w:color w:val="231F20"/>
                      <w:spacing w:val="-18"/>
                      <w:w w:val="105"/>
                      <w:sz w:val="18"/>
                    </w:rPr>
                    <w:t> </w:t>
                  </w:r>
                  <w:r>
                    <w:rPr>
                      <w:color w:val="231F20"/>
                      <w:w w:val="105"/>
                      <w:sz w:val="18"/>
                    </w:rPr>
                    <w:t>puberty,</w:t>
                  </w:r>
                  <w:r>
                    <w:rPr>
                      <w:color w:val="231F20"/>
                      <w:spacing w:val="-18"/>
                      <w:w w:val="105"/>
                      <w:sz w:val="18"/>
                    </w:rPr>
                    <w:t> </w:t>
                  </w:r>
                  <w:r>
                    <w:rPr>
                      <w:i/>
                      <w:color w:val="231F20"/>
                      <w:w w:val="105"/>
                      <w:sz w:val="18"/>
                    </w:rPr>
                    <w:t>female</w:t>
                  </w:r>
                  <w:r>
                    <w:rPr>
                      <w:i/>
                      <w:color w:val="231F20"/>
                      <w:spacing w:val="-18"/>
                      <w:w w:val="105"/>
                      <w:sz w:val="18"/>
                    </w:rPr>
                    <w:t> </w:t>
                  </w:r>
                  <w:r>
                    <w:rPr>
                      <w:i/>
                      <w:color w:val="231F20"/>
                      <w:w w:val="105"/>
                      <w:sz w:val="18"/>
                    </w:rPr>
                    <w:t>eunuchism</w:t>
                  </w:r>
                  <w:r>
                    <w:rPr>
                      <w:i/>
                      <w:color w:val="231F20"/>
                      <w:spacing w:val="-17"/>
                      <w:w w:val="105"/>
                      <w:sz w:val="18"/>
                    </w:rPr>
                    <w:t> </w:t>
                  </w:r>
                  <w:r>
                    <w:rPr>
                      <w:color w:val="231F20"/>
                      <w:w w:val="105"/>
                      <w:sz w:val="18"/>
                    </w:rPr>
                    <w:t>occurs.</w:t>
                  </w:r>
                  <w:r>
                    <w:rPr>
                      <w:color w:val="231F20"/>
                      <w:spacing w:val="-18"/>
                      <w:w w:val="105"/>
                      <w:sz w:val="18"/>
                    </w:rPr>
                    <w:t> </w:t>
                  </w:r>
                  <w:r>
                    <w:rPr>
                      <w:color w:val="231F20"/>
                      <w:w w:val="105"/>
                      <w:sz w:val="18"/>
                    </w:rPr>
                    <w:t>In</w:t>
                  </w:r>
                  <w:r>
                    <w:rPr>
                      <w:color w:val="231F20"/>
                      <w:spacing w:val="-18"/>
                      <w:w w:val="105"/>
                      <w:sz w:val="18"/>
                    </w:rPr>
                    <w:t> </w:t>
                  </w:r>
                  <w:r>
                    <w:rPr>
                      <w:color w:val="231F20"/>
                      <w:w w:val="105"/>
                      <w:sz w:val="18"/>
                    </w:rPr>
                    <w:t>this</w:t>
                  </w:r>
                  <w:r>
                    <w:rPr>
                      <w:color w:val="231F20"/>
                      <w:spacing w:val="-18"/>
                      <w:w w:val="105"/>
                      <w:sz w:val="18"/>
                    </w:rPr>
                    <w:t> </w:t>
                  </w:r>
                  <w:r>
                    <w:rPr>
                      <w:color w:val="231F20"/>
                      <w:w w:val="105"/>
                      <w:sz w:val="18"/>
                    </w:rPr>
                    <w:t>condition the usual secondary sexual characteristics do not appear, and</w:t>
                  </w:r>
                  <w:r>
                    <w:rPr>
                      <w:color w:val="231F20"/>
                      <w:spacing w:val="-8"/>
                      <w:w w:val="105"/>
                      <w:sz w:val="18"/>
                    </w:rPr>
                    <w:t> </w:t>
                  </w:r>
                  <w:r>
                    <w:rPr>
                      <w:color w:val="231F20"/>
                      <w:w w:val="105"/>
                      <w:sz w:val="18"/>
                    </w:rPr>
                    <w:t>the</w:t>
                  </w:r>
                  <w:r>
                    <w:rPr>
                      <w:color w:val="231F20"/>
                      <w:spacing w:val="-7"/>
                      <w:w w:val="105"/>
                      <w:sz w:val="18"/>
                    </w:rPr>
                    <w:t> </w:t>
                  </w:r>
                  <w:r>
                    <w:rPr>
                      <w:color w:val="231F20"/>
                      <w:w w:val="105"/>
                      <w:sz w:val="18"/>
                    </w:rPr>
                    <w:t>sexual</w:t>
                  </w:r>
                  <w:r>
                    <w:rPr>
                      <w:color w:val="231F20"/>
                      <w:spacing w:val="-7"/>
                      <w:w w:val="105"/>
                      <w:sz w:val="18"/>
                    </w:rPr>
                    <w:t> </w:t>
                  </w:r>
                  <w:r>
                    <w:rPr>
                      <w:color w:val="231F20"/>
                      <w:w w:val="105"/>
                      <w:sz w:val="18"/>
                    </w:rPr>
                    <w:t>organs</w:t>
                  </w:r>
                  <w:r>
                    <w:rPr>
                      <w:color w:val="231F20"/>
                      <w:spacing w:val="-7"/>
                      <w:w w:val="105"/>
                      <w:sz w:val="18"/>
                    </w:rPr>
                    <w:t> </w:t>
                  </w:r>
                  <w:r>
                    <w:rPr>
                      <w:color w:val="231F20"/>
                      <w:w w:val="105"/>
                      <w:sz w:val="18"/>
                    </w:rPr>
                    <w:t>remain</w:t>
                  </w:r>
                  <w:r>
                    <w:rPr>
                      <w:color w:val="231F20"/>
                      <w:spacing w:val="-8"/>
                      <w:w w:val="105"/>
                      <w:sz w:val="18"/>
                    </w:rPr>
                    <w:t> </w:t>
                  </w:r>
                  <w:r>
                    <w:rPr>
                      <w:color w:val="231F20"/>
                      <w:w w:val="105"/>
                      <w:sz w:val="18"/>
                    </w:rPr>
                    <w:t>infantile.</w:t>
                  </w:r>
                  <w:r>
                    <w:rPr>
                      <w:color w:val="231F20"/>
                      <w:spacing w:val="-7"/>
                      <w:w w:val="105"/>
                      <w:sz w:val="18"/>
                    </w:rPr>
                    <w:t> </w:t>
                  </w:r>
                  <w:r>
                    <w:rPr>
                      <w:color w:val="231F20"/>
                      <w:w w:val="105"/>
                      <w:sz w:val="18"/>
                    </w:rPr>
                    <w:t>Especially</w:t>
                  </w:r>
                  <w:r>
                    <w:rPr>
                      <w:color w:val="231F20"/>
                      <w:spacing w:val="-7"/>
                      <w:w w:val="105"/>
                      <w:sz w:val="18"/>
                    </w:rPr>
                    <w:t> </w:t>
                  </w:r>
                  <w:r>
                    <w:rPr>
                      <w:color w:val="231F20"/>
                      <w:w w:val="105"/>
                      <w:sz w:val="18"/>
                    </w:rPr>
                    <w:t>charac- teristic of this condition is prolonged growth of the long bones because the epiphyses do not unite with the</w:t>
                  </w:r>
                  <w:r>
                    <w:rPr>
                      <w:color w:val="231F20"/>
                      <w:spacing w:val="7"/>
                      <w:w w:val="105"/>
                      <w:sz w:val="18"/>
                    </w:rPr>
                    <w:t> </w:t>
                  </w:r>
                  <w:r>
                    <w:rPr>
                      <w:color w:val="231F20"/>
                      <w:w w:val="105"/>
                      <w:sz w:val="18"/>
                    </w:rPr>
                    <w:t>shafts</w:t>
                  </w:r>
                </w:p>
              </w:txbxContent>
            </v:textbox>
            <v:fill type="solid"/>
          </v:shape>
        </w:pict>
      </w:r>
      <w:r>
        <w:rPr/>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7"/>
        </w:rPr>
      </w:pPr>
      <w:r>
        <w:rPr/>
        <w:pict>
          <v:shape style="position:absolute;margin-left:324pt;margin-top:16.868999pt;width:234pt;height:16pt;mso-position-horizontal-relative:page;mso-position-vertical-relative:paragraph;z-index:-251357184;mso-wrap-distance-left:0;mso-wrap-distance-right: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0"/>
                      <w:sz w:val="22"/>
                    </w:rPr>
                    <w:t>FEMALE SEXUAL ACT</w:t>
                  </w:r>
                </w:p>
              </w:txbxContent>
            </v:textbox>
            <v:fill type="solid"/>
            <w10:wrap type="topAndBottom"/>
          </v:shape>
        </w:pict>
      </w:r>
    </w:p>
    <w:p>
      <w:pPr>
        <w:pStyle w:val="BodyText"/>
        <w:spacing w:line="20" w:lineRule="exact"/>
        <w:ind w:left="31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spacing w:line="249" w:lineRule="auto" w:before="58"/>
        <w:ind w:left="319" w:right="1078" w:firstLine="0"/>
        <w:jc w:val="both"/>
        <w:rPr>
          <w:sz w:val="20"/>
        </w:rPr>
      </w:pPr>
      <w:r>
        <w:rPr>
          <w:rFonts w:ascii="Trebuchet MS"/>
          <w:b/>
          <w:color w:val="231F20"/>
          <w:sz w:val="19"/>
        </w:rPr>
        <w:t>Stimulation of the Female Sexual Act. </w:t>
      </w:r>
      <w:r>
        <w:rPr>
          <w:color w:val="231F20"/>
          <w:sz w:val="20"/>
        </w:rPr>
        <w:t>As is true </w:t>
      </w:r>
      <w:r>
        <w:rPr>
          <w:color w:val="231F20"/>
          <w:spacing w:val="-8"/>
          <w:sz w:val="20"/>
        </w:rPr>
        <w:t>in  </w:t>
      </w:r>
      <w:r>
        <w:rPr>
          <w:color w:val="231F20"/>
          <w:sz w:val="20"/>
        </w:rPr>
        <w:t>the male sexual act, successful performance of the female sexual act depends on both psychic stimulation and local sexual</w:t>
      </w:r>
      <w:r>
        <w:rPr>
          <w:color w:val="231F20"/>
          <w:spacing w:val="6"/>
          <w:sz w:val="20"/>
        </w:rPr>
        <w:t> </w:t>
      </w:r>
      <w:r>
        <w:rPr>
          <w:color w:val="231F20"/>
          <w:sz w:val="20"/>
        </w:rPr>
        <w:t>stimulation.</w:t>
      </w:r>
    </w:p>
    <w:p>
      <w:pPr>
        <w:pStyle w:val="BodyText"/>
        <w:spacing w:line="249" w:lineRule="auto" w:before="3"/>
        <w:ind w:left="319" w:right="1077" w:firstLine="240"/>
        <w:jc w:val="both"/>
      </w:pPr>
      <w:r>
        <w:rPr>
          <w:color w:val="231F20"/>
          <w:w w:val="105"/>
        </w:rPr>
        <w:t>Thinking sexual thoughts can lead to female sexual desire, and this aids greatly in the performance of the female</w:t>
      </w:r>
      <w:r>
        <w:rPr>
          <w:color w:val="231F20"/>
          <w:spacing w:val="-9"/>
          <w:w w:val="105"/>
        </w:rPr>
        <w:t> </w:t>
      </w:r>
      <w:r>
        <w:rPr>
          <w:color w:val="231F20"/>
          <w:w w:val="105"/>
        </w:rPr>
        <w:t>sexual</w:t>
      </w:r>
      <w:r>
        <w:rPr>
          <w:color w:val="231F20"/>
          <w:spacing w:val="-8"/>
          <w:w w:val="105"/>
        </w:rPr>
        <w:t> </w:t>
      </w:r>
      <w:r>
        <w:rPr>
          <w:color w:val="231F20"/>
          <w:w w:val="105"/>
        </w:rPr>
        <w:t>act.</w:t>
      </w:r>
      <w:r>
        <w:rPr>
          <w:color w:val="231F20"/>
          <w:spacing w:val="-8"/>
          <w:w w:val="105"/>
        </w:rPr>
        <w:t> </w:t>
      </w:r>
      <w:r>
        <w:rPr>
          <w:color w:val="231F20"/>
          <w:w w:val="105"/>
        </w:rPr>
        <w:t>Such</w:t>
      </w:r>
      <w:r>
        <w:rPr>
          <w:color w:val="231F20"/>
          <w:spacing w:val="-9"/>
          <w:w w:val="105"/>
        </w:rPr>
        <w:t> </w:t>
      </w:r>
      <w:r>
        <w:rPr>
          <w:color w:val="231F20"/>
          <w:w w:val="105"/>
        </w:rPr>
        <w:t>desire</w:t>
      </w:r>
      <w:r>
        <w:rPr>
          <w:color w:val="231F20"/>
          <w:spacing w:val="-8"/>
          <w:w w:val="105"/>
        </w:rPr>
        <w:t> </w:t>
      </w:r>
      <w:r>
        <w:rPr>
          <w:color w:val="231F20"/>
          <w:w w:val="105"/>
        </w:rPr>
        <w:t>is</w:t>
      </w:r>
      <w:r>
        <w:rPr>
          <w:color w:val="231F20"/>
          <w:spacing w:val="-8"/>
          <w:w w:val="105"/>
        </w:rPr>
        <w:t> </w:t>
      </w:r>
      <w:r>
        <w:rPr>
          <w:color w:val="231F20"/>
          <w:w w:val="105"/>
        </w:rPr>
        <w:t>based</w:t>
      </w:r>
      <w:r>
        <w:rPr>
          <w:color w:val="231F20"/>
          <w:spacing w:val="-8"/>
          <w:w w:val="105"/>
        </w:rPr>
        <w:t> </w:t>
      </w:r>
      <w:r>
        <w:rPr>
          <w:color w:val="231F20"/>
          <w:w w:val="105"/>
        </w:rPr>
        <w:t>on</w:t>
      </w:r>
      <w:r>
        <w:rPr>
          <w:color w:val="231F20"/>
          <w:spacing w:val="-9"/>
          <w:w w:val="105"/>
        </w:rPr>
        <w:t> </w:t>
      </w:r>
      <w:r>
        <w:rPr>
          <w:color w:val="231F20"/>
          <w:w w:val="105"/>
        </w:rPr>
        <w:t>psychological and physiological drive, although sexual desire </w:t>
      </w:r>
      <w:r>
        <w:rPr>
          <w:color w:val="231F20"/>
          <w:spacing w:val="-3"/>
          <w:w w:val="105"/>
        </w:rPr>
        <w:t>does </w:t>
      </w:r>
      <w:r>
        <w:rPr>
          <w:color w:val="231F20"/>
          <w:w w:val="105"/>
        </w:rPr>
        <w:t>increase in proportion to the level of sex</w:t>
      </w:r>
      <w:r>
        <w:rPr>
          <w:color w:val="231F20"/>
          <w:spacing w:val="28"/>
          <w:w w:val="105"/>
        </w:rPr>
        <w:t> </w:t>
      </w:r>
      <w:r>
        <w:rPr>
          <w:color w:val="231F20"/>
          <w:w w:val="105"/>
        </w:rPr>
        <w:t>hormones secreted. Desire also changes during the monthly</w:t>
      </w:r>
      <w:r>
        <w:rPr>
          <w:color w:val="231F20"/>
          <w:spacing w:val="-39"/>
          <w:w w:val="105"/>
        </w:rPr>
        <w:t> </w:t>
      </w:r>
      <w:r>
        <w:rPr>
          <w:color w:val="231F20"/>
          <w:w w:val="105"/>
        </w:rPr>
        <w:t>sexual cycle,</w:t>
      </w:r>
      <w:r>
        <w:rPr>
          <w:color w:val="231F20"/>
          <w:spacing w:val="-30"/>
          <w:w w:val="105"/>
        </w:rPr>
        <w:t> </w:t>
      </w:r>
      <w:r>
        <w:rPr>
          <w:color w:val="231F20"/>
          <w:w w:val="105"/>
        </w:rPr>
        <w:t>reaching</w:t>
      </w:r>
      <w:r>
        <w:rPr>
          <w:color w:val="231F20"/>
          <w:spacing w:val="-29"/>
          <w:w w:val="105"/>
        </w:rPr>
        <w:t> </w:t>
      </w:r>
      <w:r>
        <w:rPr>
          <w:color w:val="231F20"/>
          <w:w w:val="105"/>
        </w:rPr>
        <w:t>a</w:t>
      </w:r>
      <w:r>
        <w:rPr>
          <w:color w:val="231F20"/>
          <w:spacing w:val="-30"/>
          <w:w w:val="105"/>
        </w:rPr>
        <w:t> </w:t>
      </w:r>
      <w:r>
        <w:rPr>
          <w:color w:val="231F20"/>
          <w:w w:val="105"/>
        </w:rPr>
        <w:t>peak</w:t>
      </w:r>
      <w:r>
        <w:rPr>
          <w:color w:val="231F20"/>
          <w:spacing w:val="-29"/>
          <w:w w:val="105"/>
        </w:rPr>
        <w:t> </w:t>
      </w:r>
      <w:r>
        <w:rPr>
          <w:color w:val="231F20"/>
          <w:w w:val="105"/>
        </w:rPr>
        <w:t>near</w:t>
      </w:r>
      <w:r>
        <w:rPr>
          <w:color w:val="231F20"/>
          <w:spacing w:val="-29"/>
          <w:w w:val="105"/>
        </w:rPr>
        <w:t> </w:t>
      </w:r>
      <w:r>
        <w:rPr>
          <w:color w:val="231F20"/>
          <w:w w:val="105"/>
        </w:rPr>
        <w:t>the</w:t>
      </w:r>
      <w:r>
        <w:rPr>
          <w:color w:val="231F20"/>
          <w:spacing w:val="-30"/>
          <w:w w:val="105"/>
        </w:rPr>
        <w:t> </w:t>
      </w:r>
      <w:r>
        <w:rPr>
          <w:color w:val="231F20"/>
          <w:w w:val="105"/>
        </w:rPr>
        <w:t>time</w:t>
      </w:r>
      <w:r>
        <w:rPr>
          <w:color w:val="231F20"/>
          <w:spacing w:val="-29"/>
          <w:w w:val="105"/>
        </w:rPr>
        <w:t> </w:t>
      </w:r>
      <w:r>
        <w:rPr>
          <w:color w:val="231F20"/>
          <w:w w:val="105"/>
        </w:rPr>
        <w:t>of</w:t>
      </w:r>
      <w:r>
        <w:rPr>
          <w:color w:val="231F20"/>
          <w:spacing w:val="-30"/>
          <w:w w:val="105"/>
        </w:rPr>
        <w:t> </w:t>
      </w:r>
      <w:r>
        <w:rPr>
          <w:color w:val="231F20"/>
          <w:w w:val="105"/>
        </w:rPr>
        <w:t>ovulation,</w:t>
      </w:r>
      <w:r>
        <w:rPr>
          <w:color w:val="231F20"/>
          <w:spacing w:val="-29"/>
          <w:w w:val="105"/>
        </w:rPr>
        <w:t> </w:t>
      </w:r>
      <w:r>
        <w:rPr>
          <w:color w:val="231F20"/>
          <w:w w:val="105"/>
        </w:rPr>
        <w:t>probably because</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high</w:t>
      </w:r>
      <w:r>
        <w:rPr>
          <w:color w:val="231F20"/>
          <w:spacing w:val="-23"/>
          <w:w w:val="105"/>
        </w:rPr>
        <w:t> </w:t>
      </w:r>
      <w:r>
        <w:rPr>
          <w:color w:val="231F20"/>
          <w:w w:val="105"/>
        </w:rPr>
        <w:t>levels</w:t>
      </w:r>
      <w:r>
        <w:rPr>
          <w:color w:val="231F20"/>
          <w:spacing w:val="-23"/>
          <w:w w:val="105"/>
        </w:rPr>
        <w:t> </w:t>
      </w:r>
      <w:r>
        <w:rPr>
          <w:color w:val="231F20"/>
          <w:w w:val="105"/>
        </w:rPr>
        <w:t>of</w:t>
      </w:r>
      <w:r>
        <w:rPr>
          <w:color w:val="231F20"/>
          <w:spacing w:val="-22"/>
          <w:w w:val="105"/>
        </w:rPr>
        <w:t> </w:t>
      </w:r>
      <w:r>
        <w:rPr>
          <w:color w:val="231F20"/>
          <w:w w:val="105"/>
        </w:rPr>
        <w:t>estrogen</w:t>
      </w:r>
      <w:r>
        <w:rPr>
          <w:color w:val="231F20"/>
          <w:spacing w:val="-23"/>
          <w:w w:val="105"/>
        </w:rPr>
        <w:t> </w:t>
      </w:r>
      <w:r>
        <w:rPr>
          <w:color w:val="231F20"/>
          <w:w w:val="105"/>
        </w:rPr>
        <w:t>secretion</w:t>
      </w:r>
      <w:r>
        <w:rPr>
          <w:color w:val="231F20"/>
          <w:spacing w:val="-23"/>
          <w:w w:val="105"/>
        </w:rPr>
        <w:t> </w:t>
      </w:r>
      <w:r>
        <w:rPr>
          <w:color w:val="231F20"/>
          <w:w w:val="105"/>
        </w:rPr>
        <w:t>during</w:t>
      </w:r>
      <w:r>
        <w:rPr>
          <w:color w:val="231F20"/>
          <w:spacing w:val="-23"/>
          <w:w w:val="105"/>
        </w:rPr>
        <w:t> </w:t>
      </w:r>
      <w:r>
        <w:rPr>
          <w:color w:val="231F20"/>
          <w:w w:val="105"/>
        </w:rPr>
        <w:t>the preovulatory</w:t>
      </w:r>
      <w:r>
        <w:rPr>
          <w:color w:val="231F20"/>
          <w:spacing w:val="2"/>
          <w:w w:val="105"/>
        </w:rPr>
        <w:t> </w:t>
      </w:r>
      <w:r>
        <w:rPr>
          <w:color w:val="231F20"/>
          <w:w w:val="105"/>
        </w:rPr>
        <w:t>period.</w:t>
      </w:r>
    </w:p>
    <w:p>
      <w:pPr>
        <w:pStyle w:val="BodyText"/>
        <w:spacing w:line="249" w:lineRule="auto" w:before="8"/>
        <w:ind w:left="319" w:right="1077" w:firstLine="240"/>
        <w:jc w:val="both"/>
      </w:pPr>
      <w:r>
        <w:rPr>
          <w:color w:val="231F20"/>
          <w:w w:val="105"/>
        </w:rPr>
        <w:t>Local</w:t>
      </w:r>
      <w:r>
        <w:rPr>
          <w:color w:val="231F20"/>
          <w:spacing w:val="-5"/>
          <w:w w:val="105"/>
        </w:rPr>
        <w:t> </w:t>
      </w:r>
      <w:r>
        <w:rPr>
          <w:color w:val="231F20"/>
          <w:w w:val="105"/>
        </w:rPr>
        <w:t>sexual</w:t>
      </w:r>
      <w:r>
        <w:rPr>
          <w:color w:val="231F20"/>
          <w:spacing w:val="-5"/>
          <w:w w:val="105"/>
        </w:rPr>
        <w:t> </w:t>
      </w:r>
      <w:r>
        <w:rPr>
          <w:color w:val="231F20"/>
          <w:w w:val="105"/>
        </w:rPr>
        <w:t>stimulation</w:t>
      </w:r>
      <w:r>
        <w:rPr>
          <w:color w:val="231F20"/>
          <w:spacing w:val="-5"/>
          <w:w w:val="105"/>
        </w:rPr>
        <w:t> </w:t>
      </w:r>
      <w:r>
        <w:rPr>
          <w:color w:val="231F20"/>
          <w:w w:val="105"/>
        </w:rPr>
        <w:t>in</w:t>
      </w:r>
      <w:r>
        <w:rPr>
          <w:color w:val="231F20"/>
          <w:spacing w:val="-5"/>
          <w:w w:val="105"/>
        </w:rPr>
        <w:t> </w:t>
      </w:r>
      <w:r>
        <w:rPr>
          <w:color w:val="231F20"/>
          <w:w w:val="105"/>
        </w:rPr>
        <w:t>women</w:t>
      </w:r>
      <w:r>
        <w:rPr>
          <w:color w:val="231F20"/>
          <w:spacing w:val="-5"/>
          <w:w w:val="105"/>
        </w:rPr>
        <w:t> </w:t>
      </w:r>
      <w:r>
        <w:rPr>
          <w:color w:val="231F20"/>
          <w:w w:val="105"/>
        </w:rPr>
        <w:t>occurs</w:t>
      </w:r>
      <w:r>
        <w:rPr>
          <w:color w:val="231F20"/>
          <w:spacing w:val="-5"/>
          <w:w w:val="105"/>
        </w:rPr>
        <w:t> </w:t>
      </w:r>
      <w:r>
        <w:rPr>
          <w:color w:val="231F20"/>
          <w:w w:val="105"/>
        </w:rPr>
        <w:t>in</w:t>
      </w:r>
      <w:r>
        <w:rPr>
          <w:color w:val="231F20"/>
          <w:spacing w:val="-5"/>
          <w:w w:val="105"/>
        </w:rPr>
        <w:t> </w:t>
      </w:r>
      <w:r>
        <w:rPr>
          <w:color w:val="231F20"/>
          <w:w w:val="105"/>
        </w:rPr>
        <w:t>more</w:t>
      </w:r>
      <w:r>
        <w:rPr>
          <w:color w:val="231F20"/>
          <w:spacing w:val="-5"/>
          <w:w w:val="105"/>
        </w:rPr>
        <w:t> </w:t>
      </w:r>
      <w:r>
        <w:rPr>
          <w:color w:val="231F20"/>
          <w:spacing w:val="-6"/>
          <w:w w:val="105"/>
        </w:rPr>
        <w:t>or </w:t>
      </w:r>
      <w:r>
        <w:rPr>
          <w:color w:val="231F20"/>
          <w:w w:val="105"/>
        </w:rPr>
        <w:t>less</w:t>
      </w:r>
      <w:r>
        <w:rPr>
          <w:color w:val="231F20"/>
          <w:spacing w:val="20"/>
          <w:w w:val="105"/>
        </w:rPr>
        <w:t> </w:t>
      </w:r>
      <w:r>
        <w:rPr>
          <w:color w:val="231F20"/>
          <w:w w:val="105"/>
        </w:rPr>
        <w:t>the</w:t>
      </w:r>
      <w:r>
        <w:rPr>
          <w:color w:val="231F20"/>
          <w:spacing w:val="21"/>
          <w:w w:val="105"/>
        </w:rPr>
        <w:t> </w:t>
      </w:r>
      <w:r>
        <w:rPr>
          <w:color w:val="231F20"/>
          <w:w w:val="105"/>
        </w:rPr>
        <w:t>same</w:t>
      </w:r>
      <w:r>
        <w:rPr>
          <w:color w:val="231F20"/>
          <w:spacing w:val="21"/>
          <w:w w:val="105"/>
        </w:rPr>
        <w:t> </w:t>
      </w:r>
      <w:r>
        <w:rPr>
          <w:color w:val="231F20"/>
          <w:w w:val="105"/>
        </w:rPr>
        <w:t>manner</w:t>
      </w:r>
      <w:r>
        <w:rPr>
          <w:color w:val="231F20"/>
          <w:spacing w:val="21"/>
          <w:w w:val="105"/>
        </w:rPr>
        <w:t> </w:t>
      </w:r>
      <w:r>
        <w:rPr>
          <w:color w:val="231F20"/>
          <w:w w:val="105"/>
        </w:rPr>
        <w:t>as</w:t>
      </w:r>
      <w:r>
        <w:rPr>
          <w:color w:val="231F20"/>
          <w:spacing w:val="21"/>
          <w:w w:val="105"/>
        </w:rPr>
        <w:t> </w:t>
      </w:r>
      <w:r>
        <w:rPr>
          <w:color w:val="231F20"/>
          <w:w w:val="105"/>
        </w:rPr>
        <w:t>in</w:t>
      </w:r>
      <w:r>
        <w:rPr>
          <w:color w:val="231F20"/>
          <w:spacing w:val="21"/>
          <w:w w:val="105"/>
        </w:rPr>
        <w:t> </w:t>
      </w:r>
      <w:r>
        <w:rPr>
          <w:color w:val="231F20"/>
          <w:w w:val="105"/>
        </w:rPr>
        <w:t>men</w:t>
      </w:r>
      <w:r>
        <w:rPr>
          <w:color w:val="231F20"/>
          <w:spacing w:val="21"/>
          <w:w w:val="105"/>
        </w:rPr>
        <w:t> </w:t>
      </w:r>
      <w:r>
        <w:rPr>
          <w:color w:val="231F20"/>
          <w:w w:val="105"/>
        </w:rPr>
        <w:t>because</w:t>
      </w:r>
      <w:r>
        <w:rPr>
          <w:color w:val="231F20"/>
          <w:spacing w:val="21"/>
          <w:w w:val="105"/>
        </w:rPr>
        <w:t> </w:t>
      </w:r>
      <w:r>
        <w:rPr>
          <w:color w:val="231F20"/>
          <w:w w:val="105"/>
        </w:rPr>
        <w:t>massage</w:t>
      </w:r>
      <w:r>
        <w:rPr>
          <w:color w:val="231F20"/>
          <w:spacing w:val="21"/>
          <w:w w:val="105"/>
        </w:rPr>
        <w:t> </w:t>
      </w:r>
      <w:r>
        <w:rPr>
          <w:color w:val="231F20"/>
          <w:w w:val="105"/>
        </w:rPr>
        <w:t>and</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2"/>
        <w:rPr>
          <w:sz w:val="19"/>
        </w:rPr>
      </w:pPr>
    </w:p>
    <w:p>
      <w:pPr>
        <w:spacing w:after="0"/>
        <w:rPr>
          <w:sz w:val="19"/>
        </w:rPr>
        <w:sectPr>
          <w:headerReference w:type="even" r:id="rId350"/>
          <w:footerReference w:type="even" r:id="rId351"/>
          <w:footerReference w:type="default" r:id="rId352"/>
          <w:pgSz w:w="12240" w:h="15660"/>
          <w:pgMar w:header="0" w:footer="567" w:top="720" w:bottom="760" w:left="0" w:right="0"/>
          <w:pgNumType w:start="1052"/>
        </w:sectPr>
      </w:pPr>
    </w:p>
    <w:p>
      <w:pPr>
        <w:pStyle w:val="BodyText"/>
        <w:spacing w:line="249" w:lineRule="auto" w:before="99"/>
        <w:ind w:left="1080"/>
        <w:jc w:val="both"/>
      </w:pPr>
      <w:r>
        <w:rPr>
          <w:color w:val="231F20"/>
        </w:rPr>
        <w:t>other types of stimulation of the vulva, vagina, and other perineal regions can create sexual sensations. The glans  of the </w:t>
      </w:r>
      <w:r>
        <w:rPr>
          <w:i/>
          <w:color w:val="231F20"/>
        </w:rPr>
        <w:t>clitoris </w:t>
      </w:r>
      <w:r>
        <w:rPr>
          <w:color w:val="231F20"/>
        </w:rPr>
        <w:t>is especially sensitive for initiating sexual sensations.</w:t>
      </w:r>
    </w:p>
    <w:p>
      <w:pPr>
        <w:pStyle w:val="BodyText"/>
        <w:spacing w:line="249" w:lineRule="auto" w:before="4"/>
        <w:ind w:left="1080" w:firstLine="240"/>
        <w:jc w:val="both"/>
      </w:pPr>
      <w:r>
        <w:rPr>
          <w:color w:val="231F20"/>
          <w:w w:val="105"/>
        </w:rPr>
        <w:t>As</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male,</w:t>
      </w:r>
      <w:r>
        <w:rPr>
          <w:color w:val="231F20"/>
          <w:spacing w:val="-19"/>
          <w:w w:val="105"/>
        </w:rPr>
        <w:t> </w:t>
      </w:r>
      <w:r>
        <w:rPr>
          <w:color w:val="231F20"/>
          <w:w w:val="105"/>
        </w:rPr>
        <w:t>the</w:t>
      </w:r>
      <w:r>
        <w:rPr>
          <w:color w:val="231F20"/>
          <w:spacing w:val="-18"/>
          <w:w w:val="105"/>
        </w:rPr>
        <w:t> </w:t>
      </w:r>
      <w:r>
        <w:rPr>
          <w:color w:val="231F20"/>
          <w:w w:val="105"/>
        </w:rPr>
        <w:t>sexual</w:t>
      </w:r>
      <w:r>
        <w:rPr>
          <w:color w:val="231F20"/>
          <w:spacing w:val="-19"/>
          <w:w w:val="105"/>
        </w:rPr>
        <w:t> </w:t>
      </w:r>
      <w:r>
        <w:rPr>
          <w:color w:val="231F20"/>
          <w:w w:val="105"/>
        </w:rPr>
        <w:t>sensory</w:t>
      </w:r>
      <w:r>
        <w:rPr>
          <w:color w:val="231F20"/>
          <w:spacing w:val="-18"/>
          <w:w w:val="105"/>
        </w:rPr>
        <w:t> </w:t>
      </w:r>
      <w:r>
        <w:rPr>
          <w:color w:val="231F20"/>
          <w:w w:val="105"/>
        </w:rPr>
        <w:t>signals</w:t>
      </w:r>
      <w:r>
        <w:rPr>
          <w:color w:val="231F20"/>
          <w:spacing w:val="-19"/>
          <w:w w:val="105"/>
        </w:rPr>
        <w:t> </w:t>
      </w:r>
      <w:r>
        <w:rPr>
          <w:color w:val="231F20"/>
          <w:w w:val="105"/>
        </w:rPr>
        <w:t>are</w:t>
      </w:r>
      <w:r>
        <w:rPr>
          <w:color w:val="231F20"/>
          <w:spacing w:val="-18"/>
          <w:w w:val="105"/>
        </w:rPr>
        <w:t> </w:t>
      </w:r>
      <w:r>
        <w:rPr>
          <w:color w:val="231F20"/>
          <w:spacing w:val="-3"/>
          <w:w w:val="105"/>
        </w:rPr>
        <w:t>transmit- </w:t>
      </w:r>
      <w:r>
        <w:rPr>
          <w:color w:val="231F20"/>
          <w:w w:val="105"/>
        </w:rPr>
        <w:t>ted to the sacral segments of the spinal cord through </w:t>
      </w:r>
      <w:r>
        <w:rPr>
          <w:color w:val="231F20"/>
          <w:spacing w:val="-5"/>
          <w:w w:val="105"/>
        </w:rPr>
        <w:t>the </w:t>
      </w:r>
      <w:r>
        <w:rPr>
          <w:color w:val="231F20"/>
          <w:w w:val="105"/>
        </w:rPr>
        <w:t>pudendal</w:t>
      </w:r>
      <w:r>
        <w:rPr>
          <w:color w:val="231F20"/>
          <w:spacing w:val="-29"/>
          <w:w w:val="105"/>
        </w:rPr>
        <w:t> </w:t>
      </w:r>
      <w:r>
        <w:rPr>
          <w:color w:val="231F20"/>
          <w:w w:val="105"/>
        </w:rPr>
        <w:t>nerve</w:t>
      </w:r>
      <w:r>
        <w:rPr>
          <w:color w:val="231F20"/>
          <w:spacing w:val="-29"/>
          <w:w w:val="105"/>
        </w:rPr>
        <w:t> </w:t>
      </w:r>
      <w:r>
        <w:rPr>
          <w:color w:val="231F20"/>
          <w:w w:val="105"/>
        </w:rPr>
        <w:t>and</w:t>
      </w:r>
      <w:r>
        <w:rPr>
          <w:color w:val="231F20"/>
          <w:spacing w:val="-29"/>
          <w:w w:val="105"/>
        </w:rPr>
        <w:t> </w:t>
      </w:r>
      <w:r>
        <w:rPr>
          <w:color w:val="231F20"/>
          <w:w w:val="105"/>
        </w:rPr>
        <w:t>sacral</w:t>
      </w:r>
      <w:r>
        <w:rPr>
          <w:color w:val="231F20"/>
          <w:spacing w:val="-28"/>
          <w:w w:val="105"/>
        </w:rPr>
        <w:t> </w:t>
      </w:r>
      <w:r>
        <w:rPr>
          <w:color w:val="231F20"/>
          <w:w w:val="105"/>
        </w:rPr>
        <w:t>plexus.</w:t>
      </w:r>
      <w:r>
        <w:rPr>
          <w:color w:val="231F20"/>
          <w:spacing w:val="-29"/>
          <w:w w:val="105"/>
        </w:rPr>
        <w:t> </w:t>
      </w:r>
      <w:r>
        <w:rPr>
          <w:color w:val="231F20"/>
          <w:w w:val="105"/>
        </w:rPr>
        <w:t>Once</w:t>
      </w:r>
      <w:r>
        <w:rPr>
          <w:color w:val="231F20"/>
          <w:spacing w:val="-29"/>
          <w:w w:val="105"/>
        </w:rPr>
        <w:t> </w:t>
      </w:r>
      <w:r>
        <w:rPr>
          <w:color w:val="231F20"/>
          <w:w w:val="105"/>
        </w:rPr>
        <w:t>these</w:t>
      </w:r>
      <w:r>
        <w:rPr>
          <w:color w:val="231F20"/>
          <w:spacing w:val="-29"/>
          <w:w w:val="105"/>
        </w:rPr>
        <w:t> </w:t>
      </w:r>
      <w:r>
        <w:rPr>
          <w:color w:val="231F20"/>
          <w:w w:val="105"/>
        </w:rPr>
        <w:t>signals</w:t>
      </w:r>
      <w:r>
        <w:rPr>
          <w:color w:val="231F20"/>
          <w:spacing w:val="-28"/>
          <w:w w:val="105"/>
        </w:rPr>
        <w:t> </w:t>
      </w:r>
      <w:r>
        <w:rPr>
          <w:color w:val="231F20"/>
          <w:w w:val="105"/>
        </w:rPr>
        <w:t>have entered the spinal cord, they are transmitted to the </w:t>
      </w:r>
      <w:r>
        <w:rPr>
          <w:color w:val="231F20"/>
          <w:spacing w:val="-4"/>
          <w:w w:val="105"/>
        </w:rPr>
        <w:t>cere- </w:t>
      </w:r>
      <w:r>
        <w:rPr>
          <w:color w:val="231F20"/>
          <w:w w:val="105"/>
        </w:rPr>
        <w:t>brum. Also, local reflexes integrated in the sacral </w:t>
      </w:r>
      <w:r>
        <w:rPr>
          <w:color w:val="231F20"/>
          <w:spacing w:val="-5"/>
          <w:w w:val="105"/>
        </w:rPr>
        <w:t>and </w:t>
      </w:r>
      <w:r>
        <w:rPr>
          <w:color w:val="231F20"/>
          <w:w w:val="105"/>
        </w:rPr>
        <w:t>lumbar</w:t>
      </w:r>
      <w:r>
        <w:rPr>
          <w:color w:val="231F20"/>
          <w:spacing w:val="-22"/>
          <w:w w:val="105"/>
        </w:rPr>
        <w:t> </w:t>
      </w:r>
      <w:r>
        <w:rPr>
          <w:color w:val="231F20"/>
          <w:w w:val="105"/>
        </w:rPr>
        <w:t>spinal</w:t>
      </w:r>
      <w:r>
        <w:rPr>
          <w:color w:val="231F20"/>
          <w:spacing w:val="-21"/>
          <w:w w:val="105"/>
        </w:rPr>
        <w:t> </w:t>
      </w:r>
      <w:r>
        <w:rPr>
          <w:color w:val="231F20"/>
          <w:w w:val="105"/>
        </w:rPr>
        <w:t>cord</w:t>
      </w:r>
      <w:r>
        <w:rPr>
          <w:color w:val="231F20"/>
          <w:spacing w:val="-21"/>
          <w:w w:val="105"/>
        </w:rPr>
        <w:t> </w:t>
      </w:r>
      <w:r>
        <w:rPr>
          <w:color w:val="231F20"/>
          <w:w w:val="105"/>
        </w:rPr>
        <w:t>are</w:t>
      </w:r>
      <w:r>
        <w:rPr>
          <w:color w:val="231F20"/>
          <w:spacing w:val="-21"/>
          <w:w w:val="105"/>
        </w:rPr>
        <w:t> </w:t>
      </w:r>
      <w:r>
        <w:rPr>
          <w:color w:val="231F20"/>
          <w:w w:val="105"/>
        </w:rPr>
        <w:t>at</w:t>
      </w:r>
      <w:r>
        <w:rPr>
          <w:color w:val="231F20"/>
          <w:spacing w:val="-22"/>
          <w:w w:val="105"/>
        </w:rPr>
        <w:t> </w:t>
      </w:r>
      <w:r>
        <w:rPr>
          <w:color w:val="231F20"/>
          <w:w w:val="105"/>
        </w:rPr>
        <w:t>least</w:t>
      </w:r>
      <w:r>
        <w:rPr>
          <w:color w:val="231F20"/>
          <w:spacing w:val="-21"/>
          <w:w w:val="105"/>
        </w:rPr>
        <w:t> </w:t>
      </w:r>
      <w:r>
        <w:rPr>
          <w:color w:val="231F20"/>
          <w:w w:val="105"/>
        </w:rPr>
        <w:t>partly</w:t>
      </w:r>
      <w:r>
        <w:rPr>
          <w:color w:val="231F20"/>
          <w:spacing w:val="-21"/>
          <w:w w:val="105"/>
        </w:rPr>
        <w:t> </w:t>
      </w:r>
      <w:r>
        <w:rPr>
          <w:color w:val="231F20"/>
          <w:w w:val="105"/>
        </w:rPr>
        <w:t>responsible</w:t>
      </w:r>
      <w:r>
        <w:rPr>
          <w:color w:val="231F20"/>
          <w:spacing w:val="-21"/>
          <w:w w:val="105"/>
        </w:rPr>
        <w:t> </w:t>
      </w:r>
      <w:r>
        <w:rPr>
          <w:color w:val="231F20"/>
          <w:w w:val="105"/>
        </w:rPr>
        <w:t>for</w:t>
      </w:r>
      <w:r>
        <w:rPr>
          <w:color w:val="231F20"/>
          <w:spacing w:val="-22"/>
          <w:w w:val="105"/>
        </w:rPr>
        <w:t> </w:t>
      </w:r>
      <w:r>
        <w:rPr>
          <w:color w:val="231F20"/>
          <w:spacing w:val="-3"/>
          <w:w w:val="105"/>
        </w:rPr>
        <w:t>some </w:t>
      </w:r>
      <w:r>
        <w:rPr>
          <w:color w:val="231F20"/>
          <w:w w:val="105"/>
        </w:rPr>
        <w:t>of the reactions in the female sexual</w:t>
      </w:r>
      <w:r>
        <w:rPr>
          <w:color w:val="231F20"/>
          <w:spacing w:val="-2"/>
          <w:w w:val="105"/>
        </w:rPr>
        <w:t> </w:t>
      </w:r>
      <w:r>
        <w:rPr>
          <w:color w:val="231F20"/>
          <w:w w:val="105"/>
        </w:rPr>
        <w:t>organs.</w:t>
      </w:r>
    </w:p>
    <w:p>
      <w:pPr>
        <w:pStyle w:val="BodyText"/>
        <w:spacing w:line="249" w:lineRule="auto" w:before="246"/>
        <w:ind w:left="1079"/>
        <w:jc w:val="both"/>
      </w:pPr>
      <w:r>
        <w:rPr/>
        <w:pict>
          <v:rect style="position:absolute;margin-left:0pt;margin-top:8.285962pt;width:36pt;height:24pt;mso-position-horizontal-relative:page;mso-position-vertical-relative:paragraph;z-index:251967488" filled="true" fillcolor="#d1ddf1" stroked="false">
            <v:fill type="solid"/>
            <w10:wrap type="none"/>
          </v:rect>
        </w:pict>
      </w:r>
      <w:r>
        <w:rPr>
          <w:rFonts w:ascii="Trebuchet MS"/>
          <w:b/>
          <w:color w:val="231F20"/>
          <w:w w:val="105"/>
          <w:sz w:val="19"/>
        </w:rPr>
        <w:t>Female</w:t>
      </w:r>
      <w:r>
        <w:rPr>
          <w:rFonts w:ascii="Trebuchet MS"/>
          <w:b/>
          <w:color w:val="231F20"/>
          <w:spacing w:val="-25"/>
          <w:w w:val="105"/>
          <w:sz w:val="19"/>
        </w:rPr>
        <w:t> </w:t>
      </w:r>
      <w:r>
        <w:rPr>
          <w:rFonts w:ascii="Trebuchet MS"/>
          <w:b/>
          <w:color w:val="231F20"/>
          <w:w w:val="105"/>
          <w:sz w:val="19"/>
        </w:rPr>
        <w:t>Erection</w:t>
      </w:r>
      <w:r>
        <w:rPr>
          <w:rFonts w:ascii="Trebuchet MS"/>
          <w:b/>
          <w:color w:val="231F20"/>
          <w:spacing w:val="-24"/>
          <w:w w:val="105"/>
          <w:sz w:val="19"/>
        </w:rPr>
        <w:t> </w:t>
      </w:r>
      <w:r>
        <w:rPr>
          <w:rFonts w:ascii="Trebuchet MS"/>
          <w:b/>
          <w:color w:val="231F20"/>
          <w:w w:val="105"/>
          <w:sz w:val="19"/>
        </w:rPr>
        <w:t>and</w:t>
      </w:r>
      <w:r>
        <w:rPr>
          <w:rFonts w:ascii="Trebuchet MS"/>
          <w:b/>
          <w:color w:val="231F20"/>
          <w:spacing w:val="-24"/>
          <w:w w:val="105"/>
          <w:sz w:val="19"/>
        </w:rPr>
        <w:t> </w:t>
      </w:r>
      <w:r>
        <w:rPr>
          <w:rFonts w:ascii="Trebuchet MS"/>
          <w:b/>
          <w:color w:val="231F20"/>
          <w:w w:val="105"/>
          <w:sz w:val="19"/>
        </w:rPr>
        <w:t>Lubrication.</w:t>
      </w:r>
      <w:r>
        <w:rPr>
          <w:rFonts w:ascii="Trebuchet MS"/>
          <w:b/>
          <w:color w:val="231F20"/>
          <w:spacing w:val="-9"/>
          <w:w w:val="105"/>
          <w:sz w:val="19"/>
        </w:rPr>
        <w:t> </w:t>
      </w:r>
      <w:r>
        <w:rPr>
          <w:color w:val="231F20"/>
          <w:w w:val="105"/>
        </w:rPr>
        <w:t>Located</w:t>
      </w:r>
      <w:r>
        <w:rPr>
          <w:color w:val="231F20"/>
          <w:spacing w:val="-20"/>
          <w:w w:val="105"/>
        </w:rPr>
        <w:t> </w:t>
      </w:r>
      <w:r>
        <w:rPr>
          <w:color w:val="231F20"/>
          <w:w w:val="105"/>
        </w:rPr>
        <w:t>around</w:t>
      </w:r>
      <w:r>
        <w:rPr>
          <w:color w:val="231F20"/>
          <w:spacing w:val="-21"/>
          <w:w w:val="105"/>
        </w:rPr>
        <w:t> </w:t>
      </w:r>
      <w:r>
        <w:rPr>
          <w:color w:val="231F20"/>
          <w:spacing w:val="-5"/>
          <w:w w:val="105"/>
        </w:rPr>
        <w:t>the </w:t>
      </w:r>
      <w:r>
        <w:rPr>
          <w:color w:val="231F20"/>
          <w:w w:val="105"/>
        </w:rPr>
        <w:t>introitus and extending into the clitoris is erectile tissue almost identical to the erectile tissue of the penis. </w:t>
      </w:r>
      <w:r>
        <w:rPr>
          <w:color w:val="231F20"/>
          <w:spacing w:val="-4"/>
          <w:w w:val="105"/>
        </w:rPr>
        <w:t>This </w:t>
      </w:r>
      <w:r>
        <w:rPr>
          <w:color w:val="231F20"/>
          <w:w w:val="105"/>
        </w:rPr>
        <w:t>erectile tissue, like that of the penis, is controlled by </w:t>
      </w:r>
      <w:r>
        <w:rPr>
          <w:color w:val="231F20"/>
          <w:spacing w:val="-6"/>
          <w:w w:val="105"/>
        </w:rPr>
        <w:t>the </w:t>
      </w:r>
      <w:r>
        <w:rPr>
          <w:color w:val="231F20"/>
          <w:w w:val="105"/>
        </w:rPr>
        <w:t>parasympathetic nerves that pass through the nervi </w:t>
      </w:r>
      <w:r>
        <w:rPr>
          <w:color w:val="231F20"/>
          <w:spacing w:val="-3"/>
          <w:w w:val="105"/>
        </w:rPr>
        <w:t>eri- </w:t>
      </w:r>
      <w:r>
        <w:rPr>
          <w:color w:val="231F20"/>
          <w:w w:val="105"/>
        </w:rPr>
        <w:t>gentes</w:t>
      </w:r>
      <w:r>
        <w:rPr>
          <w:color w:val="231F20"/>
          <w:spacing w:val="-10"/>
          <w:w w:val="105"/>
        </w:rPr>
        <w:t> </w:t>
      </w:r>
      <w:r>
        <w:rPr>
          <w:color w:val="231F20"/>
          <w:w w:val="105"/>
        </w:rPr>
        <w:t>from</w:t>
      </w:r>
      <w:r>
        <w:rPr>
          <w:color w:val="231F20"/>
          <w:spacing w:val="-10"/>
          <w:w w:val="105"/>
        </w:rPr>
        <w:t> </w:t>
      </w:r>
      <w:r>
        <w:rPr>
          <w:color w:val="231F20"/>
          <w:w w:val="105"/>
        </w:rPr>
        <w:t>the</w:t>
      </w:r>
      <w:r>
        <w:rPr>
          <w:color w:val="231F20"/>
          <w:spacing w:val="-10"/>
          <w:w w:val="105"/>
        </w:rPr>
        <w:t> </w:t>
      </w:r>
      <w:r>
        <w:rPr>
          <w:color w:val="231F20"/>
          <w:w w:val="105"/>
        </w:rPr>
        <w:t>sacral</w:t>
      </w:r>
      <w:r>
        <w:rPr>
          <w:color w:val="231F20"/>
          <w:spacing w:val="-9"/>
          <w:w w:val="105"/>
        </w:rPr>
        <w:t> </w:t>
      </w:r>
      <w:r>
        <w:rPr>
          <w:color w:val="231F20"/>
          <w:w w:val="105"/>
        </w:rPr>
        <w:t>plexus</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9"/>
          <w:w w:val="105"/>
        </w:rPr>
        <w:t> </w:t>
      </w:r>
      <w:r>
        <w:rPr>
          <w:color w:val="231F20"/>
          <w:w w:val="105"/>
        </w:rPr>
        <w:t>external</w:t>
      </w:r>
      <w:r>
        <w:rPr>
          <w:color w:val="231F20"/>
          <w:spacing w:val="-10"/>
          <w:w w:val="105"/>
        </w:rPr>
        <w:t> </w:t>
      </w:r>
      <w:r>
        <w:rPr>
          <w:color w:val="231F20"/>
          <w:w w:val="105"/>
        </w:rPr>
        <w:t>genitalia.</w:t>
      </w:r>
      <w:r>
        <w:rPr>
          <w:color w:val="231F20"/>
          <w:spacing w:val="-10"/>
          <w:w w:val="105"/>
        </w:rPr>
        <w:t> </w:t>
      </w:r>
      <w:r>
        <w:rPr>
          <w:color w:val="231F20"/>
          <w:w w:val="105"/>
        </w:rPr>
        <w:t>In the early phases of sexual stimulation, parasympathetic signals dilate the arteries of the erectile tissue, probably resulting from release of acetylcholine, nitric oxide,</w:t>
      </w:r>
      <w:r>
        <w:rPr>
          <w:color w:val="231F20"/>
          <w:spacing w:val="-34"/>
          <w:w w:val="105"/>
        </w:rPr>
        <w:t> </w:t>
      </w:r>
      <w:r>
        <w:rPr>
          <w:color w:val="231F20"/>
          <w:w w:val="105"/>
        </w:rPr>
        <w:t>and vasoactive intestinal polypeptide at the nerve endings. This allows rapid accumulation of blood in the erectile tissue so that the introitus tightens around the penis, which</w:t>
      </w:r>
      <w:r>
        <w:rPr>
          <w:color w:val="231F20"/>
          <w:spacing w:val="-12"/>
          <w:w w:val="105"/>
        </w:rPr>
        <w:t> </w:t>
      </w:r>
      <w:r>
        <w:rPr>
          <w:color w:val="231F20"/>
          <w:w w:val="105"/>
        </w:rPr>
        <w:t>aids</w:t>
      </w:r>
      <w:r>
        <w:rPr>
          <w:color w:val="231F20"/>
          <w:spacing w:val="-11"/>
          <w:w w:val="105"/>
        </w:rPr>
        <w:t> </w:t>
      </w:r>
      <w:r>
        <w:rPr>
          <w:color w:val="231F20"/>
          <w:w w:val="105"/>
        </w:rPr>
        <w:t>the</w:t>
      </w:r>
      <w:r>
        <w:rPr>
          <w:color w:val="231F20"/>
          <w:spacing w:val="-12"/>
          <w:w w:val="105"/>
        </w:rPr>
        <w:t> </w:t>
      </w:r>
      <w:r>
        <w:rPr>
          <w:color w:val="231F20"/>
          <w:w w:val="105"/>
        </w:rPr>
        <w:t>male</w:t>
      </w:r>
      <w:r>
        <w:rPr>
          <w:color w:val="231F20"/>
          <w:spacing w:val="-11"/>
          <w:w w:val="105"/>
        </w:rPr>
        <w:t> </w:t>
      </w:r>
      <w:r>
        <w:rPr>
          <w:color w:val="231F20"/>
          <w:w w:val="105"/>
        </w:rPr>
        <w:t>in</w:t>
      </w:r>
      <w:r>
        <w:rPr>
          <w:color w:val="231F20"/>
          <w:spacing w:val="-12"/>
          <w:w w:val="105"/>
        </w:rPr>
        <w:t> </w:t>
      </w:r>
      <w:r>
        <w:rPr>
          <w:color w:val="231F20"/>
          <w:w w:val="105"/>
        </w:rPr>
        <w:t>his</w:t>
      </w:r>
      <w:r>
        <w:rPr>
          <w:color w:val="231F20"/>
          <w:spacing w:val="-11"/>
          <w:w w:val="105"/>
        </w:rPr>
        <w:t> </w:t>
      </w:r>
      <w:r>
        <w:rPr>
          <w:color w:val="231F20"/>
          <w:w w:val="105"/>
        </w:rPr>
        <w:t>attainment</w:t>
      </w:r>
      <w:r>
        <w:rPr>
          <w:color w:val="231F20"/>
          <w:spacing w:val="-12"/>
          <w:w w:val="105"/>
        </w:rPr>
        <w:t> </w:t>
      </w:r>
      <w:r>
        <w:rPr>
          <w:color w:val="231F20"/>
          <w:w w:val="105"/>
        </w:rPr>
        <w:t>of</w:t>
      </w:r>
      <w:r>
        <w:rPr>
          <w:color w:val="231F20"/>
          <w:spacing w:val="-11"/>
          <w:w w:val="105"/>
        </w:rPr>
        <w:t> </w:t>
      </w:r>
      <w:r>
        <w:rPr>
          <w:color w:val="231F20"/>
          <w:w w:val="105"/>
        </w:rPr>
        <w:t>sufficient</w:t>
      </w:r>
      <w:r>
        <w:rPr>
          <w:color w:val="231F20"/>
          <w:spacing w:val="-12"/>
          <w:w w:val="105"/>
        </w:rPr>
        <w:t> </w:t>
      </w:r>
      <w:r>
        <w:rPr>
          <w:color w:val="231F20"/>
          <w:spacing w:val="-3"/>
          <w:w w:val="105"/>
        </w:rPr>
        <w:t>sexual </w:t>
      </w:r>
      <w:r>
        <w:rPr>
          <w:color w:val="231F20"/>
          <w:w w:val="105"/>
        </w:rPr>
        <w:t>stimulation for ejaculation to</w:t>
      </w:r>
      <w:r>
        <w:rPr>
          <w:color w:val="231F20"/>
          <w:spacing w:val="7"/>
          <w:w w:val="105"/>
        </w:rPr>
        <w:t> </w:t>
      </w:r>
      <w:r>
        <w:rPr>
          <w:color w:val="231F20"/>
          <w:spacing w:val="-3"/>
          <w:w w:val="105"/>
        </w:rPr>
        <w:t>occur.</w:t>
      </w:r>
    </w:p>
    <w:p>
      <w:pPr>
        <w:pStyle w:val="BodyText"/>
        <w:spacing w:line="249" w:lineRule="auto" w:before="11"/>
        <w:ind w:left="1079" w:firstLine="240"/>
        <w:jc w:val="both"/>
      </w:pPr>
      <w:r>
        <w:rPr>
          <w:color w:val="231F20"/>
          <w:w w:val="105"/>
        </w:rPr>
        <w:t>Parasympathetic signals also pass to the </w:t>
      </w:r>
      <w:r>
        <w:rPr>
          <w:color w:val="231F20"/>
          <w:spacing w:val="-3"/>
          <w:w w:val="105"/>
        </w:rPr>
        <w:t>bilateral </w:t>
      </w:r>
      <w:r>
        <w:rPr>
          <w:color w:val="231F20"/>
          <w:w w:val="105"/>
        </w:rPr>
        <w:t>Bartholin glands located beneath the labia minora and cause them to secrete mucus immediately inside the introitus.</w:t>
      </w:r>
      <w:r>
        <w:rPr>
          <w:color w:val="231F20"/>
          <w:spacing w:val="-19"/>
          <w:w w:val="105"/>
        </w:rPr>
        <w:t> </w:t>
      </w:r>
      <w:r>
        <w:rPr>
          <w:color w:val="231F20"/>
          <w:w w:val="105"/>
        </w:rPr>
        <w:t>This</w:t>
      </w:r>
      <w:r>
        <w:rPr>
          <w:color w:val="231F20"/>
          <w:spacing w:val="-19"/>
          <w:w w:val="105"/>
        </w:rPr>
        <w:t> </w:t>
      </w:r>
      <w:r>
        <w:rPr>
          <w:color w:val="231F20"/>
          <w:w w:val="105"/>
        </w:rPr>
        <w:t>mucus</w:t>
      </w:r>
      <w:r>
        <w:rPr>
          <w:color w:val="231F20"/>
          <w:spacing w:val="-19"/>
          <w:w w:val="105"/>
        </w:rPr>
        <w:t> </w:t>
      </w:r>
      <w:r>
        <w:rPr>
          <w:color w:val="231F20"/>
          <w:w w:val="105"/>
        </w:rPr>
        <w:t>is</w:t>
      </w:r>
      <w:r>
        <w:rPr>
          <w:color w:val="231F20"/>
          <w:spacing w:val="-18"/>
          <w:w w:val="105"/>
        </w:rPr>
        <w:t> </w:t>
      </w:r>
      <w:r>
        <w:rPr>
          <w:color w:val="231F20"/>
          <w:w w:val="105"/>
        </w:rPr>
        <w:t>responsible</w:t>
      </w:r>
      <w:r>
        <w:rPr>
          <w:color w:val="231F20"/>
          <w:spacing w:val="-19"/>
          <w:w w:val="105"/>
        </w:rPr>
        <w:t> </w:t>
      </w:r>
      <w:r>
        <w:rPr>
          <w:color w:val="231F20"/>
          <w:w w:val="105"/>
        </w:rPr>
        <w:t>for</w:t>
      </w:r>
      <w:r>
        <w:rPr>
          <w:color w:val="231F20"/>
          <w:spacing w:val="-19"/>
          <w:w w:val="105"/>
        </w:rPr>
        <w:t> </w:t>
      </w:r>
      <w:r>
        <w:rPr>
          <w:color w:val="231F20"/>
          <w:w w:val="105"/>
        </w:rPr>
        <w:t>much</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9"/>
          <w:w w:val="105"/>
        </w:rPr>
        <w:t> </w:t>
      </w:r>
      <w:r>
        <w:rPr>
          <w:color w:val="231F20"/>
          <w:spacing w:val="-3"/>
          <w:w w:val="105"/>
        </w:rPr>
        <w:t>lubri- </w:t>
      </w:r>
      <w:r>
        <w:rPr>
          <w:color w:val="231F20"/>
          <w:w w:val="105"/>
        </w:rPr>
        <w:t>cation</w:t>
      </w:r>
      <w:r>
        <w:rPr>
          <w:color w:val="231F20"/>
          <w:spacing w:val="-15"/>
          <w:w w:val="105"/>
        </w:rPr>
        <w:t> </w:t>
      </w:r>
      <w:r>
        <w:rPr>
          <w:color w:val="231F20"/>
          <w:w w:val="105"/>
        </w:rPr>
        <w:t>during</w:t>
      </w:r>
      <w:r>
        <w:rPr>
          <w:color w:val="231F20"/>
          <w:spacing w:val="-14"/>
          <w:w w:val="105"/>
        </w:rPr>
        <w:t> </w:t>
      </w:r>
      <w:r>
        <w:rPr>
          <w:color w:val="231F20"/>
          <w:w w:val="105"/>
        </w:rPr>
        <w:t>sexual</w:t>
      </w:r>
      <w:r>
        <w:rPr>
          <w:color w:val="231F20"/>
          <w:spacing w:val="-14"/>
          <w:w w:val="105"/>
        </w:rPr>
        <w:t> </w:t>
      </w:r>
      <w:r>
        <w:rPr>
          <w:color w:val="231F20"/>
          <w:w w:val="105"/>
        </w:rPr>
        <w:t>intercourse,</w:t>
      </w:r>
      <w:r>
        <w:rPr>
          <w:color w:val="231F20"/>
          <w:spacing w:val="-15"/>
          <w:w w:val="105"/>
        </w:rPr>
        <w:t> </w:t>
      </w:r>
      <w:r>
        <w:rPr>
          <w:color w:val="231F20"/>
          <w:w w:val="105"/>
        </w:rPr>
        <w:t>although</w:t>
      </w:r>
      <w:r>
        <w:rPr>
          <w:color w:val="231F20"/>
          <w:spacing w:val="-14"/>
          <w:w w:val="105"/>
        </w:rPr>
        <w:t> </w:t>
      </w:r>
      <w:r>
        <w:rPr>
          <w:color w:val="231F20"/>
          <w:w w:val="105"/>
        </w:rPr>
        <w:t>much</w:t>
      </w:r>
      <w:r>
        <w:rPr>
          <w:color w:val="231F20"/>
          <w:spacing w:val="-14"/>
          <w:w w:val="105"/>
        </w:rPr>
        <w:t> </w:t>
      </w:r>
      <w:r>
        <w:rPr>
          <w:color w:val="231F20"/>
          <w:w w:val="105"/>
        </w:rPr>
        <w:t>lubrica- tion is also provided by mucus secreted by the vaginal epithelium,</w:t>
      </w:r>
      <w:r>
        <w:rPr>
          <w:color w:val="231F20"/>
          <w:spacing w:val="-22"/>
          <w:w w:val="105"/>
        </w:rPr>
        <w:t> </w:t>
      </w:r>
      <w:r>
        <w:rPr>
          <w:color w:val="231F20"/>
          <w:w w:val="105"/>
        </w:rPr>
        <w:t>and</w:t>
      </w:r>
      <w:r>
        <w:rPr>
          <w:color w:val="231F20"/>
          <w:spacing w:val="-21"/>
          <w:w w:val="105"/>
        </w:rPr>
        <w:t> </w:t>
      </w:r>
      <w:r>
        <w:rPr>
          <w:color w:val="231F20"/>
          <w:w w:val="105"/>
        </w:rPr>
        <w:t>a</w:t>
      </w:r>
      <w:r>
        <w:rPr>
          <w:color w:val="231F20"/>
          <w:spacing w:val="-22"/>
          <w:w w:val="105"/>
        </w:rPr>
        <w:t> </w:t>
      </w:r>
      <w:r>
        <w:rPr>
          <w:color w:val="231F20"/>
          <w:w w:val="105"/>
        </w:rPr>
        <w:t>small</w:t>
      </w:r>
      <w:r>
        <w:rPr>
          <w:color w:val="231F20"/>
          <w:spacing w:val="-21"/>
          <w:w w:val="105"/>
        </w:rPr>
        <w:t> </w:t>
      </w:r>
      <w:r>
        <w:rPr>
          <w:color w:val="231F20"/>
          <w:w w:val="105"/>
        </w:rPr>
        <w:t>amount</w:t>
      </w:r>
      <w:r>
        <w:rPr>
          <w:color w:val="231F20"/>
          <w:spacing w:val="-21"/>
          <w:w w:val="105"/>
        </w:rPr>
        <w:t> </w:t>
      </w:r>
      <w:r>
        <w:rPr>
          <w:color w:val="231F20"/>
          <w:w w:val="105"/>
        </w:rPr>
        <w:t>is</w:t>
      </w:r>
      <w:r>
        <w:rPr>
          <w:color w:val="231F20"/>
          <w:spacing w:val="-22"/>
          <w:w w:val="105"/>
        </w:rPr>
        <w:t> </w:t>
      </w:r>
      <w:r>
        <w:rPr>
          <w:color w:val="231F20"/>
          <w:w w:val="105"/>
        </w:rPr>
        <w:t>provided</w:t>
      </w:r>
      <w:r>
        <w:rPr>
          <w:color w:val="231F20"/>
          <w:spacing w:val="-21"/>
          <w:w w:val="105"/>
        </w:rPr>
        <w:t> </w:t>
      </w:r>
      <w:r>
        <w:rPr>
          <w:color w:val="231F20"/>
          <w:w w:val="105"/>
        </w:rPr>
        <w:t>from</w:t>
      </w:r>
      <w:r>
        <w:rPr>
          <w:color w:val="231F20"/>
          <w:spacing w:val="-22"/>
          <w:w w:val="105"/>
        </w:rPr>
        <w:t> </w:t>
      </w:r>
      <w:r>
        <w:rPr>
          <w:color w:val="231F20"/>
          <w:w w:val="105"/>
        </w:rPr>
        <w:t>the</w:t>
      </w:r>
      <w:r>
        <w:rPr>
          <w:color w:val="231F20"/>
          <w:spacing w:val="-21"/>
          <w:w w:val="105"/>
        </w:rPr>
        <w:t> </w:t>
      </w:r>
      <w:r>
        <w:rPr>
          <w:color w:val="231F20"/>
          <w:w w:val="105"/>
        </w:rPr>
        <w:t>male urethral</w:t>
      </w:r>
      <w:r>
        <w:rPr>
          <w:color w:val="231F20"/>
          <w:spacing w:val="-25"/>
          <w:w w:val="105"/>
        </w:rPr>
        <w:t> </w:t>
      </w:r>
      <w:r>
        <w:rPr>
          <w:color w:val="231F20"/>
          <w:w w:val="105"/>
        </w:rPr>
        <w:t>glands.</w:t>
      </w:r>
      <w:r>
        <w:rPr>
          <w:color w:val="231F20"/>
          <w:spacing w:val="-25"/>
          <w:w w:val="105"/>
        </w:rPr>
        <w:t> </w:t>
      </w:r>
      <w:r>
        <w:rPr>
          <w:color w:val="231F20"/>
          <w:w w:val="105"/>
        </w:rPr>
        <w:t>This</w:t>
      </w:r>
      <w:r>
        <w:rPr>
          <w:color w:val="231F20"/>
          <w:spacing w:val="-24"/>
          <w:w w:val="105"/>
        </w:rPr>
        <w:t> </w:t>
      </w:r>
      <w:r>
        <w:rPr>
          <w:color w:val="231F20"/>
          <w:w w:val="105"/>
        </w:rPr>
        <w:t>lubrication</w:t>
      </w:r>
      <w:r>
        <w:rPr>
          <w:color w:val="231F20"/>
          <w:spacing w:val="-25"/>
          <w:w w:val="105"/>
        </w:rPr>
        <w:t> </w:t>
      </w:r>
      <w:r>
        <w:rPr>
          <w:color w:val="231F20"/>
          <w:w w:val="105"/>
        </w:rPr>
        <w:t>is</w:t>
      </w:r>
      <w:r>
        <w:rPr>
          <w:color w:val="231F20"/>
          <w:spacing w:val="-24"/>
          <w:w w:val="105"/>
        </w:rPr>
        <w:t> </w:t>
      </w:r>
      <w:r>
        <w:rPr>
          <w:color w:val="231F20"/>
          <w:w w:val="105"/>
        </w:rPr>
        <w:t>necessary</w:t>
      </w:r>
      <w:r>
        <w:rPr>
          <w:color w:val="231F20"/>
          <w:spacing w:val="-25"/>
          <w:w w:val="105"/>
        </w:rPr>
        <w:t> </w:t>
      </w:r>
      <w:r>
        <w:rPr>
          <w:color w:val="231F20"/>
          <w:w w:val="105"/>
        </w:rPr>
        <w:t>during</w:t>
      </w:r>
      <w:r>
        <w:rPr>
          <w:color w:val="231F20"/>
          <w:spacing w:val="-24"/>
          <w:w w:val="105"/>
        </w:rPr>
        <w:t> </w:t>
      </w:r>
      <w:r>
        <w:rPr>
          <w:color w:val="231F20"/>
          <w:spacing w:val="-4"/>
          <w:w w:val="105"/>
        </w:rPr>
        <w:t>inter- </w:t>
      </w:r>
      <w:r>
        <w:rPr>
          <w:color w:val="231F20"/>
          <w:w w:val="105"/>
        </w:rPr>
        <w:t>course to establish a satisfactory massaging </w:t>
      </w:r>
      <w:r>
        <w:rPr>
          <w:color w:val="231F20"/>
          <w:spacing w:val="-3"/>
          <w:w w:val="105"/>
        </w:rPr>
        <w:t>sensation </w:t>
      </w:r>
      <w:r>
        <w:rPr>
          <w:color w:val="231F20"/>
          <w:w w:val="105"/>
        </w:rPr>
        <w:t>rather than an irritative sensation, which may be </w:t>
      </w:r>
      <w:r>
        <w:rPr>
          <w:color w:val="231F20"/>
          <w:spacing w:val="-5"/>
          <w:w w:val="105"/>
        </w:rPr>
        <w:t>pro- </w:t>
      </w:r>
      <w:r>
        <w:rPr>
          <w:color w:val="231F20"/>
          <w:w w:val="105"/>
        </w:rPr>
        <w:t>voked</w:t>
      </w:r>
      <w:r>
        <w:rPr>
          <w:color w:val="231F20"/>
          <w:spacing w:val="-19"/>
          <w:w w:val="105"/>
        </w:rPr>
        <w:t> </w:t>
      </w:r>
      <w:r>
        <w:rPr>
          <w:color w:val="231F20"/>
          <w:w w:val="105"/>
        </w:rPr>
        <w:t>by</w:t>
      </w:r>
      <w:r>
        <w:rPr>
          <w:color w:val="231F20"/>
          <w:spacing w:val="-18"/>
          <w:w w:val="105"/>
        </w:rPr>
        <w:t> </w:t>
      </w:r>
      <w:r>
        <w:rPr>
          <w:color w:val="231F20"/>
          <w:w w:val="105"/>
        </w:rPr>
        <w:t>a</w:t>
      </w:r>
      <w:r>
        <w:rPr>
          <w:color w:val="231F20"/>
          <w:spacing w:val="-18"/>
          <w:w w:val="105"/>
        </w:rPr>
        <w:t> </w:t>
      </w:r>
      <w:r>
        <w:rPr>
          <w:color w:val="231F20"/>
          <w:w w:val="105"/>
        </w:rPr>
        <w:t>dry</w:t>
      </w:r>
      <w:r>
        <w:rPr>
          <w:color w:val="231F20"/>
          <w:spacing w:val="-18"/>
          <w:w w:val="105"/>
        </w:rPr>
        <w:t> </w:t>
      </w:r>
      <w:r>
        <w:rPr>
          <w:color w:val="231F20"/>
          <w:w w:val="105"/>
        </w:rPr>
        <w:t>vagina.</w:t>
      </w:r>
      <w:r>
        <w:rPr>
          <w:color w:val="231F20"/>
          <w:spacing w:val="-19"/>
          <w:w w:val="105"/>
        </w:rPr>
        <w:t> </w:t>
      </w:r>
      <w:r>
        <w:rPr>
          <w:color w:val="231F20"/>
          <w:w w:val="105"/>
        </w:rPr>
        <w:t>A</w:t>
      </w:r>
      <w:r>
        <w:rPr>
          <w:color w:val="231F20"/>
          <w:spacing w:val="-18"/>
          <w:w w:val="105"/>
        </w:rPr>
        <w:t> </w:t>
      </w:r>
      <w:r>
        <w:rPr>
          <w:color w:val="231F20"/>
          <w:w w:val="105"/>
        </w:rPr>
        <w:t>massaging</w:t>
      </w:r>
      <w:r>
        <w:rPr>
          <w:color w:val="231F20"/>
          <w:spacing w:val="-18"/>
          <w:w w:val="105"/>
        </w:rPr>
        <w:t> </w:t>
      </w:r>
      <w:r>
        <w:rPr>
          <w:color w:val="231F20"/>
          <w:w w:val="105"/>
        </w:rPr>
        <w:t>sensation</w:t>
      </w:r>
      <w:r>
        <w:rPr>
          <w:color w:val="231F20"/>
          <w:spacing w:val="-18"/>
          <w:w w:val="105"/>
        </w:rPr>
        <w:t> </w:t>
      </w:r>
      <w:r>
        <w:rPr>
          <w:color w:val="231F20"/>
          <w:spacing w:val="-3"/>
          <w:w w:val="105"/>
        </w:rPr>
        <w:t>constitutes </w:t>
      </w:r>
      <w:r>
        <w:rPr>
          <w:color w:val="231F20"/>
          <w:w w:val="105"/>
        </w:rPr>
        <w:t>the</w:t>
      </w:r>
      <w:r>
        <w:rPr>
          <w:color w:val="231F20"/>
          <w:spacing w:val="-13"/>
          <w:w w:val="105"/>
        </w:rPr>
        <w:t> </w:t>
      </w:r>
      <w:r>
        <w:rPr>
          <w:color w:val="231F20"/>
          <w:w w:val="105"/>
        </w:rPr>
        <w:t>optimal</w:t>
      </w:r>
      <w:r>
        <w:rPr>
          <w:color w:val="231F20"/>
          <w:spacing w:val="-12"/>
          <w:w w:val="105"/>
        </w:rPr>
        <w:t> </w:t>
      </w:r>
      <w:r>
        <w:rPr>
          <w:color w:val="231F20"/>
          <w:w w:val="105"/>
        </w:rPr>
        <w:t>stimulus</w:t>
      </w:r>
      <w:r>
        <w:rPr>
          <w:color w:val="231F20"/>
          <w:spacing w:val="-12"/>
          <w:w w:val="105"/>
        </w:rPr>
        <w:t> </w:t>
      </w:r>
      <w:r>
        <w:rPr>
          <w:color w:val="231F20"/>
          <w:w w:val="105"/>
        </w:rPr>
        <w:t>for</w:t>
      </w:r>
      <w:r>
        <w:rPr>
          <w:color w:val="231F20"/>
          <w:spacing w:val="-12"/>
          <w:w w:val="105"/>
        </w:rPr>
        <w:t> </w:t>
      </w:r>
      <w:r>
        <w:rPr>
          <w:color w:val="231F20"/>
          <w:w w:val="105"/>
        </w:rPr>
        <w:t>evoking</w:t>
      </w:r>
      <w:r>
        <w:rPr>
          <w:color w:val="231F20"/>
          <w:spacing w:val="-12"/>
          <w:w w:val="105"/>
        </w:rPr>
        <w:t> </w:t>
      </w:r>
      <w:r>
        <w:rPr>
          <w:color w:val="231F20"/>
          <w:w w:val="105"/>
        </w:rPr>
        <w:t>the</w:t>
      </w:r>
      <w:r>
        <w:rPr>
          <w:color w:val="231F20"/>
          <w:spacing w:val="-13"/>
          <w:w w:val="105"/>
        </w:rPr>
        <w:t> </w:t>
      </w:r>
      <w:r>
        <w:rPr>
          <w:color w:val="231F20"/>
          <w:w w:val="105"/>
        </w:rPr>
        <w:t>appropriate</w:t>
      </w:r>
      <w:r>
        <w:rPr>
          <w:color w:val="231F20"/>
          <w:spacing w:val="-12"/>
          <w:w w:val="105"/>
        </w:rPr>
        <w:t> </w:t>
      </w:r>
      <w:r>
        <w:rPr>
          <w:color w:val="231F20"/>
          <w:spacing w:val="-3"/>
          <w:w w:val="105"/>
        </w:rPr>
        <w:t>reflexes </w:t>
      </w:r>
      <w:r>
        <w:rPr>
          <w:color w:val="231F20"/>
          <w:w w:val="105"/>
        </w:rPr>
        <w:t>that culminate in both the male and female</w:t>
      </w:r>
      <w:r>
        <w:rPr>
          <w:color w:val="231F20"/>
          <w:spacing w:val="-20"/>
          <w:w w:val="105"/>
        </w:rPr>
        <w:t> </w:t>
      </w:r>
      <w:r>
        <w:rPr>
          <w:color w:val="231F20"/>
          <w:w w:val="105"/>
        </w:rPr>
        <w:t>climaxes.</w:t>
      </w:r>
    </w:p>
    <w:p>
      <w:pPr>
        <w:pStyle w:val="BodyText"/>
        <w:spacing w:line="249" w:lineRule="auto" w:before="251"/>
        <w:ind w:left="1079"/>
        <w:jc w:val="both"/>
      </w:pPr>
      <w:r>
        <w:rPr>
          <w:rFonts w:ascii="Trebuchet MS"/>
          <w:b/>
          <w:color w:val="231F20"/>
          <w:w w:val="105"/>
          <w:sz w:val="19"/>
        </w:rPr>
        <w:t>Female</w:t>
      </w:r>
      <w:r>
        <w:rPr>
          <w:rFonts w:ascii="Trebuchet MS"/>
          <w:b/>
          <w:color w:val="231F20"/>
          <w:spacing w:val="-25"/>
          <w:w w:val="105"/>
          <w:sz w:val="19"/>
        </w:rPr>
        <w:t> </w:t>
      </w:r>
      <w:r>
        <w:rPr>
          <w:rFonts w:ascii="Trebuchet MS"/>
          <w:b/>
          <w:color w:val="231F20"/>
          <w:w w:val="105"/>
          <w:sz w:val="19"/>
        </w:rPr>
        <w:t>Orgasm.</w:t>
      </w:r>
      <w:r>
        <w:rPr>
          <w:rFonts w:ascii="Trebuchet MS"/>
          <w:b/>
          <w:color w:val="231F20"/>
          <w:spacing w:val="2"/>
          <w:w w:val="105"/>
          <w:sz w:val="19"/>
        </w:rPr>
        <w:t> </w:t>
      </w:r>
      <w:r>
        <w:rPr>
          <w:color w:val="231F20"/>
          <w:w w:val="105"/>
        </w:rPr>
        <w:t>When</w:t>
      </w:r>
      <w:r>
        <w:rPr>
          <w:color w:val="231F20"/>
          <w:spacing w:val="-21"/>
          <w:w w:val="105"/>
        </w:rPr>
        <w:t> </w:t>
      </w:r>
      <w:r>
        <w:rPr>
          <w:color w:val="231F20"/>
          <w:w w:val="105"/>
        </w:rPr>
        <w:t>local</w:t>
      </w:r>
      <w:r>
        <w:rPr>
          <w:color w:val="231F20"/>
          <w:spacing w:val="-21"/>
          <w:w w:val="105"/>
        </w:rPr>
        <w:t> </w:t>
      </w:r>
      <w:r>
        <w:rPr>
          <w:color w:val="231F20"/>
          <w:w w:val="105"/>
        </w:rPr>
        <w:t>sexual</w:t>
      </w:r>
      <w:r>
        <w:rPr>
          <w:color w:val="231F20"/>
          <w:spacing w:val="-21"/>
          <w:w w:val="105"/>
        </w:rPr>
        <w:t> </w:t>
      </w:r>
      <w:r>
        <w:rPr>
          <w:color w:val="231F20"/>
          <w:w w:val="105"/>
        </w:rPr>
        <w:t>stimulation</w:t>
      </w:r>
      <w:r>
        <w:rPr>
          <w:color w:val="231F20"/>
          <w:spacing w:val="-20"/>
          <w:w w:val="105"/>
        </w:rPr>
        <w:t> </w:t>
      </w:r>
      <w:r>
        <w:rPr>
          <w:color w:val="231F20"/>
          <w:spacing w:val="-3"/>
          <w:w w:val="105"/>
        </w:rPr>
        <w:t>reaches </w:t>
      </w:r>
      <w:r>
        <w:rPr>
          <w:color w:val="231F20"/>
          <w:w w:val="105"/>
        </w:rPr>
        <w:t>maximum</w:t>
      </w:r>
      <w:r>
        <w:rPr>
          <w:color w:val="231F20"/>
          <w:spacing w:val="-16"/>
          <w:w w:val="105"/>
        </w:rPr>
        <w:t> </w:t>
      </w:r>
      <w:r>
        <w:rPr>
          <w:color w:val="231F20"/>
          <w:w w:val="105"/>
        </w:rPr>
        <w:t>intensity,</w:t>
      </w:r>
      <w:r>
        <w:rPr>
          <w:color w:val="231F20"/>
          <w:spacing w:val="-15"/>
          <w:w w:val="105"/>
        </w:rPr>
        <w:t> </w:t>
      </w:r>
      <w:r>
        <w:rPr>
          <w:color w:val="231F20"/>
          <w:w w:val="105"/>
        </w:rPr>
        <w:t>and</w:t>
      </w:r>
      <w:r>
        <w:rPr>
          <w:color w:val="231F20"/>
          <w:spacing w:val="-16"/>
          <w:w w:val="105"/>
        </w:rPr>
        <w:t> </w:t>
      </w:r>
      <w:r>
        <w:rPr>
          <w:color w:val="231F20"/>
          <w:w w:val="105"/>
        </w:rPr>
        <w:t>especially</w:t>
      </w:r>
      <w:r>
        <w:rPr>
          <w:color w:val="231F20"/>
          <w:spacing w:val="-15"/>
          <w:w w:val="105"/>
        </w:rPr>
        <w:t> </w:t>
      </w:r>
      <w:r>
        <w:rPr>
          <w:color w:val="231F20"/>
          <w:w w:val="105"/>
        </w:rPr>
        <w:t>when</w:t>
      </w:r>
      <w:r>
        <w:rPr>
          <w:color w:val="231F20"/>
          <w:spacing w:val="-16"/>
          <w:w w:val="105"/>
        </w:rPr>
        <w:t> </w:t>
      </w:r>
      <w:r>
        <w:rPr>
          <w:color w:val="231F20"/>
          <w:w w:val="105"/>
        </w:rPr>
        <w:t>the</w:t>
      </w:r>
      <w:r>
        <w:rPr>
          <w:color w:val="231F20"/>
          <w:spacing w:val="-15"/>
          <w:w w:val="105"/>
        </w:rPr>
        <w:t> </w:t>
      </w:r>
      <w:r>
        <w:rPr>
          <w:color w:val="231F20"/>
          <w:w w:val="105"/>
        </w:rPr>
        <w:t>local</w:t>
      </w:r>
      <w:r>
        <w:rPr>
          <w:color w:val="231F20"/>
          <w:spacing w:val="-15"/>
          <w:w w:val="105"/>
        </w:rPr>
        <w:t> </w:t>
      </w:r>
      <w:r>
        <w:rPr>
          <w:color w:val="231F20"/>
          <w:w w:val="105"/>
        </w:rPr>
        <w:t>sensa- tions are supported by appropriate psychic conditioning signals</w:t>
      </w:r>
      <w:r>
        <w:rPr>
          <w:color w:val="231F20"/>
          <w:spacing w:val="-29"/>
          <w:w w:val="105"/>
        </w:rPr>
        <w:t> </w:t>
      </w:r>
      <w:r>
        <w:rPr>
          <w:color w:val="231F20"/>
          <w:w w:val="105"/>
        </w:rPr>
        <w:t>from</w:t>
      </w:r>
      <w:r>
        <w:rPr>
          <w:color w:val="231F20"/>
          <w:spacing w:val="-29"/>
          <w:w w:val="105"/>
        </w:rPr>
        <w:t> </w:t>
      </w:r>
      <w:r>
        <w:rPr>
          <w:color w:val="231F20"/>
          <w:w w:val="105"/>
        </w:rPr>
        <w:t>the</w:t>
      </w:r>
      <w:r>
        <w:rPr>
          <w:color w:val="231F20"/>
          <w:spacing w:val="-28"/>
          <w:w w:val="105"/>
        </w:rPr>
        <w:t> </w:t>
      </w:r>
      <w:r>
        <w:rPr>
          <w:color w:val="231F20"/>
          <w:w w:val="105"/>
        </w:rPr>
        <w:t>cerebrum,</w:t>
      </w:r>
      <w:r>
        <w:rPr>
          <w:color w:val="231F20"/>
          <w:spacing w:val="-29"/>
          <w:w w:val="105"/>
        </w:rPr>
        <w:t> </w:t>
      </w:r>
      <w:r>
        <w:rPr>
          <w:color w:val="231F20"/>
          <w:w w:val="105"/>
        </w:rPr>
        <w:t>reflexes</w:t>
      </w:r>
      <w:r>
        <w:rPr>
          <w:color w:val="231F20"/>
          <w:spacing w:val="-29"/>
          <w:w w:val="105"/>
        </w:rPr>
        <w:t> </w:t>
      </w:r>
      <w:r>
        <w:rPr>
          <w:color w:val="231F20"/>
          <w:w w:val="105"/>
        </w:rPr>
        <w:t>are</w:t>
      </w:r>
      <w:r>
        <w:rPr>
          <w:color w:val="231F20"/>
          <w:spacing w:val="-28"/>
          <w:w w:val="105"/>
        </w:rPr>
        <w:t> </w:t>
      </w:r>
      <w:r>
        <w:rPr>
          <w:color w:val="231F20"/>
          <w:w w:val="105"/>
        </w:rPr>
        <w:t>initiated</w:t>
      </w:r>
      <w:r>
        <w:rPr>
          <w:color w:val="231F20"/>
          <w:spacing w:val="-29"/>
          <w:w w:val="105"/>
        </w:rPr>
        <w:t> </w:t>
      </w:r>
      <w:r>
        <w:rPr>
          <w:color w:val="231F20"/>
          <w:w w:val="105"/>
        </w:rPr>
        <w:t>that</w:t>
      </w:r>
      <w:r>
        <w:rPr>
          <w:color w:val="231F20"/>
          <w:spacing w:val="-29"/>
          <w:w w:val="105"/>
        </w:rPr>
        <w:t> </w:t>
      </w:r>
      <w:r>
        <w:rPr>
          <w:color w:val="231F20"/>
          <w:w w:val="105"/>
        </w:rPr>
        <w:t>cause the female orgasm, also called the </w:t>
      </w:r>
      <w:r>
        <w:rPr>
          <w:i/>
          <w:color w:val="231F20"/>
          <w:w w:val="105"/>
        </w:rPr>
        <w:t>female climax. </w:t>
      </w:r>
      <w:r>
        <w:rPr>
          <w:color w:val="231F20"/>
          <w:w w:val="105"/>
        </w:rPr>
        <w:t>The female orgasm is analogous to emission and </w:t>
      </w:r>
      <w:r>
        <w:rPr>
          <w:color w:val="231F20"/>
          <w:spacing w:val="-3"/>
          <w:w w:val="105"/>
        </w:rPr>
        <w:t>ejaculation </w:t>
      </w:r>
      <w:r>
        <w:rPr>
          <w:color w:val="231F20"/>
          <w:w w:val="105"/>
        </w:rPr>
        <w:t>in the male, and it may help promote fertilization of </w:t>
      </w:r>
      <w:r>
        <w:rPr>
          <w:color w:val="231F20"/>
          <w:spacing w:val="-6"/>
          <w:w w:val="105"/>
        </w:rPr>
        <w:t>the </w:t>
      </w:r>
      <w:r>
        <w:rPr>
          <w:color w:val="231F20"/>
          <w:w w:val="105"/>
        </w:rPr>
        <w:t>ovum. Indeed, the human female is known to be </w:t>
      </w:r>
      <w:r>
        <w:rPr>
          <w:color w:val="231F20"/>
          <w:spacing w:val="-3"/>
          <w:w w:val="105"/>
        </w:rPr>
        <w:t>some- </w:t>
      </w:r>
      <w:r>
        <w:rPr>
          <w:color w:val="231F20"/>
          <w:w w:val="105"/>
        </w:rPr>
        <w:t>what more fertile when inseminated by normal </w:t>
      </w:r>
      <w:r>
        <w:rPr>
          <w:color w:val="231F20"/>
          <w:spacing w:val="-4"/>
          <w:w w:val="105"/>
        </w:rPr>
        <w:t>sexual </w:t>
      </w:r>
      <w:r>
        <w:rPr>
          <w:color w:val="231F20"/>
          <w:w w:val="105"/>
        </w:rPr>
        <w:t>intercourse rather than by artificial methods, thus indi- cating an important function of the female orgasm. Possible</w:t>
      </w:r>
      <w:r>
        <w:rPr>
          <w:color w:val="231F20"/>
          <w:spacing w:val="-6"/>
          <w:w w:val="105"/>
        </w:rPr>
        <w:t> </w:t>
      </w:r>
      <w:r>
        <w:rPr>
          <w:color w:val="231F20"/>
          <w:w w:val="105"/>
        </w:rPr>
        <w:t>reasons</w:t>
      </w:r>
      <w:r>
        <w:rPr>
          <w:color w:val="231F20"/>
          <w:spacing w:val="-6"/>
          <w:w w:val="105"/>
        </w:rPr>
        <w:t> </w:t>
      </w:r>
      <w:r>
        <w:rPr>
          <w:color w:val="231F20"/>
          <w:w w:val="105"/>
        </w:rPr>
        <w:t>for</w:t>
      </w:r>
      <w:r>
        <w:rPr>
          <w:color w:val="231F20"/>
          <w:spacing w:val="-6"/>
          <w:w w:val="105"/>
        </w:rPr>
        <w:t> </w:t>
      </w:r>
      <w:r>
        <w:rPr>
          <w:color w:val="231F20"/>
          <w:w w:val="105"/>
        </w:rPr>
        <w:t>this</w:t>
      </w:r>
      <w:r>
        <w:rPr>
          <w:color w:val="231F20"/>
          <w:spacing w:val="-6"/>
          <w:w w:val="105"/>
        </w:rPr>
        <w:t> </w:t>
      </w:r>
      <w:r>
        <w:rPr>
          <w:color w:val="231F20"/>
          <w:w w:val="105"/>
        </w:rPr>
        <w:t>phenomenon</w:t>
      </w:r>
      <w:r>
        <w:rPr>
          <w:color w:val="231F20"/>
          <w:spacing w:val="-5"/>
          <w:w w:val="105"/>
        </w:rPr>
        <w:t> </w:t>
      </w:r>
      <w:r>
        <w:rPr>
          <w:color w:val="231F20"/>
          <w:w w:val="105"/>
        </w:rPr>
        <w:t>are</w:t>
      </w:r>
      <w:r>
        <w:rPr>
          <w:color w:val="231F20"/>
          <w:spacing w:val="-6"/>
          <w:w w:val="105"/>
        </w:rPr>
        <w:t> </w:t>
      </w:r>
      <w:r>
        <w:rPr>
          <w:color w:val="231F20"/>
          <w:w w:val="105"/>
        </w:rPr>
        <w:t>as</w:t>
      </w:r>
      <w:r>
        <w:rPr>
          <w:color w:val="231F20"/>
          <w:spacing w:val="-6"/>
          <w:w w:val="105"/>
        </w:rPr>
        <w:t> </w:t>
      </w:r>
      <w:r>
        <w:rPr>
          <w:color w:val="231F20"/>
          <w:w w:val="105"/>
        </w:rPr>
        <w:t>follows.</w:t>
      </w:r>
    </w:p>
    <w:p>
      <w:pPr>
        <w:pStyle w:val="BodyText"/>
        <w:spacing w:line="249" w:lineRule="auto" w:before="10"/>
        <w:ind w:left="1079" w:firstLine="240"/>
        <w:jc w:val="both"/>
      </w:pPr>
      <w:r>
        <w:rPr>
          <w:color w:val="231F20"/>
        </w:rPr>
        <w:t>First, during the orgasm, the perineal muscles of the female contract rhythmically, which results from spinal cord reflexes similar to those that cause ejaculation in the male. It is possible that these reflexes increase uterine and fallopian tube motility during the orgasm, thus helping to</w:t>
      </w:r>
    </w:p>
    <w:p>
      <w:pPr>
        <w:pStyle w:val="BodyText"/>
        <w:spacing w:line="249" w:lineRule="auto" w:before="99"/>
        <w:ind w:left="319" w:right="1437"/>
        <w:jc w:val="both"/>
      </w:pPr>
      <w:r>
        <w:rPr/>
        <w:br w:type="column"/>
      </w:r>
      <w:r>
        <w:rPr>
          <w:color w:val="231F20"/>
          <w:w w:val="105"/>
        </w:rPr>
        <w:t>transport the sperm upward through the uterus </w:t>
      </w:r>
      <w:r>
        <w:rPr>
          <w:color w:val="231F20"/>
          <w:spacing w:val="-3"/>
          <w:w w:val="105"/>
        </w:rPr>
        <w:t>toward </w:t>
      </w:r>
      <w:r>
        <w:rPr>
          <w:color w:val="231F20"/>
          <w:w w:val="105"/>
        </w:rPr>
        <w:t>the</w:t>
      </w:r>
      <w:r>
        <w:rPr>
          <w:color w:val="231F20"/>
          <w:spacing w:val="-18"/>
          <w:w w:val="105"/>
        </w:rPr>
        <w:t> </w:t>
      </w:r>
      <w:r>
        <w:rPr>
          <w:color w:val="231F20"/>
          <w:w w:val="105"/>
        </w:rPr>
        <w:t>ovum;</w:t>
      </w:r>
      <w:r>
        <w:rPr>
          <w:color w:val="231F20"/>
          <w:spacing w:val="-18"/>
          <w:w w:val="105"/>
        </w:rPr>
        <w:t> </w:t>
      </w:r>
      <w:r>
        <w:rPr>
          <w:color w:val="231F20"/>
          <w:w w:val="105"/>
        </w:rPr>
        <w:t>information</w:t>
      </w:r>
      <w:r>
        <w:rPr>
          <w:color w:val="231F20"/>
          <w:spacing w:val="-18"/>
          <w:w w:val="105"/>
        </w:rPr>
        <w:t> </w:t>
      </w:r>
      <w:r>
        <w:rPr>
          <w:color w:val="231F20"/>
          <w:w w:val="105"/>
        </w:rPr>
        <w:t>on</w:t>
      </w:r>
      <w:r>
        <w:rPr>
          <w:color w:val="231F20"/>
          <w:spacing w:val="-17"/>
          <w:w w:val="105"/>
        </w:rPr>
        <w:t> </w:t>
      </w:r>
      <w:r>
        <w:rPr>
          <w:color w:val="231F20"/>
          <w:w w:val="105"/>
        </w:rPr>
        <w:t>this</w:t>
      </w:r>
      <w:r>
        <w:rPr>
          <w:color w:val="231F20"/>
          <w:spacing w:val="-18"/>
          <w:w w:val="105"/>
        </w:rPr>
        <w:t> </w:t>
      </w:r>
      <w:r>
        <w:rPr>
          <w:color w:val="231F20"/>
          <w:w w:val="105"/>
        </w:rPr>
        <w:t>subject</w:t>
      </w:r>
      <w:r>
        <w:rPr>
          <w:color w:val="231F20"/>
          <w:spacing w:val="-18"/>
          <w:w w:val="105"/>
        </w:rPr>
        <w:t> </w:t>
      </w:r>
      <w:r>
        <w:rPr>
          <w:color w:val="231F20"/>
          <w:w w:val="105"/>
        </w:rPr>
        <w:t>is</w:t>
      </w:r>
      <w:r>
        <w:rPr>
          <w:color w:val="231F20"/>
          <w:spacing w:val="-17"/>
          <w:w w:val="105"/>
        </w:rPr>
        <w:t> </w:t>
      </w:r>
      <w:r>
        <w:rPr>
          <w:color w:val="231F20"/>
          <w:w w:val="105"/>
        </w:rPr>
        <w:t>scanty,</w:t>
      </w:r>
      <w:r>
        <w:rPr>
          <w:color w:val="231F20"/>
          <w:spacing w:val="-18"/>
          <w:w w:val="105"/>
        </w:rPr>
        <w:t> </w:t>
      </w:r>
      <w:r>
        <w:rPr>
          <w:color w:val="231F20"/>
          <w:w w:val="105"/>
        </w:rPr>
        <w:t>however. Also, the orgasm seems to cause dilation of the cervical canal for up to 30 minutes, thus allowing easy transport of the</w:t>
      </w:r>
      <w:r>
        <w:rPr>
          <w:color w:val="231F20"/>
          <w:spacing w:val="6"/>
          <w:w w:val="105"/>
        </w:rPr>
        <w:t> </w:t>
      </w:r>
      <w:r>
        <w:rPr>
          <w:color w:val="231F20"/>
          <w:w w:val="105"/>
        </w:rPr>
        <w:t>sperm.</w:t>
      </w:r>
    </w:p>
    <w:p>
      <w:pPr>
        <w:pStyle w:val="BodyText"/>
        <w:spacing w:line="249" w:lineRule="auto" w:before="5"/>
        <w:ind w:left="319" w:right="1437" w:firstLine="240"/>
        <w:jc w:val="both"/>
      </w:pPr>
      <w:r>
        <w:rPr>
          <w:color w:val="231F20"/>
          <w:w w:val="105"/>
        </w:rPr>
        <w:t>Second, in many animals, copulation causes the pos- terior pituitary gland to secrete oxytocin; this effect is probably mediated through the brain amygdaloid nuclei and then through the hypothalamus to the pituitary.</w:t>
      </w:r>
      <w:r>
        <w:rPr>
          <w:color w:val="231F20"/>
          <w:spacing w:val="-15"/>
          <w:w w:val="105"/>
        </w:rPr>
        <w:t> </w:t>
      </w:r>
      <w:r>
        <w:rPr>
          <w:color w:val="231F20"/>
          <w:w w:val="105"/>
        </w:rPr>
        <w:t>The oxytocin</w:t>
      </w:r>
      <w:r>
        <w:rPr>
          <w:color w:val="231F20"/>
          <w:spacing w:val="-15"/>
          <w:w w:val="105"/>
        </w:rPr>
        <w:t> </w:t>
      </w:r>
      <w:r>
        <w:rPr>
          <w:color w:val="231F20"/>
          <w:w w:val="105"/>
        </w:rPr>
        <w:t>causes</w:t>
      </w:r>
      <w:r>
        <w:rPr>
          <w:color w:val="231F20"/>
          <w:spacing w:val="-14"/>
          <w:w w:val="105"/>
        </w:rPr>
        <w:t> </w:t>
      </w:r>
      <w:r>
        <w:rPr>
          <w:color w:val="231F20"/>
          <w:w w:val="105"/>
        </w:rPr>
        <w:t>increased</w:t>
      </w:r>
      <w:r>
        <w:rPr>
          <w:color w:val="231F20"/>
          <w:spacing w:val="-15"/>
          <w:w w:val="105"/>
        </w:rPr>
        <w:t> </w:t>
      </w:r>
      <w:r>
        <w:rPr>
          <w:color w:val="231F20"/>
          <w:w w:val="105"/>
        </w:rPr>
        <w:t>rhythmical</w:t>
      </w:r>
      <w:r>
        <w:rPr>
          <w:color w:val="231F20"/>
          <w:spacing w:val="-14"/>
          <w:w w:val="105"/>
        </w:rPr>
        <w:t> </w:t>
      </w:r>
      <w:r>
        <w:rPr>
          <w:color w:val="231F20"/>
          <w:w w:val="105"/>
        </w:rPr>
        <w:t>contractions</w:t>
      </w:r>
      <w:r>
        <w:rPr>
          <w:color w:val="231F20"/>
          <w:spacing w:val="-14"/>
          <w:w w:val="105"/>
        </w:rPr>
        <w:t> </w:t>
      </w:r>
      <w:r>
        <w:rPr>
          <w:color w:val="231F20"/>
          <w:w w:val="105"/>
        </w:rPr>
        <w:t>of</w:t>
      </w:r>
      <w:r>
        <w:rPr>
          <w:color w:val="231F20"/>
          <w:spacing w:val="-15"/>
          <w:w w:val="105"/>
        </w:rPr>
        <w:t> </w:t>
      </w:r>
      <w:r>
        <w:rPr>
          <w:color w:val="231F20"/>
          <w:w w:val="105"/>
        </w:rPr>
        <w:t>the uterus, which have been postulated to cause increased transport</w:t>
      </w:r>
      <w:r>
        <w:rPr>
          <w:color w:val="231F20"/>
          <w:spacing w:val="-9"/>
          <w:w w:val="105"/>
        </w:rPr>
        <w:t> </w:t>
      </w:r>
      <w:r>
        <w:rPr>
          <w:color w:val="231F20"/>
          <w:w w:val="105"/>
        </w:rPr>
        <w:t>of</w:t>
      </w:r>
      <w:r>
        <w:rPr>
          <w:color w:val="231F20"/>
          <w:spacing w:val="-8"/>
          <w:w w:val="105"/>
        </w:rPr>
        <w:t> </w:t>
      </w:r>
      <w:r>
        <w:rPr>
          <w:color w:val="231F20"/>
          <w:w w:val="105"/>
        </w:rPr>
        <w:t>the</w:t>
      </w:r>
      <w:r>
        <w:rPr>
          <w:color w:val="231F20"/>
          <w:spacing w:val="-9"/>
          <w:w w:val="105"/>
        </w:rPr>
        <w:t> </w:t>
      </w:r>
      <w:r>
        <w:rPr>
          <w:color w:val="231F20"/>
          <w:w w:val="105"/>
        </w:rPr>
        <w:t>sperm.</w:t>
      </w:r>
      <w:r>
        <w:rPr>
          <w:color w:val="231F20"/>
          <w:spacing w:val="-8"/>
          <w:w w:val="105"/>
        </w:rPr>
        <w:t> </w:t>
      </w:r>
      <w:r>
        <w:rPr>
          <w:color w:val="231F20"/>
          <w:w w:val="105"/>
        </w:rPr>
        <w:t>A</w:t>
      </w:r>
      <w:r>
        <w:rPr>
          <w:color w:val="231F20"/>
          <w:spacing w:val="-9"/>
          <w:w w:val="105"/>
        </w:rPr>
        <w:t> </w:t>
      </w:r>
      <w:r>
        <w:rPr>
          <w:color w:val="231F20"/>
          <w:w w:val="105"/>
        </w:rPr>
        <w:t>few</w:t>
      </w:r>
      <w:r>
        <w:rPr>
          <w:color w:val="231F20"/>
          <w:spacing w:val="-8"/>
          <w:w w:val="105"/>
        </w:rPr>
        <w:t> </w:t>
      </w:r>
      <w:r>
        <w:rPr>
          <w:color w:val="231F20"/>
          <w:w w:val="105"/>
        </w:rPr>
        <w:t>sperm</w:t>
      </w:r>
      <w:r>
        <w:rPr>
          <w:color w:val="231F20"/>
          <w:spacing w:val="-8"/>
          <w:w w:val="105"/>
        </w:rPr>
        <w:t> </w:t>
      </w:r>
      <w:r>
        <w:rPr>
          <w:color w:val="231F20"/>
          <w:w w:val="105"/>
        </w:rPr>
        <w:t>have</w:t>
      </w:r>
      <w:r>
        <w:rPr>
          <w:color w:val="231F20"/>
          <w:spacing w:val="-9"/>
          <w:w w:val="105"/>
        </w:rPr>
        <w:t> </w:t>
      </w:r>
      <w:r>
        <w:rPr>
          <w:color w:val="231F20"/>
          <w:w w:val="105"/>
        </w:rPr>
        <w:t>been</w:t>
      </w:r>
      <w:r>
        <w:rPr>
          <w:color w:val="231F20"/>
          <w:spacing w:val="-8"/>
          <w:w w:val="105"/>
        </w:rPr>
        <w:t> </w:t>
      </w:r>
      <w:r>
        <w:rPr>
          <w:color w:val="231F20"/>
          <w:w w:val="105"/>
        </w:rPr>
        <w:t>shown</w:t>
      </w:r>
      <w:r>
        <w:rPr>
          <w:color w:val="231F20"/>
          <w:spacing w:val="-9"/>
          <w:w w:val="105"/>
        </w:rPr>
        <w:t> </w:t>
      </w:r>
      <w:r>
        <w:rPr>
          <w:color w:val="231F20"/>
          <w:w w:val="105"/>
        </w:rPr>
        <w:t>to traverse</w:t>
      </w:r>
      <w:r>
        <w:rPr>
          <w:color w:val="231F20"/>
          <w:spacing w:val="-9"/>
          <w:w w:val="105"/>
        </w:rPr>
        <w:t> </w:t>
      </w:r>
      <w:r>
        <w:rPr>
          <w:color w:val="231F20"/>
          <w:w w:val="105"/>
        </w:rPr>
        <w:t>the</w:t>
      </w:r>
      <w:r>
        <w:rPr>
          <w:color w:val="231F20"/>
          <w:spacing w:val="-8"/>
          <w:w w:val="105"/>
        </w:rPr>
        <w:t> </w:t>
      </w:r>
      <w:r>
        <w:rPr>
          <w:color w:val="231F20"/>
          <w:w w:val="105"/>
        </w:rPr>
        <w:t>entire</w:t>
      </w:r>
      <w:r>
        <w:rPr>
          <w:color w:val="231F20"/>
          <w:spacing w:val="-9"/>
          <w:w w:val="105"/>
        </w:rPr>
        <w:t> </w:t>
      </w:r>
      <w:r>
        <w:rPr>
          <w:color w:val="231F20"/>
          <w:w w:val="105"/>
        </w:rPr>
        <w:t>length</w:t>
      </w:r>
      <w:r>
        <w:rPr>
          <w:color w:val="231F20"/>
          <w:spacing w:val="-8"/>
          <w:w w:val="105"/>
        </w:rPr>
        <w:t> </w:t>
      </w:r>
      <w:r>
        <w:rPr>
          <w:color w:val="231F20"/>
          <w:w w:val="105"/>
        </w:rPr>
        <w:t>of</w:t>
      </w:r>
      <w:r>
        <w:rPr>
          <w:color w:val="231F20"/>
          <w:spacing w:val="-9"/>
          <w:w w:val="105"/>
        </w:rPr>
        <w:t> </w:t>
      </w:r>
      <w:r>
        <w:rPr>
          <w:color w:val="231F20"/>
          <w:w w:val="105"/>
        </w:rPr>
        <w:t>the</w:t>
      </w:r>
      <w:r>
        <w:rPr>
          <w:color w:val="231F20"/>
          <w:spacing w:val="-8"/>
          <w:w w:val="105"/>
        </w:rPr>
        <w:t> </w:t>
      </w:r>
      <w:r>
        <w:rPr>
          <w:color w:val="231F20"/>
          <w:w w:val="105"/>
        </w:rPr>
        <w:t>fallopian</w:t>
      </w:r>
      <w:r>
        <w:rPr>
          <w:color w:val="231F20"/>
          <w:spacing w:val="-9"/>
          <w:w w:val="105"/>
        </w:rPr>
        <w:t> </w:t>
      </w:r>
      <w:r>
        <w:rPr>
          <w:color w:val="231F20"/>
          <w:w w:val="105"/>
        </w:rPr>
        <w:t>tube</w:t>
      </w:r>
      <w:r>
        <w:rPr>
          <w:color w:val="231F20"/>
          <w:spacing w:val="-8"/>
          <w:w w:val="105"/>
        </w:rPr>
        <w:t> </w:t>
      </w:r>
      <w:r>
        <w:rPr>
          <w:color w:val="231F20"/>
          <w:w w:val="105"/>
        </w:rPr>
        <w:t>in</w:t>
      </w:r>
      <w:r>
        <w:rPr>
          <w:color w:val="231F20"/>
          <w:spacing w:val="-9"/>
          <w:w w:val="105"/>
        </w:rPr>
        <w:t> </w:t>
      </w:r>
      <w:r>
        <w:rPr>
          <w:color w:val="231F20"/>
          <w:w w:val="105"/>
        </w:rPr>
        <w:t>the</w:t>
      </w:r>
      <w:r>
        <w:rPr>
          <w:color w:val="231F20"/>
          <w:spacing w:val="-8"/>
          <w:w w:val="105"/>
        </w:rPr>
        <w:t> </w:t>
      </w:r>
      <w:r>
        <w:rPr>
          <w:color w:val="231F20"/>
          <w:w w:val="105"/>
        </w:rPr>
        <w:t>cow in</w:t>
      </w:r>
      <w:r>
        <w:rPr>
          <w:color w:val="231F20"/>
          <w:spacing w:val="-4"/>
          <w:w w:val="105"/>
        </w:rPr>
        <w:t> </w:t>
      </w:r>
      <w:r>
        <w:rPr>
          <w:color w:val="231F20"/>
          <w:w w:val="105"/>
        </w:rPr>
        <w:t>about</w:t>
      </w:r>
      <w:r>
        <w:rPr>
          <w:color w:val="231F20"/>
          <w:spacing w:val="-3"/>
          <w:w w:val="105"/>
        </w:rPr>
        <w:t> </w:t>
      </w:r>
      <w:r>
        <w:rPr>
          <w:color w:val="231F20"/>
          <w:w w:val="105"/>
        </w:rPr>
        <w:t>5</w:t>
      </w:r>
      <w:r>
        <w:rPr>
          <w:color w:val="231F20"/>
          <w:spacing w:val="-4"/>
          <w:w w:val="105"/>
        </w:rPr>
        <w:t> </w:t>
      </w:r>
      <w:r>
        <w:rPr>
          <w:color w:val="231F20"/>
          <w:w w:val="105"/>
        </w:rPr>
        <w:t>minutes,</w:t>
      </w:r>
      <w:r>
        <w:rPr>
          <w:color w:val="231F20"/>
          <w:spacing w:val="-3"/>
          <w:w w:val="105"/>
        </w:rPr>
        <w:t> </w:t>
      </w:r>
      <w:r>
        <w:rPr>
          <w:color w:val="231F20"/>
          <w:w w:val="105"/>
        </w:rPr>
        <w:t>a</w:t>
      </w:r>
      <w:r>
        <w:rPr>
          <w:color w:val="231F20"/>
          <w:spacing w:val="-3"/>
          <w:w w:val="105"/>
        </w:rPr>
        <w:t> </w:t>
      </w:r>
      <w:r>
        <w:rPr>
          <w:color w:val="231F20"/>
          <w:w w:val="105"/>
        </w:rPr>
        <w:t>rate</w:t>
      </w:r>
      <w:r>
        <w:rPr>
          <w:color w:val="231F20"/>
          <w:spacing w:val="-4"/>
          <w:w w:val="105"/>
        </w:rPr>
        <w:t> </w:t>
      </w:r>
      <w:r>
        <w:rPr>
          <w:color w:val="231F20"/>
          <w:w w:val="105"/>
        </w:rPr>
        <w:t>at</w:t>
      </w:r>
      <w:r>
        <w:rPr>
          <w:color w:val="231F20"/>
          <w:spacing w:val="-3"/>
          <w:w w:val="105"/>
        </w:rPr>
        <w:t> </w:t>
      </w:r>
      <w:r>
        <w:rPr>
          <w:color w:val="231F20"/>
          <w:w w:val="105"/>
        </w:rPr>
        <w:t>least</w:t>
      </w:r>
      <w:r>
        <w:rPr>
          <w:color w:val="231F20"/>
          <w:spacing w:val="-3"/>
          <w:w w:val="105"/>
        </w:rPr>
        <w:t> </w:t>
      </w:r>
      <w:r>
        <w:rPr>
          <w:color w:val="231F20"/>
          <w:w w:val="105"/>
        </w:rPr>
        <w:t>10</w:t>
      </w:r>
      <w:r>
        <w:rPr>
          <w:color w:val="231F20"/>
          <w:spacing w:val="-4"/>
          <w:w w:val="105"/>
        </w:rPr>
        <w:t> </w:t>
      </w:r>
      <w:r>
        <w:rPr>
          <w:color w:val="231F20"/>
          <w:w w:val="105"/>
        </w:rPr>
        <w:t>times</w:t>
      </w:r>
      <w:r>
        <w:rPr>
          <w:color w:val="231F20"/>
          <w:spacing w:val="-3"/>
          <w:w w:val="105"/>
        </w:rPr>
        <w:t> </w:t>
      </w:r>
      <w:r>
        <w:rPr>
          <w:color w:val="231F20"/>
          <w:w w:val="105"/>
        </w:rPr>
        <w:t>as</w:t>
      </w:r>
      <w:r>
        <w:rPr>
          <w:color w:val="231F20"/>
          <w:spacing w:val="-3"/>
          <w:w w:val="105"/>
        </w:rPr>
        <w:t> </w:t>
      </w:r>
      <w:r>
        <w:rPr>
          <w:color w:val="231F20"/>
          <w:w w:val="105"/>
        </w:rPr>
        <w:t>fast</w:t>
      </w:r>
      <w:r>
        <w:rPr>
          <w:color w:val="231F20"/>
          <w:spacing w:val="-4"/>
          <w:w w:val="105"/>
        </w:rPr>
        <w:t> </w:t>
      </w:r>
      <w:r>
        <w:rPr>
          <w:color w:val="231F20"/>
          <w:w w:val="105"/>
        </w:rPr>
        <w:t>as</w:t>
      </w:r>
      <w:r>
        <w:rPr>
          <w:color w:val="231F20"/>
          <w:spacing w:val="-3"/>
          <w:w w:val="105"/>
        </w:rPr>
        <w:t> </w:t>
      </w:r>
      <w:r>
        <w:rPr>
          <w:color w:val="231F20"/>
          <w:w w:val="105"/>
        </w:rPr>
        <w:t>that which</w:t>
      </w:r>
      <w:r>
        <w:rPr>
          <w:color w:val="231F20"/>
          <w:spacing w:val="-25"/>
          <w:w w:val="105"/>
        </w:rPr>
        <w:t> </w:t>
      </w:r>
      <w:r>
        <w:rPr>
          <w:color w:val="231F20"/>
          <w:w w:val="105"/>
        </w:rPr>
        <w:t>the</w:t>
      </w:r>
      <w:r>
        <w:rPr>
          <w:color w:val="231F20"/>
          <w:spacing w:val="-24"/>
          <w:w w:val="105"/>
        </w:rPr>
        <w:t> </w:t>
      </w:r>
      <w:r>
        <w:rPr>
          <w:color w:val="231F20"/>
          <w:w w:val="105"/>
        </w:rPr>
        <w:t>swimming</w:t>
      </w:r>
      <w:r>
        <w:rPr>
          <w:color w:val="231F20"/>
          <w:spacing w:val="-25"/>
          <w:w w:val="105"/>
        </w:rPr>
        <w:t> </w:t>
      </w:r>
      <w:r>
        <w:rPr>
          <w:color w:val="231F20"/>
          <w:w w:val="105"/>
        </w:rPr>
        <w:t>motions</w:t>
      </w:r>
      <w:r>
        <w:rPr>
          <w:color w:val="231F20"/>
          <w:spacing w:val="-24"/>
          <w:w w:val="105"/>
        </w:rPr>
        <w:t> </w:t>
      </w:r>
      <w:r>
        <w:rPr>
          <w:color w:val="231F20"/>
          <w:w w:val="105"/>
        </w:rPr>
        <w:t>of</w:t>
      </w:r>
      <w:r>
        <w:rPr>
          <w:color w:val="231F20"/>
          <w:spacing w:val="-24"/>
          <w:w w:val="105"/>
        </w:rPr>
        <w:t> </w:t>
      </w:r>
      <w:r>
        <w:rPr>
          <w:color w:val="231F20"/>
          <w:w w:val="105"/>
        </w:rPr>
        <w:t>the</w:t>
      </w:r>
      <w:r>
        <w:rPr>
          <w:color w:val="231F20"/>
          <w:spacing w:val="-25"/>
          <w:w w:val="105"/>
        </w:rPr>
        <w:t> </w:t>
      </w:r>
      <w:r>
        <w:rPr>
          <w:color w:val="231F20"/>
          <w:w w:val="105"/>
        </w:rPr>
        <w:t>sperm</w:t>
      </w:r>
      <w:r>
        <w:rPr>
          <w:color w:val="231F20"/>
          <w:spacing w:val="-24"/>
          <w:w w:val="105"/>
        </w:rPr>
        <w:t> </w:t>
      </w:r>
      <w:r>
        <w:rPr>
          <w:color w:val="231F20"/>
          <w:w w:val="105"/>
        </w:rPr>
        <w:t>could</w:t>
      </w:r>
      <w:r>
        <w:rPr>
          <w:color w:val="231F20"/>
          <w:spacing w:val="-25"/>
          <w:w w:val="105"/>
        </w:rPr>
        <w:t> </w:t>
      </w:r>
      <w:r>
        <w:rPr>
          <w:color w:val="231F20"/>
          <w:w w:val="105"/>
        </w:rPr>
        <w:t>possibly achieve.</w:t>
      </w:r>
      <w:r>
        <w:rPr>
          <w:color w:val="231F20"/>
          <w:spacing w:val="-8"/>
          <w:w w:val="105"/>
        </w:rPr>
        <w:t> </w:t>
      </w:r>
      <w:r>
        <w:rPr>
          <w:color w:val="231F20"/>
          <w:w w:val="105"/>
        </w:rPr>
        <w:t>Whether</w:t>
      </w:r>
      <w:r>
        <w:rPr>
          <w:color w:val="231F20"/>
          <w:spacing w:val="-7"/>
          <w:w w:val="105"/>
        </w:rPr>
        <w:t> </w:t>
      </w:r>
      <w:r>
        <w:rPr>
          <w:color w:val="231F20"/>
          <w:w w:val="105"/>
        </w:rPr>
        <w:t>this</w:t>
      </w:r>
      <w:r>
        <w:rPr>
          <w:color w:val="231F20"/>
          <w:spacing w:val="-7"/>
          <w:w w:val="105"/>
        </w:rPr>
        <w:t> </w:t>
      </w:r>
      <w:r>
        <w:rPr>
          <w:color w:val="231F20"/>
          <w:w w:val="105"/>
        </w:rPr>
        <w:t>effect</w:t>
      </w:r>
      <w:r>
        <w:rPr>
          <w:color w:val="231F20"/>
          <w:spacing w:val="-7"/>
          <w:w w:val="105"/>
        </w:rPr>
        <w:t> </w:t>
      </w:r>
      <w:r>
        <w:rPr>
          <w:color w:val="231F20"/>
          <w:w w:val="105"/>
        </w:rPr>
        <w:t>occurs</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human</w:t>
      </w:r>
      <w:r>
        <w:rPr>
          <w:color w:val="231F20"/>
          <w:spacing w:val="-7"/>
          <w:w w:val="105"/>
        </w:rPr>
        <w:t> </w:t>
      </w:r>
      <w:r>
        <w:rPr>
          <w:color w:val="231F20"/>
          <w:w w:val="105"/>
        </w:rPr>
        <w:t>female is</w:t>
      </w:r>
      <w:r>
        <w:rPr>
          <w:color w:val="231F20"/>
          <w:spacing w:val="3"/>
          <w:w w:val="105"/>
        </w:rPr>
        <w:t> </w:t>
      </w:r>
      <w:r>
        <w:rPr>
          <w:color w:val="231F20"/>
          <w:w w:val="105"/>
        </w:rPr>
        <w:t>unknown.</w:t>
      </w:r>
    </w:p>
    <w:p>
      <w:pPr>
        <w:pStyle w:val="BodyText"/>
        <w:spacing w:line="249" w:lineRule="auto" w:before="9"/>
        <w:ind w:left="319" w:right="1437" w:firstLine="240"/>
        <w:jc w:val="both"/>
        <w:rPr>
          <w:i/>
        </w:rPr>
      </w:pPr>
      <w:r>
        <w:rPr>
          <w:color w:val="231F20"/>
          <w:w w:val="105"/>
        </w:rPr>
        <w:t>In addition to the possible effects of the orgasm on fertilization, the intense sexual sensations that develop during the orgasm also pass to the cerebrum and cause intense muscle tension throughout the body. After culmination of the sexual act, this tension gives way during the succeeding minutes to a sense of satisfaction characterized by relaxed peacefulness, an effect called </w:t>
      </w:r>
      <w:r>
        <w:rPr>
          <w:i/>
          <w:color w:val="231F20"/>
          <w:w w:val="105"/>
        </w:rPr>
        <w:t>resolution.</w:t>
      </w:r>
    </w:p>
    <w:p>
      <w:pPr>
        <w:pStyle w:val="BodyText"/>
        <w:rPr>
          <w:i/>
        </w:rPr>
      </w:pPr>
    </w:p>
    <w:p>
      <w:pPr>
        <w:pStyle w:val="BodyText"/>
        <w:spacing w:before="1"/>
        <w:rPr>
          <w:i/>
          <w:sz w:val="19"/>
        </w:rPr>
      </w:pPr>
      <w:r>
        <w:rPr/>
        <w:pict>
          <v:shape style="position:absolute;margin-left:306pt;margin-top:12.202295pt;width:234pt;height:358pt;mso-position-horizontal-relative:page;mso-position-vertical-relative:paragraph;z-index:-251350016;mso-wrap-distance-left:0;mso-wrap-distance-right:0" type="#_x0000_t202" filled="true" fillcolor="#f0eef6" stroked="false">
            <v:textbox inset="0,0,0,0">
              <w:txbxContent>
                <w:p>
                  <w:pPr>
                    <w:spacing w:before="112"/>
                    <w:ind w:left="180" w:right="0" w:firstLine="0"/>
                    <w:jc w:val="both"/>
                    <w:rPr>
                      <w:rFonts w:ascii="Trebuchet MS"/>
                      <w:b/>
                      <w:sz w:val="20"/>
                    </w:rPr>
                  </w:pPr>
                  <w:r>
                    <w:rPr>
                      <w:rFonts w:ascii="Trebuchet MS"/>
                      <w:b/>
                      <w:color w:val="231F20"/>
                      <w:sz w:val="20"/>
                    </w:rPr>
                    <w:t>Female Fertility</w:t>
                  </w:r>
                </w:p>
                <w:p>
                  <w:pPr>
                    <w:spacing w:line="254" w:lineRule="auto" w:before="87"/>
                    <w:ind w:left="179" w:right="177" w:firstLine="0"/>
                    <w:jc w:val="both"/>
                    <w:rPr>
                      <w:sz w:val="18"/>
                    </w:rPr>
                  </w:pPr>
                  <w:r>
                    <w:rPr>
                      <w:rFonts w:ascii="Trebuchet MS" w:hAnsi="Trebuchet MS"/>
                      <w:b/>
                      <w:color w:val="231F20"/>
                      <w:sz w:val="16"/>
                    </w:rPr>
                    <w:t>Fertile Period of Each Sexual Cycle. </w:t>
                  </w:r>
                  <w:r>
                    <w:rPr>
                      <w:color w:val="231F20"/>
                      <w:sz w:val="18"/>
                    </w:rPr>
                    <w:t>The ovum remains viable and capable of being fertilized probably no longer than 24 hours after it is expelled from the ovary. Therefore, sperm must be available soon after ovulation if fertilization is to take place. A few sperm can remain fertile in the female reproductive tract for up to 5 days. Therefore, for fertilization to take place, intercourse must occur some- time between 4 and 5 days before ovulation up to a few hours after ovulation. Thus, the period of female fertility during each month is short—about 4 to 5 days.</w:t>
                  </w:r>
                </w:p>
                <w:p>
                  <w:pPr>
                    <w:spacing w:line="254" w:lineRule="auto" w:before="6"/>
                    <w:ind w:left="179" w:right="177" w:firstLine="240"/>
                    <w:jc w:val="both"/>
                    <w:rPr>
                      <w:sz w:val="18"/>
                    </w:rPr>
                  </w:pPr>
                  <w:r>
                    <w:rPr>
                      <w:rFonts w:ascii="Trebuchet MS"/>
                      <w:b/>
                      <w:color w:val="231F20"/>
                      <w:sz w:val="16"/>
                    </w:rPr>
                    <w:t>Rhythm Method of Contraception. </w:t>
                  </w:r>
                  <w:r>
                    <w:rPr>
                      <w:color w:val="231F20"/>
                      <w:sz w:val="18"/>
                    </w:rPr>
                    <w:t>One </w:t>
                  </w:r>
                  <w:r>
                    <w:rPr>
                      <w:color w:val="231F20"/>
                      <w:spacing w:val="-3"/>
                      <w:sz w:val="18"/>
                    </w:rPr>
                    <w:t>commonly </w:t>
                  </w:r>
                  <w:r>
                    <w:rPr>
                      <w:color w:val="231F20"/>
                      <w:sz w:val="18"/>
                    </w:rPr>
                    <w:t>practiced method of contraception is to avoid intercourse near the time of ovulation. The difficulty with this method of contraception is predicting the exact time of ovulation. </w:t>
                  </w:r>
                  <w:r>
                    <w:rPr>
                      <w:color w:val="231F20"/>
                      <w:spacing w:val="-4"/>
                      <w:sz w:val="18"/>
                    </w:rPr>
                    <w:t>Yet, </w:t>
                  </w:r>
                  <w:r>
                    <w:rPr>
                      <w:color w:val="231F20"/>
                      <w:sz w:val="18"/>
                    </w:rPr>
                    <w:t>the interval from ovulation until the next succeeding onset of menstruation is almost always between 13 and 15 days. Therefore, if the menstrual cycle is regular, with an exact</w:t>
                  </w:r>
                  <w:r>
                    <w:rPr>
                      <w:color w:val="231F20"/>
                      <w:spacing w:val="-6"/>
                      <w:sz w:val="18"/>
                    </w:rPr>
                    <w:t> </w:t>
                  </w:r>
                  <w:r>
                    <w:rPr>
                      <w:color w:val="231F20"/>
                      <w:sz w:val="18"/>
                    </w:rPr>
                    <w:t>periodicity</w:t>
                  </w:r>
                  <w:r>
                    <w:rPr>
                      <w:color w:val="231F20"/>
                      <w:spacing w:val="-6"/>
                      <w:sz w:val="18"/>
                    </w:rPr>
                    <w:t> </w:t>
                  </w:r>
                  <w:r>
                    <w:rPr>
                      <w:color w:val="231F20"/>
                      <w:sz w:val="18"/>
                    </w:rPr>
                    <w:t>of</w:t>
                  </w:r>
                  <w:r>
                    <w:rPr>
                      <w:color w:val="231F20"/>
                      <w:spacing w:val="-5"/>
                      <w:sz w:val="18"/>
                    </w:rPr>
                    <w:t> </w:t>
                  </w:r>
                  <w:r>
                    <w:rPr>
                      <w:color w:val="231F20"/>
                      <w:sz w:val="18"/>
                    </w:rPr>
                    <w:t>28</w:t>
                  </w:r>
                  <w:r>
                    <w:rPr>
                      <w:color w:val="231F20"/>
                      <w:spacing w:val="-6"/>
                      <w:sz w:val="18"/>
                    </w:rPr>
                    <w:t> </w:t>
                  </w:r>
                  <w:r>
                    <w:rPr>
                      <w:color w:val="231F20"/>
                      <w:sz w:val="18"/>
                    </w:rPr>
                    <w:t>days,</w:t>
                  </w:r>
                  <w:r>
                    <w:rPr>
                      <w:color w:val="231F20"/>
                      <w:spacing w:val="-6"/>
                      <w:sz w:val="18"/>
                    </w:rPr>
                    <w:t> </w:t>
                  </w:r>
                  <w:r>
                    <w:rPr>
                      <w:color w:val="231F20"/>
                      <w:sz w:val="18"/>
                    </w:rPr>
                    <w:t>ovulation</w:t>
                  </w:r>
                  <w:r>
                    <w:rPr>
                      <w:color w:val="231F20"/>
                      <w:spacing w:val="-5"/>
                      <w:sz w:val="18"/>
                    </w:rPr>
                    <w:t> </w:t>
                  </w:r>
                  <w:r>
                    <w:rPr>
                      <w:color w:val="231F20"/>
                      <w:sz w:val="18"/>
                    </w:rPr>
                    <w:t>usually</w:t>
                  </w:r>
                  <w:r>
                    <w:rPr>
                      <w:color w:val="231F20"/>
                      <w:spacing w:val="-6"/>
                      <w:sz w:val="18"/>
                    </w:rPr>
                    <w:t> </w:t>
                  </w:r>
                  <w:r>
                    <w:rPr>
                      <w:color w:val="231F20"/>
                      <w:sz w:val="18"/>
                    </w:rPr>
                    <w:t>occurs</w:t>
                  </w:r>
                  <w:r>
                    <w:rPr>
                      <w:color w:val="231F20"/>
                      <w:spacing w:val="-6"/>
                      <w:sz w:val="18"/>
                    </w:rPr>
                    <w:t> </w:t>
                  </w:r>
                  <w:r>
                    <w:rPr>
                      <w:color w:val="231F20"/>
                      <w:sz w:val="18"/>
                    </w:rPr>
                    <w:t>within 1 day of the 14th day of the cycle. If, in contrast, the peri- odicity of the cycle is 40 days, ovulation usually occurs within 1 day of the 26th day of the cycle. Finally, if the periodicity of the cycle is 21 days, ovulation usually occurs within 1 day of the seventh day of the cycle. Therefore, it  is usually stated that avoidance of intercourse for 4 days before the calculated day of ovulation and 3 days afterward prevents conception. However, such a method of contra- ception can be used only when the periodicity of the men- strual cycle is regular. The failure rate of this method of contraception, resulting in an unintentional pregnancy,  may</w:t>
                  </w:r>
                  <w:r>
                    <w:rPr>
                      <w:color w:val="231F20"/>
                      <w:spacing w:val="7"/>
                      <w:sz w:val="18"/>
                    </w:rPr>
                    <w:t> </w:t>
                  </w:r>
                  <w:r>
                    <w:rPr>
                      <w:color w:val="231F20"/>
                      <w:sz w:val="18"/>
                    </w:rPr>
                    <w:t>be</w:t>
                  </w:r>
                  <w:r>
                    <w:rPr>
                      <w:color w:val="231F20"/>
                      <w:spacing w:val="8"/>
                      <w:sz w:val="18"/>
                    </w:rPr>
                    <w:t> </w:t>
                  </w:r>
                  <w:r>
                    <w:rPr>
                      <w:color w:val="231F20"/>
                      <w:sz w:val="18"/>
                    </w:rPr>
                    <w:t>as</w:t>
                  </w:r>
                  <w:r>
                    <w:rPr>
                      <w:color w:val="231F20"/>
                      <w:spacing w:val="8"/>
                      <w:sz w:val="18"/>
                    </w:rPr>
                    <w:t> </w:t>
                  </w:r>
                  <w:r>
                    <w:rPr>
                      <w:color w:val="231F20"/>
                      <w:sz w:val="18"/>
                    </w:rPr>
                    <w:t>high</w:t>
                  </w:r>
                  <w:r>
                    <w:rPr>
                      <w:color w:val="231F20"/>
                      <w:spacing w:val="7"/>
                      <w:sz w:val="18"/>
                    </w:rPr>
                    <w:t> </w:t>
                  </w:r>
                  <w:r>
                    <w:rPr>
                      <w:color w:val="231F20"/>
                      <w:sz w:val="18"/>
                    </w:rPr>
                    <w:t>as</w:t>
                  </w:r>
                  <w:r>
                    <w:rPr>
                      <w:color w:val="231F20"/>
                      <w:spacing w:val="8"/>
                      <w:sz w:val="18"/>
                    </w:rPr>
                    <w:t> </w:t>
                  </w:r>
                  <w:r>
                    <w:rPr>
                      <w:color w:val="231F20"/>
                      <w:sz w:val="18"/>
                    </w:rPr>
                    <w:t>20</w:t>
                  </w:r>
                  <w:r>
                    <w:rPr>
                      <w:color w:val="231F20"/>
                      <w:spacing w:val="8"/>
                      <w:sz w:val="18"/>
                    </w:rPr>
                    <w:t> </w:t>
                  </w:r>
                  <w:r>
                    <w:rPr>
                      <w:color w:val="231F20"/>
                      <w:sz w:val="18"/>
                    </w:rPr>
                    <w:t>to</w:t>
                  </w:r>
                  <w:r>
                    <w:rPr>
                      <w:color w:val="231F20"/>
                      <w:spacing w:val="8"/>
                      <w:sz w:val="18"/>
                    </w:rPr>
                    <w:t> </w:t>
                  </w:r>
                  <w:r>
                    <w:rPr>
                      <w:color w:val="231F20"/>
                      <w:sz w:val="18"/>
                    </w:rPr>
                    <w:t>25</w:t>
                  </w:r>
                  <w:r>
                    <w:rPr>
                      <w:color w:val="231F20"/>
                      <w:spacing w:val="7"/>
                      <w:sz w:val="18"/>
                    </w:rPr>
                    <w:t> </w:t>
                  </w:r>
                  <w:r>
                    <w:rPr>
                      <w:color w:val="231F20"/>
                      <w:sz w:val="18"/>
                    </w:rPr>
                    <w:t>percent</w:t>
                  </w:r>
                  <w:r>
                    <w:rPr>
                      <w:color w:val="231F20"/>
                      <w:spacing w:val="8"/>
                      <w:sz w:val="18"/>
                    </w:rPr>
                    <w:t> </w:t>
                  </w:r>
                  <w:r>
                    <w:rPr>
                      <w:color w:val="231F20"/>
                      <w:sz w:val="18"/>
                    </w:rPr>
                    <w:t>per</w:t>
                  </w:r>
                  <w:r>
                    <w:rPr>
                      <w:color w:val="231F20"/>
                      <w:spacing w:val="8"/>
                      <w:sz w:val="18"/>
                    </w:rPr>
                    <w:t> </w:t>
                  </w:r>
                  <w:r>
                    <w:rPr>
                      <w:color w:val="231F20"/>
                      <w:spacing w:val="-3"/>
                      <w:sz w:val="18"/>
                    </w:rPr>
                    <w:t>year.</w:t>
                  </w:r>
                </w:p>
              </w:txbxContent>
            </v:textbox>
            <v:fill type="solid"/>
            <w10:wrap type="topAndBottom"/>
          </v:shape>
        </w:pict>
      </w:r>
    </w:p>
    <w:p>
      <w:pPr>
        <w:spacing w:after="0"/>
        <w:rPr>
          <w:sz w:val="19"/>
        </w:rPr>
        <w:sectPr>
          <w:type w:val="continuous"/>
          <w:pgSz w:w="12240" w:h="15660"/>
          <w:pgMar w:top="0" w:bottom="760" w:left="0" w:right="0"/>
          <w:cols w:num="2" w:equalWidth="0">
            <w:col w:w="5761" w:space="40"/>
            <w:col w:w="6439"/>
          </w:cols>
        </w:sectPr>
      </w:pPr>
    </w:p>
    <w:p>
      <w:pPr>
        <w:pStyle w:val="BodyText"/>
        <w:rPr>
          <w:i/>
        </w:rPr>
      </w:pPr>
    </w:p>
    <w:p>
      <w:pPr>
        <w:pStyle w:val="BodyText"/>
        <w:rPr>
          <w:i/>
        </w:rPr>
      </w:pPr>
    </w:p>
    <w:p>
      <w:pPr>
        <w:pStyle w:val="BodyText"/>
        <w:rPr>
          <w:i/>
        </w:rPr>
      </w:pPr>
    </w:p>
    <w:p>
      <w:pPr>
        <w:pStyle w:val="BodyText"/>
        <w:rPr>
          <w:i/>
        </w:rPr>
      </w:pPr>
    </w:p>
    <w:p>
      <w:pPr>
        <w:spacing w:after="0"/>
        <w:sectPr>
          <w:headerReference w:type="even" r:id="rId353"/>
          <w:pgSz w:w="12240" w:h="15660"/>
          <w:pgMar w:header="0" w:footer="567" w:top="0" w:bottom="760" w:left="0" w:right="0"/>
        </w:sectPr>
      </w:pPr>
    </w:p>
    <w:p>
      <w:pPr>
        <w:pStyle w:val="BodyText"/>
        <w:spacing w:before="5"/>
        <w:rPr>
          <w:i/>
          <w:sz w:val="24"/>
        </w:rPr>
      </w:pPr>
    </w:p>
    <w:p>
      <w:pPr>
        <w:pStyle w:val="Heading3"/>
        <w:spacing w:line="228" w:lineRule="auto"/>
        <w:ind w:left="1620" w:right="1194"/>
      </w:pPr>
      <w:r>
        <w:rPr>
          <w:color w:val="231F20"/>
        </w:rPr>
        <w:t>Hormonal Suppression </w:t>
      </w:r>
      <w:r>
        <w:rPr>
          <w:color w:val="231F20"/>
          <w:spacing w:val="-8"/>
        </w:rPr>
        <w:t>of </w:t>
      </w:r>
      <w:r>
        <w:rPr>
          <w:color w:val="231F20"/>
        </w:rPr>
        <w:t>Fertility—“The Pill”</w:t>
      </w:r>
    </w:p>
    <w:p>
      <w:pPr>
        <w:spacing w:line="254" w:lineRule="auto" w:before="90"/>
        <w:ind w:left="1620" w:right="0" w:firstLine="0"/>
        <w:jc w:val="both"/>
        <w:rPr>
          <w:sz w:val="18"/>
        </w:rPr>
      </w:pPr>
      <w:r>
        <w:rPr>
          <w:color w:val="231F20"/>
          <w:w w:val="105"/>
          <w:sz w:val="18"/>
        </w:rPr>
        <w:t>It</w:t>
      </w:r>
      <w:r>
        <w:rPr>
          <w:color w:val="231F20"/>
          <w:spacing w:val="-10"/>
          <w:w w:val="105"/>
          <w:sz w:val="18"/>
        </w:rPr>
        <w:t> </w:t>
      </w:r>
      <w:r>
        <w:rPr>
          <w:color w:val="231F20"/>
          <w:w w:val="105"/>
          <w:sz w:val="18"/>
        </w:rPr>
        <w:t>has</w:t>
      </w:r>
      <w:r>
        <w:rPr>
          <w:color w:val="231F20"/>
          <w:spacing w:val="-9"/>
          <w:w w:val="105"/>
          <w:sz w:val="18"/>
        </w:rPr>
        <w:t> </w:t>
      </w:r>
      <w:r>
        <w:rPr>
          <w:color w:val="231F20"/>
          <w:w w:val="105"/>
          <w:sz w:val="18"/>
        </w:rPr>
        <w:t>long</w:t>
      </w:r>
      <w:r>
        <w:rPr>
          <w:color w:val="231F20"/>
          <w:spacing w:val="-9"/>
          <w:w w:val="105"/>
          <w:sz w:val="18"/>
        </w:rPr>
        <w:t> </w:t>
      </w:r>
      <w:r>
        <w:rPr>
          <w:color w:val="231F20"/>
          <w:w w:val="105"/>
          <w:sz w:val="18"/>
        </w:rPr>
        <w:t>been</w:t>
      </w:r>
      <w:r>
        <w:rPr>
          <w:color w:val="231F20"/>
          <w:spacing w:val="-9"/>
          <w:w w:val="105"/>
          <w:sz w:val="18"/>
        </w:rPr>
        <w:t> </w:t>
      </w:r>
      <w:r>
        <w:rPr>
          <w:color w:val="231F20"/>
          <w:w w:val="105"/>
          <w:sz w:val="18"/>
        </w:rPr>
        <w:t>known</w:t>
      </w:r>
      <w:r>
        <w:rPr>
          <w:color w:val="231F20"/>
          <w:spacing w:val="-9"/>
          <w:w w:val="105"/>
          <w:sz w:val="18"/>
        </w:rPr>
        <w:t> </w:t>
      </w:r>
      <w:r>
        <w:rPr>
          <w:color w:val="231F20"/>
          <w:w w:val="105"/>
          <w:sz w:val="18"/>
        </w:rPr>
        <w:t>that</w:t>
      </w:r>
      <w:r>
        <w:rPr>
          <w:color w:val="231F20"/>
          <w:spacing w:val="-10"/>
          <w:w w:val="105"/>
          <w:sz w:val="18"/>
        </w:rPr>
        <w:t> </w:t>
      </w:r>
      <w:r>
        <w:rPr>
          <w:color w:val="231F20"/>
          <w:w w:val="105"/>
          <w:sz w:val="18"/>
        </w:rPr>
        <w:t>administration</w:t>
      </w:r>
      <w:r>
        <w:rPr>
          <w:color w:val="231F20"/>
          <w:spacing w:val="-9"/>
          <w:w w:val="105"/>
          <w:sz w:val="18"/>
        </w:rPr>
        <w:t> </w:t>
      </w:r>
      <w:r>
        <w:rPr>
          <w:color w:val="231F20"/>
          <w:w w:val="105"/>
          <w:sz w:val="18"/>
        </w:rPr>
        <w:t>of</w:t>
      </w:r>
      <w:r>
        <w:rPr>
          <w:color w:val="231F20"/>
          <w:spacing w:val="-9"/>
          <w:w w:val="105"/>
          <w:sz w:val="18"/>
        </w:rPr>
        <w:t> </w:t>
      </w:r>
      <w:r>
        <w:rPr>
          <w:color w:val="231F20"/>
          <w:w w:val="105"/>
          <w:sz w:val="18"/>
        </w:rPr>
        <w:t>either</w:t>
      </w:r>
      <w:r>
        <w:rPr>
          <w:color w:val="231F20"/>
          <w:spacing w:val="-9"/>
          <w:w w:val="105"/>
          <w:sz w:val="18"/>
        </w:rPr>
        <w:t> </w:t>
      </w:r>
      <w:r>
        <w:rPr>
          <w:color w:val="231F20"/>
          <w:w w:val="105"/>
          <w:sz w:val="18"/>
        </w:rPr>
        <w:t>estro- gen or progesterone, if given in appropriate quantities during</w:t>
      </w:r>
      <w:r>
        <w:rPr>
          <w:color w:val="231F20"/>
          <w:spacing w:val="-19"/>
          <w:w w:val="105"/>
          <w:sz w:val="18"/>
        </w:rPr>
        <w:t> </w:t>
      </w:r>
      <w:r>
        <w:rPr>
          <w:color w:val="231F20"/>
          <w:w w:val="105"/>
          <w:sz w:val="18"/>
        </w:rPr>
        <w:t>the</w:t>
      </w:r>
      <w:r>
        <w:rPr>
          <w:color w:val="231F20"/>
          <w:spacing w:val="-19"/>
          <w:w w:val="105"/>
          <w:sz w:val="18"/>
        </w:rPr>
        <w:t> </w:t>
      </w:r>
      <w:r>
        <w:rPr>
          <w:color w:val="231F20"/>
          <w:w w:val="105"/>
          <w:sz w:val="18"/>
        </w:rPr>
        <w:t>first</w:t>
      </w:r>
      <w:r>
        <w:rPr>
          <w:color w:val="231F20"/>
          <w:spacing w:val="-19"/>
          <w:w w:val="105"/>
          <w:sz w:val="18"/>
        </w:rPr>
        <w:t> </w:t>
      </w:r>
      <w:r>
        <w:rPr>
          <w:color w:val="231F20"/>
          <w:w w:val="105"/>
          <w:sz w:val="18"/>
        </w:rPr>
        <w:t>half</w:t>
      </w:r>
      <w:r>
        <w:rPr>
          <w:color w:val="231F20"/>
          <w:spacing w:val="-19"/>
          <w:w w:val="105"/>
          <w:sz w:val="18"/>
        </w:rPr>
        <w:t> </w:t>
      </w:r>
      <w:r>
        <w:rPr>
          <w:color w:val="231F20"/>
          <w:w w:val="105"/>
          <w:sz w:val="18"/>
        </w:rPr>
        <w:t>of</w:t>
      </w:r>
      <w:r>
        <w:rPr>
          <w:color w:val="231F20"/>
          <w:spacing w:val="-19"/>
          <w:w w:val="105"/>
          <w:sz w:val="18"/>
        </w:rPr>
        <w:t> </w:t>
      </w:r>
      <w:r>
        <w:rPr>
          <w:color w:val="231F20"/>
          <w:w w:val="105"/>
          <w:sz w:val="18"/>
        </w:rPr>
        <w:t>the</w:t>
      </w:r>
      <w:r>
        <w:rPr>
          <w:color w:val="231F20"/>
          <w:spacing w:val="-18"/>
          <w:w w:val="105"/>
          <w:sz w:val="18"/>
        </w:rPr>
        <w:t> </w:t>
      </w:r>
      <w:r>
        <w:rPr>
          <w:color w:val="231F20"/>
          <w:w w:val="105"/>
          <w:sz w:val="18"/>
        </w:rPr>
        <w:t>monthly</w:t>
      </w:r>
      <w:r>
        <w:rPr>
          <w:color w:val="231F20"/>
          <w:spacing w:val="-19"/>
          <w:w w:val="105"/>
          <w:sz w:val="18"/>
        </w:rPr>
        <w:t> </w:t>
      </w:r>
      <w:r>
        <w:rPr>
          <w:color w:val="231F20"/>
          <w:w w:val="105"/>
          <w:sz w:val="18"/>
        </w:rPr>
        <w:t>cycle,</w:t>
      </w:r>
      <w:r>
        <w:rPr>
          <w:color w:val="231F20"/>
          <w:spacing w:val="-19"/>
          <w:w w:val="105"/>
          <w:sz w:val="18"/>
        </w:rPr>
        <w:t> </w:t>
      </w:r>
      <w:r>
        <w:rPr>
          <w:color w:val="231F20"/>
          <w:w w:val="105"/>
          <w:sz w:val="18"/>
        </w:rPr>
        <w:t>can</w:t>
      </w:r>
      <w:r>
        <w:rPr>
          <w:color w:val="231F20"/>
          <w:spacing w:val="-19"/>
          <w:w w:val="105"/>
          <w:sz w:val="18"/>
        </w:rPr>
        <w:t> </w:t>
      </w:r>
      <w:r>
        <w:rPr>
          <w:color w:val="231F20"/>
          <w:w w:val="105"/>
          <w:sz w:val="18"/>
        </w:rPr>
        <w:t>inhibit</w:t>
      </w:r>
      <w:r>
        <w:rPr>
          <w:color w:val="231F20"/>
          <w:spacing w:val="-19"/>
          <w:w w:val="105"/>
          <w:sz w:val="18"/>
        </w:rPr>
        <w:t> </w:t>
      </w:r>
      <w:r>
        <w:rPr>
          <w:color w:val="231F20"/>
          <w:w w:val="105"/>
          <w:sz w:val="18"/>
        </w:rPr>
        <w:t>ovula- tion.</w:t>
      </w:r>
      <w:r>
        <w:rPr>
          <w:color w:val="231F20"/>
          <w:spacing w:val="-7"/>
          <w:w w:val="105"/>
          <w:sz w:val="18"/>
        </w:rPr>
        <w:t> </w:t>
      </w:r>
      <w:r>
        <w:rPr>
          <w:color w:val="231F20"/>
          <w:w w:val="105"/>
          <w:sz w:val="18"/>
        </w:rPr>
        <w:t>The</w:t>
      </w:r>
      <w:r>
        <w:rPr>
          <w:color w:val="231F20"/>
          <w:spacing w:val="-6"/>
          <w:w w:val="105"/>
          <w:sz w:val="18"/>
        </w:rPr>
        <w:t> </w:t>
      </w:r>
      <w:r>
        <w:rPr>
          <w:color w:val="231F20"/>
          <w:w w:val="105"/>
          <w:sz w:val="18"/>
        </w:rPr>
        <w:t>reason</w:t>
      </w:r>
      <w:r>
        <w:rPr>
          <w:color w:val="231F20"/>
          <w:spacing w:val="-7"/>
          <w:w w:val="105"/>
          <w:sz w:val="18"/>
        </w:rPr>
        <w:t> </w:t>
      </w:r>
      <w:r>
        <w:rPr>
          <w:color w:val="231F20"/>
          <w:w w:val="105"/>
          <w:sz w:val="18"/>
        </w:rPr>
        <w:t>for</w:t>
      </w:r>
      <w:r>
        <w:rPr>
          <w:color w:val="231F20"/>
          <w:spacing w:val="-6"/>
          <w:w w:val="105"/>
          <w:sz w:val="18"/>
        </w:rPr>
        <w:t> </w:t>
      </w:r>
      <w:r>
        <w:rPr>
          <w:color w:val="231F20"/>
          <w:w w:val="105"/>
          <w:sz w:val="18"/>
        </w:rPr>
        <w:t>this</w:t>
      </w:r>
      <w:r>
        <w:rPr>
          <w:color w:val="231F20"/>
          <w:spacing w:val="-7"/>
          <w:w w:val="105"/>
          <w:sz w:val="18"/>
        </w:rPr>
        <w:t> </w:t>
      </w:r>
      <w:r>
        <w:rPr>
          <w:color w:val="231F20"/>
          <w:w w:val="105"/>
          <w:sz w:val="18"/>
        </w:rPr>
        <w:t>is</w:t>
      </w:r>
      <w:r>
        <w:rPr>
          <w:color w:val="231F20"/>
          <w:spacing w:val="-6"/>
          <w:w w:val="105"/>
          <w:sz w:val="18"/>
        </w:rPr>
        <w:t> </w:t>
      </w:r>
      <w:r>
        <w:rPr>
          <w:color w:val="231F20"/>
          <w:w w:val="105"/>
          <w:sz w:val="18"/>
        </w:rPr>
        <w:t>that</w:t>
      </w:r>
      <w:r>
        <w:rPr>
          <w:color w:val="231F20"/>
          <w:spacing w:val="-6"/>
          <w:w w:val="105"/>
          <w:sz w:val="18"/>
        </w:rPr>
        <w:t> </w:t>
      </w:r>
      <w:r>
        <w:rPr>
          <w:color w:val="231F20"/>
          <w:w w:val="105"/>
          <w:sz w:val="18"/>
        </w:rPr>
        <w:t>appropriate</w:t>
      </w:r>
      <w:r>
        <w:rPr>
          <w:color w:val="231F20"/>
          <w:spacing w:val="-7"/>
          <w:w w:val="105"/>
          <w:sz w:val="18"/>
        </w:rPr>
        <w:t> </w:t>
      </w:r>
      <w:r>
        <w:rPr>
          <w:color w:val="231F20"/>
          <w:w w:val="105"/>
          <w:sz w:val="18"/>
        </w:rPr>
        <w:t>administration of either of these hormones can prevent the preovulatory surge</w:t>
      </w:r>
      <w:r>
        <w:rPr>
          <w:color w:val="231F20"/>
          <w:spacing w:val="-25"/>
          <w:w w:val="105"/>
          <w:sz w:val="18"/>
        </w:rPr>
        <w:t> </w:t>
      </w:r>
      <w:r>
        <w:rPr>
          <w:color w:val="231F20"/>
          <w:w w:val="105"/>
          <w:sz w:val="18"/>
        </w:rPr>
        <w:t>of</w:t>
      </w:r>
      <w:r>
        <w:rPr>
          <w:color w:val="231F20"/>
          <w:spacing w:val="-25"/>
          <w:w w:val="105"/>
          <w:sz w:val="18"/>
        </w:rPr>
        <w:t> </w:t>
      </w:r>
      <w:r>
        <w:rPr>
          <w:color w:val="231F20"/>
          <w:w w:val="105"/>
          <w:sz w:val="18"/>
        </w:rPr>
        <w:t>LH</w:t>
      </w:r>
      <w:r>
        <w:rPr>
          <w:color w:val="231F20"/>
          <w:spacing w:val="-25"/>
          <w:w w:val="105"/>
          <w:sz w:val="18"/>
        </w:rPr>
        <w:t> </w:t>
      </w:r>
      <w:r>
        <w:rPr>
          <w:color w:val="231F20"/>
          <w:w w:val="105"/>
          <w:sz w:val="18"/>
        </w:rPr>
        <w:t>secretion</w:t>
      </w:r>
      <w:r>
        <w:rPr>
          <w:color w:val="231F20"/>
          <w:spacing w:val="-25"/>
          <w:w w:val="105"/>
          <w:sz w:val="18"/>
        </w:rPr>
        <w:t> </w:t>
      </w:r>
      <w:r>
        <w:rPr>
          <w:color w:val="231F20"/>
          <w:w w:val="105"/>
          <w:sz w:val="18"/>
        </w:rPr>
        <w:t>by</w:t>
      </w:r>
      <w:r>
        <w:rPr>
          <w:color w:val="231F20"/>
          <w:spacing w:val="-24"/>
          <w:w w:val="105"/>
          <w:sz w:val="18"/>
        </w:rPr>
        <w:t> </w:t>
      </w:r>
      <w:r>
        <w:rPr>
          <w:color w:val="231F20"/>
          <w:w w:val="105"/>
          <w:sz w:val="18"/>
        </w:rPr>
        <w:t>the</w:t>
      </w:r>
      <w:r>
        <w:rPr>
          <w:color w:val="231F20"/>
          <w:spacing w:val="-25"/>
          <w:w w:val="105"/>
          <w:sz w:val="18"/>
        </w:rPr>
        <w:t> </w:t>
      </w:r>
      <w:r>
        <w:rPr>
          <w:color w:val="231F20"/>
          <w:w w:val="105"/>
          <w:sz w:val="18"/>
        </w:rPr>
        <w:t>pituitary</w:t>
      </w:r>
      <w:r>
        <w:rPr>
          <w:color w:val="231F20"/>
          <w:spacing w:val="-25"/>
          <w:w w:val="105"/>
          <w:sz w:val="18"/>
        </w:rPr>
        <w:t> </w:t>
      </w:r>
      <w:r>
        <w:rPr>
          <w:color w:val="231F20"/>
          <w:w w:val="105"/>
          <w:sz w:val="18"/>
        </w:rPr>
        <w:t>gland,</w:t>
      </w:r>
      <w:r>
        <w:rPr>
          <w:color w:val="231F20"/>
          <w:spacing w:val="-25"/>
          <w:w w:val="105"/>
          <w:sz w:val="18"/>
        </w:rPr>
        <w:t> </w:t>
      </w:r>
      <w:r>
        <w:rPr>
          <w:color w:val="231F20"/>
          <w:w w:val="105"/>
          <w:sz w:val="18"/>
        </w:rPr>
        <w:t>which</w:t>
      </w:r>
      <w:r>
        <w:rPr>
          <w:color w:val="231F20"/>
          <w:spacing w:val="-25"/>
          <w:w w:val="105"/>
          <w:sz w:val="18"/>
        </w:rPr>
        <w:t> </w:t>
      </w:r>
      <w:r>
        <w:rPr>
          <w:color w:val="231F20"/>
          <w:w w:val="105"/>
          <w:sz w:val="18"/>
        </w:rPr>
        <w:t>is</w:t>
      </w:r>
      <w:r>
        <w:rPr>
          <w:color w:val="231F20"/>
          <w:spacing w:val="-24"/>
          <w:w w:val="105"/>
          <w:sz w:val="18"/>
        </w:rPr>
        <w:t> </w:t>
      </w:r>
      <w:r>
        <w:rPr>
          <w:color w:val="231F20"/>
          <w:w w:val="105"/>
          <w:sz w:val="18"/>
        </w:rPr>
        <w:t>essen- tial in causing</w:t>
      </w:r>
      <w:r>
        <w:rPr>
          <w:color w:val="231F20"/>
          <w:spacing w:val="7"/>
          <w:w w:val="105"/>
          <w:sz w:val="18"/>
        </w:rPr>
        <w:t> </w:t>
      </w:r>
      <w:r>
        <w:rPr>
          <w:color w:val="231F20"/>
          <w:w w:val="105"/>
          <w:sz w:val="18"/>
        </w:rPr>
        <w:t>ovulation.</w:t>
      </w:r>
    </w:p>
    <w:p>
      <w:pPr>
        <w:spacing w:line="254" w:lineRule="auto" w:before="3"/>
        <w:ind w:left="1620" w:right="0" w:firstLine="180"/>
        <w:jc w:val="both"/>
        <w:rPr>
          <w:sz w:val="18"/>
        </w:rPr>
      </w:pPr>
      <w:r>
        <w:rPr>
          <w:color w:val="231F20"/>
          <w:w w:val="105"/>
          <w:sz w:val="18"/>
        </w:rPr>
        <w:t>It</w:t>
      </w:r>
      <w:r>
        <w:rPr>
          <w:color w:val="231F20"/>
          <w:spacing w:val="-16"/>
          <w:w w:val="105"/>
          <w:sz w:val="18"/>
        </w:rPr>
        <w:t> </w:t>
      </w:r>
      <w:r>
        <w:rPr>
          <w:color w:val="231F20"/>
          <w:w w:val="105"/>
          <w:sz w:val="18"/>
        </w:rPr>
        <w:t>is</w:t>
      </w:r>
      <w:r>
        <w:rPr>
          <w:color w:val="231F20"/>
          <w:spacing w:val="-16"/>
          <w:w w:val="105"/>
          <w:sz w:val="18"/>
        </w:rPr>
        <w:t> </w:t>
      </w:r>
      <w:r>
        <w:rPr>
          <w:color w:val="231F20"/>
          <w:w w:val="105"/>
          <w:sz w:val="18"/>
        </w:rPr>
        <w:t>not</w:t>
      </w:r>
      <w:r>
        <w:rPr>
          <w:color w:val="231F20"/>
          <w:spacing w:val="-15"/>
          <w:w w:val="105"/>
          <w:sz w:val="18"/>
        </w:rPr>
        <w:t> </w:t>
      </w:r>
      <w:r>
        <w:rPr>
          <w:color w:val="231F20"/>
          <w:w w:val="105"/>
          <w:sz w:val="18"/>
        </w:rPr>
        <w:t>fully</w:t>
      </w:r>
      <w:r>
        <w:rPr>
          <w:color w:val="231F20"/>
          <w:spacing w:val="-16"/>
          <w:w w:val="105"/>
          <w:sz w:val="18"/>
        </w:rPr>
        <w:t> </w:t>
      </w:r>
      <w:r>
        <w:rPr>
          <w:color w:val="231F20"/>
          <w:w w:val="105"/>
          <w:sz w:val="18"/>
        </w:rPr>
        <w:t>understood</w:t>
      </w:r>
      <w:r>
        <w:rPr>
          <w:color w:val="231F20"/>
          <w:spacing w:val="-15"/>
          <w:w w:val="105"/>
          <w:sz w:val="18"/>
        </w:rPr>
        <w:t> </w:t>
      </w:r>
      <w:r>
        <w:rPr>
          <w:color w:val="231F20"/>
          <w:w w:val="105"/>
          <w:sz w:val="18"/>
        </w:rPr>
        <w:t>why</w:t>
      </w:r>
      <w:r>
        <w:rPr>
          <w:color w:val="231F20"/>
          <w:spacing w:val="-16"/>
          <w:w w:val="105"/>
          <w:sz w:val="18"/>
        </w:rPr>
        <w:t> </w:t>
      </w:r>
      <w:r>
        <w:rPr>
          <w:color w:val="231F20"/>
          <w:w w:val="105"/>
          <w:sz w:val="18"/>
        </w:rPr>
        <w:t>administration</w:t>
      </w:r>
      <w:r>
        <w:rPr>
          <w:color w:val="231F20"/>
          <w:spacing w:val="-15"/>
          <w:w w:val="105"/>
          <w:sz w:val="18"/>
        </w:rPr>
        <w:t> </w:t>
      </w:r>
      <w:r>
        <w:rPr>
          <w:color w:val="231F20"/>
          <w:w w:val="105"/>
          <w:sz w:val="18"/>
        </w:rPr>
        <w:t>of</w:t>
      </w:r>
      <w:r>
        <w:rPr>
          <w:color w:val="231F20"/>
          <w:spacing w:val="-16"/>
          <w:w w:val="105"/>
          <w:sz w:val="18"/>
        </w:rPr>
        <w:t> </w:t>
      </w:r>
      <w:r>
        <w:rPr>
          <w:color w:val="231F20"/>
          <w:spacing w:val="-3"/>
          <w:w w:val="105"/>
          <w:sz w:val="18"/>
        </w:rPr>
        <w:t>estrogen </w:t>
      </w:r>
      <w:r>
        <w:rPr>
          <w:color w:val="231F20"/>
          <w:w w:val="105"/>
          <w:sz w:val="18"/>
        </w:rPr>
        <w:t>or progesterone prevents the preovulatory surge of LH secretion.</w:t>
      </w:r>
      <w:r>
        <w:rPr>
          <w:color w:val="231F20"/>
          <w:spacing w:val="-16"/>
          <w:w w:val="105"/>
          <w:sz w:val="18"/>
        </w:rPr>
        <w:t> </w:t>
      </w:r>
      <w:r>
        <w:rPr>
          <w:color w:val="231F20"/>
          <w:w w:val="105"/>
          <w:sz w:val="18"/>
        </w:rPr>
        <w:t>However,</w:t>
      </w:r>
      <w:r>
        <w:rPr>
          <w:color w:val="231F20"/>
          <w:spacing w:val="-16"/>
          <w:w w:val="105"/>
          <w:sz w:val="18"/>
        </w:rPr>
        <w:t> </w:t>
      </w:r>
      <w:r>
        <w:rPr>
          <w:color w:val="231F20"/>
          <w:w w:val="105"/>
          <w:sz w:val="18"/>
        </w:rPr>
        <w:t>experimental</w:t>
      </w:r>
      <w:r>
        <w:rPr>
          <w:color w:val="231F20"/>
          <w:spacing w:val="-16"/>
          <w:w w:val="105"/>
          <w:sz w:val="18"/>
        </w:rPr>
        <w:t> </w:t>
      </w:r>
      <w:r>
        <w:rPr>
          <w:color w:val="231F20"/>
          <w:w w:val="105"/>
          <w:sz w:val="18"/>
        </w:rPr>
        <w:t>work</w:t>
      </w:r>
      <w:r>
        <w:rPr>
          <w:color w:val="231F20"/>
          <w:spacing w:val="-16"/>
          <w:w w:val="105"/>
          <w:sz w:val="18"/>
        </w:rPr>
        <w:t> </w:t>
      </w:r>
      <w:r>
        <w:rPr>
          <w:color w:val="231F20"/>
          <w:w w:val="105"/>
          <w:sz w:val="18"/>
        </w:rPr>
        <w:t>has</w:t>
      </w:r>
      <w:r>
        <w:rPr>
          <w:color w:val="231F20"/>
          <w:spacing w:val="-16"/>
          <w:w w:val="105"/>
          <w:sz w:val="18"/>
        </w:rPr>
        <w:t> </w:t>
      </w:r>
      <w:r>
        <w:rPr>
          <w:color w:val="231F20"/>
          <w:w w:val="105"/>
          <w:sz w:val="18"/>
        </w:rPr>
        <w:t>suggested</w:t>
      </w:r>
      <w:r>
        <w:rPr>
          <w:color w:val="231F20"/>
          <w:spacing w:val="-16"/>
          <w:w w:val="105"/>
          <w:sz w:val="18"/>
        </w:rPr>
        <w:t> </w:t>
      </w:r>
      <w:r>
        <w:rPr>
          <w:color w:val="231F20"/>
          <w:w w:val="105"/>
          <w:sz w:val="18"/>
        </w:rPr>
        <w:t>that immediately</w:t>
      </w:r>
      <w:r>
        <w:rPr>
          <w:color w:val="231F20"/>
          <w:spacing w:val="-9"/>
          <w:w w:val="105"/>
          <w:sz w:val="18"/>
        </w:rPr>
        <w:t> </w:t>
      </w:r>
      <w:r>
        <w:rPr>
          <w:color w:val="231F20"/>
          <w:w w:val="105"/>
          <w:sz w:val="18"/>
        </w:rPr>
        <w:t>before</w:t>
      </w:r>
      <w:r>
        <w:rPr>
          <w:color w:val="231F20"/>
          <w:spacing w:val="-9"/>
          <w:w w:val="105"/>
          <w:sz w:val="18"/>
        </w:rPr>
        <w:t> </w:t>
      </w:r>
      <w:r>
        <w:rPr>
          <w:color w:val="231F20"/>
          <w:w w:val="105"/>
          <w:sz w:val="18"/>
        </w:rPr>
        <w:t>the</w:t>
      </w:r>
      <w:r>
        <w:rPr>
          <w:color w:val="231F20"/>
          <w:spacing w:val="-8"/>
          <w:w w:val="105"/>
          <w:sz w:val="18"/>
        </w:rPr>
        <w:t> </w:t>
      </w:r>
      <w:r>
        <w:rPr>
          <w:color w:val="231F20"/>
          <w:w w:val="105"/>
          <w:sz w:val="18"/>
        </w:rPr>
        <w:t>surge</w:t>
      </w:r>
      <w:r>
        <w:rPr>
          <w:color w:val="231F20"/>
          <w:spacing w:val="-9"/>
          <w:w w:val="105"/>
          <w:sz w:val="18"/>
        </w:rPr>
        <w:t> </w:t>
      </w:r>
      <w:r>
        <w:rPr>
          <w:color w:val="231F20"/>
          <w:w w:val="105"/>
          <w:sz w:val="18"/>
        </w:rPr>
        <w:t>occurs,</w:t>
      </w:r>
      <w:r>
        <w:rPr>
          <w:color w:val="231F20"/>
          <w:spacing w:val="-9"/>
          <w:w w:val="105"/>
          <w:sz w:val="18"/>
        </w:rPr>
        <w:t> </w:t>
      </w:r>
      <w:r>
        <w:rPr>
          <w:color w:val="231F20"/>
          <w:w w:val="105"/>
          <w:sz w:val="18"/>
        </w:rPr>
        <w:t>a</w:t>
      </w:r>
      <w:r>
        <w:rPr>
          <w:color w:val="231F20"/>
          <w:spacing w:val="-8"/>
          <w:w w:val="105"/>
          <w:sz w:val="18"/>
        </w:rPr>
        <w:t> </w:t>
      </w:r>
      <w:r>
        <w:rPr>
          <w:color w:val="231F20"/>
          <w:w w:val="105"/>
          <w:sz w:val="18"/>
        </w:rPr>
        <w:t>sudden</w:t>
      </w:r>
      <w:r>
        <w:rPr>
          <w:color w:val="231F20"/>
          <w:spacing w:val="-9"/>
          <w:w w:val="105"/>
          <w:sz w:val="18"/>
        </w:rPr>
        <w:t> </w:t>
      </w:r>
      <w:r>
        <w:rPr>
          <w:color w:val="231F20"/>
          <w:w w:val="105"/>
          <w:sz w:val="18"/>
        </w:rPr>
        <w:t>depression of estrogen secretion by the ovarian follicles probably occurs,</w:t>
      </w:r>
      <w:r>
        <w:rPr>
          <w:color w:val="231F20"/>
          <w:spacing w:val="-19"/>
          <w:w w:val="105"/>
          <w:sz w:val="18"/>
        </w:rPr>
        <w:t> </w:t>
      </w:r>
      <w:r>
        <w:rPr>
          <w:color w:val="231F20"/>
          <w:w w:val="105"/>
          <w:sz w:val="18"/>
        </w:rPr>
        <w:t>which</w:t>
      </w:r>
      <w:r>
        <w:rPr>
          <w:color w:val="231F20"/>
          <w:spacing w:val="-18"/>
          <w:w w:val="105"/>
          <w:sz w:val="18"/>
        </w:rPr>
        <w:t> </w:t>
      </w:r>
      <w:r>
        <w:rPr>
          <w:color w:val="231F20"/>
          <w:w w:val="105"/>
          <w:sz w:val="18"/>
        </w:rPr>
        <w:t>might</w:t>
      </w:r>
      <w:r>
        <w:rPr>
          <w:color w:val="231F20"/>
          <w:spacing w:val="-18"/>
          <w:w w:val="105"/>
          <w:sz w:val="18"/>
        </w:rPr>
        <w:t> </w:t>
      </w:r>
      <w:r>
        <w:rPr>
          <w:color w:val="231F20"/>
          <w:w w:val="105"/>
          <w:sz w:val="18"/>
        </w:rPr>
        <w:t>be</w:t>
      </w:r>
      <w:r>
        <w:rPr>
          <w:color w:val="231F20"/>
          <w:spacing w:val="-18"/>
          <w:w w:val="105"/>
          <w:sz w:val="18"/>
        </w:rPr>
        <w:t> </w:t>
      </w:r>
      <w:r>
        <w:rPr>
          <w:color w:val="231F20"/>
          <w:w w:val="105"/>
          <w:sz w:val="18"/>
        </w:rPr>
        <w:t>the</w:t>
      </w:r>
      <w:r>
        <w:rPr>
          <w:color w:val="231F20"/>
          <w:spacing w:val="-19"/>
          <w:w w:val="105"/>
          <w:sz w:val="18"/>
        </w:rPr>
        <w:t> </w:t>
      </w:r>
      <w:r>
        <w:rPr>
          <w:color w:val="231F20"/>
          <w:w w:val="105"/>
          <w:sz w:val="18"/>
        </w:rPr>
        <w:t>necessary</w:t>
      </w:r>
      <w:r>
        <w:rPr>
          <w:color w:val="231F20"/>
          <w:spacing w:val="-18"/>
          <w:w w:val="105"/>
          <w:sz w:val="18"/>
        </w:rPr>
        <w:t> </w:t>
      </w:r>
      <w:r>
        <w:rPr>
          <w:color w:val="231F20"/>
          <w:w w:val="105"/>
          <w:sz w:val="18"/>
        </w:rPr>
        <w:t>signal</w:t>
      </w:r>
      <w:r>
        <w:rPr>
          <w:color w:val="231F20"/>
          <w:spacing w:val="-18"/>
          <w:w w:val="105"/>
          <w:sz w:val="18"/>
        </w:rPr>
        <w:t> </w:t>
      </w:r>
      <w:r>
        <w:rPr>
          <w:color w:val="231F20"/>
          <w:w w:val="105"/>
          <w:sz w:val="18"/>
        </w:rPr>
        <w:t>that</w:t>
      </w:r>
      <w:r>
        <w:rPr>
          <w:color w:val="231F20"/>
          <w:spacing w:val="-18"/>
          <w:w w:val="105"/>
          <w:sz w:val="18"/>
        </w:rPr>
        <w:t> </w:t>
      </w:r>
      <w:r>
        <w:rPr>
          <w:color w:val="231F20"/>
          <w:w w:val="105"/>
          <w:sz w:val="18"/>
        </w:rPr>
        <w:t>causes</w:t>
      </w:r>
      <w:r>
        <w:rPr>
          <w:color w:val="231F20"/>
          <w:spacing w:val="-19"/>
          <w:w w:val="105"/>
          <w:sz w:val="18"/>
        </w:rPr>
        <w:t> </w:t>
      </w:r>
      <w:r>
        <w:rPr>
          <w:color w:val="231F20"/>
          <w:w w:val="105"/>
          <w:sz w:val="18"/>
        </w:rPr>
        <w:t>the subsequent feedback effect on the anterior pituitary that leads</w:t>
      </w:r>
      <w:r>
        <w:rPr>
          <w:color w:val="231F20"/>
          <w:spacing w:val="-15"/>
          <w:w w:val="105"/>
          <w:sz w:val="18"/>
        </w:rPr>
        <w:t> </w:t>
      </w:r>
      <w:r>
        <w:rPr>
          <w:color w:val="231F20"/>
          <w:w w:val="105"/>
          <w:sz w:val="18"/>
        </w:rPr>
        <w:t>to</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LH</w:t>
      </w:r>
      <w:r>
        <w:rPr>
          <w:color w:val="231F20"/>
          <w:spacing w:val="-15"/>
          <w:w w:val="105"/>
          <w:sz w:val="18"/>
        </w:rPr>
        <w:t> </w:t>
      </w:r>
      <w:r>
        <w:rPr>
          <w:color w:val="231F20"/>
          <w:w w:val="105"/>
          <w:sz w:val="18"/>
        </w:rPr>
        <w:t>surge.</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administration</w:t>
      </w:r>
      <w:r>
        <w:rPr>
          <w:color w:val="231F20"/>
          <w:spacing w:val="-15"/>
          <w:w w:val="105"/>
          <w:sz w:val="18"/>
        </w:rPr>
        <w:t> </w:t>
      </w:r>
      <w:r>
        <w:rPr>
          <w:color w:val="231F20"/>
          <w:w w:val="105"/>
          <w:sz w:val="18"/>
        </w:rPr>
        <w:t>of</w:t>
      </w:r>
      <w:r>
        <w:rPr>
          <w:color w:val="231F20"/>
          <w:spacing w:val="-15"/>
          <w:w w:val="105"/>
          <w:sz w:val="18"/>
        </w:rPr>
        <w:t> </w:t>
      </w:r>
      <w:r>
        <w:rPr>
          <w:color w:val="231F20"/>
          <w:w w:val="105"/>
          <w:sz w:val="18"/>
        </w:rPr>
        <w:t>sex</w:t>
      </w:r>
      <w:r>
        <w:rPr>
          <w:color w:val="231F20"/>
          <w:spacing w:val="-15"/>
          <w:w w:val="105"/>
          <w:sz w:val="18"/>
        </w:rPr>
        <w:t> </w:t>
      </w:r>
      <w:r>
        <w:rPr>
          <w:color w:val="231F20"/>
          <w:w w:val="105"/>
          <w:sz w:val="18"/>
        </w:rPr>
        <w:t>hormones (estrogens or progesterone) could prevent the initial ovarian hormonal depression that might be the </w:t>
      </w:r>
      <w:r>
        <w:rPr>
          <w:color w:val="231F20"/>
          <w:spacing w:val="-3"/>
          <w:w w:val="105"/>
          <w:sz w:val="18"/>
        </w:rPr>
        <w:t>initiating </w:t>
      </w:r>
      <w:r>
        <w:rPr>
          <w:color w:val="231F20"/>
          <w:w w:val="105"/>
          <w:sz w:val="18"/>
        </w:rPr>
        <w:t>signal for</w:t>
      </w:r>
      <w:r>
        <w:rPr>
          <w:color w:val="231F20"/>
          <w:spacing w:val="5"/>
          <w:w w:val="105"/>
          <w:sz w:val="18"/>
        </w:rPr>
        <w:t> </w:t>
      </w:r>
      <w:r>
        <w:rPr>
          <w:color w:val="231F20"/>
          <w:w w:val="105"/>
          <w:sz w:val="18"/>
        </w:rPr>
        <w:t>ovulation.</w:t>
      </w:r>
    </w:p>
    <w:p>
      <w:pPr>
        <w:spacing w:line="254" w:lineRule="auto" w:before="7"/>
        <w:ind w:left="1620" w:right="0" w:firstLine="180"/>
        <w:jc w:val="both"/>
        <w:rPr>
          <w:sz w:val="18"/>
        </w:rPr>
      </w:pPr>
      <w:r>
        <w:rPr>
          <w:color w:val="231F20"/>
          <w:w w:val="105"/>
          <w:sz w:val="18"/>
        </w:rPr>
        <w:t>The challenge in devising methods for the hormonal suppression</w:t>
      </w:r>
      <w:r>
        <w:rPr>
          <w:color w:val="231F20"/>
          <w:spacing w:val="-9"/>
          <w:w w:val="105"/>
          <w:sz w:val="18"/>
        </w:rPr>
        <w:t> </w:t>
      </w:r>
      <w:r>
        <w:rPr>
          <w:color w:val="231F20"/>
          <w:w w:val="105"/>
          <w:sz w:val="18"/>
        </w:rPr>
        <w:t>of</w:t>
      </w:r>
      <w:r>
        <w:rPr>
          <w:color w:val="231F20"/>
          <w:spacing w:val="-9"/>
          <w:w w:val="105"/>
          <w:sz w:val="18"/>
        </w:rPr>
        <w:t> </w:t>
      </w:r>
      <w:r>
        <w:rPr>
          <w:color w:val="231F20"/>
          <w:w w:val="105"/>
          <w:sz w:val="18"/>
        </w:rPr>
        <w:t>ovulation</w:t>
      </w:r>
      <w:r>
        <w:rPr>
          <w:color w:val="231F20"/>
          <w:spacing w:val="-9"/>
          <w:w w:val="105"/>
          <w:sz w:val="18"/>
        </w:rPr>
        <w:t> </w:t>
      </w:r>
      <w:r>
        <w:rPr>
          <w:color w:val="231F20"/>
          <w:w w:val="105"/>
          <w:sz w:val="18"/>
        </w:rPr>
        <w:t>has</w:t>
      </w:r>
      <w:r>
        <w:rPr>
          <w:color w:val="231F20"/>
          <w:spacing w:val="-9"/>
          <w:w w:val="105"/>
          <w:sz w:val="18"/>
        </w:rPr>
        <w:t> </w:t>
      </w:r>
      <w:r>
        <w:rPr>
          <w:color w:val="231F20"/>
          <w:w w:val="105"/>
          <w:sz w:val="18"/>
        </w:rPr>
        <w:t>been</w:t>
      </w:r>
      <w:r>
        <w:rPr>
          <w:color w:val="231F20"/>
          <w:spacing w:val="-9"/>
          <w:w w:val="105"/>
          <w:sz w:val="18"/>
        </w:rPr>
        <w:t> </w:t>
      </w:r>
      <w:r>
        <w:rPr>
          <w:color w:val="231F20"/>
          <w:w w:val="105"/>
          <w:sz w:val="18"/>
        </w:rPr>
        <w:t>in</w:t>
      </w:r>
      <w:r>
        <w:rPr>
          <w:color w:val="231F20"/>
          <w:spacing w:val="-8"/>
          <w:w w:val="105"/>
          <w:sz w:val="18"/>
        </w:rPr>
        <w:t> </w:t>
      </w:r>
      <w:r>
        <w:rPr>
          <w:color w:val="231F20"/>
          <w:w w:val="105"/>
          <w:sz w:val="18"/>
        </w:rPr>
        <w:t>developing</w:t>
      </w:r>
      <w:r>
        <w:rPr>
          <w:color w:val="231F20"/>
          <w:spacing w:val="-9"/>
          <w:w w:val="105"/>
          <w:sz w:val="18"/>
        </w:rPr>
        <w:t> </w:t>
      </w:r>
      <w:r>
        <w:rPr>
          <w:color w:val="231F20"/>
          <w:spacing w:val="-3"/>
          <w:w w:val="105"/>
          <w:sz w:val="18"/>
        </w:rPr>
        <w:t>appropri- </w:t>
      </w:r>
      <w:r>
        <w:rPr>
          <w:color w:val="231F20"/>
          <w:w w:val="105"/>
          <w:sz w:val="18"/>
        </w:rPr>
        <w:t>ate</w:t>
      </w:r>
      <w:r>
        <w:rPr>
          <w:color w:val="231F20"/>
          <w:spacing w:val="-17"/>
          <w:w w:val="105"/>
          <w:sz w:val="18"/>
        </w:rPr>
        <w:t> </w:t>
      </w:r>
      <w:r>
        <w:rPr>
          <w:color w:val="231F20"/>
          <w:w w:val="105"/>
          <w:sz w:val="18"/>
        </w:rPr>
        <w:t>combinations</w:t>
      </w:r>
      <w:r>
        <w:rPr>
          <w:color w:val="231F20"/>
          <w:spacing w:val="-16"/>
          <w:w w:val="105"/>
          <w:sz w:val="18"/>
        </w:rPr>
        <w:t> </w:t>
      </w:r>
      <w:r>
        <w:rPr>
          <w:color w:val="231F20"/>
          <w:w w:val="105"/>
          <w:sz w:val="18"/>
        </w:rPr>
        <w:t>of</w:t>
      </w:r>
      <w:r>
        <w:rPr>
          <w:color w:val="231F20"/>
          <w:spacing w:val="-17"/>
          <w:w w:val="105"/>
          <w:sz w:val="18"/>
        </w:rPr>
        <w:t> </w:t>
      </w:r>
      <w:r>
        <w:rPr>
          <w:color w:val="231F20"/>
          <w:w w:val="105"/>
          <w:sz w:val="18"/>
        </w:rPr>
        <w:t>estrogens</w:t>
      </w:r>
      <w:r>
        <w:rPr>
          <w:color w:val="231F20"/>
          <w:spacing w:val="-17"/>
          <w:w w:val="105"/>
          <w:sz w:val="18"/>
        </w:rPr>
        <w:t> </w:t>
      </w:r>
      <w:r>
        <w:rPr>
          <w:color w:val="231F20"/>
          <w:w w:val="105"/>
          <w:sz w:val="18"/>
        </w:rPr>
        <w:t>and</w:t>
      </w:r>
      <w:r>
        <w:rPr>
          <w:color w:val="231F20"/>
          <w:spacing w:val="-16"/>
          <w:w w:val="105"/>
          <w:sz w:val="18"/>
        </w:rPr>
        <w:t> </w:t>
      </w:r>
      <w:r>
        <w:rPr>
          <w:color w:val="231F20"/>
          <w:w w:val="105"/>
          <w:sz w:val="18"/>
        </w:rPr>
        <w:t>progestins</w:t>
      </w:r>
      <w:r>
        <w:rPr>
          <w:color w:val="231F20"/>
          <w:spacing w:val="-17"/>
          <w:w w:val="105"/>
          <w:sz w:val="18"/>
        </w:rPr>
        <w:t> </w:t>
      </w:r>
      <w:r>
        <w:rPr>
          <w:color w:val="231F20"/>
          <w:w w:val="105"/>
          <w:sz w:val="18"/>
        </w:rPr>
        <w:t>that</w:t>
      </w:r>
      <w:r>
        <w:rPr>
          <w:color w:val="231F20"/>
          <w:spacing w:val="-16"/>
          <w:w w:val="105"/>
          <w:sz w:val="18"/>
        </w:rPr>
        <w:t> </w:t>
      </w:r>
      <w:r>
        <w:rPr>
          <w:color w:val="231F20"/>
          <w:w w:val="105"/>
          <w:sz w:val="18"/>
        </w:rPr>
        <w:t>suppress ovulation but do not cause </w:t>
      </w:r>
      <w:r>
        <w:rPr>
          <w:color w:val="231F20"/>
          <w:spacing w:val="-3"/>
          <w:w w:val="105"/>
          <w:sz w:val="18"/>
        </w:rPr>
        <w:t>other, </w:t>
      </w:r>
      <w:r>
        <w:rPr>
          <w:color w:val="231F20"/>
          <w:w w:val="105"/>
          <w:sz w:val="18"/>
        </w:rPr>
        <w:t>unwanted effects. </w:t>
      </w:r>
      <w:r>
        <w:rPr>
          <w:color w:val="231F20"/>
          <w:spacing w:val="-3"/>
          <w:w w:val="105"/>
          <w:sz w:val="18"/>
        </w:rPr>
        <w:t>For </w:t>
      </w:r>
      <w:r>
        <w:rPr>
          <w:color w:val="231F20"/>
          <w:w w:val="105"/>
          <w:sz w:val="18"/>
        </w:rPr>
        <w:t>instance,</w:t>
      </w:r>
      <w:r>
        <w:rPr>
          <w:color w:val="231F20"/>
          <w:spacing w:val="-7"/>
          <w:w w:val="105"/>
          <w:sz w:val="18"/>
        </w:rPr>
        <w:t> </w:t>
      </w:r>
      <w:r>
        <w:rPr>
          <w:color w:val="231F20"/>
          <w:w w:val="105"/>
          <w:sz w:val="18"/>
        </w:rPr>
        <w:t>too</w:t>
      </w:r>
      <w:r>
        <w:rPr>
          <w:color w:val="231F20"/>
          <w:spacing w:val="-7"/>
          <w:w w:val="105"/>
          <w:sz w:val="18"/>
        </w:rPr>
        <w:t> </w:t>
      </w:r>
      <w:r>
        <w:rPr>
          <w:color w:val="231F20"/>
          <w:w w:val="105"/>
          <w:sz w:val="18"/>
        </w:rPr>
        <w:t>much</w:t>
      </w:r>
      <w:r>
        <w:rPr>
          <w:color w:val="231F20"/>
          <w:spacing w:val="-6"/>
          <w:w w:val="105"/>
          <w:sz w:val="18"/>
        </w:rPr>
        <w:t> </w:t>
      </w:r>
      <w:r>
        <w:rPr>
          <w:color w:val="231F20"/>
          <w:w w:val="105"/>
          <w:sz w:val="18"/>
        </w:rPr>
        <w:t>of</w:t>
      </w:r>
      <w:r>
        <w:rPr>
          <w:color w:val="231F20"/>
          <w:spacing w:val="-7"/>
          <w:w w:val="105"/>
          <w:sz w:val="18"/>
        </w:rPr>
        <w:t> </w:t>
      </w:r>
      <w:r>
        <w:rPr>
          <w:color w:val="231F20"/>
          <w:w w:val="105"/>
          <w:sz w:val="18"/>
        </w:rPr>
        <w:t>either</w:t>
      </w:r>
      <w:r>
        <w:rPr>
          <w:color w:val="231F20"/>
          <w:spacing w:val="-7"/>
          <w:w w:val="105"/>
          <w:sz w:val="18"/>
        </w:rPr>
        <w:t> </w:t>
      </w:r>
      <w:r>
        <w:rPr>
          <w:color w:val="231F20"/>
          <w:w w:val="105"/>
          <w:sz w:val="18"/>
        </w:rPr>
        <w:t>hormone</w:t>
      </w:r>
      <w:r>
        <w:rPr>
          <w:color w:val="231F20"/>
          <w:spacing w:val="-6"/>
          <w:w w:val="105"/>
          <w:sz w:val="18"/>
        </w:rPr>
        <w:t> </w:t>
      </w:r>
      <w:r>
        <w:rPr>
          <w:color w:val="231F20"/>
          <w:w w:val="105"/>
          <w:sz w:val="18"/>
        </w:rPr>
        <w:t>can</w:t>
      </w:r>
      <w:r>
        <w:rPr>
          <w:color w:val="231F20"/>
          <w:spacing w:val="-7"/>
          <w:w w:val="105"/>
          <w:sz w:val="18"/>
        </w:rPr>
        <w:t> </w:t>
      </w:r>
      <w:r>
        <w:rPr>
          <w:color w:val="231F20"/>
          <w:w w:val="105"/>
          <w:sz w:val="18"/>
        </w:rPr>
        <w:t>cause</w:t>
      </w:r>
      <w:r>
        <w:rPr>
          <w:color w:val="231F20"/>
          <w:spacing w:val="-7"/>
          <w:w w:val="105"/>
          <w:sz w:val="18"/>
        </w:rPr>
        <w:t> </w:t>
      </w:r>
      <w:r>
        <w:rPr>
          <w:color w:val="231F20"/>
          <w:w w:val="105"/>
          <w:sz w:val="18"/>
        </w:rPr>
        <w:t>abnormal menstrual</w:t>
      </w:r>
      <w:r>
        <w:rPr>
          <w:color w:val="231F20"/>
          <w:spacing w:val="-8"/>
          <w:w w:val="105"/>
          <w:sz w:val="18"/>
        </w:rPr>
        <w:t> </w:t>
      </w:r>
      <w:r>
        <w:rPr>
          <w:color w:val="231F20"/>
          <w:w w:val="105"/>
          <w:sz w:val="18"/>
        </w:rPr>
        <w:t>bleeding</w:t>
      </w:r>
      <w:r>
        <w:rPr>
          <w:color w:val="231F20"/>
          <w:spacing w:val="-7"/>
          <w:w w:val="105"/>
          <w:sz w:val="18"/>
        </w:rPr>
        <w:t> </w:t>
      </w:r>
      <w:r>
        <w:rPr>
          <w:color w:val="231F20"/>
          <w:w w:val="105"/>
          <w:sz w:val="18"/>
        </w:rPr>
        <w:t>patterns.</w:t>
      </w:r>
      <w:r>
        <w:rPr>
          <w:color w:val="231F20"/>
          <w:spacing w:val="-7"/>
          <w:w w:val="105"/>
          <w:sz w:val="18"/>
        </w:rPr>
        <w:t> </w:t>
      </w:r>
      <w:r>
        <w:rPr>
          <w:color w:val="231F20"/>
          <w:w w:val="105"/>
          <w:sz w:val="18"/>
        </w:rPr>
        <w:t>However,</w:t>
      </w:r>
      <w:r>
        <w:rPr>
          <w:color w:val="231F20"/>
          <w:spacing w:val="-8"/>
          <w:w w:val="105"/>
          <w:sz w:val="18"/>
        </w:rPr>
        <w:t> </w:t>
      </w:r>
      <w:r>
        <w:rPr>
          <w:color w:val="231F20"/>
          <w:w w:val="105"/>
          <w:sz w:val="18"/>
        </w:rPr>
        <w:t>use</w:t>
      </w:r>
      <w:r>
        <w:rPr>
          <w:color w:val="231F20"/>
          <w:spacing w:val="-7"/>
          <w:w w:val="105"/>
          <w:sz w:val="18"/>
        </w:rPr>
        <w:t> </w:t>
      </w:r>
      <w:r>
        <w:rPr>
          <w:color w:val="231F20"/>
          <w:w w:val="105"/>
          <w:sz w:val="18"/>
        </w:rPr>
        <w:t>of</w:t>
      </w:r>
      <w:r>
        <w:rPr>
          <w:color w:val="231F20"/>
          <w:spacing w:val="-7"/>
          <w:w w:val="105"/>
          <w:sz w:val="18"/>
        </w:rPr>
        <w:t> </w:t>
      </w:r>
      <w:r>
        <w:rPr>
          <w:color w:val="231F20"/>
          <w:w w:val="105"/>
          <w:sz w:val="18"/>
        </w:rPr>
        <w:t>certain</w:t>
      </w:r>
      <w:r>
        <w:rPr>
          <w:color w:val="231F20"/>
          <w:spacing w:val="-7"/>
          <w:w w:val="105"/>
          <w:sz w:val="18"/>
        </w:rPr>
        <w:t> </w:t>
      </w:r>
      <w:r>
        <w:rPr>
          <w:color w:val="231F20"/>
          <w:w w:val="105"/>
          <w:sz w:val="18"/>
        </w:rPr>
        <w:t>syn- thetic progestins in place of progesterone, especially the 19-norsteroids, along with small amounts of estrogens, usually prevents ovulation yet allows an almost </w:t>
      </w:r>
      <w:r>
        <w:rPr>
          <w:color w:val="231F20"/>
          <w:spacing w:val="-3"/>
          <w:w w:val="105"/>
          <w:sz w:val="18"/>
        </w:rPr>
        <w:t>normal </w:t>
      </w:r>
      <w:r>
        <w:rPr>
          <w:color w:val="231F20"/>
          <w:w w:val="105"/>
          <w:sz w:val="18"/>
        </w:rPr>
        <w:t>pattern</w:t>
      </w:r>
      <w:r>
        <w:rPr>
          <w:color w:val="231F20"/>
          <w:spacing w:val="-9"/>
          <w:w w:val="105"/>
          <w:sz w:val="18"/>
        </w:rPr>
        <w:t> </w:t>
      </w:r>
      <w:r>
        <w:rPr>
          <w:color w:val="231F20"/>
          <w:w w:val="105"/>
          <w:sz w:val="18"/>
        </w:rPr>
        <w:t>of</w:t>
      </w:r>
      <w:r>
        <w:rPr>
          <w:color w:val="231F20"/>
          <w:spacing w:val="-8"/>
          <w:w w:val="105"/>
          <w:sz w:val="18"/>
        </w:rPr>
        <w:t> </w:t>
      </w:r>
      <w:r>
        <w:rPr>
          <w:color w:val="231F20"/>
          <w:w w:val="105"/>
          <w:sz w:val="18"/>
        </w:rPr>
        <w:t>menstruation.</w:t>
      </w:r>
      <w:r>
        <w:rPr>
          <w:color w:val="231F20"/>
          <w:spacing w:val="-8"/>
          <w:w w:val="105"/>
          <w:sz w:val="18"/>
        </w:rPr>
        <w:t> </w:t>
      </w:r>
      <w:r>
        <w:rPr>
          <w:color w:val="231F20"/>
          <w:w w:val="105"/>
          <w:sz w:val="18"/>
        </w:rPr>
        <w:t>Therefore,</w:t>
      </w:r>
      <w:r>
        <w:rPr>
          <w:color w:val="231F20"/>
          <w:spacing w:val="-9"/>
          <w:w w:val="105"/>
          <w:sz w:val="18"/>
        </w:rPr>
        <w:t> </w:t>
      </w:r>
      <w:r>
        <w:rPr>
          <w:color w:val="231F20"/>
          <w:w w:val="105"/>
          <w:sz w:val="18"/>
        </w:rPr>
        <w:t>almost</w:t>
      </w:r>
      <w:r>
        <w:rPr>
          <w:color w:val="231F20"/>
          <w:spacing w:val="-8"/>
          <w:w w:val="105"/>
          <w:sz w:val="18"/>
        </w:rPr>
        <w:t> </w:t>
      </w:r>
      <w:r>
        <w:rPr>
          <w:color w:val="231F20"/>
          <w:w w:val="105"/>
          <w:sz w:val="18"/>
        </w:rPr>
        <w:t>all</w:t>
      </w:r>
      <w:r>
        <w:rPr>
          <w:color w:val="231F20"/>
          <w:spacing w:val="-8"/>
          <w:w w:val="105"/>
          <w:sz w:val="18"/>
        </w:rPr>
        <w:t> </w:t>
      </w:r>
      <w:r>
        <w:rPr>
          <w:color w:val="231F20"/>
          <w:w w:val="105"/>
          <w:sz w:val="18"/>
        </w:rPr>
        <w:t>“pills”</w:t>
      </w:r>
      <w:r>
        <w:rPr>
          <w:color w:val="231F20"/>
          <w:spacing w:val="-9"/>
          <w:w w:val="105"/>
          <w:sz w:val="18"/>
        </w:rPr>
        <w:t> </w:t>
      </w:r>
      <w:r>
        <w:rPr>
          <w:color w:val="231F20"/>
          <w:w w:val="105"/>
          <w:sz w:val="18"/>
        </w:rPr>
        <w:t>used for the control of fertility consist of some combination </w:t>
      </w:r>
      <w:r>
        <w:rPr>
          <w:color w:val="231F20"/>
          <w:spacing w:val="-5"/>
          <w:w w:val="105"/>
          <w:sz w:val="18"/>
        </w:rPr>
        <w:t>of </w:t>
      </w:r>
      <w:r>
        <w:rPr>
          <w:color w:val="231F20"/>
          <w:w w:val="105"/>
          <w:sz w:val="18"/>
        </w:rPr>
        <w:t>synthetic estrogens and synthetic progestins. The main reason</w:t>
      </w:r>
      <w:r>
        <w:rPr>
          <w:color w:val="231F20"/>
          <w:spacing w:val="-7"/>
          <w:w w:val="105"/>
          <w:sz w:val="18"/>
        </w:rPr>
        <w:t> </w:t>
      </w:r>
      <w:r>
        <w:rPr>
          <w:color w:val="231F20"/>
          <w:w w:val="105"/>
          <w:sz w:val="18"/>
        </w:rPr>
        <w:t>for</w:t>
      </w:r>
      <w:r>
        <w:rPr>
          <w:color w:val="231F20"/>
          <w:spacing w:val="-6"/>
          <w:w w:val="105"/>
          <w:sz w:val="18"/>
        </w:rPr>
        <w:t> </w:t>
      </w:r>
      <w:r>
        <w:rPr>
          <w:color w:val="231F20"/>
          <w:w w:val="105"/>
          <w:sz w:val="18"/>
        </w:rPr>
        <w:t>using</w:t>
      </w:r>
      <w:r>
        <w:rPr>
          <w:color w:val="231F20"/>
          <w:spacing w:val="-6"/>
          <w:w w:val="105"/>
          <w:sz w:val="18"/>
        </w:rPr>
        <w:t> </w:t>
      </w:r>
      <w:r>
        <w:rPr>
          <w:color w:val="231F20"/>
          <w:w w:val="105"/>
          <w:sz w:val="18"/>
        </w:rPr>
        <w:t>synthetic</w:t>
      </w:r>
      <w:r>
        <w:rPr>
          <w:color w:val="231F20"/>
          <w:spacing w:val="-6"/>
          <w:w w:val="105"/>
          <w:sz w:val="18"/>
        </w:rPr>
        <w:t> </w:t>
      </w:r>
      <w:r>
        <w:rPr>
          <w:color w:val="231F20"/>
          <w:w w:val="105"/>
          <w:sz w:val="18"/>
        </w:rPr>
        <w:t>estrogens</w:t>
      </w:r>
      <w:r>
        <w:rPr>
          <w:color w:val="231F20"/>
          <w:spacing w:val="-7"/>
          <w:w w:val="105"/>
          <w:sz w:val="18"/>
        </w:rPr>
        <w:t> </w:t>
      </w:r>
      <w:r>
        <w:rPr>
          <w:color w:val="231F20"/>
          <w:w w:val="105"/>
          <w:sz w:val="18"/>
        </w:rPr>
        <w:t>and</w:t>
      </w:r>
      <w:r>
        <w:rPr>
          <w:color w:val="231F20"/>
          <w:spacing w:val="-6"/>
          <w:w w:val="105"/>
          <w:sz w:val="18"/>
        </w:rPr>
        <w:t> </w:t>
      </w:r>
      <w:r>
        <w:rPr>
          <w:color w:val="231F20"/>
          <w:w w:val="105"/>
          <w:sz w:val="18"/>
        </w:rPr>
        <w:t>progestins</w:t>
      </w:r>
      <w:r>
        <w:rPr>
          <w:color w:val="231F20"/>
          <w:spacing w:val="-6"/>
          <w:w w:val="105"/>
          <w:sz w:val="18"/>
        </w:rPr>
        <w:t> </w:t>
      </w:r>
      <w:r>
        <w:rPr>
          <w:color w:val="231F20"/>
          <w:w w:val="105"/>
          <w:sz w:val="18"/>
        </w:rPr>
        <w:t>is</w:t>
      </w:r>
      <w:r>
        <w:rPr>
          <w:color w:val="231F20"/>
          <w:spacing w:val="-6"/>
          <w:w w:val="105"/>
          <w:sz w:val="18"/>
        </w:rPr>
        <w:t> </w:t>
      </w:r>
      <w:r>
        <w:rPr>
          <w:color w:val="231F20"/>
          <w:w w:val="105"/>
          <w:sz w:val="18"/>
        </w:rPr>
        <w:t>that the</w:t>
      </w:r>
      <w:r>
        <w:rPr>
          <w:color w:val="231F20"/>
          <w:spacing w:val="-9"/>
          <w:w w:val="105"/>
          <w:sz w:val="18"/>
        </w:rPr>
        <w:t> </w:t>
      </w:r>
      <w:r>
        <w:rPr>
          <w:i/>
          <w:color w:val="231F20"/>
          <w:w w:val="105"/>
          <w:sz w:val="18"/>
        </w:rPr>
        <w:t>natural</w:t>
      </w:r>
      <w:r>
        <w:rPr>
          <w:i/>
          <w:color w:val="231F20"/>
          <w:spacing w:val="-8"/>
          <w:w w:val="105"/>
          <w:sz w:val="18"/>
        </w:rPr>
        <w:t> </w:t>
      </w:r>
      <w:r>
        <w:rPr>
          <w:color w:val="231F20"/>
          <w:w w:val="105"/>
          <w:sz w:val="18"/>
        </w:rPr>
        <w:t>hormones</w:t>
      </w:r>
      <w:r>
        <w:rPr>
          <w:color w:val="231F20"/>
          <w:spacing w:val="-9"/>
          <w:w w:val="105"/>
          <w:sz w:val="18"/>
        </w:rPr>
        <w:t> </w:t>
      </w:r>
      <w:r>
        <w:rPr>
          <w:color w:val="231F20"/>
          <w:w w:val="105"/>
          <w:sz w:val="18"/>
        </w:rPr>
        <w:t>are</w:t>
      </w:r>
      <w:r>
        <w:rPr>
          <w:color w:val="231F20"/>
          <w:spacing w:val="-8"/>
          <w:w w:val="105"/>
          <w:sz w:val="18"/>
        </w:rPr>
        <w:t> </w:t>
      </w:r>
      <w:r>
        <w:rPr>
          <w:color w:val="231F20"/>
          <w:w w:val="105"/>
          <w:sz w:val="18"/>
        </w:rPr>
        <w:t>almost</w:t>
      </w:r>
      <w:r>
        <w:rPr>
          <w:color w:val="231F20"/>
          <w:spacing w:val="-8"/>
          <w:w w:val="105"/>
          <w:sz w:val="18"/>
        </w:rPr>
        <w:t> </w:t>
      </w:r>
      <w:r>
        <w:rPr>
          <w:color w:val="231F20"/>
          <w:w w:val="105"/>
          <w:sz w:val="18"/>
        </w:rPr>
        <w:t>entirely</w:t>
      </w:r>
      <w:r>
        <w:rPr>
          <w:color w:val="231F20"/>
          <w:spacing w:val="-9"/>
          <w:w w:val="105"/>
          <w:sz w:val="18"/>
        </w:rPr>
        <w:t> </w:t>
      </w:r>
      <w:r>
        <w:rPr>
          <w:color w:val="231F20"/>
          <w:w w:val="105"/>
          <w:sz w:val="18"/>
        </w:rPr>
        <w:t>destroyed</w:t>
      </w:r>
      <w:r>
        <w:rPr>
          <w:color w:val="231F20"/>
          <w:spacing w:val="-8"/>
          <w:w w:val="105"/>
          <w:sz w:val="18"/>
        </w:rPr>
        <w:t> </w:t>
      </w:r>
      <w:r>
        <w:rPr>
          <w:color w:val="231F20"/>
          <w:w w:val="105"/>
          <w:sz w:val="18"/>
        </w:rPr>
        <w:t>by</w:t>
      </w:r>
      <w:r>
        <w:rPr>
          <w:color w:val="231F20"/>
          <w:spacing w:val="-8"/>
          <w:w w:val="105"/>
          <w:sz w:val="18"/>
        </w:rPr>
        <w:t> </w:t>
      </w:r>
      <w:r>
        <w:rPr>
          <w:color w:val="231F20"/>
          <w:w w:val="105"/>
          <w:sz w:val="18"/>
        </w:rPr>
        <w:t>the liver within a short time after they are absorbed from the gastrointestinal tract into the portal circulation.</w:t>
      </w:r>
      <w:r>
        <w:rPr>
          <w:color w:val="231F20"/>
          <w:spacing w:val="-23"/>
          <w:w w:val="105"/>
          <w:sz w:val="18"/>
        </w:rPr>
        <w:t> </w:t>
      </w:r>
      <w:r>
        <w:rPr>
          <w:color w:val="231F20"/>
          <w:w w:val="105"/>
          <w:sz w:val="18"/>
        </w:rPr>
        <w:t>However, many</w:t>
      </w:r>
      <w:r>
        <w:rPr>
          <w:color w:val="231F20"/>
          <w:spacing w:val="-8"/>
          <w:w w:val="105"/>
          <w:sz w:val="18"/>
        </w:rPr>
        <w:t> </w:t>
      </w:r>
      <w:r>
        <w:rPr>
          <w:color w:val="231F20"/>
          <w:w w:val="105"/>
          <w:sz w:val="18"/>
        </w:rPr>
        <w:t>of</w:t>
      </w:r>
      <w:r>
        <w:rPr>
          <w:color w:val="231F20"/>
          <w:spacing w:val="-8"/>
          <w:w w:val="105"/>
          <w:sz w:val="18"/>
        </w:rPr>
        <w:t> </w:t>
      </w:r>
      <w:r>
        <w:rPr>
          <w:color w:val="231F20"/>
          <w:w w:val="105"/>
          <w:sz w:val="18"/>
        </w:rPr>
        <w:t>the</w:t>
      </w:r>
      <w:r>
        <w:rPr>
          <w:color w:val="231F20"/>
          <w:spacing w:val="-8"/>
          <w:w w:val="105"/>
          <w:sz w:val="18"/>
        </w:rPr>
        <w:t> </w:t>
      </w:r>
      <w:r>
        <w:rPr>
          <w:i/>
          <w:color w:val="231F20"/>
          <w:w w:val="105"/>
          <w:sz w:val="18"/>
        </w:rPr>
        <w:t>synthetic</w:t>
      </w:r>
      <w:r>
        <w:rPr>
          <w:i/>
          <w:color w:val="231F20"/>
          <w:spacing w:val="-8"/>
          <w:w w:val="105"/>
          <w:sz w:val="18"/>
        </w:rPr>
        <w:t> </w:t>
      </w:r>
      <w:r>
        <w:rPr>
          <w:color w:val="231F20"/>
          <w:w w:val="105"/>
          <w:sz w:val="18"/>
        </w:rPr>
        <w:t>hormones</w:t>
      </w:r>
      <w:r>
        <w:rPr>
          <w:color w:val="231F20"/>
          <w:spacing w:val="-7"/>
          <w:w w:val="105"/>
          <w:sz w:val="18"/>
        </w:rPr>
        <w:t> </w:t>
      </w:r>
      <w:r>
        <w:rPr>
          <w:color w:val="231F20"/>
          <w:w w:val="105"/>
          <w:sz w:val="18"/>
        </w:rPr>
        <w:t>can</w:t>
      </w:r>
      <w:r>
        <w:rPr>
          <w:color w:val="231F20"/>
          <w:spacing w:val="-8"/>
          <w:w w:val="105"/>
          <w:sz w:val="18"/>
        </w:rPr>
        <w:t> </w:t>
      </w:r>
      <w:r>
        <w:rPr>
          <w:color w:val="231F20"/>
          <w:w w:val="105"/>
          <w:sz w:val="18"/>
        </w:rPr>
        <w:t>resist</w:t>
      </w:r>
      <w:r>
        <w:rPr>
          <w:color w:val="231F20"/>
          <w:spacing w:val="-8"/>
          <w:w w:val="105"/>
          <w:sz w:val="18"/>
        </w:rPr>
        <w:t> </w:t>
      </w:r>
      <w:r>
        <w:rPr>
          <w:color w:val="231F20"/>
          <w:w w:val="105"/>
          <w:sz w:val="18"/>
        </w:rPr>
        <w:t>this</w:t>
      </w:r>
      <w:r>
        <w:rPr>
          <w:color w:val="231F20"/>
          <w:spacing w:val="-8"/>
          <w:w w:val="105"/>
          <w:sz w:val="18"/>
        </w:rPr>
        <w:t> </w:t>
      </w:r>
      <w:r>
        <w:rPr>
          <w:color w:val="231F20"/>
          <w:w w:val="105"/>
          <w:sz w:val="18"/>
        </w:rPr>
        <w:t>destructive propensity</w:t>
      </w:r>
      <w:r>
        <w:rPr>
          <w:color w:val="231F20"/>
          <w:spacing w:val="-9"/>
          <w:w w:val="105"/>
          <w:sz w:val="18"/>
        </w:rPr>
        <w:t> </w:t>
      </w:r>
      <w:r>
        <w:rPr>
          <w:color w:val="231F20"/>
          <w:w w:val="105"/>
          <w:sz w:val="18"/>
        </w:rPr>
        <w:t>of</w:t>
      </w:r>
      <w:r>
        <w:rPr>
          <w:color w:val="231F20"/>
          <w:spacing w:val="-8"/>
          <w:w w:val="105"/>
          <w:sz w:val="18"/>
        </w:rPr>
        <w:t> </w:t>
      </w:r>
      <w:r>
        <w:rPr>
          <w:color w:val="231F20"/>
          <w:w w:val="105"/>
          <w:sz w:val="18"/>
        </w:rPr>
        <w:t>the</w:t>
      </w:r>
      <w:r>
        <w:rPr>
          <w:color w:val="231F20"/>
          <w:spacing w:val="-8"/>
          <w:w w:val="105"/>
          <w:sz w:val="18"/>
        </w:rPr>
        <w:t> </w:t>
      </w:r>
      <w:r>
        <w:rPr>
          <w:color w:val="231F20"/>
          <w:spacing w:val="-3"/>
          <w:w w:val="105"/>
          <w:sz w:val="18"/>
        </w:rPr>
        <w:t>liver,</w:t>
      </w:r>
      <w:r>
        <w:rPr>
          <w:color w:val="231F20"/>
          <w:spacing w:val="-8"/>
          <w:w w:val="105"/>
          <w:sz w:val="18"/>
        </w:rPr>
        <w:t> </w:t>
      </w:r>
      <w:r>
        <w:rPr>
          <w:color w:val="231F20"/>
          <w:w w:val="105"/>
          <w:sz w:val="18"/>
        </w:rPr>
        <w:t>thus</w:t>
      </w:r>
      <w:r>
        <w:rPr>
          <w:color w:val="231F20"/>
          <w:spacing w:val="-8"/>
          <w:w w:val="105"/>
          <w:sz w:val="18"/>
        </w:rPr>
        <w:t> </w:t>
      </w:r>
      <w:r>
        <w:rPr>
          <w:color w:val="231F20"/>
          <w:w w:val="105"/>
          <w:sz w:val="18"/>
        </w:rPr>
        <w:t>allowing</w:t>
      </w:r>
      <w:r>
        <w:rPr>
          <w:color w:val="231F20"/>
          <w:spacing w:val="-8"/>
          <w:w w:val="105"/>
          <w:sz w:val="18"/>
        </w:rPr>
        <w:t> </w:t>
      </w:r>
      <w:r>
        <w:rPr>
          <w:color w:val="231F20"/>
          <w:w w:val="105"/>
          <w:sz w:val="18"/>
        </w:rPr>
        <w:t>oral</w:t>
      </w:r>
      <w:r>
        <w:rPr>
          <w:color w:val="231F20"/>
          <w:spacing w:val="-8"/>
          <w:w w:val="105"/>
          <w:sz w:val="18"/>
        </w:rPr>
        <w:t> </w:t>
      </w:r>
      <w:r>
        <w:rPr>
          <w:color w:val="231F20"/>
          <w:w w:val="105"/>
          <w:sz w:val="18"/>
        </w:rPr>
        <w:t>administration.</w:t>
      </w:r>
    </w:p>
    <w:p>
      <w:pPr>
        <w:spacing w:line="254" w:lineRule="auto" w:before="10"/>
        <w:ind w:left="1620" w:right="0" w:firstLine="180"/>
        <w:jc w:val="both"/>
        <w:rPr>
          <w:sz w:val="18"/>
        </w:rPr>
      </w:pPr>
      <w:r>
        <w:rPr>
          <w:color w:val="231F20"/>
          <w:spacing w:val="-5"/>
          <w:sz w:val="18"/>
        </w:rPr>
        <w:t>Two </w:t>
      </w:r>
      <w:r>
        <w:rPr>
          <w:color w:val="231F20"/>
          <w:sz w:val="18"/>
        </w:rPr>
        <w:t>of the most commonly used synthetic estrogens are </w:t>
      </w:r>
      <w:r>
        <w:rPr>
          <w:i/>
          <w:color w:val="231F20"/>
          <w:sz w:val="18"/>
        </w:rPr>
        <w:t>ethinyl estradiol </w:t>
      </w:r>
      <w:r>
        <w:rPr>
          <w:color w:val="231F20"/>
          <w:sz w:val="18"/>
        </w:rPr>
        <w:t>and </w:t>
      </w:r>
      <w:r>
        <w:rPr>
          <w:i/>
          <w:color w:val="231F20"/>
          <w:sz w:val="18"/>
        </w:rPr>
        <w:t>mestranol. </w:t>
      </w:r>
      <w:r>
        <w:rPr>
          <w:color w:val="231F20"/>
          <w:sz w:val="18"/>
        </w:rPr>
        <w:t>Among the most com- monly used progestins are </w:t>
      </w:r>
      <w:r>
        <w:rPr>
          <w:i/>
          <w:color w:val="231F20"/>
          <w:sz w:val="18"/>
        </w:rPr>
        <w:t>norethindrone, norethynodrel, </w:t>
      </w:r>
      <w:r>
        <w:rPr>
          <w:i/>
          <w:color w:val="231F20"/>
          <w:sz w:val="18"/>
        </w:rPr>
        <w:t>ethynodiol, </w:t>
      </w:r>
      <w:r>
        <w:rPr>
          <w:color w:val="231F20"/>
          <w:sz w:val="18"/>
        </w:rPr>
        <w:t>and </w:t>
      </w:r>
      <w:r>
        <w:rPr>
          <w:i/>
          <w:color w:val="231F20"/>
          <w:sz w:val="18"/>
        </w:rPr>
        <w:t>norgestrel. </w:t>
      </w:r>
      <w:r>
        <w:rPr>
          <w:color w:val="231F20"/>
          <w:sz w:val="18"/>
        </w:rPr>
        <w:t>The drug is usually begun in the early stages of the monthly cycle and continued beyond the time that ovulation would normally </w:t>
      </w:r>
      <w:r>
        <w:rPr>
          <w:color w:val="231F20"/>
          <w:spacing w:val="-3"/>
          <w:sz w:val="18"/>
        </w:rPr>
        <w:t>occur.  </w:t>
      </w:r>
      <w:r>
        <w:rPr>
          <w:color w:val="231F20"/>
          <w:sz w:val="18"/>
        </w:rPr>
        <w:t>Then the </w:t>
      </w:r>
      <w:r>
        <w:rPr>
          <w:color w:val="231F20"/>
          <w:spacing w:val="-4"/>
          <w:sz w:val="18"/>
        </w:rPr>
        <w:t>drug </w:t>
      </w:r>
      <w:r>
        <w:rPr>
          <w:color w:val="231F20"/>
          <w:spacing w:val="37"/>
          <w:sz w:val="18"/>
        </w:rPr>
        <w:t> </w:t>
      </w:r>
      <w:r>
        <w:rPr>
          <w:color w:val="231F20"/>
          <w:sz w:val="18"/>
        </w:rPr>
        <w:t>is stopped, allowing menstruation to occur and a new cycle to</w:t>
      </w:r>
      <w:r>
        <w:rPr>
          <w:color w:val="231F20"/>
          <w:spacing w:val="6"/>
          <w:sz w:val="18"/>
        </w:rPr>
        <w:t> </w:t>
      </w:r>
      <w:r>
        <w:rPr>
          <w:color w:val="231F20"/>
          <w:sz w:val="18"/>
        </w:rPr>
        <w:t>begin.</w:t>
      </w:r>
    </w:p>
    <w:p>
      <w:pPr>
        <w:spacing w:line="254" w:lineRule="auto" w:before="4"/>
        <w:ind w:left="1620" w:right="0" w:firstLine="180"/>
        <w:jc w:val="both"/>
        <w:rPr>
          <w:sz w:val="18"/>
        </w:rPr>
      </w:pPr>
      <w:r>
        <w:rPr>
          <w:color w:val="231F20"/>
          <w:w w:val="105"/>
          <w:sz w:val="18"/>
        </w:rPr>
        <w:t>The</w:t>
      </w:r>
      <w:r>
        <w:rPr>
          <w:color w:val="231F20"/>
          <w:spacing w:val="-20"/>
          <w:w w:val="105"/>
          <w:sz w:val="18"/>
        </w:rPr>
        <w:t> </w:t>
      </w:r>
      <w:r>
        <w:rPr>
          <w:color w:val="231F20"/>
          <w:w w:val="105"/>
          <w:sz w:val="18"/>
        </w:rPr>
        <w:t>failure</w:t>
      </w:r>
      <w:r>
        <w:rPr>
          <w:color w:val="231F20"/>
          <w:spacing w:val="-19"/>
          <w:w w:val="105"/>
          <w:sz w:val="18"/>
        </w:rPr>
        <w:t> </w:t>
      </w:r>
      <w:r>
        <w:rPr>
          <w:color w:val="231F20"/>
          <w:w w:val="105"/>
          <w:sz w:val="18"/>
        </w:rPr>
        <w:t>rate,</w:t>
      </w:r>
      <w:r>
        <w:rPr>
          <w:color w:val="231F20"/>
          <w:spacing w:val="-19"/>
          <w:w w:val="105"/>
          <w:sz w:val="18"/>
        </w:rPr>
        <w:t> </w:t>
      </w:r>
      <w:r>
        <w:rPr>
          <w:color w:val="231F20"/>
          <w:w w:val="105"/>
          <w:sz w:val="18"/>
        </w:rPr>
        <w:t>resulting</w:t>
      </w:r>
      <w:r>
        <w:rPr>
          <w:color w:val="231F20"/>
          <w:spacing w:val="-19"/>
          <w:w w:val="105"/>
          <w:sz w:val="18"/>
        </w:rPr>
        <w:t> </w:t>
      </w:r>
      <w:r>
        <w:rPr>
          <w:color w:val="231F20"/>
          <w:w w:val="105"/>
          <w:sz w:val="18"/>
        </w:rPr>
        <w:t>in</w:t>
      </w:r>
      <w:r>
        <w:rPr>
          <w:color w:val="231F20"/>
          <w:spacing w:val="-19"/>
          <w:w w:val="105"/>
          <w:sz w:val="18"/>
        </w:rPr>
        <w:t> </w:t>
      </w:r>
      <w:r>
        <w:rPr>
          <w:color w:val="231F20"/>
          <w:w w:val="105"/>
          <w:sz w:val="18"/>
        </w:rPr>
        <w:t>an</w:t>
      </w:r>
      <w:r>
        <w:rPr>
          <w:color w:val="231F20"/>
          <w:spacing w:val="-19"/>
          <w:w w:val="105"/>
          <w:sz w:val="18"/>
        </w:rPr>
        <w:t> </w:t>
      </w:r>
      <w:r>
        <w:rPr>
          <w:color w:val="231F20"/>
          <w:w w:val="105"/>
          <w:sz w:val="18"/>
        </w:rPr>
        <w:t>unintentional</w:t>
      </w:r>
      <w:r>
        <w:rPr>
          <w:color w:val="231F20"/>
          <w:spacing w:val="-19"/>
          <w:w w:val="105"/>
          <w:sz w:val="18"/>
        </w:rPr>
        <w:t> </w:t>
      </w:r>
      <w:r>
        <w:rPr>
          <w:color w:val="231F20"/>
          <w:w w:val="105"/>
          <w:sz w:val="18"/>
        </w:rPr>
        <w:t>pregnancy, for hormonal suppression of fertility using various forms of the “pill” is about 8 to 9 percent per</w:t>
      </w:r>
      <w:r>
        <w:rPr>
          <w:color w:val="231F20"/>
          <w:spacing w:val="2"/>
          <w:w w:val="105"/>
          <w:sz w:val="18"/>
        </w:rPr>
        <w:t> </w:t>
      </w:r>
      <w:r>
        <w:rPr>
          <w:color w:val="231F20"/>
          <w:spacing w:val="-3"/>
          <w:w w:val="105"/>
          <w:sz w:val="18"/>
        </w:rPr>
        <w:t>year.</w:t>
      </w:r>
    </w:p>
    <w:p>
      <w:pPr>
        <w:pStyle w:val="Heading3"/>
        <w:spacing w:line="228" w:lineRule="auto" w:before="173"/>
        <w:ind w:left="1620" w:right="1194"/>
      </w:pPr>
      <w:r>
        <w:rPr>
          <w:color w:val="231F20"/>
        </w:rPr>
        <w:t>Abnormal Conditions That Cause Female Sterility</w:t>
      </w:r>
    </w:p>
    <w:p>
      <w:pPr>
        <w:spacing w:line="254" w:lineRule="auto" w:before="89"/>
        <w:ind w:left="1620" w:right="0" w:firstLine="0"/>
        <w:jc w:val="both"/>
        <w:rPr>
          <w:sz w:val="18"/>
        </w:rPr>
      </w:pPr>
      <w:r>
        <w:rPr>
          <w:color w:val="231F20"/>
          <w:w w:val="105"/>
          <w:sz w:val="18"/>
        </w:rPr>
        <w:t>About</w:t>
      </w:r>
      <w:r>
        <w:rPr>
          <w:color w:val="231F20"/>
          <w:spacing w:val="-22"/>
          <w:w w:val="105"/>
          <w:sz w:val="18"/>
        </w:rPr>
        <w:t> </w:t>
      </w:r>
      <w:r>
        <w:rPr>
          <w:color w:val="231F20"/>
          <w:w w:val="105"/>
          <w:sz w:val="18"/>
        </w:rPr>
        <w:t>5</w:t>
      </w:r>
      <w:r>
        <w:rPr>
          <w:color w:val="231F20"/>
          <w:spacing w:val="-22"/>
          <w:w w:val="105"/>
          <w:sz w:val="18"/>
        </w:rPr>
        <w:t> </w:t>
      </w:r>
      <w:r>
        <w:rPr>
          <w:color w:val="231F20"/>
          <w:w w:val="105"/>
          <w:sz w:val="18"/>
        </w:rPr>
        <w:t>to</w:t>
      </w:r>
      <w:r>
        <w:rPr>
          <w:color w:val="231F20"/>
          <w:spacing w:val="-22"/>
          <w:w w:val="105"/>
          <w:sz w:val="18"/>
        </w:rPr>
        <w:t> </w:t>
      </w:r>
      <w:r>
        <w:rPr>
          <w:color w:val="231F20"/>
          <w:w w:val="105"/>
          <w:sz w:val="18"/>
        </w:rPr>
        <w:t>10</w:t>
      </w:r>
      <w:r>
        <w:rPr>
          <w:color w:val="231F20"/>
          <w:spacing w:val="-22"/>
          <w:w w:val="105"/>
          <w:sz w:val="18"/>
        </w:rPr>
        <w:t> </w:t>
      </w:r>
      <w:r>
        <w:rPr>
          <w:color w:val="231F20"/>
          <w:w w:val="105"/>
          <w:sz w:val="18"/>
        </w:rPr>
        <w:t>percent</w:t>
      </w:r>
      <w:r>
        <w:rPr>
          <w:color w:val="231F20"/>
          <w:spacing w:val="-22"/>
          <w:w w:val="105"/>
          <w:sz w:val="18"/>
        </w:rPr>
        <w:t> </w:t>
      </w:r>
      <w:r>
        <w:rPr>
          <w:color w:val="231F20"/>
          <w:w w:val="105"/>
          <w:sz w:val="18"/>
        </w:rPr>
        <w:t>of</w:t>
      </w:r>
      <w:r>
        <w:rPr>
          <w:color w:val="231F20"/>
          <w:spacing w:val="-21"/>
          <w:w w:val="105"/>
          <w:sz w:val="18"/>
        </w:rPr>
        <w:t> </w:t>
      </w:r>
      <w:r>
        <w:rPr>
          <w:color w:val="231F20"/>
          <w:w w:val="105"/>
          <w:sz w:val="18"/>
        </w:rPr>
        <w:t>women</w:t>
      </w:r>
      <w:r>
        <w:rPr>
          <w:color w:val="231F20"/>
          <w:spacing w:val="-22"/>
          <w:w w:val="105"/>
          <w:sz w:val="18"/>
        </w:rPr>
        <w:t> </w:t>
      </w:r>
      <w:r>
        <w:rPr>
          <w:color w:val="231F20"/>
          <w:w w:val="105"/>
          <w:sz w:val="18"/>
        </w:rPr>
        <w:t>are</w:t>
      </w:r>
      <w:r>
        <w:rPr>
          <w:color w:val="231F20"/>
          <w:spacing w:val="-22"/>
          <w:w w:val="105"/>
          <w:sz w:val="18"/>
        </w:rPr>
        <w:t> </w:t>
      </w:r>
      <w:r>
        <w:rPr>
          <w:color w:val="231F20"/>
          <w:w w:val="105"/>
          <w:sz w:val="18"/>
        </w:rPr>
        <w:t>infertile.</w:t>
      </w:r>
      <w:r>
        <w:rPr>
          <w:color w:val="231F20"/>
          <w:spacing w:val="-22"/>
          <w:w w:val="105"/>
          <w:sz w:val="18"/>
        </w:rPr>
        <w:t> </w:t>
      </w:r>
      <w:r>
        <w:rPr>
          <w:color w:val="231F20"/>
          <w:w w:val="105"/>
          <w:sz w:val="18"/>
        </w:rPr>
        <w:t>Occasionally, no abnormality can be discovered in the female </w:t>
      </w:r>
      <w:r>
        <w:rPr>
          <w:color w:val="231F20"/>
          <w:spacing w:val="-3"/>
          <w:w w:val="105"/>
          <w:sz w:val="18"/>
        </w:rPr>
        <w:t>genital </w:t>
      </w:r>
      <w:r>
        <w:rPr>
          <w:color w:val="231F20"/>
          <w:w w:val="105"/>
          <w:sz w:val="18"/>
        </w:rPr>
        <w:t>organs,</w:t>
      </w:r>
      <w:r>
        <w:rPr>
          <w:color w:val="231F20"/>
          <w:spacing w:val="-19"/>
          <w:w w:val="105"/>
          <w:sz w:val="18"/>
        </w:rPr>
        <w:t> </w:t>
      </w:r>
      <w:r>
        <w:rPr>
          <w:color w:val="231F20"/>
          <w:w w:val="105"/>
          <w:sz w:val="18"/>
        </w:rPr>
        <w:t>in</w:t>
      </w:r>
      <w:r>
        <w:rPr>
          <w:color w:val="231F20"/>
          <w:spacing w:val="-18"/>
          <w:w w:val="105"/>
          <w:sz w:val="18"/>
        </w:rPr>
        <w:t> </w:t>
      </w:r>
      <w:r>
        <w:rPr>
          <w:color w:val="231F20"/>
          <w:w w:val="105"/>
          <w:sz w:val="18"/>
        </w:rPr>
        <w:t>which</w:t>
      </w:r>
      <w:r>
        <w:rPr>
          <w:color w:val="231F20"/>
          <w:spacing w:val="-18"/>
          <w:w w:val="105"/>
          <w:sz w:val="18"/>
        </w:rPr>
        <w:t> </w:t>
      </w:r>
      <w:r>
        <w:rPr>
          <w:color w:val="231F20"/>
          <w:w w:val="105"/>
          <w:sz w:val="18"/>
        </w:rPr>
        <w:t>case</w:t>
      </w:r>
      <w:r>
        <w:rPr>
          <w:color w:val="231F20"/>
          <w:spacing w:val="-19"/>
          <w:w w:val="105"/>
          <w:sz w:val="18"/>
        </w:rPr>
        <w:t> </w:t>
      </w:r>
      <w:r>
        <w:rPr>
          <w:color w:val="231F20"/>
          <w:w w:val="105"/>
          <w:sz w:val="18"/>
        </w:rPr>
        <w:t>it</w:t>
      </w:r>
      <w:r>
        <w:rPr>
          <w:color w:val="231F20"/>
          <w:spacing w:val="-18"/>
          <w:w w:val="105"/>
          <w:sz w:val="18"/>
        </w:rPr>
        <w:t> </w:t>
      </w:r>
      <w:r>
        <w:rPr>
          <w:color w:val="231F20"/>
          <w:w w:val="105"/>
          <w:sz w:val="18"/>
        </w:rPr>
        <w:t>must</w:t>
      </w:r>
      <w:r>
        <w:rPr>
          <w:color w:val="231F20"/>
          <w:spacing w:val="-18"/>
          <w:w w:val="105"/>
          <w:sz w:val="18"/>
        </w:rPr>
        <w:t> </w:t>
      </w:r>
      <w:r>
        <w:rPr>
          <w:color w:val="231F20"/>
          <w:w w:val="105"/>
          <w:sz w:val="18"/>
        </w:rPr>
        <w:t>be</w:t>
      </w:r>
      <w:r>
        <w:rPr>
          <w:color w:val="231F20"/>
          <w:spacing w:val="-18"/>
          <w:w w:val="105"/>
          <w:sz w:val="18"/>
        </w:rPr>
        <w:t> </w:t>
      </w:r>
      <w:r>
        <w:rPr>
          <w:color w:val="231F20"/>
          <w:w w:val="105"/>
          <w:sz w:val="18"/>
        </w:rPr>
        <w:t>assumed</w:t>
      </w:r>
      <w:r>
        <w:rPr>
          <w:color w:val="231F20"/>
          <w:spacing w:val="-19"/>
          <w:w w:val="105"/>
          <w:sz w:val="18"/>
        </w:rPr>
        <w:t> </w:t>
      </w:r>
      <w:r>
        <w:rPr>
          <w:color w:val="231F20"/>
          <w:w w:val="105"/>
          <w:sz w:val="18"/>
        </w:rPr>
        <w:t>that</w:t>
      </w:r>
      <w:r>
        <w:rPr>
          <w:color w:val="231F20"/>
          <w:spacing w:val="-18"/>
          <w:w w:val="105"/>
          <w:sz w:val="18"/>
        </w:rPr>
        <w:t> </w:t>
      </w:r>
      <w:r>
        <w:rPr>
          <w:color w:val="231F20"/>
          <w:w w:val="105"/>
          <w:sz w:val="18"/>
        </w:rPr>
        <w:t>the</w:t>
      </w:r>
      <w:r>
        <w:rPr>
          <w:color w:val="231F20"/>
          <w:spacing w:val="-18"/>
          <w:w w:val="105"/>
          <w:sz w:val="18"/>
        </w:rPr>
        <w:t> </w:t>
      </w:r>
      <w:r>
        <w:rPr>
          <w:color w:val="231F20"/>
          <w:w w:val="105"/>
          <w:sz w:val="18"/>
        </w:rPr>
        <w:t>infertility is due to either abnormal physiological function of the genital</w:t>
      </w:r>
      <w:r>
        <w:rPr>
          <w:color w:val="231F20"/>
          <w:spacing w:val="-19"/>
          <w:w w:val="105"/>
          <w:sz w:val="18"/>
        </w:rPr>
        <w:t> </w:t>
      </w:r>
      <w:r>
        <w:rPr>
          <w:color w:val="231F20"/>
          <w:w w:val="105"/>
          <w:sz w:val="18"/>
        </w:rPr>
        <w:t>system</w:t>
      </w:r>
      <w:r>
        <w:rPr>
          <w:color w:val="231F20"/>
          <w:spacing w:val="-19"/>
          <w:w w:val="105"/>
          <w:sz w:val="18"/>
        </w:rPr>
        <w:t> </w:t>
      </w:r>
      <w:r>
        <w:rPr>
          <w:color w:val="231F20"/>
          <w:w w:val="105"/>
          <w:sz w:val="18"/>
        </w:rPr>
        <w:t>or</w:t>
      </w:r>
      <w:r>
        <w:rPr>
          <w:color w:val="231F20"/>
          <w:spacing w:val="-19"/>
          <w:w w:val="105"/>
          <w:sz w:val="18"/>
        </w:rPr>
        <w:t> </w:t>
      </w:r>
      <w:r>
        <w:rPr>
          <w:color w:val="231F20"/>
          <w:w w:val="105"/>
          <w:sz w:val="18"/>
        </w:rPr>
        <w:t>abnormal</w:t>
      </w:r>
      <w:r>
        <w:rPr>
          <w:color w:val="231F20"/>
          <w:spacing w:val="-19"/>
          <w:w w:val="105"/>
          <w:sz w:val="18"/>
        </w:rPr>
        <w:t> </w:t>
      </w:r>
      <w:r>
        <w:rPr>
          <w:color w:val="231F20"/>
          <w:w w:val="105"/>
          <w:sz w:val="18"/>
        </w:rPr>
        <w:t>genetic</w:t>
      </w:r>
      <w:r>
        <w:rPr>
          <w:color w:val="231F20"/>
          <w:spacing w:val="-18"/>
          <w:w w:val="105"/>
          <w:sz w:val="18"/>
        </w:rPr>
        <w:t> </w:t>
      </w:r>
      <w:r>
        <w:rPr>
          <w:color w:val="231F20"/>
          <w:w w:val="105"/>
          <w:sz w:val="18"/>
        </w:rPr>
        <w:t>development</w:t>
      </w:r>
      <w:r>
        <w:rPr>
          <w:color w:val="231F20"/>
          <w:spacing w:val="-19"/>
          <w:w w:val="105"/>
          <w:sz w:val="18"/>
        </w:rPr>
        <w:t> </w:t>
      </w:r>
      <w:r>
        <w:rPr>
          <w:color w:val="231F20"/>
          <w:w w:val="105"/>
          <w:sz w:val="18"/>
        </w:rPr>
        <w:t>of</w:t>
      </w:r>
      <w:r>
        <w:rPr>
          <w:color w:val="231F20"/>
          <w:spacing w:val="-19"/>
          <w:w w:val="105"/>
          <w:sz w:val="18"/>
        </w:rPr>
        <w:t> </w:t>
      </w:r>
      <w:r>
        <w:rPr>
          <w:color w:val="231F20"/>
          <w:w w:val="105"/>
          <w:sz w:val="18"/>
        </w:rPr>
        <w:t>the</w:t>
      </w:r>
      <w:r>
        <w:rPr>
          <w:color w:val="231F20"/>
          <w:spacing w:val="-19"/>
          <w:w w:val="105"/>
          <w:sz w:val="18"/>
        </w:rPr>
        <w:t> </w:t>
      </w:r>
      <w:r>
        <w:rPr>
          <w:color w:val="231F20"/>
          <w:spacing w:val="-5"/>
          <w:w w:val="105"/>
          <w:sz w:val="18"/>
        </w:rPr>
        <w:t>ova </w:t>
      </w:r>
      <w:r>
        <w:rPr>
          <w:color w:val="231F20"/>
          <w:w w:val="105"/>
          <w:sz w:val="18"/>
        </w:rPr>
        <w:t>themselves.</w:t>
      </w:r>
    </w:p>
    <w:p>
      <w:pPr>
        <w:spacing w:before="4"/>
        <w:ind w:left="1800" w:right="0" w:firstLine="0"/>
        <w:jc w:val="both"/>
        <w:rPr>
          <w:sz w:val="18"/>
        </w:rPr>
      </w:pPr>
      <w:r>
        <w:rPr>
          <w:color w:val="231F20"/>
          <w:sz w:val="18"/>
        </w:rPr>
        <w:t>The most common cause of female sterility is failure</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2"/>
        </w:rPr>
      </w:pPr>
    </w:p>
    <w:p>
      <w:pPr>
        <w:spacing w:before="1"/>
        <w:ind w:left="0" w:right="0" w:firstLine="0"/>
        <w:jc w:val="right"/>
        <w:rPr>
          <w:rFonts w:ascii="Helvetica" w:hAnsi="Helvetica"/>
          <w:sz w:val="16"/>
        </w:rPr>
      </w:pPr>
      <w:r>
        <w:rPr>
          <w:rFonts w:ascii="Helvetica" w:hAnsi="Helvetica"/>
          <w:color w:val="231F20"/>
          <w:w w:val="95"/>
          <w:sz w:val="16"/>
        </w:rPr>
        <w:t>99°</w:t>
      </w:r>
    </w:p>
    <w:p>
      <w:pPr>
        <w:pStyle w:val="BodyText"/>
        <w:rPr>
          <w:rFonts w:ascii="Helvetica"/>
          <w:sz w:val="18"/>
        </w:rPr>
      </w:pPr>
    </w:p>
    <w:p>
      <w:pPr>
        <w:pStyle w:val="BodyText"/>
        <w:rPr>
          <w:rFonts w:ascii="Helvetica"/>
          <w:sz w:val="18"/>
        </w:rPr>
      </w:pPr>
    </w:p>
    <w:p>
      <w:pPr>
        <w:pStyle w:val="BodyText"/>
        <w:spacing w:before="5"/>
        <w:rPr>
          <w:rFonts w:ascii="Helvetica"/>
        </w:rPr>
      </w:pPr>
    </w:p>
    <w:p>
      <w:pPr>
        <w:spacing w:before="0"/>
        <w:ind w:left="0" w:right="0" w:firstLine="0"/>
        <w:jc w:val="right"/>
        <w:rPr>
          <w:rFonts w:ascii="Helvetica" w:hAnsi="Helvetica"/>
          <w:sz w:val="16"/>
        </w:rPr>
      </w:pPr>
      <w:r>
        <w:rPr/>
        <w:pict>
          <v:shape style="position:absolute;margin-left:338.282013pt;margin-top:-17.414204pt;width:11.55pt;height:86.1pt;mso-position-horizontal-relative:page;mso-position-vertical-relative:paragraph;z-index:251976704" type="#_x0000_t202" filled="false" stroked="false">
            <v:textbox inset="0,0,0,0" style="layout-flow:vertical;mso-layout-flow-alt:bottom-to-top">
              <w:txbxContent>
                <w:p>
                  <w:pPr>
                    <w:spacing w:before="24"/>
                    <w:ind w:left="20" w:right="0" w:firstLine="0"/>
                    <w:jc w:val="left"/>
                    <w:rPr>
                      <w:rFonts w:ascii="Helvetica" w:hAnsi="Helvetica"/>
                      <w:b/>
                      <w:sz w:val="16"/>
                    </w:rPr>
                  </w:pPr>
                  <w:r>
                    <w:rPr>
                      <w:rFonts w:ascii="Helvetica" w:hAnsi="Helvetica"/>
                      <w:b/>
                      <w:color w:val="231F20"/>
                      <w:sz w:val="16"/>
                    </w:rPr>
                    <w:t>Body temperature (°F)</w:t>
                  </w:r>
                </w:p>
              </w:txbxContent>
            </v:textbox>
            <w10:wrap type="none"/>
          </v:shape>
        </w:pict>
      </w:r>
      <w:r>
        <w:rPr>
          <w:rFonts w:ascii="Helvetica" w:hAnsi="Helvetica"/>
          <w:color w:val="231F20"/>
          <w:w w:val="95"/>
          <w:sz w:val="16"/>
        </w:rPr>
        <w:t>98°</w:t>
      </w:r>
    </w:p>
    <w:p>
      <w:pPr>
        <w:pStyle w:val="BodyText"/>
        <w:rPr>
          <w:rFonts w:ascii="Helvetica"/>
          <w:sz w:val="18"/>
        </w:rPr>
      </w:pPr>
    </w:p>
    <w:p>
      <w:pPr>
        <w:pStyle w:val="BodyText"/>
        <w:rPr>
          <w:rFonts w:ascii="Helvetica"/>
          <w:sz w:val="18"/>
        </w:rPr>
      </w:pPr>
    </w:p>
    <w:p>
      <w:pPr>
        <w:pStyle w:val="BodyText"/>
        <w:spacing w:before="10"/>
        <w:rPr>
          <w:rFonts w:ascii="Helvetica"/>
          <w:sz w:val="19"/>
        </w:rPr>
      </w:pPr>
    </w:p>
    <w:p>
      <w:pPr>
        <w:spacing w:before="0"/>
        <w:ind w:left="0" w:right="0" w:firstLine="0"/>
        <w:jc w:val="right"/>
        <w:rPr>
          <w:rFonts w:ascii="Helvetica" w:hAnsi="Helvetica"/>
          <w:sz w:val="16"/>
        </w:rPr>
      </w:pPr>
      <w:r>
        <w:rPr>
          <w:rFonts w:ascii="Helvetica" w:hAnsi="Helvetica"/>
          <w:color w:val="231F20"/>
          <w:w w:val="95"/>
          <w:sz w:val="16"/>
        </w:rPr>
        <w:t>97°</w:t>
      </w:r>
    </w:p>
    <w:p>
      <w:pPr>
        <w:pStyle w:val="BodyText"/>
        <w:rPr>
          <w:rFonts w:ascii="Helvetica"/>
          <w:sz w:val="18"/>
        </w:rPr>
      </w:pPr>
    </w:p>
    <w:p>
      <w:pPr>
        <w:pStyle w:val="BodyText"/>
        <w:rPr>
          <w:rFonts w:ascii="Helvetica"/>
          <w:sz w:val="18"/>
        </w:rPr>
      </w:pPr>
    </w:p>
    <w:p>
      <w:pPr>
        <w:pStyle w:val="BodyText"/>
        <w:spacing w:before="1"/>
        <w:rPr>
          <w:rFonts w:ascii="Helvetica"/>
          <w:sz w:val="21"/>
        </w:rPr>
      </w:pPr>
    </w:p>
    <w:p>
      <w:pPr>
        <w:spacing w:before="0"/>
        <w:ind w:left="0" w:right="0" w:firstLine="0"/>
        <w:jc w:val="right"/>
        <w:rPr>
          <w:rFonts w:ascii="Helvetica"/>
          <w:sz w:val="16"/>
        </w:rPr>
      </w:pPr>
      <w:r>
        <w:rPr>
          <w:rFonts w:ascii="Helvetica"/>
          <w:color w:val="231F20"/>
          <w:w w:val="99"/>
          <w:sz w:val="16"/>
        </w:rPr>
        <w:t>0</w:t>
      </w:r>
    </w:p>
    <w:p>
      <w:pPr>
        <w:pStyle w:val="BodyText"/>
        <w:rPr>
          <w:rFonts w:ascii="Helvetica"/>
        </w:rPr>
      </w:pPr>
      <w:r>
        <w:rPr/>
        <w:br w:type="column"/>
      </w:r>
      <w:r>
        <w:rPr>
          <w:rFonts w:ascii="Helvetica"/>
        </w:rPr>
      </w: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spacing w:before="10"/>
        <w:rPr>
          <w:rFonts w:ascii="Helvetica"/>
          <w:sz w:val="13"/>
        </w:rPr>
      </w:pPr>
    </w:p>
    <w:p>
      <w:pPr>
        <w:pStyle w:val="BodyText"/>
        <w:ind w:left="-9"/>
        <w:rPr>
          <w:rFonts w:ascii="Helvetica"/>
        </w:rPr>
      </w:pPr>
      <w:r>
        <w:rPr>
          <w:rFonts w:ascii="Helvetica"/>
        </w:rPr>
        <w:pict>
          <v:group style="width:171.7pt;height:129.75pt;mso-position-horizontal-relative:char;mso-position-vertical-relative:line" coordorigin="0,0" coordsize="3434,2595">
            <v:shape style="position:absolute;left:80;top:10;width:3340;height:2505" coordorigin="80,10" coordsize="3340,2505" path="m80,10l80,2515,3419,2515e" filled="false" stroked="true" strokeweight="1pt" strokecolor="#231f20">
              <v:path arrowok="t"/>
              <v:stroke dashstyle="solid"/>
            </v:shape>
            <v:line style="position:absolute" from="80,2595" to="80,2515" stroked="true" strokeweight="1pt" strokecolor="#231f20">
              <v:stroke dashstyle="solid"/>
            </v:line>
            <v:line style="position:absolute" from="318,2595" to="318,2515" stroked="true" strokeweight="1pt" strokecolor="#231f20">
              <v:stroke dashstyle="solid"/>
            </v:line>
            <v:line style="position:absolute" from="556,2595" to="556,2515" stroked="true" strokeweight="1pt" strokecolor="#231f20">
              <v:stroke dashstyle="solid"/>
            </v:line>
            <v:line style="position:absolute" from="793,2595" to="793,2515" stroked="true" strokeweight="1pt" strokecolor="#231f20">
              <v:stroke dashstyle="solid"/>
            </v:line>
            <v:line style="position:absolute" from="1031,2595" to="1031,2515" stroked="true" strokeweight="1pt" strokecolor="#231f20">
              <v:stroke dashstyle="solid"/>
            </v:line>
            <v:line style="position:absolute" from="1269,2595" to="1269,2515" stroked="true" strokeweight="1pt" strokecolor="#231f20">
              <v:stroke dashstyle="solid"/>
            </v:line>
            <v:line style="position:absolute" from="1507,2595" to="1507,2515" stroked="true" strokeweight="1pt" strokecolor="#231f20">
              <v:stroke dashstyle="solid"/>
            </v:line>
            <v:line style="position:absolute" from="1745,2595" to="1745,2515" stroked="true" strokeweight="1pt" strokecolor="#231f20">
              <v:stroke dashstyle="solid"/>
            </v:line>
            <v:line style="position:absolute" from="1982,2595" to="1982,2515" stroked="true" strokeweight="1pt" strokecolor="#231f20">
              <v:stroke dashstyle="solid"/>
            </v:line>
            <v:line style="position:absolute" from="2220,2595" to="2220,2515" stroked="true" strokeweight="1pt" strokecolor="#231f20">
              <v:stroke dashstyle="solid"/>
            </v:line>
            <v:line style="position:absolute" from="2458,2595" to="2458,2515" stroked="true" strokeweight="1pt" strokecolor="#231f20">
              <v:stroke dashstyle="solid"/>
            </v:line>
            <v:line style="position:absolute" from="2696,2595" to="2696,2515" stroked="true" strokeweight="1pt" strokecolor="#231f20">
              <v:stroke dashstyle="solid"/>
            </v:line>
            <v:line style="position:absolute" from="2934,2595" to="2934,2515" stroked="true" strokeweight="1pt" strokecolor="#231f20">
              <v:stroke dashstyle="solid"/>
            </v:line>
            <v:line style="position:absolute" from="3171,2595" to="3171,2515" stroked="true" strokeweight="1pt" strokecolor="#231f20">
              <v:stroke dashstyle="solid"/>
            </v:line>
            <v:line style="position:absolute" from="3409,2595" to="3409,2515" stroked="true" strokeweight="1pt" strokecolor="#231f20">
              <v:stroke dashstyle="solid"/>
            </v:line>
            <v:line style="position:absolute" from="80,2515" to="0,2515" stroked="true" strokeweight="1pt" strokecolor="#231f20">
              <v:stroke dashstyle="solid"/>
            </v:line>
            <v:line style="position:absolute" from="80,1683" to="0,1683" stroked="true" strokeweight="1pt" strokecolor="#231f20">
              <v:stroke dashstyle="solid"/>
            </v:line>
            <v:line style="position:absolute" from="80,851" to="0,851" stroked="true" strokeweight="1pt" strokecolor="#231f20">
              <v:stroke dashstyle="solid"/>
            </v:line>
            <v:line style="position:absolute" from="80,20" to="0,20" stroked="true" strokeweight="1pt" strokecolor="#231f20">
              <v:stroke dashstyle="solid"/>
            </v:line>
            <v:shape style="position:absolute;left:233;top:441;width:3160;height:364" coordorigin="233,441" coordsize="3160,364" path="m233,781l410,728,530,795,690,795,777,751,863,755,933,795,1017,731,1137,715,1240,721,1333,755,1420,798,1513,728,1597,735,1680,775,1787,805,1850,741,1920,551,2000,608,2060,665,2107,571,2153,461,2213,521,2303,471,2383,441,2463,458,2510,561,2617,471,2733,561,2840,518,3013,625,3123,621,3207,705,3393,761e" filled="false" stroked="true" strokeweight="2pt" strokecolor="#f0535f">
              <v:path arrowok="t"/>
              <v:stroke dashstyle="solid"/>
            </v:shape>
            <v:shape style="position:absolute;left:3353;top:721;width:81;height:81" coordorigin="3353,721" coordsize="81,81" path="m3393,721l3378,724,3365,733,3356,746,3353,761,3356,777,3365,790,3378,798,3393,801,3409,798,3422,790,3430,777,3433,761,3430,746,3422,733,3409,724,3393,721xe" filled="true" fillcolor="#f0535f" stroked="false">
              <v:path arrowok="t"/>
              <v:fill type="solid"/>
            </v:shape>
            <v:shape style="position:absolute;left:2973;top:584;width:274;height:161" type="#_x0000_t75" stroked="false">
              <v:imagedata r:id="rId354" o:title=""/>
            </v:shape>
            <v:shape style="position:absolute;left:2693;top:482;width:185;height:120" type="#_x0000_t75" stroked="false">
              <v:imagedata r:id="rId355" o:title=""/>
            </v:shape>
            <v:shape style="position:absolute;left:2576;top:435;width:81;height:81" coordorigin="2576,436" coordsize="81,81" path="m2616,436l2601,439,2588,448,2579,460,2576,476,2579,492,2588,504,2601,513,2616,516,2632,513,2645,504,2653,492,2656,476,2653,460,2645,448,2632,439,2616,436xe" filled="true" fillcolor="#f0535f" stroked="false">
              <v:path arrowok="t"/>
              <v:fill type="solid"/>
            </v:shape>
            <v:shape style="position:absolute;left:2468;top:518;width:81;height:81" coordorigin="2469,519" coordsize="81,81" path="m2509,519l2493,522,2480,531,2472,543,2469,559,2472,575,2480,587,2493,596,2509,599,2524,596,2537,587,2546,575,2549,559,2546,543,2537,531,2524,522,2509,519xe" filled="true" fillcolor="#f0535f" stroked="false">
              <v:path arrowok="t"/>
              <v:fill type="solid"/>
            </v:shape>
            <v:shape style="position:absolute;left:2421;top:421;width:81;height:81" coordorigin="2422,421" coordsize="81,81" path="m2462,421l2446,424,2433,433,2425,446,2422,461,2425,477,2433,490,2446,498,2462,501,2477,498,2490,490,2499,477,2502,461,2499,446,2490,433,2477,424,2462,421xe" filled="true" fillcolor="#f0535f" stroked="false">
              <v:path arrowok="t"/>
              <v:fill type="solid"/>
            </v:shape>
            <v:shape style="position:absolute;left:2340;top:405;width:81;height:81" coordorigin="2340,406" coordsize="81,81" path="m2380,406l2365,409,2352,417,2343,430,2340,446,2343,461,2352,474,2365,483,2380,486,2396,483,2408,474,2417,461,2420,446,2417,430,2408,417,2396,409,2380,406xe" filled="true" fillcolor="#f0535f" stroked="false">
              <v:path arrowok="t"/>
              <v:fill type="solid"/>
            </v:shape>
            <v:shape style="position:absolute;left:2260;top:435;width:81;height:81" coordorigin="2261,435" coordsize="81,81" path="m2301,435l2285,438,2272,447,2264,460,2261,475,2264,491,2272,504,2285,512,2301,515,2316,512,2329,504,2338,491,2341,475,2338,460,2329,447,2316,438,2301,435xe" filled="true" fillcolor="#f0535f" stroked="false">
              <v:path arrowok="t"/>
              <v:fill type="solid"/>
            </v:shape>
            <v:shape style="position:absolute;left:2171;top:480;width:81;height:81" coordorigin="2172,481" coordsize="81,81" path="m2212,481l2196,484,2183,492,2175,505,2172,521,2175,536,2183,549,2196,558,2212,561,2227,558,2240,549,2249,536,2252,521,2249,505,2240,492,2227,484,2212,481xe" filled="true" fillcolor="#f0535f" stroked="false">
              <v:path arrowok="t"/>
              <v:fill type="solid"/>
            </v:shape>
            <v:shape style="position:absolute;left:2114;top:425;width:81;height:81" coordorigin="2114,426" coordsize="81,81" path="m2154,426l2139,429,2126,437,2118,450,2114,466,2118,481,2126,494,2139,503,2154,506,2170,503,2183,494,2191,481,2195,466,2191,450,2183,437,2170,429,2154,426xe" filled="true" fillcolor="#f0535f" stroked="false">
              <v:path arrowok="t"/>
              <v:fill type="solid"/>
            </v:shape>
            <v:shape style="position:absolute;left:2066;top:531;width:81;height:81" coordorigin="2067,531" coordsize="81,81" path="m2107,531l2091,534,2078,543,2070,556,2067,571,2070,587,2078,600,2091,608,2107,611,2122,608,2135,600,2144,587,2147,571,2144,556,2135,543,2122,534,2107,531xe" filled="true" fillcolor="#f0535f" stroked="false">
              <v:path arrowok="t"/>
              <v:fill type="solid"/>
            </v:shape>
            <v:shape style="position:absolute;left:2019;top:624;width:81;height:81" coordorigin="2020,625" coordsize="81,81" path="m2060,625l2044,628,2031,636,2023,649,2020,665,2023,680,2031,693,2044,702,2060,705,2075,702,2088,693,2097,680,2100,665,2097,649,2088,636,2075,628,2060,625xe" filled="true" fillcolor="#f0535f" stroked="false">
              <v:path arrowok="t"/>
              <v:fill type="solid"/>
            </v:shape>
            <v:shape style="position:absolute;left:1959;top:567;width:81;height:81" coordorigin="1960,568" coordsize="81,81" path="m2000,568l1984,571,1972,580,1963,592,1960,608,1963,624,1972,636,1984,645,2000,648,2016,645,2028,636,2037,624,2040,608,2037,592,2028,580,2016,571,2000,568xe" filled="true" fillcolor="#f0535f" stroked="false">
              <v:path arrowok="t"/>
              <v:fill type="solid"/>
            </v:shape>
            <v:shape style="position:absolute;left:1880;top:514;width:81;height:81" coordorigin="1881,515" coordsize="81,81" path="m1921,515l1905,518,1892,526,1884,539,1881,555,1884,570,1892,583,1905,592,1921,595,1936,592,1949,583,1958,570,1961,555,1958,539,1949,526,1936,518,1921,515xe" filled="true" fillcolor="#f0535f" stroked="false">
              <v:path arrowok="t"/>
              <v:fill type="solid"/>
            </v:shape>
            <v:shape style="position:absolute;left:1809;top:701;width:81;height:81" coordorigin="1810,701" coordsize="81,81" path="m1850,701l1834,704,1822,713,1813,726,1810,741,1813,757,1822,770,1834,778,1850,781,1866,778,1878,770,1887,757,1890,741,1887,726,1878,713,1866,704,1850,701xe" filled="true" fillcolor="#f0535f" stroked="false">
              <v:path arrowok="t"/>
              <v:fill type="solid"/>
            </v:shape>
            <v:shape style="position:absolute;left:1743;top:764;width:81;height:81" coordorigin="1744,764" coordsize="81,81" path="m1784,764l1768,768,1756,776,1747,789,1744,805,1747,820,1756,833,1768,841,1784,845,1799,841,1812,833,1821,820,1824,805,1821,789,1812,776,1799,768,1784,764xe" filled="true" fillcolor="#f0535f" stroked="false">
              <v:path arrowok="t"/>
              <v:fill type="solid"/>
            </v:shape>
            <v:shape style="position:absolute;left:1639;top:733;width:81;height:81" coordorigin="1640,733" coordsize="81,81" path="m1680,733l1664,736,1652,745,1643,758,1640,773,1643,789,1652,802,1664,810,1680,813,1696,810,1708,802,1717,789,1720,773,1717,758,1708,745,1696,736,1680,733xe" filled="true" fillcolor="#f0535f" stroked="false">
              <v:path arrowok="t"/>
              <v:fill type="solid"/>
            </v:shape>
            <v:shape style="position:absolute;left:1556;top:694;width:81;height:81" coordorigin="1557,695" coordsize="81,81" path="m1597,695l1581,698,1568,706,1560,719,1557,735,1560,750,1568,763,1581,772,1597,775,1612,772,1625,763,1634,750,1637,735,1634,719,1625,706,1612,698,1597,695xe" filled="true" fillcolor="#f0535f" stroked="false">
              <v:path arrowok="t"/>
              <v:fill type="solid"/>
            </v:shape>
            <v:shape style="position:absolute;left:1472;top:689;width:81;height:81" coordorigin="1472,689" coordsize="81,81" path="m1513,689l1497,693,1484,701,1476,714,1472,730,1476,745,1484,758,1497,766,1513,770,1528,766,1541,758,1550,745,1553,730,1550,714,1541,701,1528,693,1513,689xe" filled="true" fillcolor="#f0535f" stroked="false">
              <v:path arrowok="t"/>
              <v:fill type="solid"/>
            </v:shape>
            <v:shape style="position:absolute;left:1379;top:757;width:81;height:81" coordorigin="1380,758" coordsize="81,81" path="m1420,758l1404,761,1392,770,1383,782,1380,798,1383,814,1392,826,1404,835,1420,838,1436,835,1448,826,1457,814,1460,798,1457,782,1448,770,1436,761,1420,758xe" filled="true" fillcolor="#f0535f" stroked="false">
              <v:path arrowok="t"/>
              <v:fill type="solid"/>
            </v:shape>
            <v:shape style="position:absolute;left:1293;top:714;width:81;height:81" coordorigin="1293,715" coordsize="81,81" path="m1333,715l1318,718,1305,726,1296,739,1293,755,1296,770,1305,783,1318,792,1333,795,1349,792,1362,783,1370,770,1373,755,1370,739,1362,726,1349,718,1333,715xe" filled="true" fillcolor="#f0535f" stroked="false">
              <v:path arrowok="t"/>
              <v:fill type="solid"/>
            </v:shape>
            <v:shape style="position:absolute;left:1198;top:680;width:81;height:81" coordorigin="1198,681" coordsize="81,81" path="m1238,681l1223,684,1210,692,1201,705,1198,721,1201,736,1210,749,1223,758,1238,761,1254,758,1267,749,1275,736,1278,721,1275,705,1267,692,1254,684,1238,681xe" filled="true" fillcolor="#f0535f" stroked="false">
              <v:path arrowok="t"/>
              <v:fill type="solid"/>
            </v:shape>
            <v:shape style="position:absolute;left:1093;top:676;width:81;height:81" coordorigin="1093,677" coordsize="81,81" path="m1133,677l1118,680,1105,689,1096,701,1093,717,1096,733,1105,745,1118,754,1133,757,1149,754,1162,745,1170,733,1173,717,1170,701,1162,689,1149,680,1133,677xe" filled="true" fillcolor="#f0535f" stroked="false">
              <v:path arrowok="t"/>
              <v:fill type="solid"/>
            </v:shape>
            <v:shape style="position:absolute;left:648;top:693;width:409;height:141" type="#_x0000_t75" stroked="false">
              <v:imagedata r:id="rId356" o:title=""/>
            </v:shape>
            <v:shape style="position:absolute;left:489;top:754;width:81;height:81" coordorigin="490,755" coordsize="81,81" path="m530,755l514,758,502,766,493,779,490,795,493,810,502,823,514,832,530,835,546,832,558,823,567,810,570,795,567,779,558,766,546,758,530,755xe" filled="true" fillcolor="#f0535f" stroked="false">
              <v:path arrowok="t"/>
              <v:fill type="solid"/>
            </v:shape>
            <v:shape style="position:absolute;left:369;top:687;width:81;height:81" coordorigin="370,688" coordsize="81,81" path="m410,688l394,691,382,700,373,712,370,728,373,744,382,756,394,765,410,768,426,765,438,756,447,744,450,728,447,712,438,700,426,691,410,688xe" filled="true" fillcolor="#f0535f" stroked="false">
              <v:path arrowok="t"/>
              <v:fill type="solid"/>
            </v:shape>
            <v:shape style="position:absolute;left:194;top:741;width:81;height:81" coordorigin="195,742" coordsize="81,81" path="m235,742l219,745,207,754,198,766,195,782,198,798,207,810,219,819,235,822,251,819,263,810,272,798,275,782,272,766,263,754,251,745,235,742xe" filled="true" fillcolor="#f0535f" stroked="false">
              <v:path arrowok="t"/>
              <v:fill type="solid"/>
            </v:shape>
            <v:line style="position:absolute" from="1771,322" to="1840,718" stroked="true" strokeweight=".75pt" strokecolor="#231f20">
              <v:stroke dashstyle="solid"/>
            </v:line>
            <v:shape style="position:absolute;left:1412;top:125;width:758;height:191" type="#_x0000_t202" filled="false" stroked="false">
              <v:textbox inset="0,0,0,0">
                <w:txbxContent>
                  <w:p>
                    <w:pPr>
                      <w:spacing w:before="4"/>
                      <w:ind w:left="0" w:right="0" w:firstLine="0"/>
                      <w:jc w:val="left"/>
                      <w:rPr>
                        <w:rFonts w:ascii="Helvetica"/>
                        <w:b/>
                        <w:sz w:val="16"/>
                      </w:rPr>
                    </w:pPr>
                    <w:r>
                      <w:rPr>
                        <w:rFonts w:ascii="Helvetica"/>
                        <w:b/>
                        <w:color w:val="231F20"/>
                        <w:sz w:val="16"/>
                      </w:rPr>
                      <w:t>Ovulation</w:t>
                    </w:r>
                  </w:p>
                </w:txbxContent>
              </v:textbox>
              <w10:wrap type="none"/>
            </v:shape>
          </v:group>
        </w:pict>
      </w:r>
      <w:r>
        <w:rPr>
          <w:rFonts w:ascii="Helvetica"/>
        </w:rPr>
      </w:r>
    </w:p>
    <w:p>
      <w:pPr>
        <w:spacing w:before="0"/>
        <w:ind w:left="328" w:right="1688" w:firstLine="0"/>
        <w:jc w:val="center"/>
        <w:rPr>
          <w:rFonts w:ascii="Helvetica"/>
          <w:sz w:val="16"/>
        </w:rPr>
      </w:pPr>
      <w:r>
        <w:rPr>
          <w:rFonts w:ascii="Helvetica"/>
          <w:color w:val="231F20"/>
          <w:sz w:val="16"/>
        </w:rPr>
        <w:t>0 2 4 6 8 10 12 14 16 18 20 22 24 26 28</w:t>
      </w:r>
    </w:p>
    <w:p>
      <w:pPr>
        <w:spacing w:before="51"/>
        <w:ind w:left="288" w:right="1688" w:firstLine="0"/>
        <w:jc w:val="center"/>
        <w:rPr>
          <w:rFonts w:ascii="Helvetica"/>
          <w:b/>
          <w:sz w:val="16"/>
        </w:rPr>
      </w:pPr>
      <w:r>
        <w:rPr>
          <w:rFonts w:ascii="Helvetica"/>
          <w:b/>
          <w:color w:val="231F20"/>
          <w:sz w:val="16"/>
        </w:rPr>
        <w:t>Day of cycle</w:t>
      </w:r>
    </w:p>
    <w:p>
      <w:pPr>
        <w:spacing w:after="0"/>
        <w:jc w:val="center"/>
        <w:rPr>
          <w:rFonts w:ascii="Helvetica"/>
          <w:sz w:val="16"/>
        </w:rPr>
        <w:sectPr>
          <w:type w:val="continuous"/>
          <w:pgSz w:w="12240" w:h="15660"/>
          <w:pgMar w:top="0" w:bottom="760" w:left="0" w:right="0"/>
          <w:cols w:num="3" w:equalWidth="0">
            <w:col w:w="5941" w:space="40"/>
            <w:col w:w="1316" w:space="39"/>
            <w:col w:w="4904"/>
          </w:cols>
        </w:sectPr>
      </w:pPr>
    </w:p>
    <w:p>
      <w:pPr>
        <w:spacing w:before="13"/>
        <w:ind w:left="1619" w:right="0" w:firstLine="0"/>
        <w:jc w:val="left"/>
        <w:rPr>
          <w:sz w:val="18"/>
        </w:rPr>
      </w:pPr>
      <w:r>
        <w:rPr/>
        <w:pict>
          <v:group style="position:absolute;margin-left:0pt;margin-top:0pt;width:612pt;height:537pt;mso-position-horizontal-relative:page;mso-position-vertical-relative:page;z-index:-258649088" coordorigin="0,0" coordsize="12240,1074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rFonts w:ascii="Arial"/>
                        <w:sz w:val="20"/>
                      </w:rPr>
                    </w:pPr>
                  </w:p>
                  <w:p>
                    <w:pPr>
                      <w:spacing w:line="240" w:lineRule="auto" w:before="2"/>
                      <w:rPr>
                        <w:rFonts w:ascii="Arial"/>
                        <w:sz w:val="19"/>
                      </w:rPr>
                    </w:pPr>
                  </w:p>
                  <w:p>
                    <w:pPr>
                      <w:spacing w:before="0"/>
                      <w:ind w:left="4988" w:right="0" w:firstLine="0"/>
                      <w:jc w:val="left"/>
                      <w:rPr>
                        <w:rFonts w:ascii="Trebuchet MS"/>
                        <w:sz w:val="18"/>
                      </w:rPr>
                    </w:pPr>
                    <w:r>
                      <w:rPr>
                        <w:rFonts w:ascii="Trebuchet MS"/>
                        <w:b/>
                        <w:color w:val="231F20"/>
                        <w:w w:val="105"/>
                        <w:sz w:val="18"/>
                      </w:rPr>
                      <w:t>Chapter 82 </w:t>
                    </w:r>
                    <w:r>
                      <w:rPr>
                        <w:rFonts w:ascii="Trebuchet MS"/>
                        <w:color w:val="231F20"/>
                        <w:w w:val="105"/>
                        <w:sz w:val="18"/>
                      </w:rPr>
                      <w:t>Female Physiology Before Pregnancy and Female Hormones</w:t>
                    </w:r>
                  </w:p>
                </w:txbxContent>
              </v:textbox>
              <v:fill type="solid"/>
              <w10:wrap type="none"/>
            </v:shape>
            <v:shape style="position:absolute;left:6480;top:1080;width:4680;height:9660" type="#_x0000_t202" filled="true" fillcolor="#f0eef6" stroked="false">
              <v:textbox inset="0,0,0,0">
                <w:txbxContent>
                  <w:p>
                    <w:pPr>
                      <w:spacing w:line="254" w:lineRule="auto" w:before="72"/>
                      <w:ind w:left="180" w:right="177" w:firstLine="0"/>
                      <w:jc w:val="both"/>
                      <w:rPr>
                        <w:sz w:val="18"/>
                      </w:rPr>
                    </w:pPr>
                    <w:r>
                      <w:rPr>
                        <w:color w:val="231F20"/>
                        <w:w w:val="105"/>
                        <w:sz w:val="18"/>
                      </w:rPr>
                      <w:t>gonadotropic</w:t>
                    </w:r>
                    <w:r>
                      <w:rPr>
                        <w:color w:val="231F20"/>
                        <w:spacing w:val="-8"/>
                        <w:w w:val="105"/>
                        <w:sz w:val="18"/>
                      </w:rPr>
                      <w:t> </w:t>
                    </w:r>
                    <w:r>
                      <w:rPr>
                        <w:color w:val="231F20"/>
                        <w:w w:val="105"/>
                        <w:sz w:val="18"/>
                      </w:rPr>
                      <w:t>hormones,</w:t>
                    </w:r>
                    <w:r>
                      <w:rPr>
                        <w:color w:val="231F20"/>
                        <w:spacing w:val="-8"/>
                        <w:w w:val="105"/>
                        <w:sz w:val="18"/>
                      </w:rPr>
                      <w:t> </w:t>
                    </w:r>
                    <w:r>
                      <w:rPr>
                        <w:color w:val="231F20"/>
                        <w:w w:val="105"/>
                        <w:sz w:val="18"/>
                      </w:rPr>
                      <w:t>in</w:t>
                    </w:r>
                    <w:r>
                      <w:rPr>
                        <w:color w:val="231F20"/>
                        <w:spacing w:val="-7"/>
                        <w:w w:val="105"/>
                        <w:sz w:val="18"/>
                      </w:rPr>
                      <w:t> </w:t>
                    </w:r>
                    <w:r>
                      <w:rPr>
                        <w:color w:val="231F20"/>
                        <w:w w:val="105"/>
                        <w:sz w:val="18"/>
                      </w:rPr>
                      <w:t>which</w:t>
                    </w:r>
                    <w:r>
                      <w:rPr>
                        <w:color w:val="231F20"/>
                        <w:spacing w:val="-8"/>
                        <w:w w:val="105"/>
                        <w:sz w:val="18"/>
                      </w:rPr>
                      <w:t> </w:t>
                    </w:r>
                    <w:r>
                      <w:rPr>
                        <w:color w:val="231F20"/>
                        <w:w w:val="105"/>
                        <w:sz w:val="18"/>
                      </w:rPr>
                      <w:t>case</w:t>
                    </w:r>
                    <w:r>
                      <w:rPr>
                        <w:color w:val="231F20"/>
                        <w:spacing w:val="-8"/>
                        <w:w w:val="105"/>
                        <w:sz w:val="18"/>
                      </w:rPr>
                      <w:t> </w:t>
                    </w:r>
                    <w:r>
                      <w:rPr>
                        <w:color w:val="231F20"/>
                        <w:w w:val="105"/>
                        <w:sz w:val="18"/>
                      </w:rPr>
                      <w:t>the</w:t>
                    </w:r>
                    <w:r>
                      <w:rPr>
                        <w:color w:val="231F20"/>
                        <w:spacing w:val="-7"/>
                        <w:w w:val="105"/>
                        <w:sz w:val="18"/>
                      </w:rPr>
                      <w:t> </w:t>
                    </w:r>
                    <w:r>
                      <w:rPr>
                        <w:color w:val="231F20"/>
                        <w:w w:val="105"/>
                        <w:sz w:val="18"/>
                      </w:rPr>
                      <w:t>intensity</w:t>
                    </w:r>
                    <w:r>
                      <w:rPr>
                        <w:color w:val="231F20"/>
                        <w:spacing w:val="-8"/>
                        <w:w w:val="105"/>
                        <w:sz w:val="18"/>
                      </w:rPr>
                      <w:t> </w:t>
                    </w:r>
                    <w:r>
                      <w:rPr>
                        <w:color w:val="231F20"/>
                        <w:w w:val="105"/>
                        <w:sz w:val="18"/>
                      </w:rPr>
                      <w:t>of</w:t>
                    </w:r>
                    <w:r>
                      <w:rPr>
                        <w:color w:val="231F20"/>
                        <w:spacing w:val="-7"/>
                        <w:w w:val="105"/>
                        <w:sz w:val="18"/>
                      </w:rPr>
                      <w:t> </w:t>
                    </w:r>
                    <w:r>
                      <w:rPr>
                        <w:color w:val="231F20"/>
                        <w:w w:val="105"/>
                        <w:sz w:val="18"/>
                      </w:rPr>
                      <w:t>the hormonal</w:t>
                    </w:r>
                    <w:r>
                      <w:rPr>
                        <w:color w:val="231F20"/>
                        <w:spacing w:val="-14"/>
                        <w:w w:val="105"/>
                        <w:sz w:val="18"/>
                      </w:rPr>
                      <w:t> </w:t>
                    </w:r>
                    <w:r>
                      <w:rPr>
                        <w:color w:val="231F20"/>
                        <w:w w:val="105"/>
                        <w:sz w:val="18"/>
                      </w:rPr>
                      <w:t>stimuli</w:t>
                    </w:r>
                    <w:r>
                      <w:rPr>
                        <w:color w:val="231F20"/>
                        <w:spacing w:val="-14"/>
                        <w:w w:val="105"/>
                        <w:sz w:val="18"/>
                      </w:rPr>
                      <w:t> </w:t>
                    </w:r>
                    <w:r>
                      <w:rPr>
                        <w:color w:val="231F20"/>
                        <w:w w:val="105"/>
                        <w:sz w:val="18"/>
                      </w:rPr>
                      <w:t>is</w:t>
                    </w:r>
                    <w:r>
                      <w:rPr>
                        <w:color w:val="231F20"/>
                        <w:spacing w:val="-13"/>
                        <w:w w:val="105"/>
                        <w:sz w:val="18"/>
                      </w:rPr>
                      <w:t> </w:t>
                    </w:r>
                    <w:r>
                      <w:rPr>
                        <w:color w:val="231F20"/>
                        <w:w w:val="105"/>
                        <w:sz w:val="18"/>
                      </w:rPr>
                      <w:t>simply</w:t>
                    </w:r>
                    <w:r>
                      <w:rPr>
                        <w:color w:val="231F20"/>
                        <w:spacing w:val="-14"/>
                        <w:w w:val="105"/>
                        <w:sz w:val="18"/>
                      </w:rPr>
                      <w:t> </w:t>
                    </w:r>
                    <w:r>
                      <w:rPr>
                        <w:color w:val="231F20"/>
                        <w:w w:val="105"/>
                        <w:sz w:val="18"/>
                      </w:rPr>
                      <w:t>insufficient</w:t>
                    </w:r>
                    <w:r>
                      <w:rPr>
                        <w:color w:val="231F20"/>
                        <w:spacing w:val="-13"/>
                        <w:w w:val="105"/>
                        <w:sz w:val="18"/>
                      </w:rPr>
                      <w:t> </w:t>
                    </w:r>
                    <w:r>
                      <w:rPr>
                        <w:color w:val="231F20"/>
                        <w:w w:val="105"/>
                        <w:sz w:val="18"/>
                      </w:rPr>
                      <w:t>to</w:t>
                    </w:r>
                    <w:r>
                      <w:rPr>
                        <w:color w:val="231F20"/>
                        <w:spacing w:val="-14"/>
                        <w:w w:val="105"/>
                        <w:sz w:val="18"/>
                      </w:rPr>
                      <w:t> </w:t>
                    </w:r>
                    <w:r>
                      <w:rPr>
                        <w:color w:val="231F20"/>
                        <w:w w:val="105"/>
                        <w:sz w:val="18"/>
                      </w:rPr>
                      <w:t>cause</w:t>
                    </w:r>
                    <w:r>
                      <w:rPr>
                        <w:color w:val="231F20"/>
                        <w:spacing w:val="-13"/>
                        <w:w w:val="105"/>
                        <w:sz w:val="18"/>
                      </w:rPr>
                      <w:t> </w:t>
                    </w:r>
                    <w:r>
                      <w:rPr>
                        <w:color w:val="231F20"/>
                        <w:w w:val="105"/>
                        <w:sz w:val="18"/>
                      </w:rPr>
                      <w:t>ovulation, or it can result from abnormal ovaries that do not </w:t>
                    </w:r>
                    <w:r>
                      <w:rPr>
                        <w:color w:val="231F20"/>
                        <w:spacing w:val="-3"/>
                        <w:w w:val="105"/>
                        <w:sz w:val="18"/>
                      </w:rPr>
                      <w:t>allow </w:t>
                    </w:r>
                    <w:r>
                      <w:rPr>
                        <w:color w:val="231F20"/>
                        <w:w w:val="105"/>
                        <w:sz w:val="18"/>
                      </w:rPr>
                      <w:t>ovulation.</w:t>
                    </w:r>
                    <w:r>
                      <w:rPr>
                        <w:color w:val="231F20"/>
                        <w:spacing w:val="-30"/>
                        <w:w w:val="105"/>
                        <w:sz w:val="18"/>
                      </w:rPr>
                      <w:t> </w:t>
                    </w:r>
                    <w:r>
                      <w:rPr>
                        <w:color w:val="231F20"/>
                        <w:spacing w:val="-3"/>
                        <w:w w:val="105"/>
                        <w:sz w:val="18"/>
                      </w:rPr>
                      <w:t>For</w:t>
                    </w:r>
                    <w:r>
                      <w:rPr>
                        <w:color w:val="231F20"/>
                        <w:spacing w:val="-30"/>
                        <w:w w:val="105"/>
                        <w:sz w:val="18"/>
                      </w:rPr>
                      <w:t> </w:t>
                    </w:r>
                    <w:r>
                      <w:rPr>
                        <w:color w:val="231F20"/>
                        <w:w w:val="105"/>
                        <w:sz w:val="18"/>
                      </w:rPr>
                      <w:t>instance,</w:t>
                    </w:r>
                    <w:r>
                      <w:rPr>
                        <w:color w:val="231F20"/>
                        <w:spacing w:val="-29"/>
                        <w:w w:val="105"/>
                        <w:sz w:val="18"/>
                      </w:rPr>
                      <w:t> </w:t>
                    </w:r>
                    <w:r>
                      <w:rPr>
                        <w:color w:val="231F20"/>
                        <w:w w:val="105"/>
                        <w:sz w:val="18"/>
                      </w:rPr>
                      <w:t>thick</w:t>
                    </w:r>
                    <w:r>
                      <w:rPr>
                        <w:color w:val="231F20"/>
                        <w:spacing w:val="-30"/>
                        <w:w w:val="105"/>
                        <w:sz w:val="18"/>
                      </w:rPr>
                      <w:t> </w:t>
                    </w:r>
                    <w:r>
                      <w:rPr>
                        <w:color w:val="231F20"/>
                        <w:w w:val="105"/>
                        <w:sz w:val="18"/>
                      </w:rPr>
                      <w:t>ovarian</w:t>
                    </w:r>
                    <w:r>
                      <w:rPr>
                        <w:color w:val="231F20"/>
                        <w:spacing w:val="-30"/>
                        <w:w w:val="105"/>
                        <w:sz w:val="18"/>
                      </w:rPr>
                      <w:t> </w:t>
                    </w:r>
                    <w:r>
                      <w:rPr>
                        <w:color w:val="231F20"/>
                        <w:w w:val="105"/>
                        <w:sz w:val="18"/>
                      </w:rPr>
                      <w:t>capsules</w:t>
                    </w:r>
                    <w:r>
                      <w:rPr>
                        <w:color w:val="231F20"/>
                        <w:spacing w:val="-29"/>
                        <w:w w:val="105"/>
                        <w:sz w:val="18"/>
                      </w:rPr>
                      <w:t> </w:t>
                    </w:r>
                    <w:r>
                      <w:rPr>
                        <w:color w:val="231F20"/>
                        <w:w w:val="105"/>
                        <w:sz w:val="18"/>
                      </w:rPr>
                      <w:t>occasionally exist on the outsides of the ovaries, making ovulation difficult.</w:t>
                    </w:r>
                  </w:p>
                  <w:p>
                    <w:pPr>
                      <w:spacing w:line="254" w:lineRule="auto" w:before="3"/>
                      <w:ind w:left="180" w:right="177" w:firstLine="180"/>
                      <w:jc w:val="both"/>
                      <w:rPr>
                        <w:sz w:val="18"/>
                      </w:rPr>
                    </w:pPr>
                    <w:r>
                      <w:rPr>
                        <w:color w:val="231F20"/>
                        <w:w w:val="105"/>
                        <w:sz w:val="18"/>
                      </w:rPr>
                      <w:t>Because of the high incidence of anovulation in </w:t>
                    </w:r>
                    <w:r>
                      <w:rPr>
                        <w:color w:val="231F20"/>
                        <w:spacing w:val="-3"/>
                        <w:w w:val="105"/>
                        <w:sz w:val="18"/>
                      </w:rPr>
                      <w:t>sterile </w:t>
                    </w:r>
                    <w:r>
                      <w:rPr>
                        <w:color w:val="231F20"/>
                        <w:w w:val="105"/>
                        <w:sz w:val="18"/>
                      </w:rPr>
                      <w:t>women, special methods are often used to determine whether</w:t>
                    </w:r>
                    <w:r>
                      <w:rPr>
                        <w:color w:val="231F20"/>
                        <w:spacing w:val="-23"/>
                        <w:w w:val="105"/>
                        <w:sz w:val="18"/>
                      </w:rPr>
                      <w:t> </w:t>
                    </w:r>
                    <w:r>
                      <w:rPr>
                        <w:color w:val="231F20"/>
                        <w:w w:val="105"/>
                        <w:sz w:val="18"/>
                      </w:rPr>
                      <w:t>ovulation</w:t>
                    </w:r>
                    <w:r>
                      <w:rPr>
                        <w:color w:val="231F20"/>
                        <w:spacing w:val="-23"/>
                        <w:w w:val="105"/>
                        <w:sz w:val="18"/>
                      </w:rPr>
                      <w:t> </w:t>
                    </w:r>
                    <w:r>
                      <w:rPr>
                        <w:color w:val="231F20"/>
                        <w:w w:val="105"/>
                        <w:sz w:val="18"/>
                      </w:rPr>
                      <w:t>occurs.</w:t>
                    </w:r>
                    <w:r>
                      <w:rPr>
                        <w:color w:val="231F20"/>
                        <w:spacing w:val="-22"/>
                        <w:w w:val="105"/>
                        <w:sz w:val="18"/>
                      </w:rPr>
                      <w:t> </w:t>
                    </w:r>
                    <w:r>
                      <w:rPr>
                        <w:color w:val="231F20"/>
                        <w:w w:val="105"/>
                        <w:sz w:val="18"/>
                      </w:rPr>
                      <w:t>These</w:t>
                    </w:r>
                    <w:r>
                      <w:rPr>
                        <w:color w:val="231F20"/>
                        <w:spacing w:val="-23"/>
                        <w:w w:val="105"/>
                        <w:sz w:val="18"/>
                      </w:rPr>
                      <w:t> </w:t>
                    </w:r>
                    <w:r>
                      <w:rPr>
                        <w:color w:val="231F20"/>
                        <w:w w:val="105"/>
                        <w:sz w:val="18"/>
                      </w:rPr>
                      <w:t>methods</w:t>
                    </w:r>
                    <w:r>
                      <w:rPr>
                        <w:color w:val="231F20"/>
                        <w:spacing w:val="-23"/>
                        <w:w w:val="105"/>
                        <w:sz w:val="18"/>
                      </w:rPr>
                      <w:t> </w:t>
                    </w:r>
                    <w:r>
                      <w:rPr>
                        <w:color w:val="231F20"/>
                        <w:w w:val="105"/>
                        <w:sz w:val="18"/>
                      </w:rPr>
                      <w:t>are</w:t>
                    </w:r>
                    <w:r>
                      <w:rPr>
                        <w:color w:val="231F20"/>
                        <w:spacing w:val="-22"/>
                        <w:w w:val="105"/>
                        <w:sz w:val="18"/>
                      </w:rPr>
                      <w:t> </w:t>
                    </w:r>
                    <w:r>
                      <w:rPr>
                        <w:color w:val="231F20"/>
                        <w:w w:val="105"/>
                        <w:sz w:val="18"/>
                      </w:rPr>
                      <w:t>based</w:t>
                    </w:r>
                    <w:r>
                      <w:rPr>
                        <w:color w:val="231F20"/>
                        <w:spacing w:val="-23"/>
                        <w:w w:val="105"/>
                        <w:sz w:val="18"/>
                      </w:rPr>
                      <w:t> </w:t>
                    </w:r>
                    <w:r>
                      <w:rPr>
                        <w:color w:val="231F20"/>
                        <w:w w:val="105"/>
                        <w:sz w:val="18"/>
                      </w:rPr>
                      <w:t>mainly on the effects of progesterone on the body because the normal</w:t>
                    </w:r>
                    <w:r>
                      <w:rPr>
                        <w:color w:val="231F20"/>
                        <w:spacing w:val="-17"/>
                        <w:w w:val="105"/>
                        <w:sz w:val="18"/>
                      </w:rPr>
                      <w:t> </w:t>
                    </w:r>
                    <w:r>
                      <w:rPr>
                        <w:color w:val="231F20"/>
                        <w:w w:val="105"/>
                        <w:sz w:val="18"/>
                      </w:rPr>
                      <w:t>increase</w:t>
                    </w:r>
                    <w:r>
                      <w:rPr>
                        <w:color w:val="231F20"/>
                        <w:spacing w:val="-16"/>
                        <w:w w:val="105"/>
                        <w:sz w:val="18"/>
                      </w:rPr>
                      <w:t> </w:t>
                    </w:r>
                    <w:r>
                      <w:rPr>
                        <w:color w:val="231F20"/>
                        <w:w w:val="105"/>
                        <w:sz w:val="18"/>
                      </w:rPr>
                      <w:t>in</w:t>
                    </w:r>
                    <w:r>
                      <w:rPr>
                        <w:color w:val="231F20"/>
                        <w:spacing w:val="-16"/>
                        <w:w w:val="105"/>
                        <w:sz w:val="18"/>
                      </w:rPr>
                      <w:t> </w:t>
                    </w:r>
                    <w:r>
                      <w:rPr>
                        <w:color w:val="231F20"/>
                        <w:w w:val="105"/>
                        <w:sz w:val="18"/>
                      </w:rPr>
                      <w:t>progesterone</w:t>
                    </w:r>
                    <w:r>
                      <w:rPr>
                        <w:color w:val="231F20"/>
                        <w:spacing w:val="-16"/>
                        <w:w w:val="105"/>
                        <w:sz w:val="18"/>
                      </w:rPr>
                      <w:t> </w:t>
                    </w:r>
                    <w:r>
                      <w:rPr>
                        <w:color w:val="231F20"/>
                        <w:w w:val="105"/>
                        <w:sz w:val="18"/>
                      </w:rPr>
                      <w:t>secretion</w:t>
                    </w:r>
                    <w:r>
                      <w:rPr>
                        <w:color w:val="231F20"/>
                        <w:spacing w:val="-17"/>
                        <w:w w:val="105"/>
                        <w:sz w:val="18"/>
                      </w:rPr>
                      <w:t> </w:t>
                    </w:r>
                    <w:r>
                      <w:rPr>
                        <w:color w:val="231F20"/>
                        <w:w w:val="105"/>
                        <w:sz w:val="18"/>
                      </w:rPr>
                      <w:t>usually</w:t>
                    </w:r>
                    <w:r>
                      <w:rPr>
                        <w:color w:val="231F20"/>
                        <w:spacing w:val="-16"/>
                        <w:w w:val="105"/>
                        <w:sz w:val="18"/>
                      </w:rPr>
                      <w:t> </w:t>
                    </w:r>
                    <w:r>
                      <w:rPr>
                        <w:color w:val="231F20"/>
                        <w:w w:val="105"/>
                        <w:sz w:val="18"/>
                      </w:rPr>
                      <w:t>does</w:t>
                    </w:r>
                    <w:r>
                      <w:rPr>
                        <w:color w:val="231F20"/>
                        <w:spacing w:val="-16"/>
                        <w:w w:val="105"/>
                        <w:sz w:val="18"/>
                      </w:rPr>
                      <w:t> </w:t>
                    </w:r>
                    <w:r>
                      <w:rPr>
                        <w:color w:val="231F20"/>
                        <w:w w:val="105"/>
                        <w:sz w:val="18"/>
                      </w:rPr>
                      <w:t>not occur during the latter half of anovulatory cycles. In the absence</w:t>
                    </w:r>
                    <w:r>
                      <w:rPr>
                        <w:color w:val="231F20"/>
                        <w:spacing w:val="-21"/>
                        <w:w w:val="105"/>
                        <w:sz w:val="18"/>
                      </w:rPr>
                      <w:t> </w:t>
                    </w:r>
                    <w:r>
                      <w:rPr>
                        <w:color w:val="231F20"/>
                        <w:w w:val="105"/>
                        <w:sz w:val="18"/>
                      </w:rPr>
                      <w:t>of</w:t>
                    </w:r>
                    <w:r>
                      <w:rPr>
                        <w:color w:val="231F20"/>
                        <w:spacing w:val="-20"/>
                        <w:w w:val="105"/>
                        <w:sz w:val="18"/>
                      </w:rPr>
                      <w:t> </w:t>
                    </w:r>
                    <w:r>
                      <w:rPr>
                        <w:color w:val="231F20"/>
                        <w:w w:val="105"/>
                        <w:sz w:val="18"/>
                      </w:rPr>
                      <w:t>progestational</w:t>
                    </w:r>
                    <w:r>
                      <w:rPr>
                        <w:color w:val="231F20"/>
                        <w:spacing w:val="-21"/>
                        <w:w w:val="105"/>
                        <w:sz w:val="18"/>
                      </w:rPr>
                      <w:t> </w:t>
                    </w:r>
                    <w:r>
                      <w:rPr>
                        <w:color w:val="231F20"/>
                        <w:w w:val="105"/>
                        <w:sz w:val="18"/>
                      </w:rPr>
                      <w:t>effects,</w:t>
                    </w:r>
                    <w:r>
                      <w:rPr>
                        <w:color w:val="231F20"/>
                        <w:spacing w:val="-20"/>
                        <w:w w:val="105"/>
                        <w:sz w:val="18"/>
                      </w:rPr>
                      <w:t> </w:t>
                    </w:r>
                    <w:r>
                      <w:rPr>
                        <w:color w:val="231F20"/>
                        <w:w w:val="105"/>
                        <w:sz w:val="18"/>
                      </w:rPr>
                      <w:t>the</w:t>
                    </w:r>
                    <w:r>
                      <w:rPr>
                        <w:color w:val="231F20"/>
                        <w:spacing w:val="-21"/>
                        <w:w w:val="105"/>
                        <w:sz w:val="18"/>
                      </w:rPr>
                      <w:t> </w:t>
                    </w:r>
                    <w:r>
                      <w:rPr>
                        <w:color w:val="231F20"/>
                        <w:w w:val="105"/>
                        <w:sz w:val="18"/>
                      </w:rPr>
                      <w:t>cycle</w:t>
                    </w:r>
                    <w:r>
                      <w:rPr>
                        <w:color w:val="231F20"/>
                        <w:spacing w:val="-20"/>
                        <w:w w:val="105"/>
                        <w:sz w:val="18"/>
                      </w:rPr>
                      <w:t> </w:t>
                    </w:r>
                    <w:r>
                      <w:rPr>
                        <w:color w:val="231F20"/>
                        <w:w w:val="105"/>
                        <w:sz w:val="18"/>
                      </w:rPr>
                      <w:t>can</w:t>
                    </w:r>
                    <w:r>
                      <w:rPr>
                        <w:color w:val="231F20"/>
                        <w:spacing w:val="-21"/>
                        <w:w w:val="105"/>
                        <w:sz w:val="18"/>
                      </w:rPr>
                      <w:t> </w:t>
                    </w:r>
                    <w:r>
                      <w:rPr>
                        <w:color w:val="231F20"/>
                        <w:w w:val="105"/>
                        <w:sz w:val="18"/>
                      </w:rPr>
                      <w:t>be</w:t>
                    </w:r>
                    <w:r>
                      <w:rPr>
                        <w:color w:val="231F20"/>
                        <w:spacing w:val="-20"/>
                        <w:w w:val="105"/>
                        <w:sz w:val="18"/>
                      </w:rPr>
                      <w:t> </w:t>
                    </w:r>
                    <w:r>
                      <w:rPr>
                        <w:color w:val="231F20"/>
                        <w:w w:val="105"/>
                        <w:sz w:val="18"/>
                      </w:rPr>
                      <w:t>assumed to be</w:t>
                    </w:r>
                    <w:r>
                      <w:rPr>
                        <w:color w:val="231F20"/>
                        <w:spacing w:val="6"/>
                        <w:w w:val="105"/>
                        <w:sz w:val="18"/>
                      </w:rPr>
                      <w:t> </w:t>
                    </w:r>
                    <w:r>
                      <w:rPr>
                        <w:color w:val="231F20"/>
                        <w:w w:val="105"/>
                        <w:sz w:val="18"/>
                      </w:rPr>
                      <w:t>anovulatory.</w:t>
                    </w:r>
                  </w:p>
                  <w:p>
                    <w:pPr>
                      <w:spacing w:line="254" w:lineRule="auto" w:before="4"/>
                      <w:ind w:left="180" w:right="177" w:firstLine="180"/>
                      <w:jc w:val="both"/>
                      <w:rPr>
                        <w:sz w:val="18"/>
                      </w:rPr>
                    </w:pPr>
                    <w:r>
                      <w:rPr>
                        <w:color w:val="231F20"/>
                        <w:sz w:val="18"/>
                      </w:rPr>
                      <w:t>One of these tests is simply to analyze the urine for a surge in pregnanediol, the end product of progesterone metabolism, during the latter half of the sexual cycle; the lack</w:t>
                    </w:r>
                    <w:r>
                      <w:rPr>
                        <w:color w:val="231F20"/>
                        <w:spacing w:val="-5"/>
                        <w:sz w:val="18"/>
                      </w:rPr>
                      <w:t> </w:t>
                    </w:r>
                    <w:r>
                      <w:rPr>
                        <w:color w:val="231F20"/>
                        <w:sz w:val="18"/>
                      </w:rPr>
                      <w:t>of</w:t>
                    </w:r>
                    <w:r>
                      <w:rPr>
                        <w:color w:val="231F20"/>
                        <w:spacing w:val="-5"/>
                        <w:sz w:val="18"/>
                      </w:rPr>
                      <w:t> </w:t>
                    </w:r>
                    <w:r>
                      <w:rPr>
                        <w:color w:val="231F20"/>
                        <w:sz w:val="18"/>
                      </w:rPr>
                      <w:t>this</w:t>
                    </w:r>
                    <w:r>
                      <w:rPr>
                        <w:color w:val="231F20"/>
                        <w:spacing w:val="-5"/>
                        <w:sz w:val="18"/>
                      </w:rPr>
                      <w:t> </w:t>
                    </w:r>
                    <w:r>
                      <w:rPr>
                        <w:color w:val="231F20"/>
                        <w:sz w:val="18"/>
                      </w:rPr>
                      <w:t>substance</w:t>
                    </w:r>
                    <w:r>
                      <w:rPr>
                        <w:color w:val="231F20"/>
                        <w:spacing w:val="-5"/>
                        <w:sz w:val="18"/>
                      </w:rPr>
                      <w:t> </w:t>
                    </w:r>
                    <w:r>
                      <w:rPr>
                        <w:color w:val="231F20"/>
                        <w:sz w:val="18"/>
                      </w:rPr>
                      <w:t>indicates</w:t>
                    </w:r>
                    <w:r>
                      <w:rPr>
                        <w:color w:val="231F20"/>
                        <w:spacing w:val="-4"/>
                        <w:sz w:val="18"/>
                      </w:rPr>
                      <w:t> </w:t>
                    </w:r>
                    <w:r>
                      <w:rPr>
                        <w:color w:val="231F20"/>
                        <w:sz w:val="18"/>
                      </w:rPr>
                      <w:t>failure</w:t>
                    </w:r>
                    <w:r>
                      <w:rPr>
                        <w:color w:val="231F20"/>
                        <w:spacing w:val="-5"/>
                        <w:sz w:val="18"/>
                      </w:rPr>
                      <w:t> </w:t>
                    </w:r>
                    <w:r>
                      <w:rPr>
                        <w:color w:val="231F20"/>
                        <w:sz w:val="18"/>
                      </w:rPr>
                      <w:t>of</w:t>
                    </w:r>
                    <w:r>
                      <w:rPr>
                        <w:color w:val="231F20"/>
                        <w:spacing w:val="-5"/>
                        <w:sz w:val="18"/>
                      </w:rPr>
                      <w:t> </w:t>
                    </w:r>
                    <w:r>
                      <w:rPr>
                        <w:color w:val="231F20"/>
                        <w:sz w:val="18"/>
                      </w:rPr>
                      <w:t>ovulation.</w:t>
                    </w:r>
                    <w:r>
                      <w:rPr>
                        <w:color w:val="231F20"/>
                        <w:spacing w:val="-5"/>
                        <w:sz w:val="18"/>
                      </w:rPr>
                      <w:t> </w:t>
                    </w:r>
                    <w:r>
                      <w:rPr>
                        <w:color w:val="231F20"/>
                        <w:sz w:val="18"/>
                      </w:rPr>
                      <w:t>Another common test is for the woman to chart her body tempera- ture throughout the cycle. Secretion of progesterone during the  latter  half  of  the  cycle  raises  the  body </w:t>
                    </w:r>
                    <w:r>
                      <w:rPr>
                        <w:color w:val="231F20"/>
                        <w:spacing w:val="26"/>
                        <w:sz w:val="18"/>
                      </w:rPr>
                      <w:t> </w:t>
                    </w:r>
                    <w:r>
                      <w:rPr>
                        <w:color w:val="231F20"/>
                        <w:sz w:val="18"/>
                      </w:rPr>
                      <w:t>temperature</w:t>
                    </w:r>
                  </w:p>
                  <w:p>
                    <w:pPr>
                      <w:spacing w:line="199" w:lineRule="auto" w:before="0"/>
                      <w:ind w:left="180" w:right="177" w:firstLine="0"/>
                      <w:jc w:val="both"/>
                      <w:rPr>
                        <w:sz w:val="18"/>
                      </w:rPr>
                    </w:pPr>
                    <w:r>
                      <w:rPr>
                        <w:color w:val="231F20"/>
                        <w:w w:val="105"/>
                        <w:sz w:val="18"/>
                      </w:rPr>
                      <w:t>about </w:t>
                    </w:r>
                    <w:r>
                      <w:rPr>
                        <w:color w:val="231F20"/>
                        <w:spacing w:val="-3"/>
                        <w:w w:val="105"/>
                        <w:sz w:val="18"/>
                      </w:rPr>
                      <w:t>0.5</w:t>
                    </w:r>
                    <w:r>
                      <w:rPr>
                        <w:rFonts w:ascii="Arial Unicode MS" w:hAnsi="Arial Unicode MS"/>
                        <w:color w:val="231F20"/>
                        <w:spacing w:val="-3"/>
                        <w:w w:val="105"/>
                        <w:sz w:val="18"/>
                      </w:rPr>
                      <w:t>°</w:t>
                    </w:r>
                    <w:r>
                      <w:rPr>
                        <w:color w:val="231F20"/>
                        <w:spacing w:val="-3"/>
                        <w:w w:val="105"/>
                        <w:sz w:val="18"/>
                      </w:rPr>
                      <w:t>F, </w:t>
                    </w:r>
                    <w:r>
                      <w:rPr>
                        <w:color w:val="231F20"/>
                        <w:w w:val="105"/>
                        <w:sz w:val="18"/>
                      </w:rPr>
                      <w:t>with the temperature rise coming abruptly at the time of ovulation. Such a temperature chart,</w:t>
                    </w:r>
                    <w:r>
                      <w:rPr>
                        <w:color w:val="231F20"/>
                        <w:spacing w:val="12"/>
                        <w:w w:val="105"/>
                        <w:sz w:val="18"/>
                      </w:rPr>
                      <w:t> </w:t>
                    </w:r>
                    <w:r>
                      <w:rPr>
                        <w:color w:val="231F20"/>
                        <w:w w:val="105"/>
                        <w:sz w:val="18"/>
                      </w:rPr>
                      <w:t>showing</w:t>
                    </w:r>
                  </w:p>
                  <w:p>
                    <w:pPr>
                      <w:spacing w:line="254" w:lineRule="auto" w:before="12"/>
                      <w:ind w:left="360" w:right="179" w:hanging="180"/>
                      <w:jc w:val="both"/>
                      <w:rPr>
                        <w:sz w:val="18"/>
                      </w:rPr>
                    </w:pPr>
                    <w:r>
                      <w:rPr>
                        <w:color w:val="231F20"/>
                        <w:w w:val="105"/>
                        <w:sz w:val="18"/>
                      </w:rPr>
                      <w:t>the point of ovulation, is illustrated in </w:t>
                    </w:r>
                    <w:hyperlink w:history="true" w:anchor="_bookmark24">
                      <w:r>
                        <w:rPr>
                          <w:b/>
                          <w:color w:val="0080AC"/>
                          <w:w w:val="105"/>
                          <w:sz w:val="18"/>
                        </w:rPr>
                        <w:t>Figure 82-14</w:t>
                      </w:r>
                    </w:hyperlink>
                    <w:r>
                      <w:rPr>
                        <w:color w:val="231F20"/>
                        <w:w w:val="105"/>
                        <w:sz w:val="18"/>
                      </w:rPr>
                      <w:t>. Lack of ovulation caused by hyposecretion of the</w:t>
                    </w:r>
                    <w:r>
                      <w:rPr>
                        <w:color w:val="231F20"/>
                        <w:spacing w:val="-11"/>
                        <w:w w:val="105"/>
                        <w:sz w:val="18"/>
                      </w:rPr>
                      <w:t> </w:t>
                    </w:r>
                    <w:r>
                      <w:rPr>
                        <w:color w:val="231F20"/>
                        <w:w w:val="105"/>
                        <w:sz w:val="18"/>
                      </w:rPr>
                      <w:t>pitu-</w:t>
                    </w:r>
                  </w:p>
                  <w:p>
                    <w:pPr>
                      <w:spacing w:line="254" w:lineRule="auto" w:before="2"/>
                      <w:ind w:left="180" w:right="177" w:firstLine="0"/>
                      <w:jc w:val="both"/>
                      <w:rPr>
                        <w:sz w:val="18"/>
                      </w:rPr>
                    </w:pPr>
                    <w:r>
                      <w:rPr>
                        <w:color w:val="231F20"/>
                        <w:sz w:val="18"/>
                      </w:rPr>
                      <w:t>itary gonadotropic hormones can sometimes be treated by appropriately timed administration of </w:t>
                    </w:r>
                    <w:r>
                      <w:rPr>
                        <w:i/>
                        <w:color w:val="231F20"/>
                        <w:sz w:val="18"/>
                      </w:rPr>
                      <w:t>human </w:t>
                    </w:r>
                    <w:r>
                      <w:rPr>
                        <w:i/>
                        <w:color w:val="231F20"/>
                        <w:spacing w:val="-3"/>
                        <w:sz w:val="18"/>
                      </w:rPr>
                      <w:t>chorionic </w:t>
                    </w:r>
                    <w:r>
                      <w:rPr>
                        <w:i/>
                        <w:color w:val="231F20"/>
                        <w:sz w:val="18"/>
                      </w:rPr>
                      <w:t>gonadotropin, </w:t>
                    </w:r>
                    <w:r>
                      <w:rPr>
                        <w:color w:val="231F20"/>
                        <w:sz w:val="18"/>
                      </w:rPr>
                      <w:t>a hormone (discussed in Chapter 83) that    is extracted from the human placenta. This hormone, although secreted by the placenta, has almost the same effects as LH and is therefore a powerful stimulator of ovulation. However, excess use of this hormone can </w:t>
                    </w:r>
                    <w:r>
                      <w:rPr>
                        <w:color w:val="231F20"/>
                        <w:spacing w:val="-3"/>
                        <w:sz w:val="18"/>
                      </w:rPr>
                      <w:t>cause </w:t>
                    </w:r>
                    <w:r>
                      <w:rPr>
                        <w:color w:val="231F20"/>
                        <w:sz w:val="18"/>
                      </w:rPr>
                      <w:t>ovulation from many follicles simultaneously, which</w:t>
                    </w:r>
                    <w:r>
                      <w:rPr>
                        <w:color w:val="231F20"/>
                        <w:spacing w:val="-19"/>
                        <w:sz w:val="18"/>
                      </w:rPr>
                      <w:t> </w:t>
                    </w:r>
                    <w:r>
                      <w:rPr>
                        <w:color w:val="231F20"/>
                        <w:sz w:val="18"/>
                      </w:rPr>
                      <w:t>results in multiple births, an effect that has caused as many as</w:t>
                    </w:r>
                    <w:r>
                      <w:rPr>
                        <w:color w:val="231F20"/>
                        <w:spacing w:val="-28"/>
                        <w:sz w:val="18"/>
                      </w:rPr>
                      <w:t> </w:t>
                    </w:r>
                    <w:r>
                      <w:rPr>
                        <w:color w:val="231F20"/>
                        <w:sz w:val="18"/>
                      </w:rPr>
                      <w:t>eight babies (stillborn in many cases) to be born to mothers treated for infertility with this</w:t>
                    </w:r>
                    <w:r>
                      <w:rPr>
                        <w:color w:val="231F20"/>
                        <w:spacing w:val="43"/>
                        <w:sz w:val="18"/>
                      </w:rPr>
                      <w:t> </w:t>
                    </w:r>
                    <w:r>
                      <w:rPr>
                        <w:color w:val="231F20"/>
                        <w:sz w:val="18"/>
                      </w:rPr>
                      <w:t>hormone.</w:t>
                    </w:r>
                  </w:p>
                  <w:p>
                    <w:pPr>
                      <w:spacing w:line="254" w:lineRule="auto" w:before="6"/>
                      <w:ind w:left="180" w:right="177" w:firstLine="180"/>
                      <w:jc w:val="both"/>
                      <w:rPr>
                        <w:sz w:val="18"/>
                      </w:rPr>
                    </w:pPr>
                    <w:r>
                      <w:rPr>
                        <w:color w:val="231F20"/>
                        <w:w w:val="105"/>
                        <w:sz w:val="18"/>
                      </w:rPr>
                      <w:t>One of the most common causes of female sterility is </w:t>
                    </w:r>
                    <w:r>
                      <w:rPr>
                        <w:i/>
                        <w:color w:val="231F20"/>
                        <w:w w:val="105"/>
                        <w:sz w:val="18"/>
                      </w:rPr>
                      <w:t>endometriosis,</w:t>
                    </w:r>
                    <w:r>
                      <w:rPr>
                        <w:i/>
                        <w:color w:val="231F20"/>
                        <w:spacing w:val="-9"/>
                        <w:w w:val="105"/>
                        <w:sz w:val="18"/>
                      </w:rPr>
                      <w:t> </w:t>
                    </w:r>
                    <w:r>
                      <w:rPr>
                        <w:color w:val="231F20"/>
                        <w:w w:val="105"/>
                        <w:sz w:val="18"/>
                      </w:rPr>
                      <w:t>a</w:t>
                    </w:r>
                    <w:r>
                      <w:rPr>
                        <w:color w:val="231F20"/>
                        <w:spacing w:val="-8"/>
                        <w:w w:val="105"/>
                        <w:sz w:val="18"/>
                      </w:rPr>
                      <w:t> </w:t>
                    </w:r>
                    <w:r>
                      <w:rPr>
                        <w:color w:val="231F20"/>
                        <w:w w:val="105"/>
                        <w:sz w:val="18"/>
                      </w:rPr>
                      <w:t>common</w:t>
                    </w:r>
                    <w:r>
                      <w:rPr>
                        <w:color w:val="231F20"/>
                        <w:spacing w:val="-8"/>
                        <w:w w:val="105"/>
                        <w:sz w:val="18"/>
                      </w:rPr>
                      <w:t> </w:t>
                    </w:r>
                    <w:r>
                      <w:rPr>
                        <w:color w:val="231F20"/>
                        <w:w w:val="105"/>
                        <w:sz w:val="18"/>
                      </w:rPr>
                      <w:t>condition</w:t>
                    </w:r>
                    <w:r>
                      <w:rPr>
                        <w:color w:val="231F20"/>
                        <w:spacing w:val="-8"/>
                        <w:w w:val="105"/>
                        <w:sz w:val="18"/>
                      </w:rPr>
                      <w:t> </w:t>
                    </w:r>
                    <w:r>
                      <w:rPr>
                        <w:color w:val="231F20"/>
                        <w:w w:val="105"/>
                        <w:sz w:val="18"/>
                      </w:rPr>
                      <w:t>in</w:t>
                    </w:r>
                    <w:r>
                      <w:rPr>
                        <w:color w:val="231F20"/>
                        <w:spacing w:val="-8"/>
                        <w:w w:val="105"/>
                        <w:sz w:val="18"/>
                      </w:rPr>
                      <w:t> </w:t>
                    </w:r>
                    <w:r>
                      <w:rPr>
                        <w:color w:val="231F20"/>
                        <w:w w:val="105"/>
                        <w:sz w:val="18"/>
                      </w:rPr>
                      <w:t>which</w:t>
                    </w:r>
                    <w:r>
                      <w:rPr>
                        <w:color w:val="231F20"/>
                        <w:spacing w:val="-8"/>
                        <w:w w:val="105"/>
                        <w:sz w:val="18"/>
                      </w:rPr>
                      <w:t> </w:t>
                    </w:r>
                    <w:r>
                      <w:rPr>
                        <w:color w:val="231F20"/>
                        <w:w w:val="105"/>
                        <w:sz w:val="18"/>
                      </w:rPr>
                      <w:t>endometrial tissue almost identical to that of the normal uterine endometrium grows and even menstruates in the pelvic cavity</w:t>
                    </w:r>
                    <w:r>
                      <w:rPr>
                        <w:color w:val="231F20"/>
                        <w:spacing w:val="-17"/>
                        <w:w w:val="105"/>
                        <w:sz w:val="18"/>
                      </w:rPr>
                      <w:t> </w:t>
                    </w:r>
                    <w:r>
                      <w:rPr>
                        <w:color w:val="231F20"/>
                        <w:w w:val="105"/>
                        <w:sz w:val="18"/>
                      </w:rPr>
                      <w:t>surrounding</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uterus,</w:t>
                    </w:r>
                    <w:r>
                      <w:rPr>
                        <w:color w:val="231F20"/>
                        <w:spacing w:val="-17"/>
                        <w:w w:val="105"/>
                        <w:sz w:val="18"/>
                      </w:rPr>
                      <w:t> </w:t>
                    </w:r>
                    <w:r>
                      <w:rPr>
                        <w:color w:val="231F20"/>
                        <w:w w:val="105"/>
                        <w:sz w:val="18"/>
                      </w:rPr>
                      <w:t>fallopian</w:t>
                    </w:r>
                    <w:r>
                      <w:rPr>
                        <w:color w:val="231F20"/>
                        <w:spacing w:val="-16"/>
                        <w:w w:val="105"/>
                        <w:sz w:val="18"/>
                      </w:rPr>
                      <w:t> </w:t>
                    </w:r>
                    <w:r>
                      <w:rPr>
                        <w:color w:val="231F20"/>
                        <w:w w:val="105"/>
                        <w:sz w:val="18"/>
                      </w:rPr>
                      <w:t>tubes,</w:t>
                    </w:r>
                    <w:r>
                      <w:rPr>
                        <w:color w:val="231F20"/>
                        <w:spacing w:val="-17"/>
                        <w:w w:val="105"/>
                        <w:sz w:val="18"/>
                      </w:rPr>
                      <w:t> </w:t>
                    </w:r>
                    <w:r>
                      <w:rPr>
                        <w:color w:val="231F20"/>
                        <w:w w:val="105"/>
                        <w:sz w:val="18"/>
                      </w:rPr>
                      <w:t>and</w:t>
                    </w:r>
                    <w:r>
                      <w:rPr>
                        <w:color w:val="231F20"/>
                        <w:spacing w:val="-17"/>
                        <w:w w:val="105"/>
                        <w:sz w:val="18"/>
                      </w:rPr>
                      <w:t> </w:t>
                    </w:r>
                    <w:r>
                      <w:rPr>
                        <w:color w:val="231F20"/>
                        <w:w w:val="105"/>
                        <w:sz w:val="18"/>
                      </w:rPr>
                      <w:t>ovaries. Endometriosis causes fibrosis throughout the pelvis, and this</w:t>
                    </w:r>
                    <w:r>
                      <w:rPr>
                        <w:color w:val="231F20"/>
                        <w:spacing w:val="14"/>
                        <w:w w:val="105"/>
                        <w:sz w:val="18"/>
                      </w:rPr>
                      <w:t> </w:t>
                    </w:r>
                    <w:r>
                      <w:rPr>
                        <w:color w:val="231F20"/>
                        <w:w w:val="105"/>
                        <w:sz w:val="18"/>
                      </w:rPr>
                      <w:t>fibrosis</w:t>
                    </w:r>
                    <w:r>
                      <w:rPr>
                        <w:color w:val="231F20"/>
                        <w:spacing w:val="15"/>
                        <w:w w:val="105"/>
                        <w:sz w:val="18"/>
                      </w:rPr>
                      <w:t> </w:t>
                    </w:r>
                    <w:r>
                      <w:rPr>
                        <w:color w:val="231F20"/>
                        <w:w w:val="105"/>
                        <w:sz w:val="18"/>
                      </w:rPr>
                      <w:t>sometimes</w:t>
                    </w:r>
                    <w:r>
                      <w:rPr>
                        <w:color w:val="231F20"/>
                        <w:spacing w:val="15"/>
                        <w:w w:val="105"/>
                        <w:sz w:val="18"/>
                      </w:rPr>
                      <w:t> </w:t>
                    </w:r>
                    <w:r>
                      <w:rPr>
                        <w:color w:val="231F20"/>
                        <w:w w:val="105"/>
                        <w:sz w:val="18"/>
                      </w:rPr>
                      <w:t>so</w:t>
                    </w:r>
                    <w:r>
                      <w:rPr>
                        <w:color w:val="231F20"/>
                        <w:spacing w:val="14"/>
                        <w:w w:val="105"/>
                        <w:sz w:val="18"/>
                      </w:rPr>
                      <w:t> </w:t>
                    </w:r>
                    <w:r>
                      <w:rPr>
                        <w:color w:val="231F20"/>
                        <w:w w:val="105"/>
                        <w:sz w:val="18"/>
                      </w:rPr>
                      <w:t>enshrouds</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ovaries</w:t>
                    </w:r>
                    <w:r>
                      <w:rPr>
                        <w:color w:val="231F20"/>
                        <w:spacing w:val="15"/>
                        <w:w w:val="105"/>
                        <w:sz w:val="18"/>
                      </w:rPr>
                      <w:t> </w:t>
                    </w:r>
                    <w:r>
                      <w:rPr>
                        <w:color w:val="231F20"/>
                        <w:w w:val="105"/>
                        <w:sz w:val="18"/>
                      </w:rPr>
                      <w:t>that</w:t>
                    </w:r>
                    <w:r>
                      <w:rPr>
                        <w:color w:val="231F20"/>
                        <w:spacing w:val="14"/>
                        <w:w w:val="105"/>
                        <w:sz w:val="18"/>
                      </w:rPr>
                      <w:t> </w:t>
                    </w:r>
                    <w:r>
                      <w:rPr>
                        <w:color w:val="231F20"/>
                        <w:spacing w:val="-6"/>
                        <w:w w:val="105"/>
                        <w:sz w:val="18"/>
                      </w:rPr>
                      <w:t>an</w:t>
                    </w:r>
                  </w:p>
                </w:txbxContent>
              </v:textbox>
              <v:fill type="solid"/>
              <w10:wrap type="none"/>
            </v:shape>
            <w10:wrap type="none"/>
          </v:group>
        </w:pict>
      </w:r>
      <w:r>
        <w:rPr/>
        <w:pict>
          <v:rect style="position:absolute;margin-left:576pt;margin-top:192pt;width:36pt;height:24pt;mso-position-horizontal-relative:page;mso-position-vertical-relative:page;z-index:251973632" filled="true" fillcolor="#d1ddf1" stroked="false">
            <v:fill type="solid"/>
            <w10:wrap type="none"/>
          </v:rect>
        </w:pict>
      </w:r>
      <w:r>
        <w:rPr/>
        <w:pict>
          <v:group style="position:absolute;margin-left:72pt;margin-top:54pt;width:234pt;height:679.35pt;mso-position-horizontal-relative:page;mso-position-vertical-relative:page;z-index:-258647040" coordorigin="1440,1080" coordsize="4680,13587">
            <v:rect style="position:absolute;left:1440;top:1380;width:4680;height:10740" filled="true" fillcolor="#f0eef6" stroked="false">
              <v:fill type="solid"/>
            </v:rect>
            <v:rect style="position:absolute;left:1440;top:1080;width:4680;height:300" filled="true" fillcolor="#f0eef6" stroked="false">
              <v:fill type="solid"/>
            </v:rect>
            <v:rect style="position:absolute;left:1440;top:12420;width:4680;height:2247" filled="true" fillcolor="#f0eef6" stroked="false">
              <v:fill type="solid"/>
            </v:rect>
            <v:rect style="position:absolute;left:1440;top:12120;width:4680;height:300" filled="true" fillcolor="#f0eef6" stroked="false">
              <v:fill type="solid"/>
            </v:rect>
            <w10:wrap type="none"/>
          </v:group>
        </w:pict>
      </w:r>
      <w:r>
        <w:rPr/>
        <w:pict>
          <v:shape style="position:absolute;margin-left:578.900024pt;margin-top:99.517303pt;width:15.9pt;height:69.5pt;mso-position-horizontal-relative:page;mso-position-vertical-relative:page;z-index:251975680"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sz w:val="18"/>
        </w:rPr>
        <w:t>to ovulate. This failure can result from hyposecretion of</w:t>
      </w:r>
    </w:p>
    <w:p>
      <w:pPr>
        <w:spacing w:line="259" w:lineRule="auto" w:before="18"/>
        <w:ind w:left="499" w:right="1061" w:firstLine="0"/>
        <w:jc w:val="left"/>
        <w:rPr>
          <w:rFonts w:ascii="Arial"/>
          <w:sz w:val="16"/>
        </w:rPr>
      </w:pPr>
      <w:r>
        <w:rPr/>
        <w:br w:type="column"/>
      </w:r>
      <w:bookmarkStart w:name="_bookmark24" w:id="25"/>
      <w:bookmarkEnd w:id="25"/>
      <w:r>
        <w:rPr/>
      </w:r>
      <w:r>
        <w:rPr>
          <w:rFonts w:ascii="Trebuchet MS"/>
          <w:b/>
          <w:color w:val="231F20"/>
          <w:sz w:val="16"/>
        </w:rPr>
        <w:t>Figure 82-14. </w:t>
      </w:r>
      <w:r>
        <w:rPr>
          <w:rFonts w:ascii="Arial"/>
          <w:color w:val="231F20"/>
          <w:sz w:val="16"/>
        </w:rPr>
        <w:t>Elevation in body temperature shortly after ovulation.</w:t>
      </w:r>
    </w:p>
    <w:p>
      <w:pPr>
        <w:spacing w:after="0" w:line="259" w:lineRule="auto"/>
        <w:jc w:val="left"/>
        <w:rPr>
          <w:rFonts w:ascii="Arial"/>
          <w:sz w:val="16"/>
        </w:rPr>
        <w:sectPr>
          <w:type w:val="continuous"/>
          <w:pgSz w:w="12240" w:h="15660"/>
          <w:pgMar w:top="0" w:bottom="760" w:left="0" w:right="0"/>
          <w:cols w:num="2" w:equalWidth="0">
            <w:col w:w="5941" w:space="40"/>
            <w:col w:w="6259"/>
          </w:cols>
        </w:sectPr>
      </w:pPr>
    </w:p>
    <w:p>
      <w:pPr>
        <w:pStyle w:val="BodyText"/>
        <w:spacing w:before="9"/>
        <w:rPr>
          <w:rFonts w:ascii="Arial"/>
        </w:rPr>
      </w:pPr>
    </w:p>
    <w:p>
      <w:pPr>
        <w:spacing w:after="0"/>
        <w:rPr>
          <w:rFonts w:ascii="Arial"/>
        </w:rPr>
        <w:sectPr>
          <w:headerReference w:type="even" r:id="rId357"/>
          <w:footerReference w:type="even" r:id="rId358"/>
          <w:footerReference w:type="default" r:id="rId359"/>
          <w:pgSz w:w="12240" w:h="15660"/>
          <w:pgMar w:header="0" w:footer="567" w:top="720" w:bottom="760" w:left="0" w:right="0"/>
          <w:pgNumType w:start="1054"/>
        </w:sectPr>
      </w:pPr>
    </w:p>
    <w:p>
      <w:pPr>
        <w:pStyle w:val="BodyText"/>
        <w:spacing w:before="6"/>
        <w:rPr>
          <w:rFonts w:ascii="Arial"/>
          <w:sz w:val="10"/>
        </w:rPr>
      </w:pPr>
    </w:p>
    <w:p>
      <w:pPr>
        <w:pStyle w:val="BodyText"/>
        <w:tabs>
          <w:tab w:pos="1080" w:val="left" w:leader="none"/>
        </w:tabs>
        <w:ind w:right="-58"/>
        <w:rPr>
          <w:rFonts w:ascii="Arial"/>
        </w:rPr>
      </w:pPr>
      <w:r>
        <w:rPr>
          <w:rFonts w:ascii="Arial"/>
          <w:position w:val="136"/>
        </w:rPr>
        <w:pict>
          <v:group style="width:36pt;height:24pt;mso-position-horizontal-relative:char;mso-position-vertical-relative:line" coordorigin="0,0" coordsize="720,480">
            <v:rect style="position:absolute;left:0;top:0;width:720;height:480" filled="true" fillcolor="#d1ddf1" stroked="false">
              <v:fill type="solid"/>
            </v:rect>
          </v:group>
        </w:pict>
      </w:r>
      <w:r>
        <w:rPr>
          <w:rFonts w:ascii="Arial"/>
          <w:position w:val="136"/>
        </w:rPr>
      </w:r>
      <w:r>
        <w:rPr>
          <w:rFonts w:ascii="Arial"/>
          <w:position w:val="136"/>
        </w:rPr>
        <w:tab/>
      </w:r>
      <w:r>
        <w:rPr>
          <w:rFonts w:ascii="Arial"/>
        </w:rPr>
        <w:pict>
          <v:shape style="width:234pt;height:230pt;mso-position-horizontal-relative:char;mso-position-vertical-relative:line" type="#_x0000_t202" filled="true" fillcolor="#f0eef6" stroked="false">
            <w10:anchorlock/>
            <v:textbox inset="0,0,0,0">
              <w:txbxContent>
                <w:p>
                  <w:pPr>
                    <w:spacing w:line="254" w:lineRule="auto" w:before="72"/>
                    <w:ind w:left="180" w:right="177" w:firstLine="0"/>
                    <w:jc w:val="both"/>
                    <w:rPr>
                      <w:sz w:val="18"/>
                    </w:rPr>
                  </w:pPr>
                  <w:r>
                    <w:rPr>
                      <w:color w:val="231F20"/>
                      <w:w w:val="105"/>
                      <w:sz w:val="18"/>
                    </w:rPr>
                    <w:t>ovum</w:t>
                  </w:r>
                  <w:r>
                    <w:rPr>
                      <w:color w:val="231F20"/>
                      <w:spacing w:val="-14"/>
                      <w:w w:val="105"/>
                      <w:sz w:val="18"/>
                    </w:rPr>
                    <w:t> </w:t>
                  </w:r>
                  <w:r>
                    <w:rPr>
                      <w:color w:val="231F20"/>
                      <w:w w:val="105"/>
                      <w:sz w:val="18"/>
                    </w:rPr>
                    <w:t>cannot</w:t>
                  </w:r>
                  <w:r>
                    <w:rPr>
                      <w:color w:val="231F20"/>
                      <w:spacing w:val="-13"/>
                      <w:w w:val="105"/>
                      <w:sz w:val="18"/>
                    </w:rPr>
                    <w:t> </w:t>
                  </w:r>
                  <w:r>
                    <w:rPr>
                      <w:color w:val="231F20"/>
                      <w:w w:val="105"/>
                      <w:sz w:val="18"/>
                    </w:rPr>
                    <w:t>be</w:t>
                  </w:r>
                  <w:r>
                    <w:rPr>
                      <w:color w:val="231F20"/>
                      <w:spacing w:val="-13"/>
                      <w:w w:val="105"/>
                      <w:sz w:val="18"/>
                    </w:rPr>
                    <w:t> </w:t>
                  </w:r>
                  <w:r>
                    <w:rPr>
                      <w:color w:val="231F20"/>
                      <w:w w:val="105"/>
                      <w:sz w:val="18"/>
                    </w:rPr>
                    <w:t>released</w:t>
                  </w:r>
                  <w:r>
                    <w:rPr>
                      <w:color w:val="231F20"/>
                      <w:spacing w:val="-14"/>
                      <w:w w:val="105"/>
                      <w:sz w:val="18"/>
                    </w:rPr>
                    <w:t> </w:t>
                  </w:r>
                  <w:r>
                    <w:rPr>
                      <w:color w:val="231F20"/>
                      <w:w w:val="105"/>
                      <w:sz w:val="18"/>
                    </w:rPr>
                    <w:t>into</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abdominal</w:t>
                  </w:r>
                  <w:r>
                    <w:rPr>
                      <w:color w:val="231F20"/>
                      <w:spacing w:val="-14"/>
                      <w:w w:val="105"/>
                      <w:sz w:val="18"/>
                    </w:rPr>
                    <w:t> </w:t>
                  </w:r>
                  <w:r>
                    <w:rPr>
                      <w:color w:val="231F20"/>
                      <w:w w:val="105"/>
                      <w:sz w:val="18"/>
                    </w:rPr>
                    <w:t>cavity.</w:t>
                  </w:r>
                  <w:r>
                    <w:rPr>
                      <w:color w:val="231F20"/>
                      <w:spacing w:val="-13"/>
                      <w:w w:val="105"/>
                      <w:sz w:val="18"/>
                    </w:rPr>
                    <w:t> </w:t>
                  </w:r>
                  <w:r>
                    <w:rPr>
                      <w:color w:val="231F20"/>
                      <w:w w:val="105"/>
                      <w:sz w:val="18"/>
                    </w:rPr>
                    <w:t>Often, endometriosis occludes the fallopian tubes, either at </w:t>
                  </w:r>
                  <w:r>
                    <w:rPr>
                      <w:color w:val="231F20"/>
                      <w:spacing w:val="-5"/>
                      <w:w w:val="105"/>
                      <w:sz w:val="18"/>
                    </w:rPr>
                    <w:t>the </w:t>
                  </w:r>
                  <w:r>
                    <w:rPr>
                      <w:color w:val="231F20"/>
                      <w:w w:val="105"/>
                      <w:sz w:val="18"/>
                    </w:rPr>
                    <w:t>fimbriated ends or elsewhere along their</w:t>
                  </w:r>
                  <w:r>
                    <w:rPr>
                      <w:color w:val="231F20"/>
                      <w:spacing w:val="1"/>
                      <w:w w:val="105"/>
                      <w:sz w:val="18"/>
                    </w:rPr>
                    <w:t> </w:t>
                  </w:r>
                  <w:r>
                    <w:rPr>
                      <w:color w:val="231F20"/>
                      <w:w w:val="105"/>
                      <w:sz w:val="18"/>
                    </w:rPr>
                    <w:t>extent.</w:t>
                  </w:r>
                </w:p>
                <w:p>
                  <w:pPr>
                    <w:spacing w:line="254" w:lineRule="auto" w:before="1"/>
                    <w:ind w:left="180" w:right="177" w:firstLine="180"/>
                    <w:jc w:val="both"/>
                    <w:rPr>
                      <w:sz w:val="18"/>
                    </w:rPr>
                  </w:pPr>
                  <w:r>
                    <w:rPr>
                      <w:color w:val="231F20"/>
                      <w:w w:val="105"/>
                      <w:sz w:val="18"/>
                    </w:rPr>
                    <w:t>Another</w:t>
                  </w:r>
                  <w:r>
                    <w:rPr>
                      <w:color w:val="231F20"/>
                      <w:spacing w:val="-12"/>
                      <w:w w:val="105"/>
                      <w:sz w:val="18"/>
                    </w:rPr>
                    <w:t> </w:t>
                  </w:r>
                  <w:r>
                    <w:rPr>
                      <w:color w:val="231F20"/>
                      <w:w w:val="105"/>
                      <w:sz w:val="18"/>
                    </w:rPr>
                    <w:t>common</w:t>
                  </w:r>
                  <w:r>
                    <w:rPr>
                      <w:color w:val="231F20"/>
                      <w:spacing w:val="-11"/>
                      <w:w w:val="105"/>
                      <w:sz w:val="18"/>
                    </w:rPr>
                    <w:t> </w:t>
                  </w:r>
                  <w:r>
                    <w:rPr>
                      <w:color w:val="231F20"/>
                      <w:w w:val="105"/>
                      <w:sz w:val="18"/>
                    </w:rPr>
                    <w:t>cause</w:t>
                  </w:r>
                  <w:r>
                    <w:rPr>
                      <w:color w:val="231F20"/>
                      <w:spacing w:val="-11"/>
                      <w:w w:val="105"/>
                      <w:sz w:val="18"/>
                    </w:rPr>
                    <w:t> </w:t>
                  </w:r>
                  <w:r>
                    <w:rPr>
                      <w:color w:val="231F20"/>
                      <w:w w:val="105"/>
                      <w:sz w:val="18"/>
                    </w:rPr>
                    <w:t>of</w:t>
                  </w:r>
                  <w:r>
                    <w:rPr>
                      <w:color w:val="231F20"/>
                      <w:spacing w:val="-11"/>
                      <w:w w:val="105"/>
                      <w:sz w:val="18"/>
                    </w:rPr>
                    <w:t> </w:t>
                  </w:r>
                  <w:r>
                    <w:rPr>
                      <w:color w:val="231F20"/>
                      <w:w w:val="105"/>
                      <w:sz w:val="18"/>
                    </w:rPr>
                    <w:t>female</w:t>
                  </w:r>
                  <w:r>
                    <w:rPr>
                      <w:color w:val="231F20"/>
                      <w:spacing w:val="-12"/>
                      <w:w w:val="105"/>
                      <w:sz w:val="18"/>
                    </w:rPr>
                    <w:t> </w:t>
                  </w:r>
                  <w:r>
                    <w:rPr>
                      <w:color w:val="231F20"/>
                      <w:w w:val="105"/>
                      <w:sz w:val="18"/>
                    </w:rPr>
                    <w:t>infertility</w:t>
                  </w:r>
                  <w:r>
                    <w:rPr>
                      <w:color w:val="231F20"/>
                      <w:spacing w:val="-11"/>
                      <w:w w:val="105"/>
                      <w:sz w:val="18"/>
                    </w:rPr>
                    <w:t> </w:t>
                  </w:r>
                  <w:r>
                    <w:rPr>
                      <w:color w:val="231F20"/>
                      <w:w w:val="105"/>
                      <w:sz w:val="18"/>
                    </w:rPr>
                    <w:t>is</w:t>
                  </w:r>
                  <w:r>
                    <w:rPr>
                      <w:color w:val="231F20"/>
                      <w:spacing w:val="-12"/>
                      <w:w w:val="105"/>
                      <w:sz w:val="18"/>
                    </w:rPr>
                    <w:t> </w:t>
                  </w:r>
                  <w:r>
                    <w:rPr>
                      <w:i/>
                      <w:color w:val="231F20"/>
                      <w:w w:val="105"/>
                      <w:sz w:val="18"/>
                    </w:rPr>
                    <w:t>salpingi- </w:t>
                  </w:r>
                  <w:r>
                    <w:rPr>
                      <w:i/>
                      <w:color w:val="231F20"/>
                      <w:w w:val="105"/>
                      <w:sz w:val="18"/>
                    </w:rPr>
                    <w:t>tis,</w:t>
                  </w:r>
                  <w:r>
                    <w:rPr>
                      <w:i/>
                      <w:color w:val="231F20"/>
                      <w:spacing w:val="-18"/>
                      <w:w w:val="105"/>
                      <w:sz w:val="18"/>
                    </w:rPr>
                    <w:t> </w:t>
                  </w:r>
                  <w:r>
                    <w:rPr>
                      <w:color w:val="231F20"/>
                      <w:w w:val="105"/>
                      <w:sz w:val="18"/>
                    </w:rPr>
                    <w:t>that</w:t>
                  </w:r>
                  <w:r>
                    <w:rPr>
                      <w:color w:val="231F20"/>
                      <w:spacing w:val="-17"/>
                      <w:w w:val="105"/>
                      <w:sz w:val="18"/>
                    </w:rPr>
                    <w:t> </w:t>
                  </w:r>
                  <w:r>
                    <w:rPr>
                      <w:color w:val="231F20"/>
                      <w:w w:val="105"/>
                      <w:sz w:val="18"/>
                    </w:rPr>
                    <w:t>is,</w:t>
                  </w:r>
                  <w:r>
                    <w:rPr>
                      <w:color w:val="231F20"/>
                      <w:spacing w:val="-17"/>
                      <w:w w:val="105"/>
                      <w:sz w:val="18"/>
                    </w:rPr>
                    <w:t> </w:t>
                  </w:r>
                  <w:r>
                    <w:rPr>
                      <w:i/>
                      <w:color w:val="231F20"/>
                      <w:w w:val="105"/>
                      <w:sz w:val="18"/>
                    </w:rPr>
                    <w:t>inflammation</w:t>
                  </w:r>
                  <w:r>
                    <w:rPr>
                      <w:i/>
                      <w:color w:val="231F20"/>
                      <w:spacing w:val="-17"/>
                      <w:w w:val="105"/>
                      <w:sz w:val="18"/>
                    </w:rPr>
                    <w:t> </w:t>
                  </w:r>
                  <w:r>
                    <w:rPr>
                      <w:i/>
                      <w:color w:val="231F20"/>
                      <w:w w:val="105"/>
                      <w:sz w:val="18"/>
                    </w:rPr>
                    <w:t>of</w:t>
                  </w:r>
                  <w:r>
                    <w:rPr>
                      <w:i/>
                      <w:color w:val="231F20"/>
                      <w:spacing w:val="-17"/>
                      <w:w w:val="105"/>
                      <w:sz w:val="18"/>
                    </w:rPr>
                    <w:t> </w:t>
                  </w:r>
                  <w:r>
                    <w:rPr>
                      <w:i/>
                      <w:color w:val="231F20"/>
                      <w:w w:val="105"/>
                      <w:sz w:val="18"/>
                    </w:rPr>
                    <w:t>the</w:t>
                  </w:r>
                  <w:r>
                    <w:rPr>
                      <w:i/>
                      <w:color w:val="231F20"/>
                      <w:spacing w:val="-17"/>
                      <w:w w:val="105"/>
                      <w:sz w:val="18"/>
                    </w:rPr>
                    <w:t> </w:t>
                  </w:r>
                  <w:r>
                    <w:rPr>
                      <w:i/>
                      <w:color w:val="231F20"/>
                      <w:w w:val="105"/>
                      <w:sz w:val="18"/>
                    </w:rPr>
                    <w:t>fallopian</w:t>
                  </w:r>
                  <w:r>
                    <w:rPr>
                      <w:i/>
                      <w:color w:val="231F20"/>
                      <w:spacing w:val="-17"/>
                      <w:w w:val="105"/>
                      <w:sz w:val="18"/>
                    </w:rPr>
                    <w:t> </w:t>
                  </w:r>
                  <w:r>
                    <w:rPr>
                      <w:i/>
                      <w:color w:val="231F20"/>
                      <w:w w:val="105"/>
                      <w:sz w:val="18"/>
                    </w:rPr>
                    <w:t>tubes;</w:t>
                  </w:r>
                  <w:r>
                    <w:rPr>
                      <w:i/>
                      <w:color w:val="231F20"/>
                      <w:spacing w:val="-17"/>
                      <w:w w:val="105"/>
                      <w:sz w:val="18"/>
                    </w:rPr>
                    <w:t> </w:t>
                  </w:r>
                  <w:r>
                    <w:rPr>
                      <w:color w:val="231F20"/>
                      <w:w w:val="105"/>
                      <w:sz w:val="18"/>
                    </w:rPr>
                    <w:t>this</w:t>
                  </w:r>
                  <w:r>
                    <w:rPr>
                      <w:color w:val="231F20"/>
                      <w:spacing w:val="-17"/>
                      <w:w w:val="105"/>
                      <w:sz w:val="18"/>
                    </w:rPr>
                    <w:t> </w:t>
                  </w:r>
                  <w:r>
                    <w:rPr>
                      <w:color w:val="231F20"/>
                      <w:w w:val="105"/>
                      <w:sz w:val="18"/>
                    </w:rPr>
                    <w:t>inflam- mation causes fibrosis in the tubes, thereby occluding them.</w:t>
                  </w:r>
                  <w:r>
                    <w:rPr>
                      <w:color w:val="231F20"/>
                      <w:spacing w:val="-8"/>
                      <w:w w:val="105"/>
                      <w:sz w:val="18"/>
                    </w:rPr>
                    <w:t> </w:t>
                  </w:r>
                  <w:r>
                    <w:rPr>
                      <w:color w:val="231F20"/>
                      <w:w w:val="105"/>
                      <w:sz w:val="18"/>
                    </w:rPr>
                    <w:t>In</w:t>
                  </w:r>
                  <w:r>
                    <w:rPr>
                      <w:color w:val="231F20"/>
                      <w:spacing w:val="-9"/>
                      <w:w w:val="105"/>
                      <w:sz w:val="18"/>
                    </w:rPr>
                    <w:t> </w:t>
                  </w:r>
                  <w:r>
                    <w:rPr>
                      <w:color w:val="231F20"/>
                      <w:w w:val="105"/>
                      <w:sz w:val="18"/>
                    </w:rPr>
                    <w:t>the</w:t>
                  </w:r>
                  <w:r>
                    <w:rPr>
                      <w:color w:val="231F20"/>
                      <w:spacing w:val="-8"/>
                      <w:w w:val="105"/>
                      <w:sz w:val="18"/>
                    </w:rPr>
                    <w:t> </w:t>
                  </w:r>
                  <w:r>
                    <w:rPr>
                      <w:color w:val="231F20"/>
                      <w:w w:val="105"/>
                      <w:sz w:val="18"/>
                    </w:rPr>
                    <w:t>past,</w:t>
                  </w:r>
                  <w:r>
                    <w:rPr>
                      <w:color w:val="231F20"/>
                      <w:spacing w:val="-8"/>
                      <w:w w:val="105"/>
                      <w:sz w:val="18"/>
                    </w:rPr>
                    <w:t> </w:t>
                  </w:r>
                  <w:r>
                    <w:rPr>
                      <w:color w:val="231F20"/>
                      <w:w w:val="105"/>
                      <w:sz w:val="18"/>
                    </w:rPr>
                    <w:t>such</w:t>
                  </w:r>
                  <w:r>
                    <w:rPr>
                      <w:color w:val="231F20"/>
                      <w:spacing w:val="-8"/>
                      <w:w w:val="105"/>
                      <w:sz w:val="18"/>
                    </w:rPr>
                    <w:t> </w:t>
                  </w:r>
                  <w:r>
                    <w:rPr>
                      <w:color w:val="231F20"/>
                      <w:w w:val="105"/>
                      <w:sz w:val="18"/>
                    </w:rPr>
                    <w:t>inflammation</w:t>
                  </w:r>
                  <w:r>
                    <w:rPr>
                      <w:color w:val="231F20"/>
                      <w:spacing w:val="-8"/>
                      <w:w w:val="105"/>
                      <w:sz w:val="18"/>
                    </w:rPr>
                    <w:t> </w:t>
                  </w:r>
                  <w:r>
                    <w:rPr>
                      <w:color w:val="231F20"/>
                      <w:w w:val="105"/>
                      <w:sz w:val="18"/>
                    </w:rPr>
                    <w:t>occurred</w:t>
                  </w:r>
                  <w:r>
                    <w:rPr>
                      <w:color w:val="231F20"/>
                      <w:spacing w:val="-8"/>
                      <w:w w:val="105"/>
                      <w:sz w:val="18"/>
                    </w:rPr>
                    <w:t> </w:t>
                  </w:r>
                  <w:r>
                    <w:rPr>
                      <w:color w:val="231F20"/>
                      <w:w w:val="105"/>
                      <w:sz w:val="18"/>
                    </w:rPr>
                    <w:t>mainly</w:t>
                  </w:r>
                  <w:r>
                    <w:rPr>
                      <w:color w:val="231F20"/>
                      <w:spacing w:val="-8"/>
                      <w:w w:val="105"/>
                      <w:sz w:val="18"/>
                    </w:rPr>
                    <w:t> </w:t>
                  </w:r>
                  <w:r>
                    <w:rPr>
                      <w:color w:val="231F20"/>
                      <w:w w:val="105"/>
                      <w:sz w:val="18"/>
                    </w:rPr>
                    <w:t>as</w:t>
                  </w:r>
                  <w:r>
                    <w:rPr>
                      <w:color w:val="231F20"/>
                      <w:spacing w:val="-8"/>
                      <w:w w:val="105"/>
                      <w:sz w:val="18"/>
                    </w:rPr>
                    <w:t> </w:t>
                  </w:r>
                  <w:r>
                    <w:rPr>
                      <w:color w:val="231F20"/>
                      <w:w w:val="105"/>
                      <w:sz w:val="18"/>
                    </w:rPr>
                    <w:t>a result of gonococcal infection. However, with modern therapy, salpingitis is becoming a less prevalent cause of female</w:t>
                  </w:r>
                  <w:r>
                    <w:rPr>
                      <w:color w:val="231F20"/>
                      <w:spacing w:val="2"/>
                      <w:w w:val="105"/>
                      <w:sz w:val="18"/>
                    </w:rPr>
                    <w:t> </w:t>
                  </w:r>
                  <w:r>
                    <w:rPr>
                      <w:color w:val="231F20"/>
                      <w:w w:val="105"/>
                      <w:sz w:val="18"/>
                    </w:rPr>
                    <w:t>infertility.</w:t>
                  </w:r>
                </w:p>
                <w:p>
                  <w:pPr>
                    <w:spacing w:line="254" w:lineRule="auto" w:before="4"/>
                    <w:ind w:left="180" w:right="177" w:firstLine="180"/>
                    <w:jc w:val="both"/>
                    <w:rPr>
                      <w:sz w:val="18"/>
                    </w:rPr>
                  </w:pPr>
                  <w:r>
                    <w:rPr>
                      <w:color w:val="231F20"/>
                      <w:w w:val="105"/>
                      <w:sz w:val="18"/>
                    </w:rPr>
                    <w:t>Still</w:t>
                  </w:r>
                  <w:r>
                    <w:rPr>
                      <w:color w:val="231F20"/>
                      <w:spacing w:val="-13"/>
                      <w:w w:val="105"/>
                      <w:sz w:val="18"/>
                    </w:rPr>
                    <w:t> </w:t>
                  </w:r>
                  <w:r>
                    <w:rPr>
                      <w:color w:val="231F20"/>
                      <w:w w:val="105"/>
                      <w:sz w:val="18"/>
                    </w:rPr>
                    <w:t>another</w:t>
                  </w:r>
                  <w:r>
                    <w:rPr>
                      <w:color w:val="231F20"/>
                      <w:spacing w:val="-12"/>
                      <w:w w:val="105"/>
                      <w:sz w:val="18"/>
                    </w:rPr>
                    <w:t> </w:t>
                  </w:r>
                  <w:r>
                    <w:rPr>
                      <w:color w:val="231F20"/>
                      <w:w w:val="105"/>
                      <w:sz w:val="18"/>
                    </w:rPr>
                    <w:t>cause</w:t>
                  </w:r>
                  <w:r>
                    <w:rPr>
                      <w:color w:val="231F20"/>
                      <w:spacing w:val="-12"/>
                      <w:w w:val="105"/>
                      <w:sz w:val="18"/>
                    </w:rPr>
                    <w:t> </w:t>
                  </w:r>
                  <w:r>
                    <w:rPr>
                      <w:color w:val="231F20"/>
                      <w:w w:val="105"/>
                      <w:sz w:val="18"/>
                    </w:rPr>
                    <w:t>of</w:t>
                  </w:r>
                  <w:r>
                    <w:rPr>
                      <w:color w:val="231F20"/>
                      <w:spacing w:val="-12"/>
                      <w:w w:val="105"/>
                      <w:sz w:val="18"/>
                    </w:rPr>
                    <w:t> </w:t>
                  </w:r>
                  <w:r>
                    <w:rPr>
                      <w:color w:val="231F20"/>
                      <w:w w:val="105"/>
                      <w:sz w:val="18"/>
                    </w:rPr>
                    <w:t>infertility</w:t>
                  </w:r>
                  <w:r>
                    <w:rPr>
                      <w:color w:val="231F20"/>
                      <w:spacing w:val="-13"/>
                      <w:w w:val="105"/>
                      <w:sz w:val="18"/>
                    </w:rPr>
                    <w:t> </w:t>
                  </w:r>
                  <w:r>
                    <w:rPr>
                      <w:color w:val="231F20"/>
                      <w:w w:val="105"/>
                      <w:sz w:val="18"/>
                    </w:rPr>
                    <w:t>is</w:t>
                  </w:r>
                  <w:r>
                    <w:rPr>
                      <w:color w:val="231F20"/>
                      <w:spacing w:val="-12"/>
                      <w:w w:val="105"/>
                      <w:sz w:val="18"/>
                    </w:rPr>
                    <w:t> </w:t>
                  </w:r>
                  <w:r>
                    <w:rPr>
                      <w:color w:val="231F20"/>
                      <w:w w:val="105"/>
                      <w:sz w:val="18"/>
                    </w:rPr>
                    <w:t>secretion</w:t>
                  </w:r>
                  <w:r>
                    <w:rPr>
                      <w:color w:val="231F20"/>
                      <w:spacing w:val="-12"/>
                      <w:w w:val="105"/>
                      <w:sz w:val="18"/>
                    </w:rPr>
                    <w:t> </w:t>
                  </w:r>
                  <w:r>
                    <w:rPr>
                      <w:color w:val="231F20"/>
                      <w:w w:val="105"/>
                      <w:sz w:val="18"/>
                    </w:rPr>
                    <w:t>of</w:t>
                  </w:r>
                  <w:r>
                    <w:rPr>
                      <w:color w:val="231F20"/>
                      <w:spacing w:val="-12"/>
                      <w:w w:val="105"/>
                      <w:sz w:val="18"/>
                    </w:rPr>
                    <w:t> </w:t>
                  </w:r>
                  <w:r>
                    <w:rPr>
                      <w:color w:val="231F20"/>
                      <w:w w:val="105"/>
                      <w:sz w:val="18"/>
                    </w:rPr>
                    <w:t>abnormal mucus by the uterine cervix. Ordinarily, at the time of ovulation, the hormonal environment of estrogen causes the secretion of mucus with special characteristics that allow</w:t>
                  </w:r>
                  <w:r>
                    <w:rPr>
                      <w:color w:val="231F20"/>
                      <w:spacing w:val="-5"/>
                      <w:w w:val="105"/>
                      <w:sz w:val="18"/>
                    </w:rPr>
                    <w:t> </w:t>
                  </w:r>
                  <w:r>
                    <w:rPr>
                      <w:color w:val="231F20"/>
                      <w:w w:val="105"/>
                      <w:sz w:val="18"/>
                    </w:rPr>
                    <w:t>rapid</w:t>
                  </w:r>
                  <w:r>
                    <w:rPr>
                      <w:color w:val="231F20"/>
                      <w:spacing w:val="-4"/>
                      <w:w w:val="105"/>
                      <w:sz w:val="18"/>
                    </w:rPr>
                    <w:t> </w:t>
                  </w:r>
                  <w:r>
                    <w:rPr>
                      <w:color w:val="231F20"/>
                      <w:w w:val="105"/>
                      <w:sz w:val="18"/>
                    </w:rPr>
                    <w:t>mobility</w:t>
                  </w:r>
                  <w:r>
                    <w:rPr>
                      <w:color w:val="231F20"/>
                      <w:spacing w:val="-5"/>
                      <w:w w:val="105"/>
                      <w:sz w:val="18"/>
                    </w:rPr>
                    <w:t> </w:t>
                  </w:r>
                  <w:r>
                    <w:rPr>
                      <w:color w:val="231F20"/>
                      <w:w w:val="105"/>
                      <w:sz w:val="18"/>
                    </w:rPr>
                    <w:t>of</w:t>
                  </w:r>
                  <w:r>
                    <w:rPr>
                      <w:color w:val="231F20"/>
                      <w:spacing w:val="-4"/>
                      <w:w w:val="105"/>
                      <w:sz w:val="18"/>
                    </w:rPr>
                    <w:t> </w:t>
                  </w:r>
                  <w:r>
                    <w:rPr>
                      <w:color w:val="231F20"/>
                      <w:w w:val="105"/>
                      <w:sz w:val="18"/>
                    </w:rPr>
                    <w:t>sperm</w:t>
                  </w:r>
                  <w:r>
                    <w:rPr>
                      <w:color w:val="231F20"/>
                      <w:spacing w:val="-4"/>
                      <w:w w:val="105"/>
                      <w:sz w:val="18"/>
                    </w:rPr>
                    <w:t> </w:t>
                  </w:r>
                  <w:r>
                    <w:rPr>
                      <w:color w:val="231F20"/>
                      <w:w w:val="105"/>
                      <w:sz w:val="18"/>
                    </w:rPr>
                    <w:t>into</w:t>
                  </w:r>
                  <w:r>
                    <w:rPr>
                      <w:color w:val="231F20"/>
                      <w:spacing w:val="-5"/>
                      <w:w w:val="105"/>
                      <w:sz w:val="18"/>
                    </w:rPr>
                    <w:t> </w:t>
                  </w:r>
                  <w:r>
                    <w:rPr>
                      <w:color w:val="231F20"/>
                      <w:w w:val="105"/>
                      <w:sz w:val="18"/>
                    </w:rPr>
                    <w:t>the</w:t>
                  </w:r>
                  <w:r>
                    <w:rPr>
                      <w:color w:val="231F20"/>
                      <w:spacing w:val="-4"/>
                      <w:w w:val="105"/>
                      <w:sz w:val="18"/>
                    </w:rPr>
                    <w:t> </w:t>
                  </w:r>
                  <w:r>
                    <w:rPr>
                      <w:color w:val="231F20"/>
                      <w:w w:val="105"/>
                      <w:sz w:val="18"/>
                    </w:rPr>
                    <w:t>uterus</w:t>
                  </w:r>
                  <w:r>
                    <w:rPr>
                      <w:color w:val="231F20"/>
                      <w:spacing w:val="-5"/>
                      <w:w w:val="105"/>
                      <w:sz w:val="18"/>
                    </w:rPr>
                    <w:t> </w:t>
                  </w:r>
                  <w:r>
                    <w:rPr>
                      <w:color w:val="231F20"/>
                      <w:w w:val="105"/>
                      <w:sz w:val="18"/>
                    </w:rPr>
                    <w:t>and</w:t>
                  </w:r>
                  <w:r>
                    <w:rPr>
                      <w:color w:val="231F20"/>
                      <w:spacing w:val="-4"/>
                      <w:w w:val="105"/>
                      <w:sz w:val="18"/>
                    </w:rPr>
                    <w:t> </w:t>
                  </w:r>
                  <w:r>
                    <w:rPr>
                      <w:color w:val="231F20"/>
                      <w:w w:val="105"/>
                      <w:sz w:val="18"/>
                    </w:rPr>
                    <w:t>actually guide the sperm up along mucous </w:t>
                  </w:r>
                  <w:r>
                    <w:rPr>
                      <w:color w:val="231F20"/>
                      <w:spacing w:val="-3"/>
                      <w:w w:val="105"/>
                      <w:sz w:val="18"/>
                    </w:rPr>
                    <w:t>“threads.” </w:t>
                  </w:r>
                  <w:r>
                    <w:rPr>
                      <w:color w:val="231F20"/>
                      <w:w w:val="105"/>
                      <w:sz w:val="18"/>
                    </w:rPr>
                    <w:t>Abnormali- ties of the cervix, such as low-grade infection or inflam- mation, or abnormal hormonal stimulation  of  </w:t>
                  </w:r>
                  <w:r>
                    <w:rPr>
                      <w:color w:val="231F20"/>
                      <w:spacing w:val="-5"/>
                      <w:w w:val="105"/>
                      <w:sz w:val="18"/>
                    </w:rPr>
                    <w:t>the </w:t>
                  </w:r>
                  <w:r>
                    <w:rPr>
                      <w:color w:val="231F20"/>
                      <w:w w:val="105"/>
                      <w:sz w:val="18"/>
                    </w:rPr>
                    <w:t>cervix, can lead to a viscous mucous plug that prevents fertilization.</w:t>
                  </w:r>
                </w:p>
              </w:txbxContent>
            </v:textbox>
            <v:fill type="solid"/>
          </v:shape>
        </w:pict>
      </w:r>
      <w:r>
        <w:rPr>
          <w:rFonts w:ascii="Arial"/>
        </w:rPr>
      </w:r>
    </w:p>
    <w:p>
      <w:pPr>
        <w:pStyle w:val="BodyText"/>
        <w:spacing w:before="3"/>
        <w:rPr>
          <w:rFonts w:ascii="Arial"/>
          <w:sz w:val="32"/>
        </w:rPr>
      </w:pPr>
    </w:p>
    <w:p>
      <w:pPr>
        <w:pStyle w:val="Heading1"/>
        <w:ind w:left="1080"/>
      </w:pPr>
      <w:r>
        <w:rPr>
          <w:color w:val="231F20"/>
        </w:rPr>
        <w:t>Bibliography</w:t>
      </w:r>
    </w:p>
    <w:p>
      <w:pPr>
        <w:spacing w:line="261" w:lineRule="auto" w:before="99"/>
        <w:ind w:left="1240" w:right="0" w:hanging="160"/>
        <w:jc w:val="both"/>
        <w:rPr>
          <w:rFonts w:ascii="Arial" w:hAnsi="Arial"/>
          <w:sz w:val="16"/>
        </w:rPr>
      </w:pPr>
      <w:r>
        <w:rPr>
          <w:rFonts w:ascii="Arial" w:hAnsi="Arial"/>
          <w:color w:val="231F20"/>
          <w:sz w:val="16"/>
        </w:rPr>
        <w:t>Barros RP, Gustafsson JÅ: Estrogen receptors and the metabolic network. Cell Metab 14:289, 2011.</w:t>
      </w:r>
    </w:p>
    <w:p>
      <w:pPr>
        <w:spacing w:line="261" w:lineRule="auto" w:before="0"/>
        <w:ind w:left="1240" w:right="0" w:hanging="160"/>
        <w:jc w:val="both"/>
        <w:rPr>
          <w:rFonts w:ascii="Arial"/>
          <w:sz w:val="16"/>
        </w:rPr>
      </w:pPr>
      <w:r>
        <w:rPr>
          <w:rFonts w:ascii="Arial"/>
          <w:color w:val="231F20"/>
          <w:sz w:val="16"/>
        </w:rPr>
        <w:t>Beltramo M, Dardente H, Cayla X, Caraty A: Cellular mechanisms and integrative timing of neuroendocrine control of GnRH </w:t>
      </w:r>
      <w:r>
        <w:rPr>
          <w:rFonts w:ascii="Arial"/>
          <w:color w:val="231F20"/>
          <w:spacing w:val="-3"/>
          <w:sz w:val="16"/>
        </w:rPr>
        <w:t>secre- </w:t>
      </w:r>
      <w:r>
        <w:rPr>
          <w:rFonts w:ascii="Arial"/>
          <w:color w:val="231F20"/>
          <w:sz w:val="16"/>
        </w:rPr>
        <w:t>tion by kisspeptin. Mol Cell Endocrinol 382:387, 2014.</w:t>
      </w:r>
    </w:p>
    <w:p>
      <w:pPr>
        <w:spacing w:line="261" w:lineRule="auto" w:before="0"/>
        <w:ind w:left="1240" w:right="0" w:hanging="160"/>
        <w:jc w:val="both"/>
        <w:rPr>
          <w:rFonts w:ascii="Arial"/>
          <w:sz w:val="16"/>
        </w:rPr>
      </w:pPr>
      <w:r>
        <w:rPr>
          <w:rFonts w:ascii="Arial"/>
          <w:color w:val="231F20"/>
          <w:sz w:val="16"/>
        </w:rPr>
        <w:t>Blaustein</w:t>
      </w:r>
      <w:r>
        <w:rPr>
          <w:rFonts w:ascii="Arial"/>
          <w:color w:val="231F20"/>
          <w:spacing w:val="-16"/>
          <w:sz w:val="16"/>
        </w:rPr>
        <w:t> </w:t>
      </w:r>
      <w:r>
        <w:rPr>
          <w:rFonts w:ascii="Arial"/>
          <w:color w:val="231F20"/>
          <w:sz w:val="16"/>
        </w:rPr>
        <w:t>JD:</w:t>
      </w:r>
      <w:r>
        <w:rPr>
          <w:rFonts w:ascii="Arial"/>
          <w:color w:val="231F20"/>
          <w:spacing w:val="-15"/>
          <w:sz w:val="16"/>
        </w:rPr>
        <w:t> </w:t>
      </w:r>
      <w:r>
        <w:rPr>
          <w:rFonts w:ascii="Arial"/>
          <w:color w:val="231F20"/>
          <w:sz w:val="16"/>
        </w:rPr>
        <w:t>Progesterone</w:t>
      </w:r>
      <w:r>
        <w:rPr>
          <w:rFonts w:ascii="Arial"/>
          <w:color w:val="231F20"/>
          <w:spacing w:val="-15"/>
          <w:sz w:val="16"/>
        </w:rPr>
        <w:t> </w:t>
      </w:r>
      <w:r>
        <w:rPr>
          <w:rFonts w:ascii="Arial"/>
          <w:color w:val="231F20"/>
          <w:sz w:val="16"/>
        </w:rPr>
        <w:t>and</w:t>
      </w:r>
      <w:r>
        <w:rPr>
          <w:rFonts w:ascii="Arial"/>
          <w:color w:val="231F20"/>
          <w:spacing w:val="-15"/>
          <w:sz w:val="16"/>
        </w:rPr>
        <w:t> </w:t>
      </w:r>
      <w:r>
        <w:rPr>
          <w:rFonts w:ascii="Arial"/>
          <w:color w:val="231F20"/>
          <w:sz w:val="16"/>
        </w:rPr>
        <w:t>progestin</w:t>
      </w:r>
      <w:r>
        <w:rPr>
          <w:rFonts w:ascii="Arial"/>
          <w:color w:val="231F20"/>
          <w:spacing w:val="-15"/>
          <w:sz w:val="16"/>
        </w:rPr>
        <w:t> </w:t>
      </w:r>
      <w:r>
        <w:rPr>
          <w:rFonts w:ascii="Arial"/>
          <w:color w:val="231F20"/>
          <w:sz w:val="16"/>
        </w:rPr>
        <w:t>receptors</w:t>
      </w:r>
      <w:r>
        <w:rPr>
          <w:rFonts w:ascii="Arial"/>
          <w:color w:val="231F20"/>
          <w:spacing w:val="-15"/>
          <w:sz w:val="16"/>
        </w:rPr>
        <w:t> </w:t>
      </w:r>
      <w:r>
        <w:rPr>
          <w:rFonts w:ascii="Arial"/>
          <w:color w:val="231F20"/>
          <w:sz w:val="16"/>
        </w:rPr>
        <w:t>in</w:t>
      </w:r>
      <w:r>
        <w:rPr>
          <w:rFonts w:ascii="Arial"/>
          <w:color w:val="231F20"/>
          <w:spacing w:val="-15"/>
          <w:sz w:val="16"/>
        </w:rPr>
        <w:t> </w:t>
      </w:r>
      <w:r>
        <w:rPr>
          <w:rFonts w:ascii="Arial"/>
          <w:color w:val="231F20"/>
          <w:sz w:val="16"/>
        </w:rPr>
        <w:t>the</w:t>
      </w:r>
      <w:r>
        <w:rPr>
          <w:rFonts w:ascii="Arial"/>
          <w:color w:val="231F20"/>
          <w:spacing w:val="-15"/>
          <w:sz w:val="16"/>
        </w:rPr>
        <w:t> </w:t>
      </w:r>
      <w:r>
        <w:rPr>
          <w:rFonts w:ascii="Arial"/>
          <w:color w:val="231F20"/>
          <w:sz w:val="16"/>
        </w:rPr>
        <w:t>brain:</w:t>
      </w:r>
      <w:r>
        <w:rPr>
          <w:rFonts w:ascii="Arial"/>
          <w:color w:val="231F20"/>
          <w:spacing w:val="-15"/>
          <w:sz w:val="16"/>
        </w:rPr>
        <w:t> </w:t>
      </w:r>
      <w:r>
        <w:rPr>
          <w:rFonts w:ascii="Arial"/>
          <w:color w:val="231F20"/>
          <w:spacing w:val="-5"/>
          <w:sz w:val="16"/>
        </w:rPr>
        <w:t>the </w:t>
      </w:r>
      <w:r>
        <w:rPr>
          <w:rFonts w:ascii="Arial"/>
          <w:color w:val="231F20"/>
          <w:sz w:val="16"/>
        </w:rPr>
        <w:t>neglected ones. Endocrinology 149:2737,</w:t>
      </w:r>
      <w:r>
        <w:rPr>
          <w:rFonts w:ascii="Arial"/>
          <w:color w:val="231F20"/>
          <w:spacing w:val="17"/>
          <w:sz w:val="16"/>
        </w:rPr>
        <w:t> </w:t>
      </w:r>
      <w:r>
        <w:rPr>
          <w:rFonts w:ascii="Arial"/>
          <w:color w:val="231F20"/>
          <w:sz w:val="16"/>
        </w:rPr>
        <w:t>2008.</w:t>
      </w:r>
    </w:p>
    <w:p>
      <w:pPr>
        <w:spacing w:line="183" w:lineRule="exact" w:before="0"/>
        <w:ind w:left="1080" w:right="0" w:firstLine="0"/>
        <w:jc w:val="both"/>
        <w:rPr>
          <w:rFonts w:ascii="Arial"/>
          <w:sz w:val="16"/>
        </w:rPr>
      </w:pPr>
      <w:r>
        <w:rPr>
          <w:rFonts w:ascii="Arial"/>
          <w:color w:val="231F20"/>
          <w:sz w:val="16"/>
        </w:rPr>
        <w:t>Bulun SE: Uterine fibroids. N Engl J Med 369:1344, 2013.</w:t>
      </w:r>
    </w:p>
    <w:p>
      <w:pPr>
        <w:spacing w:line="261" w:lineRule="auto" w:before="13"/>
        <w:ind w:left="1240" w:right="0" w:hanging="160"/>
        <w:jc w:val="both"/>
        <w:rPr>
          <w:rFonts w:ascii="Arial"/>
          <w:sz w:val="16"/>
        </w:rPr>
      </w:pPr>
      <w:r>
        <w:rPr>
          <w:rFonts w:ascii="Arial"/>
          <w:color w:val="231F20"/>
          <w:sz w:val="16"/>
        </w:rPr>
        <w:t>Campbell RE, Herbison AE: Gonadal steroid neuromodulation of developing and mature hypothalamic neuronal networks. Curr Opin Neurobiol 29C:96, 2014.</w:t>
      </w:r>
    </w:p>
    <w:p>
      <w:pPr>
        <w:spacing w:line="261" w:lineRule="auto" w:before="0"/>
        <w:ind w:left="1240" w:right="0" w:hanging="160"/>
        <w:jc w:val="both"/>
        <w:rPr>
          <w:rFonts w:ascii="Arial"/>
          <w:sz w:val="16"/>
        </w:rPr>
      </w:pPr>
      <w:r>
        <w:rPr>
          <w:rFonts w:ascii="Arial"/>
          <w:color w:val="231F20"/>
          <w:sz w:val="16"/>
        </w:rPr>
        <w:t>Crandall CJ, Barrett-Connor E: Endogenous sex steroid levels</w:t>
      </w:r>
      <w:r>
        <w:rPr>
          <w:rFonts w:ascii="Arial"/>
          <w:color w:val="231F20"/>
          <w:spacing w:val="-21"/>
          <w:sz w:val="16"/>
        </w:rPr>
        <w:t> </w:t>
      </w:r>
      <w:r>
        <w:rPr>
          <w:rFonts w:ascii="Arial"/>
          <w:color w:val="231F20"/>
          <w:spacing w:val="-5"/>
          <w:sz w:val="16"/>
        </w:rPr>
        <w:t>and </w:t>
      </w:r>
      <w:r>
        <w:rPr>
          <w:rFonts w:ascii="Arial"/>
          <w:color w:val="231F20"/>
          <w:sz w:val="16"/>
        </w:rPr>
        <w:t>cardiovascular</w:t>
      </w:r>
      <w:r>
        <w:rPr>
          <w:rFonts w:ascii="Arial"/>
          <w:color w:val="231F20"/>
          <w:spacing w:val="-20"/>
          <w:sz w:val="16"/>
        </w:rPr>
        <w:t> </w:t>
      </w:r>
      <w:r>
        <w:rPr>
          <w:rFonts w:ascii="Arial"/>
          <w:color w:val="231F20"/>
          <w:sz w:val="16"/>
        </w:rPr>
        <w:t>disease</w:t>
      </w:r>
      <w:r>
        <w:rPr>
          <w:rFonts w:ascii="Arial"/>
          <w:color w:val="231F20"/>
          <w:spacing w:val="-20"/>
          <w:sz w:val="16"/>
        </w:rPr>
        <w:t> </w:t>
      </w:r>
      <w:r>
        <w:rPr>
          <w:rFonts w:ascii="Arial"/>
          <w:color w:val="231F20"/>
          <w:sz w:val="16"/>
        </w:rPr>
        <w:t>in</w:t>
      </w:r>
      <w:r>
        <w:rPr>
          <w:rFonts w:ascii="Arial"/>
          <w:color w:val="231F20"/>
          <w:spacing w:val="-19"/>
          <w:sz w:val="16"/>
        </w:rPr>
        <w:t> </w:t>
      </w:r>
      <w:r>
        <w:rPr>
          <w:rFonts w:ascii="Arial"/>
          <w:color w:val="231F20"/>
          <w:sz w:val="16"/>
        </w:rPr>
        <w:t>relation</w:t>
      </w:r>
      <w:r>
        <w:rPr>
          <w:rFonts w:ascii="Arial"/>
          <w:color w:val="231F20"/>
          <w:spacing w:val="-20"/>
          <w:sz w:val="16"/>
        </w:rPr>
        <w:t> </w:t>
      </w:r>
      <w:r>
        <w:rPr>
          <w:rFonts w:ascii="Arial"/>
          <w:color w:val="231F20"/>
          <w:sz w:val="16"/>
        </w:rPr>
        <w:t>to</w:t>
      </w:r>
      <w:r>
        <w:rPr>
          <w:rFonts w:ascii="Arial"/>
          <w:color w:val="231F20"/>
          <w:spacing w:val="-20"/>
          <w:sz w:val="16"/>
        </w:rPr>
        <w:t> </w:t>
      </w:r>
      <w:r>
        <w:rPr>
          <w:rFonts w:ascii="Arial"/>
          <w:color w:val="231F20"/>
          <w:sz w:val="16"/>
        </w:rPr>
        <w:t>the</w:t>
      </w:r>
      <w:r>
        <w:rPr>
          <w:rFonts w:ascii="Arial"/>
          <w:color w:val="231F20"/>
          <w:spacing w:val="-19"/>
          <w:sz w:val="16"/>
        </w:rPr>
        <w:t> </w:t>
      </w:r>
      <w:r>
        <w:rPr>
          <w:rFonts w:ascii="Arial"/>
          <w:color w:val="231F20"/>
          <w:sz w:val="16"/>
        </w:rPr>
        <w:t>menopause:</w:t>
      </w:r>
      <w:r>
        <w:rPr>
          <w:rFonts w:ascii="Arial"/>
          <w:color w:val="231F20"/>
          <w:spacing w:val="-20"/>
          <w:sz w:val="16"/>
        </w:rPr>
        <w:t> </w:t>
      </w:r>
      <w:r>
        <w:rPr>
          <w:rFonts w:ascii="Arial"/>
          <w:color w:val="231F20"/>
          <w:sz w:val="16"/>
        </w:rPr>
        <w:t>a</w:t>
      </w:r>
      <w:r>
        <w:rPr>
          <w:rFonts w:ascii="Arial"/>
          <w:color w:val="231F20"/>
          <w:spacing w:val="-20"/>
          <w:sz w:val="16"/>
        </w:rPr>
        <w:t> </w:t>
      </w:r>
      <w:r>
        <w:rPr>
          <w:rFonts w:ascii="Arial"/>
          <w:color w:val="231F20"/>
          <w:sz w:val="16"/>
        </w:rPr>
        <w:t>systematic review. Endocrinol Metab Clin North Am 42:227,</w:t>
      </w:r>
      <w:r>
        <w:rPr>
          <w:rFonts w:ascii="Arial"/>
          <w:color w:val="231F20"/>
          <w:spacing w:val="29"/>
          <w:sz w:val="16"/>
        </w:rPr>
        <w:t> </w:t>
      </w:r>
      <w:r>
        <w:rPr>
          <w:rFonts w:ascii="Arial"/>
          <w:color w:val="231F20"/>
          <w:sz w:val="16"/>
        </w:rPr>
        <w:t>2013.</w:t>
      </w:r>
    </w:p>
    <w:p>
      <w:pPr>
        <w:spacing w:line="261" w:lineRule="auto" w:before="96"/>
        <w:ind w:left="479" w:right="1438" w:hanging="160"/>
        <w:jc w:val="both"/>
        <w:rPr>
          <w:rFonts w:ascii="Arial"/>
          <w:sz w:val="16"/>
        </w:rPr>
      </w:pPr>
      <w:r>
        <w:rPr/>
        <w:br w:type="column"/>
      </w:r>
      <w:r>
        <w:rPr>
          <w:rFonts w:ascii="Arial"/>
          <w:color w:val="231F20"/>
          <w:sz w:val="16"/>
        </w:rPr>
        <w:t>de</w:t>
      </w:r>
      <w:r>
        <w:rPr>
          <w:rFonts w:ascii="Arial"/>
          <w:color w:val="231F20"/>
          <w:spacing w:val="-26"/>
          <w:sz w:val="16"/>
        </w:rPr>
        <w:t> </w:t>
      </w:r>
      <w:r>
        <w:rPr>
          <w:rFonts w:ascii="Arial"/>
          <w:color w:val="231F20"/>
          <w:sz w:val="16"/>
        </w:rPr>
        <w:t>la</w:t>
      </w:r>
      <w:r>
        <w:rPr>
          <w:rFonts w:ascii="Arial"/>
          <w:color w:val="231F20"/>
          <w:spacing w:val="-25"/>
          <w:sz w:val="16"/>
        </w:rPr>
        <w:t> </w:t>
      </w:r>
      <w:r>
        <w:rPr>
          <w:rFonts w:ascii="Arial"/>
          <w:color w:val="231F20"/>
          <w:sz w:val="16"/>
        </w:rPr>
        <w:t>Iglesia</w:t>
      </w:r>
      <w:r>
        <w:rPr>
          <w:rFonts w:ascii="Arial"/>
          <w:color w:val="231F20"/>
          <w:spacing w:val="-25"/>
          <w:sz w:val="16"/>
        </w:rPr>
        <w:t> </w:t>
      </w:r>
      <w:r>
        <w:rPr>
          <w:rFonts w:ascii="Arial"/>
          <w:color w:val="231F20"/>
          <w:sz w:val="16"/>
        </w:rPr>
        <w:t>HO,</w:t>
      </w:r>
      <w:r>
        <w:rPr>
          <w:rFonts w:ascii="Arial"/>
          <w:color w:val="231F20"/>
          <w:spacing w:val="-25"/>
          <w:sz w:val="16"/>
        </w:rPr>
        <w:t> </w:t>
      </w:r>
      <w:r>
        <w:rPr>
          <w:rFonts w:ascii="Arial"/>
          <w:color w:val="231F20"/>
          <w:sz w:val="16"/>
        </w:rPr>
        <w:t>Schwartz</w:t>
      </w:r>
      <w:r>
        <w:rPr>
          <w:rFonts w:ascii="Arial"/>
          <w:color w:val="231F20"/>
          <w:spacing w:val="-25"/>
          <w:sz w:val="16"/>
        </w:rPr>
        <w:t> </w:t>
      </w:r>
      <w:r>
        <w:rPr>
          <w:rFonts w:ascii="Arial"/>
          <w:color w:val="231F20"/>
          <w:sz w:val="16"/>
        </w:rPr>
        <w:t>WJ:</w:t>
      </w:r>
      <w:r>
        <w:rPr>
          <w:rFonts w:ascii="Arial"/>
          <w:color w:val="231F20"/>
          <w:spacing w:val="-25"/>
          <w:sz w:val="16"/>
        </w:rPr>
        <w:t> </w:t>
      </w:r>
      <w:r>
        <w:rPr>
          <w:rFonts w:ascii="Arial"/>
          <w:color w:val="231F20"/>
          <w:sz w:val="16"/>
        </w:rPr>
        <w:t>Minireview:</w:t>
      </w:r>
      <w:r>
        <w:rPr>
          <w:rFonts w:ascii="Arial"/>
          <w:color w:val="231F20"/>
          <w:spacing w:val="-26"/>
          <w:sz w:val="16"/>
        </w:rPr>
        <w:t> </w:t>
      </w:r>
      <w:r>
        <w:rPr>
          <w:rFonts w:ascii="Arial"/>
          <w:color w:val="231F20"/>
          <w:sz w:val="16"/>
        </w:rPr>
        <w:t>timely</w:t>
      </w:r>
      <w:r>
        <w:rPr>
          <w:rFonts w:ascii="Arial"/>
          <w:color w:val="231F20"/>
          <w:spacing w:val="-25"/>
          <w:sz w:val="16"/>
        </w:rPr>
        <w:t> </w:t>
      </w:r>
      <w:r>
        <w:rPr>
          <w:rFonts w:ascii="Arial"/>
          <w:color w:val="231F20"/>
          <w:sz w:val="16"/>
        </w:rPr>
        <w:t>ovulation:</w:t>
      </w:r>
      <w:r>
        <w:rPr>
          <w:rFonts w:ascii="Arial"/>
          <w:color w:val="231F20"/>
          <w:spacing w:val="-25"/>
          <w:sz w:val="16"/>
        </w:rPr>
        <w:t> </w:t>
      </w:r>
      <w:r>
        <w:rPr>
          <w:rFonts w:ascii="Arial"/>
          <w:color w:val="231F20"/>
          <w:spacing w:val="-3"/>
          <w:sz w:val="16"/>
        </w:rPr>
        <w:t>circadian </w:t>
      </w:r>
      <w:r>
        <w:rPr>
          <w:rFonts w:ascii="Arial"/>
          <w:color w:val="231F20"/>
          <w:sz w:val="16"/>
        </w:rPr>
        <w:t>regulation of the female hypothalamo-pituitary-gonadal </w:t>
      </w:r>
      <w:r>
        <w:rPr>
          <w:rFonts w:ascii="Arial"/>
          <w:color w:val="231F20"/>
          <w:spacing w:val="-4"/>
          <w:sz w:val="16"/>
        </w:rPr>
        <w:t>axis. </w:t>
      </w:r>
      <w:r>
        <w:rPr>
          <w:rFonts w:ascii="Arial"/>
          <w:color w:val="231F20"/>
          <w:sz w:val="16"/>
        </w:rPr>
        <w:t>Endocrinology 147:1148,</w:t>
      </w:r>
      <w:r>
        <w:rPr>
          <w:rFonts w:ascii="Arial"/>
          <w:color w:val="231F20"/>
          <w:spacing w:val="14"/>
          <w:sz w:val="16"/>
        </w:rPr>
        <w:t> </w:t>
      </w:r>
      <w:r>
        <w:rPr>
          <w:rFonts w:ascii="Arial"/>
          <w:color w:val="231F20"/>
          <w:sz w:val="16"/>
        </w:rPr>
        <w:t>2006.</w:t>
      </w:r>
    </w:p>
    <w:p>
      <w:pPr>
        <w:spacing w:line="206" w:lineRule="auto" w:before="19"/>
        <w:ind w:left="479" w:right="1437" w:hanging="160"/>
        <w:jc w:val="both"/>
        <w:rPr>
          <w:rFonts w:ascii="Arial" w:hAnsi="Arial"/>
          <w:sz w:val="16"/>
        </w:rPr>
      </w:pPr>
      <w:r>
        <w:rPr>
          <w:rFonts w:ascii="Arial" w:hAnsi="Arial"/>
          <w:color w:val="231F20"/>
          <w:sz w:val="16"/>
        </w:rPr>
        <w:t>Dey </w:t>
      </w:r>
      <w:r>
        <w:rPr>
          <w:rFonts w:ascii="Arial" w:hAnsi="Arial"/>
          <w:color w:val="231F20"/>
          <w:spacing w:val="-13"/>
          <w:sz w:val="16"/>
        </w:rPr>
        <w:t>P, </w:t>
      </w:r>
      <w:r>
        <w:rPr>
          <w:rFonts w:ascii="Arial" w:hAnsi="Arial"/>
          <w:color w:val="231F20"/>
          <w:sz w:val="16"/>
        </w:rPr>
        <w:t>Barros </w:t>
      </w:r>
      <w:r>
        <w:rPr>
          <w:rFonts w:ascii="Arial" w:hAnsi="Arial"/>
          <w:color w:val="231F20"/>
          <w:spacing w:val="-9"/>
          <w:sz w:val="16"/>
        </w:rPr>
        <w:t>RP, </w:t>
      </w:r>
      <w:r>
        <w:rPr>
          <w:rFonts w:ascii="Arial" w:hAnsi="Arial"/>
          <w:color w:val="231F20"/>
          <w:sz w:val="16"/>
        </w:rPr>
        <w:t>Warner M, et al: Insight into the mechanisms </w:t>
      </w:r>
      <w:r>
        <w:rPr>
          <w:rFonts w:ascii="Arial" w:hAnsi="Arial"/>
          <w:color w:val="231F20"/>
          <w:spacing w:val="-6"/>
          <w:sz w:val="16"/>
        </w:rPr>
        <w:t>of </w:t>
      </w:r>
      <w:r>
        <w:rPr>
          <w:rFonts w:ascii="Arial" w:hAnsi="Arial"/>
          <w:color w:val="231F20"/>
          <w:sz w:val="16"/>
        </w:rPr>
        <w:t>action of estrogen receptor </w:t>
      </w:r>
      <w:r>
        <w:rPr>
          <w:rFonts w:ascii="Arial Unicode MS" w:hAnsi="Arial Unicode MS"/>
          <w:color w:val="231F20"/>
          <w:sz w:val="16"/>
        </w:rPr>
        <w:t>β </w:t>
      </w:r>
      <w:r>
        <w:rPr>
          <w:rFonts w:ascii="Arial" w:hAnsi="Arial"/>
          <w:color w:val="231F20"/>
          <w:sz w:val="16"/>
        </w:rPr>
        <w:t>in the breast, prostate, colon, </w:t>
      </w:r>
      <w:r>
        <w:rPr>
          <w:rFonts w:ascii="Arial" w:hAnsi="Arial"/>
          <w:color w:val="231F20"/>
          <w:spacing w:val="-4"/>
          <w:sz w:val="16"/>
        </w:rPr>
        <w:t>and </w:t>
      </w:r>
      <w:r>
        <w:rPr>
          <w:rFonts w:ascii="Arial" w:hAnsi="Arial"/>
          <w:color w:val="231F20"/>
          <w:sz w:val="16"/>
        </w:rPr>
        <w:t>CNS. J Mol Endocrinol 51:T61, 2013.</w:t>
      </w:r>
    </w:p>
    <w:p>
      <w:pPr>
        <w:spacing w:line="261" w:lineRule="auto" w:before="23"/>
        <w:ind w:left="479" w:right="1437" w:hanging="160"/>
        <w:jc w:val="both"/>
        <w:rPr>
          <w:rFonts w:ascii="Arial"/>
          <w:sz w:val="16"/>
        </w:rPr>
      </w:pPr>
      <w:r>
        <w:rPr>
          <w:rFonts w:ascii="Arial"/>
          <w:color w:val="231F20"/>
          <w:sz w:val="16"/>
        </w:rPr>
        <w:t>Federman</w:t>
      </w:r>
      <w:r>
        <w:rPr>
          <w:rFonts w:ascii="Arial"/>
          <w:color w:val="231F20"/>
          <w:spacing w:val="-11"/>
          <w:sz w:val="16"/>
        </w:rPr>
        <w:t> </w:t>
      </w:r>
      <w:r>
        <w:rPr>
          <w:rFonts w:ascii="Arial"/>
          <w:color w:val="231F20"/>
          <w:sz w:val="16"/>
        </w:rPr>
        <w:t>DD:</w:t>
      </w:r>
      <w:r>
        <w:rPr>
          <w:rFonts w:ascii="Arial"/>
          <w:color w:val="231F20"/>
          <w:spacing w:val="-11"/>
          <w:sz w:val="16"/>
        </w:rPr>
        <w:t> </w:t>
      </w:r>
      <w:r>
        <w:rPr>
          <w:rFonts w:ascii="Arial"/>
          <w:color w:val="231F20"/>
          <w:sz w:val="16"/>
        </w:rPr>
        <w:t>The</w:t>
      </w:r>
      <w:r>
        <w:rPr>
          <w:rFonts w:ascii="Arial"/>
          <w:color w:val="231F20"/>
          <w:spacing w:val="-10"/>
          <w:sz w:val="16"/>
        </w:rPr>
        <w:t> </w:t>
      </w:r>
      <w:r>
        <w:rPr>
          <w:rFonts w:ascii="Arial"/>
          <w:color w:val="231F20"/>
          <w:sz w:val="16"/>
        </w:rPr>
        <w:t>biology</w:t>
      </w:r>
      <w:r>
        <w:rPr>
          <w:rFonts w:ascii="Arial"/>
          <w:color w:val="231F20"/>
          <w:spacing w:val="-11"/>
          <w:sz w:val="16"/>
        </w:rPr>
        <w:t> </w:t>
      </w:r>
      <w:r>
        <w:rPr>
          <w:rFonts w:ascii="Arial"/>
          <w:color w:val="231F20"/>
          <w:sz w:val="16"/>
        </w:rPr>
        <w:t>of</w:t>
      </w:r>
      <w:r>
        <w:rPr>
          <w:rFonts w:ascii="Arial"/>
          <w:color w:val="231F20"/>
          <w:spacing w:val="-10"/>
          <w:sz w:val="16"/>
        </w:rPr>
        <w:t> </w:t>
      </w:r>
      <w:r>
        <w:rPr>
          <w:rFonts w:ascii="Arial"/>
          <w:color w:val="231F20"/>
          <w:sz w:val="16"/>
        </w:rPr>
        <w:t>human</w:t>
      </w:r>
      <w:r>
        <w:rPr>
          <w:rFonts w:ascii="Arial"/>
          <w:color w:val="231F20"/>
          <w:spacing w:val="-11"/>
          <w:sz w:val="16"/>
        </w:rPr>
        <w:t> </w:t>
      </w:r>
      <w:r>
        <w:rPr>
          <w:rFonts w:ascii="Arial"/>
          <w:color w:val="231F20"/>
          <w:sz w:val="16"/>
        </w:rPr>
        <w:t>sex</w:t>
      </w:r>
      <w:r>
        <w:rPr>
          <w:rFonts w:ascii="Arial"/>
          <w:color w:val="231F20"/>
          <w:spacing w:val="-10"/>
          <w:sz w:val="16"/>
        </w:rPr>
        <w:t> </w:t>
      </w:r>
      <w:r>
        <w:rPr>
          <w:rFonts w:ascii="Arial"/>
          <w:color w:val="231F20"/>
          <w:sz w:val="16"/>
        </w:rPr>
        <w:t>differences.</w:t>
      </w:r>
      <w:r>
        <w:rPr>
          <w:rFonts w:ascii="Arial"/>
          <w:color w:val="231F20"/>
          <w:spacing w:val="-11"/>
          <w:sz w:val="16"/>
        </w:rPr>
        <w:t> </w:t>
      </w:r>
      <w:r>
        <w:rPr>
          <w:rFonts w:ascii="Arial"/>
          <w:color w:val="231F20"/>
          <w:sz w:val="16"/>
        </w:rPr>
        <w:t>N</w:t>
      </w:r>
      <w:r>
        <w:rPr>
          <w:rFonts w:ascii="Arial"/>
          <w:color w:val="231F20"/>
          <w:spacing w:val="-11"/>
          <w:sz w:val="16"/>
        </w:rPr>
        <w:t> </w:t>
      </w:r>
      <w:r>
        <w:rPr>
          <w:rFonts w:ascii="Arial"/>
          <w:color w:val="231F20"/>
          <w:sz w:val="16"/>
        </w:rPr>
        <w:t>Engl</w:t>
      </w:r>
      <w:r>
        <w:rPr>
          <w:rFonts w:ascii="Arial"/>
          <w:color w:val="231F20"/>
          <w:spacing w:val="-10"/>
          <w:sz w:val="16"/>
        </w:rPr>
        <w:t> </w:t>
      </w:r>
      <w:r>
        <w:rPr>
          <w:rFonts w:ascii="Arial"/>
          <w:color w:val="231F20"/>
          <w:sz w:val="16"/>
        </w:rPr>
        <w:t>J</w:t>
      </w:r>
      <w:r>
        <w:rPr>
          <w:rFonts w:ascii="Arial"/>
          <w:color w:val="231F20"/>
          <w:spacing w:val="-11"/>
          <w:sz w:val="16"/>
        </w:rPr>
        <w:t> </w:t>
      </w:r>
      <w:r>
        <w:rPr>
          <w:rFonts w:ascii="Arial"/>
          <w:color w:val="231F20"/>
          <w:spacing w:val="-5"/>
          <w:sz w:val="16"/>
        </w:rPr>
        <w:t>Med </w:t>
      </w:r>
      <w:r>
        <w:rPr>
          <w:rFonts w:ascii="Arial"/>
          <w:color w:val="231F20"/>
          <w:sz w:val="16"/>
        </w:rPr>
        <w:t>354:1507,</w:t>
      </w:r>
      <w:r>
        <w:rPr>
          <w:rFonts w:ascii="Arial"/>
          <w:color w:val="231F20"/>
          <w:spacing w:val="8"/>
          <w:sz w:val="16"/>
        </w:rPr>
        <w:t> </w:t>
      </w:r>
      <w:r>
        <w:rPr>
          <w:rFonts w:ascii="Arial"/>
          <w:color w:val="231F20"/>
          <w:sz w:val="16"/>
        </w:rPr>
        <w:t>2006.</w:t>
      </w:r>
    </w:p>
    <w:p>
      <w:pPr>
        <w:spacing w:line="261" w:lineRule="auto" w:before="0"/>
        <w:ind w:left="479" w:right="1438" w:hanging="160"/>
        <w:jc w:val="both"/>
        <w:rPr>
          <w:rFonts w:ascii="Arial"/>
          <w:sz w:val="16"/>
        </w:rPr>
      </w:pPr>
      <w:r>
        <w:rPr>
          <w:rFonts w:ascii="Arial"/>
          <w:color w:val="231F20"/>
          <w:sz w:val="16"/>
        </w:rPr>
        <w:t>Gordon</w:t>
      </w:r>
      <w:r>
        <w:rPr>
          <w:rFonts w:ascii="Arial"/>
          <w:color w:val="231F20"/>
          <w:spacing w:val="-22"/>
          <w:sz w:val="16"/>
        </w:rPr>
        <w:t> </w:t>
      </w:r>
      <w:r>
        <w:rPr>
          <w:rFonts w:ascii="Arial"/>
          <w:color w:val="231F20"/>
          <w:sz w:val="16"/>
        </w:rPr>
        <w:t>CM:</w:t>
      </w:r>
      <w:r>
        <w:rPr>
          <w:rFonts w:ascii="Arial"/>
          <w:color w:val="231F20"/>
          <w:spacing w:val="-21"/>
          <w:sz w:val="16"/>
        </w:rPr>
        <w:t> </w:t>
      </w:r>
      <w:r>
        <w:rPr>
          <w:rFonts w:ascii="Arial"/>
          <w:color w:val="231F20"/>
          <w:sz w:val="16"/>
        </w:rPr>
        <w:t>Clinical</w:t>
      </w:r>
      <w:r>
        <w:rPr>
          <w:rFonts w:ascii="Arial"/>
          <w:color w:val="231F20"/>
          <w:spacing w:val="-22"/>
          <w:sz w:val="16"/>
        </w:rPr>
        <w:t> </w:t>
      </w:r>
      <w:r>
        <w:rPr>
          <w:rFonts w:ascii="Arial"/>
          <w:color w:val="231F20"/>
          <w:sz w:val="16"/>
        </w:rPr>
        <w:t>practice.</w:t>
      </w:r>
      <w:r>
        <w:rPr>
          <w:rFonts w:ascii="Arial"/>
          <w:color w:val="231F20"/>
          <w:spacing w:val="-21"/>
          <w:sz w:val="16"/>
        </w:rPr>
        <w:t> </w:t>
      </w:r>
      <w:r>
        <w:rPr>
          <w:rFonts w:ascii="Arial"/>
          <w:color w:val="231F20"/>
          <w:sz w:val="16"/>
        </w:rPr>
        <w:t>Functional</w:t>
      </w:r>
      <w:r>
        <w:rPr>
          <w:rFonts w:ascii="Arial"/>
          <w:color w:val="231F20"/>
          <w:spacing w:val="-22"/>
          <w:sz w:val="16"/>
        </w:rPr>
        <w:t> </w:t>
      </w:r>
      <w:r>
        <w:rPr>
          <w:rFonts w:ascii="Arial"/>
          <w:color w:val="231F20"/>
          <w:sz w:val="16"/>
        </w:rPr>
        <w:t>hypothalamic</w:t>
      </w:r>
      <w:r>
        <w:rPr>
          <w:rFonts w:ascii="Arial"/>
          <w:color w:val="231F20"/>
          <w:spacing w:val="-21"/>
          <w:sz w:val="16"/>
        </w:rPr>
        <w:t> </w:t>
      </w:r>
      <w:r>
        <w:rPr>
          <w:rFonts w:ascii="Arial"/>
          <w:color w:val="231F20"/>
          <w:sz w:val="16"/>
        </w:rPr>
        <w:t>amenorrhea. N Engl J Med 363:365,</w:t>
      </w:r>
      <w:r>
        <w:rPr>
          <w:rFonts w:ascii="Arial"/>
          <w:color w:val="231F20"/>
          <w:spacing w:val="34"/>
          <w:sz w:val="16"/>
        </w:rPr>
        <w:t> </w:t>
      </w:r>
      <w:r>
        <w:rPr>
          <w:rFonts w:ascii="Arial"/>
          <w:color w:val="231F20"/>
          <w:sz w:val="16"/>
        </w:rPr>
        <w:t>2010.</w:t>
      </w:r>
    </w:p>
    <w:p>
      <w:pPr>
        <w:spacing w:line="261" w:lineRule="auto" w:before="0"/>
        <w:ind w:left="126" w:right="1437" w:firstLine="0"/>
        <w:jc w:val="right"/>
        <w:rPr>
          <w:rFonts w:ascii="Arial"/>
          <w:sz w:val="16"/>
        </w:rPr>
      </w:pPr>
      <w:r>
        <w:rPr>
          <w:rFonts w:ascii="Arial"/>
          <w:color w:val="231F20"/>
          <w:sz w:val="16"/>
        </w:rPr>
        <w:t>Heldring</w:t>
      </w:r>
      <w:r>
        <w:rPr>
          <w:rFonts w:ascii="Arial"/>
          <w:color w:val="231F20"/>
          <w:spacing w:val="-8"/>
          <w:sz w:val="16"/>
        </w:rPr>
        <w:t> </w:t>
      </w:r>
      <w:r>
        <w:rPr>
          <w:rFonts w:ascii="Arial"/>
          <w:color w:val="231F20"/>
          <w:sz w:val="16"/>
        </w:rPr>
        <w:t>N,</w:t>
      </w:r>
      <w:r>
        <w:rPr>
          <w:rFonts w:ascii="Arial"/>
          <w:color w:val="231F20"/>
          <w:spacing w:val="-7"/>
          <w:sz w:val="16"/>
        </w:rPr>
        <w:t> </w:t>
      </w:r>
      <w:r>
        <w:rPr>
          <w:rFonts w:ascii="Arial"/>
          <w:color w:val="231F20"/>
          <w:sz w:val="16"/>
        </w:rPr>
        <w:t>Pike</w:t>
      </w:r>
      <w:r>
        <w:rPr>
          <w:rFonts w:ascii="Arial"/>
          <w:color w:val="231F20"/>
          <w:spacing w:val="-7"/>
          <w:sz w:val="16"/>
        </w:rPr>
        <w:t> </w:t>
      </w:r>
      <w:r>
        <w:rPr>
          <w:rFonts w:ascii="Arial"/>
          <w:color w:val="231F20"/>
          <w:sz w:val="16"/>
        </w:rPr>
        <w:t>A,</w:t>
      </w:r>
      <w:r>
        <w:rPr>
          <w:rFonts w:ascii="Arial"/>
          <w:color w:val="231F20"/>
          <w:spacing w:val="-7"/>
          <w:sz w:val="16"/>
        </w:rPr>
        <w:t> </w:t>
      </w:r>
      <w:r>
        <w:rPr>
          <w:rFonts w:ascii="Arial"/>
          <w:color w:val="231F20"/>
          <w:sz w:val="16"/>
        </w:rPr>
        <w:t>Andersson</w:t>
      </w:r>
      <w:r>
        <w:rPr>
          <w:rFonts w:ascii="Arial"/>
          <w:color w:val="231F20"/>
          <w:spacing w:val="-7"/>
          <w:sz w:val="16"/>
        </w:rPr>
        <w:t> </w:t>
      </w:r>
      <w:r>
        <w:rPr>
          <w:rFonts w:ascii="Arial"/>
          <w:color w:val="231F20"/>
          <w:sz w:val="16"/>
        </w:rPr>
        <w:t>S,</w:t>
      </w:r>
      <w:r>
        <w:rPr>
          <w:rFonts w:ascii="Arial"/>
          <w:color w:val="231F20"/>
          <w:spacing w:val="-7"/>
          <w:sz w:val="16"/>
        </w:rPr>
        <w:t> </w:t>
      </w:r>
      <w:r>
        <w:rPr>
          <w:rFonts w:ascii="Arial"/>
          <w:color w:val="231F20"/>
          <w:sz w:val="16"/>
        </w:rPr>
        <w:t>et</w:t>
      </w:r>
      <w:r>
        <w:rPr>
          <w:rFonts w:ascii="Arial"/>
          <w:color w:val="231F20"/>
          <w:spacing w:val="-7"/>
          <w:sz w:val="16"/>
        </w:rPr>
        <w:t> </w:t>
      </w:r>
      <w:r>
        <w:rPr>
          <w:rFonts w:ascii="Arial"/>
          <w:color w:val="231F20"/>
          <w:sz w:val="16"/>
        </w:rPr>
        <w:t>al:</w:t>
      </w:r>
      <w:r>
        <w:rPr>
          <w:rFonts w:ascii="Arial"/>
          <w:color w:val="231F20"/>
          <w:spacing w:val="-7"/>
          <w:sz w:val="16"/>
        </w:rPr>
        <w:t> </w:t>
      </w:r>
      <w:r>
        <w:rPr>
          <w:rFonts w:ascii="Arial"/>
          <w:color w:val="231F20"/>
          <w:sz w:val="16"/>
        </w:rPr>
        <w:t>Estrogen</w:t>
      </w:r>
      <w:r>
        <w:rPr>
          <w:rFonts w:ascii="Arial"/>
          <w:color w:val="231F20"/>
          <w:spacing w:val="-7"/>
          <w:sz w:val="16"/>
        </w:rPr>
        <w:t> </w:t>
      </w:r>
      <w:r>
        <w:rPr>
          <w:rFonts w:ascii="Arial"/>
          <w:color w:val="231F20"/>
          <w:sz w:val="16"/>
        </w:rPr>
        <w:t>receptors:</w:t>
      </w:r>
      <w:r>
        <w:rPr>
          <w:rFonts w:ascii="Arial"/>
          <w:color w:val="231F20"/>
          <w:spacing w:val="-7"/>
          <w:sz w:val="16"/>
        </w:rPr>
        <w:t> </w:t>
      </w:r>
      <w:r>
        <w:rPr>
          <w:rFonts w:ascii="Arial"/>
          <w:color w:val="231F20"/>
          <w:sz w:val="16"/>
        </w:rPr>
        <w:t>how</w:t>
      </w:r>
      <w:r>
        <w:rPr>
          <w:rFonts w:ascii="Arial"/>
          <w:color w:val="231F20"/>
          <w:spacing w:val="-7"/>
          <w:sz w:val="16"/>
        </w:rPr>
        <w:t> </w:t>
      </w:r>
      <w:r>
        <w:rPr>
          <w:rFonts w:ascii="Arial"/>
          <w:color w:val="231F20"/>
          <w:sz w:val="16"/>
        </w:rPr>
        <w:t>do</w:t>
      </w:r>
      <w:r>
        <w:rPr>
          <w:rFonts w:ascii="Arial"/>
          <w:color w:val="231F20"/>
          <w:w w:val="99"/>
          <w:sz w:val="16"/>
        </w:rPr>
        <w:t> </w:t>
      </w:r>
      <w:r>
        <w:rPr>
          <w:rFonts w:ascii="Arial"/>
          <w:color w:val="231F20"/>
          <w:sz w:val="16"/>
        </w:rPr>
        <w:t>they</w:t>
      </w:r>
      <w:r>
        <w:rPr>
          <w:rFonts w:ascii="Arial"/>
          <w:color w:val="231F20"/>
          <w:spacing w:val="-10"/>
          <w:sz w:val="16"/>
        </w:rPr>
        <w:t> </w:t>
      </w:r>
      <w:r>
        <w:rPr>
          <w:rFonts w:ascii="Arial"/>
          <w:color w:val="231F20"/>
          <w:sz w:val="16"/>
        </w:rPr>
        <w:t>signal</w:t>
      </w:r>
      <w:r>
        <w:rPr>
          <w:rFonts w:ascii="Arial"/>
          <w:color w:val="231F20"/>
          <w:spacing w:val="-9"/>
          <w:sz w:val="16"/>
        </w:rPr>
        <w:t> </w:t>
      </w:r>
      <w:r>
        <w:rPr>
          <w:rFonts w:ascii="Arial"/>
          <w:color w:val="231F20"/>
          <w:sz w:val="16"/>
        </w:rPr>
        <w:t>and</w:t>
      </w:r>
      <w:r>
        <w:rPr>
          <w:rFonts w:ascii="Arial"/>
          <w:color w:val="231F20"/>
          <w:spacing w:val="-10"/>
          <w:sz w:val="16"/>
        </w:rPr>
        <w:t> </w:t>
      </w:r>
      <w:r>
        <w:rPr>
          <w:rFonts w:ascii="Arial"/>
          <w:color w:val="231F20"/>
          <w:sz w:val="16"/>
        </w:rPr>
        <w:t>what</w:t>
      </w:r>
      <w:r>
        <w:rPr>
          <w:rFonts w:ascii="Arial"/>
          <w:color w:val="231F20"/>
          <w:spacing w:val="-9"/>
          <w:sz w:val="16"/>
        </w:rPr>
        <w:t> </w:t>
      </w:r>
      <w:r>
        <w:rPr>
          <w:rFonts w:ascii="Arial"/>
          <w:color w:val="231F20"/>
          <w:sz w:val="16"/>
        </w:rPr>
        <w:t>are</w:t>
      </w:r>
      <w:r>
        <w:rPr>
          <w:rFonts w:ascii="Arial"/>
          <w:color w:val="231F20"/>
          <w:spacing w:val="-9"/>
          <w:sz w:val="16"/>
        </w:rPr>
        <w:t> </w:t>
      </w:r>
      <w:r>
        <w:rPr>
          <w:rFonts w:ascii="Arial"/>
          <w:color w:val="231F20"/>
          <w:sz w:val="16"/>
        </w:rPr>
        <w:t>their</w:t>
      </w:r>
      <w:r>
        <w:rPr>
          <w:rFonts w:ascii="Arial"/>
          <w:color w:val="231F20"/>
          <w:spacing w:val="-10"/>
          <w:sz w:val="16"/>
        </w:rPr>
        <w:t> </w:t>
      </w:r>
      <w:r>
        <w:rPr>
          <w:rFonts w:ascii="Arial"/>
          <w:color w:val="231F20"/>
          <w:sz w:val="16"/>
        </w:rPr>
        <w:t>targets.</w:t>
      </w:r>
      <w:r>
        <w:rPr>
          <w:rFonts w:ascii="Arial"/>
          <w:color w:val="231F20"/>
          <w:spacing w:val="-9"/>
          <w:sz w:val="16"/>
        </w:rPr>
        <w:t> </w:t>
      </w:r>
      <w:r>
        <w:rPr>
          <w:rFonts w:ascii="Arial"/>
          <w:color w:val="231F20"/>
          <w:sz w:val="16"/>
        </w:rPr>
        <w:t>Physiol</w:t>
      </w:r>
      <w:r>
        <w:rPr>
          <w:rFonts w:ascii="Arial"/>
          <w:color w:val="231F20"/>
          <w:spacing w:val="-9"/>
          <w:sz w:val="16"/>
        </w:rPr>
        <w:t> </w:t>
      </w:r>
      <w:r>
        <w:rPr>
          <w:rFonts w:ascii="Arial"/>
          <w:color w:val="231F20"/>
          <w:sz w:val="16"/>
        </w:rPr>
        <w:t>Rev</w:t>
      </w:r>
      <w:r>
        <w:rPr>
          <w:rFonts w:ascii="Arial"/>
          <w:color w:val="231F20"/>
          <w:spacing w:val="-10"/>
          <w:sz w:val="16"/>
        </w:rPr>
        <w:t> </w:t>
      </w:r>
      <w:r>
        <w:rPr>
          <w:rFonts w:ascii="Arial"/>
          <w:color w:val="231F20"/>
          <w:sz w:val="16"/>
        </w:rPr>
        <w:t>87:905,</w:t>
      </w:r>
      <w:r>
        <w:rPr>
          <w:rFonts w:ascii="Arial"/>
          <w:color w:val="231F20"/>
          <w:spacing w:val="-9"/>
          <w:sz w:val="16"/>
        </w:rPr>
        <w:t> </w:t>
      </w:r>
      <w:r>
        <w:rPr>
          <w:rFonts w:ascii="Arial"/>
          <w:color w:val="231F20"/>
          <w:sz w:val="16"/>
        </w:rPr>
        <w:t>2007.</w:t>
      </w:r>
      <w:r>
        <w:rPr>
          <w:rFonts w:ascii="Arial"/>
          <w:color w:val="231F20"/>
          <w:w w:val="99"/>
          <w:sz w:val="16"/>
        </w:rPr>
        <w:t> </w:t>
      </w:r>
      <w:r>
        <w:rPr>
          <w:rFonts w:ascii="Arial"/>
          <w:color w:val="231F20"/>
          <w:sz w:val="16"/>
        </w:rPr>
        <w:t>Hodis</w:t>
      </w:r>
      <w:r>
        <w:rPr>
          <w:rFonts w:ascii="Arial"/>
          <w:color w:val="231F20"/>
          <w:spacing w:val="-26"/>
          <w:sz w:val="16"/>
        </w:rPr>
        <w:t> </w:t>
      </w:r>
      <w:r>
        <w:rPr>
          <w:rFonts w:ascii="Arial"/>
          <w:color w:val="231F20"/>
          <w:sz w:val="16"/>
        </w:rPr>
        <w:t>HN,</w:t>
      </w:r>
      <w:r>
        <w:rPr>
          <w:rFonts w:ascii="Arial"/>
          <w:color w:val="231F20"/>
          <w:spacing w:val="-25"/>
          <w:sz w:val="16"/>
        </w:rPr>
        <w:t> </w:t>
      </w:r>
      <w:r>
        <w:rPr>
          <w:rFonts w:ascii="Arial"/>
          <w:color w:val="231F20"/>
          <w:sz w:val="16"/>
        </w:rPr>
        <w:t>Mack</w:t>
      </w:r>
      <w:r>
        <w:rPr>
          <w:rFonts w:ascii="Arial"/>
          <w:color w:val="231F20"/>
          <w:spacing w:val="-25"/>
          <w:sz w:val="16"/>
        </w:rPr>
        <w:t> </w:t>
      </w:r>
      <w:r>
        <w:rPr>
          <w:rFonts w:ascii="Arial"/>
          <w:color w:val="231F20"/>
          <w:sz w:val="16"/>
        </w:rPr>
        <w:t>WJ:</w:t>
      </w:r>
      <w:r>
        <w:rPr>
          <w:rFonts w:ascii="Arial"/>
          <w:color w:val="231F20"/>
          <w:spacing w:val="-26"/>
          <w:sz w:val="16"/>
        </w:rPr>
        <w:t> </w:t>
      </w:r>
      <w:r>
        <w:rPr>
          <w:rFonts w:ascii="Arial"/>
          <w:color w:val="231F20"/>
          <w:sz w:val="16"/>
        </w:rPr>
        <w:t>Hormone</w:t>
      </w:r>
      <w:r>
        <w:rPr>
          <w:rFonts w:ascii="Arial"/>
          <w:color w:val="231F20"/>
          <w:spacing w:val="-25"/>
          <w:sz w:val="16"/>
        </w:rPr>
        <w:t> </w:t>
      </w:r>
      <w:r>
        <w:rPr>
          <w:rFonts w:ascii="Arial"/>
          <w:color w:val="231F20"/>
          <w:sz w:val="16"/>
        </w:rPr>
        <w:t>replacement</w:t>
      </w:r>
      <w:r>
        <w:rPr>
          <w:rFonts w:ascii="Arial"/>
          <w:color w:val="231F20"/>
          <w:spacing w:val="-25"/>
          <w:sz w:val="16"/>
        </w:rPr>
        <w:t> </w:t>
      </w:r>
      <w:r>
        <w:rPr>
          <w:rFonts w:ascii="Arial"/>
          <w:color w:val="231F20"/>
          <w:sz w:val="16"/>
        </w:rPr>
        <w:t>therapy</w:t>
      </w:r>
      <w:r>
        <w:rPr>
          <w:rFonts w:ascii="Arial"/>
          <w:color w:val="231F20"/>
          <w:spacing w:val="-26"/>
          <w:sz w:val="16"/>
        </w:rPr>
        <w:t> </w:t>
      </w:r>
      <w:r>
        <w:rPr>
          <w:rFonts w:ascii="Arial"/>
          <w:color w:val="231F20"/>
          <w:sz w:val="16"/>
        </w:rPr>
        <w:t>and</w:t>
      </w:r>
      <w:r>
        <w:rPr>
          <w:rFonts w:ascii="Arial"/>
          <w:color w:val="231F20"/>
          <w:spacing w:val="-25"/>
          <w:sz w:val="16"/>
        </w:rPr>
        <w:t> </w:t>
      </w:r>
      <w:r>
        <w:rPr>
          <w:rFonts w:ascii="Arial"/>
          <w:color w:val="231F20"/>
          <w:sz w:val="16"/>
        </w:rPr>
        <w:t>the</w:t>
      </w:r>
      <w:r>
        <w:rPr>
          <w:rFonts w:ascii="Arial"/>
          <w:color w:val="231F20"/>
          <w:spacing w:val="-25"/>
          <w:sz w:val="16"/>
        </w:rPr>
        <w:t> </w:t>
      </w:r>
      <w:r>
        <w:rPr>
          <w:rFonts w:ascii="Arial"/>
          <w:color w:val="231F20"/>
          <w:sz w:val="16"/>
        </w:rPr>
        <w:t>associa-</w:t>
      </w:r>
      <w:r>
        <w:rPr>
          <w:rFonts w:ascii="Arial"/>
          <w:color w:val="231F20"/>
          <w:w w:val="99"/>
          <w:sz w:val="16"/>
        </w:rPr>
        <w:t> </w:t>
      </w:r>
      <w:r>
        <w:rPr>
          <w:rFonts w:ascii="Arial"/>
          <w:color w:val="231F20"/>
          <w:sz w:val="16"/>
        </w:rPr>
        <w:t>tion</w:t>
      </w:r>
      <w:r>
        <w:rPr>
          <w:rFonts w:ascii="Arial"/>
          <w:color w:val="231F20"/>
          <w:spacing w:val="26"/>
          <w:sz w:val="16"/>
        </w:rPr>
        <w:t> </w:t>
      </w:r>
      <w:r>
        <w:rPr>
          <w:rFonts w:ascii="Arial"/>
          <w:color w:val="231F20"/>
          <w:sz w:val="16"/>
        </w:rPr>
        <w:t>with</w:t>
      </w:r>
      <w:r>
        <w:rPr>
          <w:rFonts w:ascii="Arial"/>
          <w:color w:val="231F20"/>
          <w:spacing w:val="26"/>
          <w:sz w:val="16"/>
        </w:rPr>
        <w:t> </w:t>
      </w:r>
      <w:r>
        <w:rPr>
          <w:rFonts w:ascii="Arial"/>
          <w:color w:val="231F20"/>
          <w:sz w:val="16"/>
        </w:rPr>
        <w:t>coronary</w:t>
      </w:r>
      <w:r>
        <w:rPr>
          <w:rFonts w:ascii="Arial"/>
          <w:color w:val="231F20"/>
          <w:spacing w:val="26"/>
          <w:sz w:val="16"/>
        </w:rPr>
        <w:t> </w:t>
      </w:r>
      <w:r>
        <w:rPr>
          <w:rFonts w:ascii="Arial"/>
          <w:color w:val="231F20"/>
          <w:sz w:val="16"/>
        </w:rPr>
        <w:t>heart</w:t>
      </w:r>
      <w:r>
        <w:rPr>
          <w:rFonts w:ascii="Arial"/>
          <w:color w:val="231F20"/>
          <w:spacing w:val="26"/>
          <w:sz w:val="16"/>
        </w:rPr>
        <w:t> </w:t>
      </w:r>
      <w:r>
        <w:rPr>
          <w:rFonts w:ascii="Arial"/>
          <w:color w:val="231F20"/>
          <w:sz w:val="16"/>
        </w:rPr>
        <w:t>disease</w:t>
      </w:r>
      <w:r>
        <w:rPr>
          <w:rFonts w:ascii="Arial"/>
          <w:color w:val="231F20"/>
          <w:spacing w:val="26"/>
          <w:sz w:val="16"/>
        </w:rPr>
        <w:t> </w:t>
      </w:r>
      <w:r>
        <w:rPr>
          <w:rFonts w:ascii="Arial"/>
          <w:color w:val="231F20"/>
          <w:sz w:val="16"/>
        </w:rPr>
        <w:t>and</w:t>
      </w:r>
      <w:r>
        <w:rPr>
          <w:rFonts w:ascii="Arial"/>
          <w:color w:val="231F20"/>
          <w:spacing w:val="26"/>
          <w:sz w:val="16"/>
        </w:rPr>
        <w:t> </w:t>
      </w:r>
      <w:r>
        <w:rPr>
          <w:rFonts w:ascii="Arial"/>
          <w:color w:val="231F20"/>
          <w:sz w:val="16"/>
        </w:rPr>
        <w:t>overall</w:t>
      </w:r>
      <w:r>
        <w:rPr>
          <w:rFonts w:ascii="Arial"/>
          <w:color w:val="231F20"/>
          <w:spacing w:val="26"/>
          <w:sz w:val="16"/>
        </w:rPr>
        <w:t> </w:t>
      </w:r>
      <w:r>
        <w:rPr>
          <w:rFonts w:ascii="Arial"/>
          <w:color w:val="231F20"/>
          <w:sz w:val="16"/>
        </w:rPr>
        <w:t>mortality:</w:t>
      </w:r>
      <w:r>
        <w:rPr>
          <w:rFonts w:ascii="Arial"/>
          <w:color w:val="231F20"/>
          <w:spacing w:val="27"/>
          <w:sz w:val="16"/>
        </w:rPr>
        <w:t> </w:t>
      </w:r>
      <w:r>
        <w:rPr>
          <w:rFonts w:ascii="Arial"/>
          <w:color w:val="231F20"/>
          <w:sz w:val="16"/>
        </w:rPr>
        <w:t>clinical</w:t>
      </w:r>
      <w:r>
        <w:rPr>
          <w:rFonts w:ascii="Arial"/>
          <w:color w:val="231F20"/>
          <w:w w:val="94"/>
          <w:sz w:val="16"/>
        </w:rPr>
        <w:t> </w:t>
      </w:r>
      <w:r>
        <w:rPr>
          <w:rFonts w:ascii="Arial"/>
          <w:color w:val="231F20"/>
          <w:sz w:val="16"/>
        </w:rPr>
        <w:t>application of the timing hypothesis. J Steroid Biochem Mol</w:t>
      </w:r>
      <w:r>
        <w:rPr>
          <w:rFonts w:ascii="Arial"/>
          <w:color w:val="231F20"/>
          <w:spacing w:val="23"/>
          <w:sz w:val="16"/>
        </w:rPr>
        <w:t> </w:t>
      </w:r>
      <w:r>
        <w:rPr>
          <w:rFonts w:ascii="Arial"/>
          <w:color w:val="231F20"/>
          <w:sz w:val="16"/>
        </w:rPr>
        <w:t>Biol</w:t>
      </w:r>
    </w:p>
    <w:p>
      <w:pPr>
        <w:spacing w:line="181" w:lineRule="exact" w:before="0"/>
        <w:ind w:left="479" w:right="0" w:firstLine="0"/>
        <w:jc w:val="left"/>
        <w:rPr>
          <w:rFonts w:ascii="Arial"/>
          <w:sz w:val="16"/>
        </w:rPr>
      </w:pPr>
      <w:r>
        <w:rPr>
          <w:rFonts w:ascii="Arial"/>
          <w:color w:val="231F20"/>
          <w:sz w:val="16"/>
        </w:rPr>
        <w:t>142:68, 2014.</w:t>
      </w:r>
    </w:p>
    <w:p>
      <w:pPr>
        <w:spacing w:line="261" w:lineRule="auto" w:before="14"/>
        <w:ind w:left="479" w:right="1426" w:hanging="160"/>
        <w:jc w:val="left"/>
        <w:rPr>
          <w:rFonts w:ascii="Arial" w:hAnsi="Arial"/>
          <w:sz w:val="16"/>
        </w:rPr>
      </w:pPr>
      <w:r>
        <w:rPr>
          <w:rFonts w:ascii="Arial" w:hAnsi="Arial"/>
          <w:color w:val="231F20"/>
          <w:sz w:val="16"/>
        </w:rPr>
        <w:t>Kelly MJ, Zhang C, Qiu J, Rønnekleiv OK: Pacemaking kisspeptin neurons. Exp Physiol 98:1535, 2013.</w:t>
      </w:r>
    </w:p>
    <w:p>
      <w:pPr>
        <w:spacing w:line="261" w:lineRule="auto" w:before="0"/>
        <w:ind w:left="479" w:right="1426" w:hanging="160"/>
        <w:jc w:val="left"/>
        <w:rPr>
          <w:rFonts w:ascii="Arial"/>
          <w:sz w:val="16"/>
        </w:rPr>
      </w:pPr>
      <w:r>
        <w:rPr>
          <w:rFonts w:ascii="Arial"/>
          <w:color w:val="231F20"/>
          <w:sz w:val="16"/>
        </w:rPr>
        <w:t>Maranon</w:t>
      </w:r>
      <w:r>
        <w:rPr>
          <w:rFonts w:ascii="Arial"/>
          <w:color w:val="231F20"/>
          <w:spacing w:val="-11"/>
          <w:sz w:val="16"/>
        </w:rPr>
        <w:t> </w:t>
      </w:r>
      <w:r>
        <w:rPr>
          <w:rFonts w:ascii="Arial"/>
          <w:color w:val="231F20"/>
          <w:sz w:val="16"/>
        </w:rPr>
        <w:t>R,</w:t>
      </w:r>
      <w:r>
        <w:rPr>
          <w:rFonts w:ascii="Arial"/>
          <w:color w:val="231F20"/>
          <w:spacing w:val="-10"/>
          <w:sz w:val="16"/>
        </w:rPr>
        <w:t> </w:t>
      </w:r>
      <w:r>
        <w:rPr>
          <w:rFonts w:ascii="Arial"/>
          <w:color w:val="231F20"/>
          <w:sz w:val="16"/>
        </w:rPr>
        <w:t>Reckelhoff</w:t>
      </w:r>
      <w:r>
        <w:rPr>
          <w:rFonts w:ascii="Arial"/>
          <w:color w:val="231F20"/>
          <w:spacing w:val="-10"/>
          <w:sz w:val="16"/>
        </w:rPr>
        <w:t> </w:t>
      </w:r>
      <w:r>
        <w:rPr>
          <w:rFonts w:ascii="Arial"/>
          <w:color w:val="231F20"/>
          <w:sz w:val="16"/>
        </w:rPr>
        <w:t>JF:</w:t>
      </w:r>
      <w:r>
        <w:rPr>
          <w:rFonts w:ascii="Arial"/>
          <w:color w:val="231F20"/>
          <w:spacing w:val="-10"/>
          <w:sz w:val="16"/>
        </w:rPr>
        <w:t> </w:t>
      </w:r>
      <w:r>
        <w:rPr>
          <w:rFonts w:ascii="Arial"/>
          <w:color w:val="231F20"/>
          <w:sz w:val="16"/>
        </w:rPr>
        <w:t>Sex</w:t>
      </w:r>
      <w:r>
        <w:rPr>
          <w:rFonts w:ascii="Arial"/>
          <w:color w:val="231F20"/>
          <w:spacing w:val="-10"/>
          <w:sz w:val="16"/>
        </w:rPr>
        <w:t> </w:t>
      </w:r>
      <w:r>
        <w:rPr>
          <w:rFonts w:ascii="Arial"/>
          <w:color w:val="231F20"/>
          <w:sz w:val="16"/>
        </w:rPr>
        <w:t>and</w:t>
      </w:r>
      <w:r>
        <w:rPr>
          <w:rFonts w:ascii="Arial"/>
          <w:color w:val="231F20"/>
          <w:spacing w:val="-10"/>
          <w:sz w:val="16"/>
        </w:rPr>
        <w:t> </w:t>
      </w:r>
      <w:r>
        <w:rPr>
          <w:rFonts w:ascii="Arial"/>
          <w:color w:val="231F20"/>
          <w:sz w:val="16"/>
        </w:rPr>
        <w:t>gender</w:t>
      </w:r>
      <w:r>
        <w:rPr>
          <w:rFonts w:ascii="Arial"/>
          <w:color w:val="231F20"/>
          <w:spacing w:val="-10"/>
          <w:sz w:val="16"/>
        </w:rPr>
        <w:t> </w:t>
      </w:r>
      <w:r>
        <w:rPr>
          <w:rFonts w:ascii="Arial"/>
          <w:color w:val="231F20"/>
          <w:sz w:val="16"/>
        </w:rPr>
        <w:t>differences</w:t>
      </w:r>
      <w:r>
        <w:rPr>
          <w:rFonts w:ascii="Arial"/>
          <w:color w:val="231F20"/>
          <w:spacing w:val="-11"/>
          <w:sz w:val="16"/>
        </w:rPr>
        <w:t> </w:t>
      </w:r>
      <w:r>
        <w:rPr>
          <w:rFonts w:ascii="Arial"/>
          <w:color w:val="231F20"/>
          <w:sz w:val="16"/>
        </w:rPr>
        <w:t>in</w:t>
      </w:r>
      <w:r>
        <w:rPr>
          <w:rFonts w:ascii="Arial"/>
          <w:color w:val="231F20"/>
          <w:spacing w:val="-10"/>
          <w:sz w:val="16"/>
        </w:rPr>
        <w:t> </w:t>
      </w:r>
      <w:r>
        <w:rPr>
          <w:rFonts w:ascii="Arial"/>
          <w:color w:val="231F20"/>
          <w:sz w:val="16"/>
        </w:rPr>
        <w:t>control</w:t>
      </w:r>
      <w:r>
        <w:rPr>
          <w:rFonts w:ascii="Arial"/>
          <w:color w:val="231F20"/>
          <w:spacing w:val="-10"/>
          <w:sz w:val="16"/>
        </w:rPr>
        <w:t> </w:t>
      </w:r>
      <w:r>
        <w:rPr>
          <w:rFonts w:ascii="Arial"/>
          <w:color w:val="231F20"/>
          <w:sz w:val="16"/>
        </w:rPr>
        <w:t>of blood pressure. Clin Sci (Lond) 125:311,</w:t>
      </w:r>
      <w:r>
        <w:rPr>
          <w:rFonts w:ascii="Arial"/>
          <w:color w:val="231F20"/>
          <w:spacing w:val="20"/>
          <w:sz w:val="16"/>
        </w:rPr>
        <w:t> </w:t>
      </w:r>
      <w:r>
        <w:rPr>
          <w:rFonts w:ascii="Arial"/>
          <w:color w:val="231F20"/>
          <w:sz w:val="16"/>
        </w:rPr>
        <w:t>2013.</w:t>
      </w:r>
    </w:p>
    <w:p>
      <w:pPr>
        <w:spacing w:line="261" w:lineRule="auto" w:before="0"/>
        <w:ind w:left="479" w:right="1427" w:hanging="160"/>
        <w:jc w:val="left"/>
        <w:rPr>
          <w:rFonts w:ascii="Arial"/>
          <w:sz w:val="16"/>
        </w:rPr>
      </w:pPr>
      <w:r>
        <w:rPr>
          <w:rFonts w:ascii="Arial"/>
          <w:color w:val="231F20"/>
          <w:sz w:val="16"/>
        </w:rPr>
        <w:t>Nilsson</w:t>
      </w:r>
      <w:r>
        <w:rPr>
          <w:rFonts w:ascii="Arial"/>
          <w:color w:val="231F20"/>
          <w:spacing w:val="-20"/>
          <w:sz w:val="16"/>
        </w:rPr>
        <w:t> </w:t>
      </w:r>
      <w:r>
        <w:rPr>
          <w:rFonts w:ascii="Arial"/>
          <w:color w:val="231F20"/>
          <w:sz w:val="16"/>
        </w:rPr>
        <w:t>S,</w:t>
      </w:r>
      <w:r>
        <w:rPr>
          <w:rFonts w:ascii="Arial"/>
          <w:color w:val="231F20"/>
          <w:spacing w:val="-19"/>
          <w:sz w:val="16"/>
        </w:rPr>
        <w:t> </w:t>
      </w:r>
      <w:r>
        <w:rPr>
          <w:rFonts w:ascii="Arial"/>
          <w:color w:val="231F20"/>
          <w:sz w:val="16"/>
        </w:rPr>
        <w:t>Makela</w:t>
      </w:r>
      <w:r>
        <w:rPr>
          <w:rFonts w:ascii="Arial"/>
          <w:color w:val="231F20"/>
          <w:spacing w:val="-19"/>
          <w:sz w:val="16"/>
        </w:rPr>
        <w:t> </w:t>
      </w:r>
      <w:r>
        <w:rPr>
          <w:rFonts w:ascii="Arial"/>
          <w:color w:val="231F20"/>
          <w:sz w:val="16"/>
        </w:rPr>
        <w:t>S,</w:t>
      </w:r>
      <w:r>
        <w:rPr>
          <w:rFonts w:ascii="Arial"/>
          <w:color w:val="231F20"/>
          <w:spacing w:val="-20"/>
          <w:sz w:val="16"/>
        </w:rPr>
        <w:t> </w:t>
      </w:r>
      <w:r>
        <w:rPr>
          <w:rFonts w:ascii="Arial"/>
          <w:color w:val="231F20"/>
          <w:spacing w:val="-3"/>
          <w:sz w:val="16"/>
        </w:rPr>
        <w:t>Treuter</w:t>
      </w:r>
      <w:r>
        <w:rPr>
          <w:rFonts w:ascii="Arial"/>
          <w:color w:val="231F20"/>
          <w:spacing w:val="-19"/>
          <w:sz w:val="16"/>
        </w:rPr>
        <w:t> </w:t>
      </w:r>
      <w:r>
        <w:rPr>
          <w:rFonts w:ascii="Arial"/>
          <w:color w:val="231F20"/>
          <w:sz w:val="16"/>
        </w:rPr>
        <w:t>E,</w:t>
      </w:r>
      <w:r>
        <w:rPr>
          <w:rFonts w:ascii="Arial"/>
          <w:color w:val="231F20"/>
          <w:spacing w:val="-19"/>
          <w:sz w:val="16"/>
        </w:rPr>
        <w:t> </w:t>
      </w:r>
      <w:r>
        <w:rPr>
          <w:rFonts w:ascii="Arial"/>
          <w:color w:val="231F20"/>
          <w:sz w:val="16"/>
        </w:rPr>
        <w:t>et</w:t>
      </w:r>
      <w:r>
        <w:rPr>
          <w:rFonts w:ascii="Arial"/>
          <w:color w:val="231F20"/>
          <w:spacing w:val="-19"/>
          <w:sz w:val="16"/>
        </w:rPr>
        <w:t> </w:t>
      </w:r>
      <w:r>
        <w:rPr>
          <w:rFonts w:ascii="Arial"/>
          <w:color w:val="231F20"/>
          <w:sz w:val="16"/>
        </w:rPr>
        <w:t>al:</w:t>
      </w:r>
      <w:r>
        <w:rPr>
          <w:rFonts w:ascii="Arial"/>
          <w:color w:val="231F20"/>
          <w:spacing w:val="-20"/>
          <w:sz w:val="16"/>
        </w:rPr>
        <w:t> </w:t>
      </w:r>
      <w:r>
        <w:rPr>
          <w:rFonts w:ascii="Arial"/>
          <w:color w:val="231F20"/>
          <w:sz w:val="16"/>
        </w:rPr>
        <w:t>Mechanisms</w:t>
      </w:r>
      <w:r>
        <w:rPr>
          <w:rFonts w:ascii="Arial"/>
          <w:color w:val="231F20"/>
          <w:spacing w:val="-19"/>
          <w:sz w:val="16"/>
        </w:rPr>
        <w:t> </w:t>
      </w:r>
      <w:r>
        <w:rPr>
          <w:rFonts w:ascii="Arial"/>
          <w:color w:val="231F20"/>
          <w:sz w:val="16"/>
        </w:rPr>
        <w:t>of</w:t>
      </w:r>
      <w:r>
        <w:rPr>
          <w:rFonts w:ascii="Arial"/>
          <w:color w:val="231F20"/>
          <w:spacing w:val="-19"/>
          <w:sz w:val="16"/>
        </w:rPr>
        <w:t> </w:t>
      </w:r>
      <w:r>
        <w:rPr>
          <w:rFonts w:ascii="Arial"/>
          <w:color w:val="231F20"/>
          <w:sz w:val="16"/>
        </w:rPr>
        <w:t>estrogen</w:t>
      </w:r>
      <w:r>
        <w:rPr>
          <w:rFonts w:ascii="Arial"/>
          <w:color w:val="231F20"/>
          <w:spacing w:val="-19"/>
          <w:sz w:val="16"/>
        </w:rPr>
        <w:t> </w:t>
      </w:r>
      <w:r>
        <w:rPr>
          <w:rFonts w:ascii="Arial"/>
          <w:color w:val="231F20"/>
          <w:spacing w:val="-3"/>
          <w:sz w:val="16"/>
        </w:rPr>
        <w:t>action. </w:t>
      </w:r>
      <w:r>
        <w:rPr>
          <w:rFonts w:ascii="Arial"/>
          <w:color w:val="231F20"/>
          <w:sz w:val="16"/>
        </w:rPr>
        <w:t>Physiol Rev 81:1535,</w:t>
      </w:r>
      <w:r>
        <w:rPr>
          <w:rFonts w:ascii="Arial"/>
          <w:color w:val="231F20"/>
          <w:spacing w:val="18"/>
          <w:sz w:val="16"/>
        </w:rPr>
        <w:t> </w:t>
      </w:r>
      <w:r>
        <w:rPr>
          <w:rFonts w:ascii="Arial"/>
          <w:color w:val="231F20"/>
          <w:sz w:val="16"/>
        </w:rPr>
        <w:t>2001.</w:t>
      </w:r>
    </w:p>
    <w:p>
      <w:pPr>
        <w:spacing w:line="261" w:lineRule="auto" w:before="0"/>
        <w:ind w:left="126" w:right="1437" w:firstLine="0"/>
        <w:jc w:val="right"/>
        <w:rPr>
          <w:rFonts w:ascii="Arial"/>
          <w:sz w:val="16"/>
        </w:rPr>
      </w:pPr>
      <w:r>
        <w:rPr>
          <w:rFonts w:ascii="Arial"/>
          <w:color w:val="231F20"/>
          <w:w w:val="95"/>
          <w:sz w:val="16"/>
        </w:rPr>
        <w:t>Niswender</w:t>
      </w:r>
      <w:r>
        <w:rPr>
          <w:rFonts w:ascii="Arial"/>
          <w:color w:val="231F20"/>
          <w:spacing w:val="-7"/>
          <w:w w:val="95"/>
          <w:sz w:val="16"/>
        </w:rPr>
        <w:t> </w:t>
      </w:r>
      <w:r>
        <w:rPr>
          <w:rFonts w:ascii="Arial"/>
          <w:color w:val="231F20"/>
          <w:w w:val="95"/>
          <w:sz w:val="16"/>
        </w:rPr>
        <w:t>GD,</w:t>
      </w:r>
      <w:r>
        <w:rPr>
          <w:rFonts w:ascii="Arial"/>
          <w:color w:val="231F20"/>
          <w:spacing w:val="-7"/>
          <w:w w:val="95"/>
          <w:sz w:val="16"/>
        </w:rPr>
        <w:t> </w:t>
      </w:r>
      <w:r>
        <w:rPr>
          <w:rFonts w:ascii="Arial"/>
          <w:color w:val="231F20"/>
          <w:w w:val="95"/>
          <w:sz w:val="16"/>
        </w:rPr>
        <w:t>Juengel</w:t>
      </w:r>
      <w:r>
        <w:rPr>
          <w:rFonts w:ascii="Arial"/>
          <w:color w:val="231F20"/>
          <w:spacing w:val="-7"/>
          <w:w w:val="95"/>
          <w:sz w:val="16"/>
        </w:rPr>
        <w:t> </w:t>
      </w:r>
      <w:r>
        <w:rPr>
          <w:rFonts w:ascii="Arial"/>
          <w:color w:val="231F20"/>
          <w:w w:val="95"/>
          <w:sz w:val="16"/>
        </w:rPr>
        <w:t>JL,</w:t>
      </w:r>
      <w:r>
        <w:rPr>
          <w:rFonts w:ascii="Arial"/>
          <w:color w:val="231F20"/>
          <w:spacing w:val="-7"/>
          <w:w w:val="95"/>
          <w:sz w:val="16"/>
        </w:rPr>
        <w:t> </w:t>
      </w:r>
      <w:r>
        <w:rPr>
          <w:rFonts w:ascii="Arial"/>
          <w:color w:val="231F20"/>
          <w:w w:val="95"/>
          <w:sz w:val="16"/>
        </w:rPr>
        <w:t>Silva</w:t>
      </w:r>
      <w:r>
        <w:rPr>
          <w:rFonts w:ascii="Arial"/>
          <w:color w:val="231F20"/>
          <w:spacing w:val="-6"/>
          <w:w w:val="95"/>
          <w:sz w:val="16"/>
        </w:rPr>
        <w:t> </w:t>
      </w:r>
      <w:r>
        <w:rPr>
          <w:rFonts w:ascii="Arial"/>
          <w:color w:val="231F20"/>
          <w:w w:val="95"/>
          <w:sz w:val="16"/>
        </w:rPr>
        <w:t>PJ,</w:t>
      </w:r>
      <w:r>
        <w:rPr>
          <w:rFonts w:ascii="Arial"/>
          <w:color w:val="231F20"/>
          <w:spacing w:val="-7"/>
          <w:w w:val="95"/>
          <w:sz w:val="16"/>
        </w:rPr>
        <w:t> </w:t>
      </w:r>
      <w:r>
        <w:rPr>
          <w:rFonts w:ascii="Arial"/>
          <w:color w:val="231F20"/>
          <w:w w:val="95"/>
          <w:sz w:val="16"/>
        </w:rPr>
        <w:t>et</w:t>
      </w:r>
      <w:r>
        <w:rPr>
          <w:rFonts w:ascii="Arial"/>
          <w:color w:val="231F20"/>
          <w:spacing w:val="-7"/>
          <w:w w:val="95"/>
          <w:sz w:val="16"/>
        </w:rPr>
        <w:t> </w:t>
      </w:r>
      <w:r>
        <w:rPr>
          <w:rFonts w:ascii="Arial"/>
          <w:color w:val="231F20"/>
          <w:w w:val="95"/>
          <w:sz w:val="16"/>
        </w:rPr>
        <w:t>al:</w:t>
      </w:r>
      <w:r>
        <w:rPr>
          <w:rFonts w:ascii="Arial"/>
          <w:color w:val="231F20"/>
          <w:spacing w:val="-7"/>
          <w:w w:val="95"/>
          <w:sz w:val="16"/>
        </w:rPr>
        <w:t> </w:t>
      </w:r>
      <w:r>
        <w:rPr>
          <w:rFonts w:ascii="Arial"/>
          <w:color w:val="231F20"/>
          <w:w w:val="95"/>
          <w:sz w:val="16"/>
        </w:rPr>
        <w:t>Mechanisms</w:t>
      </w:r>
      <w:r>
        <w:rPr>
          <w:rFonts w:ascii="Arial"/>
          <w:color w:val="231F20"/>
          <w:spacing w:val="-7"/>
          <w:w w:val="95"/>
          <w:sz w:val="16"/>
        </w:rPr>
        <w:t> </w:t>
      </w:r>
      <w:r>
        <w:rPr>
          <w:rFonts w:ascii="Arial"/>
          <w:color w:val="231F20"/>
          <w:w w:val="95"/>
          <w:sz w:val="16"/>
        </w:rPr>
        <w:t>controlling</w:t>
      </w:r>
      <w:r>
        <w:rPr>
          <w:rFonts w:ascii="Arial"/>
          <w:color w:val="231F20"/>
          <w:spacing w:val="-6"/>
          <w:w w:val="95"/>
          <w:sz w:val="16"/>
        </w:rPr>
        <w:t> </w:t>
      </w:r>
      <w:r>
        <w:rPr>
          <w:rFonts w:ascii="Arial"/>
          <w:color w:val="231F20"/>
          <w:w w:val="95"/>
          <w:sz w:val="16"/>
        </w:rPr>
        <w:t>the</w:t>
      </w:r>
      <w:r>
        <w:rPr>
          <w:rFonts w:ascii="Arial"/>
          <w:color w:val="231F20"/>
          <w:w w:val="99"/>
          <w:sz w:val="16"/>
        </w:rPr>
        <w:t> </w:t>
      </w:r>
      <w:r>
        <w:rPr>
          <w:rFonts w:ascii="Arial"/>
          <w:color w:val="231F20"/>
          <w:sz w:val="16"/>
        </w:rPr>
        <w:t>function</w:t>
      </w:r>
      <w:r>
        <w:rPr>
          <w:rFonts w:ascii="Arial"/>
          <w:color w:val="231F20"/>
          <w:spacing w:val="-26"/>
          <w:sz w:val="16"/>
        </w:rPr>
        <w:t> </w:t>
      </w:r>
      <w:r>
        <w:rPr>
          <w:rFonts w:ascii="Arial"/>
          <w:color w:val="231F20"/>
          <w:sz w:val="16"/>
        </w:rPr>
        <w:t>and</w:t>
      </w:r>
      <w:r>
        <w:rPr>
          <w:rFonts w:ascii="Arial"/>
          <w:color w:val="231F20"/>
          <w:spacing w:val="-25"/>
          <w:sz w:val="16"/>
        </w:rPr>
        <w:t> </w:t>
      </w:r>
      <w:r>
        <w:rPr>
          <w:rFonts w:ascii="Arial"/>
          <w:color w:val="231F20"/>
          <w:sz w:val="16"/>
        </w:rPr>
        <w:t>life</w:t>
      </w:r>
      <w:r>
        <w:rPr>
          <w:rFonts w:ascii="Arial"/>
          <w:color w:val="231F20"/>
          <w:spacing w:val="-25"/>
          <w:sz w:val="16"/>
        </w:rPr>
        <w:t> </w:t>
      </w:r>
      <w:r>
        <w:rPr>
          <w:rFonts w:ascii="Arial"/>
          <w:color w:val="231F20"/>
          <w:sz w:val="16"/>
        </w:rPr>
        <w:t>span</w:t>
      </w:r>
      <w:r>
        <w:rPr>
          <w:rFonts w:ascii="Arial"/>
          <w:color w:val="231F20"/>
          <w:spacing w:val="-25"/>
          <w:sz w:val="16"/>
        </w:rPr>
        <w:t> </w:t>
      </w:r>
      <w:r>
        <w:rPr>
          <w:rFonts w:ascii="Arial"/>
          <w:color w:val="231F20"/>
          <w:sz w:val="16"/>
        </w:rPr>
        <w:t>of</w:t>
      </w:r>
      <w:r>
        <w:rPr>
          <w:rFonts w:ascii="Arial"/>
          <w:color w:val="231F20"/>
          <w:spacing w:val="-25"/>
          <w:sz w:val="16"/>
        </w:rPr>
        <w:t> </w:t>
      </w:r>
      <w:r>
        <w:rPr>
          <w:rFonts w:ascii="Arial"/>
          <w:color w:val="231F20"/>
          <w:sz w:val="16"/>
        </w:rPr>
        <w:t>the</w:t>
      </w:r>
      <w:r>
        <w:rPr>
          <w:rFonts w:ascii="Arial"/>
          <w:color w:val="231F20"/>
          <w:spacing w:val="-25"/>
          <w:sz w:val="16"/>
        </w:rPr>
        <w:t> </w:t>
      </w:r>
      <w:r>
        <w:rPr>
          <w:rFonts w:ascii="Arial"/>
          <w:color w:val="231F20"/>
          <w:sz w:val="16"/>
        </w:rPr>
        <w:t>corpus</w:t>
      </w:r>
      <w:r>
        <w:rPr>
          <w:rFonts w:ascii="Arial"/>
          <w:color w:val="231F20"/>
          <w:spacing w:val="-25"/>
          <w:sz w:val="16"/>
        </w:rPr>
        <w:t> </w:t>
      </w:r>
      <w:r>
        <w:rPr>
          <w:rFonts w:ascii="Arial"/>
          <w:color w:val="231F20"/>
          <w:sz w:val="16"/>
        </w:rPr>
        <w:t>luteum.</w:t>
      </w:r>
      <w:r>
        <w:rPr>
          <w:rFonts w:ascii="Arial"/>
          <w:color w:val="231F20"/>
          <w:spacing w:val="-25"/>
          <w:sz w:val="16"/>
        </w:rPr>
        <w:t> </w:t>
      </w:r>
      <w:r>
        <w:rPr>
          <w:rFonts w:ascii="Arial"/>
          <w:color w:val="231F20"/>
          <w:sz w:val="16"/>
        </w:rPr>
        <w:t>Physiol</w:t>
      </w:r>
      <w:r>
        <w:rPr>
          <w:rFonts w:ascii="Arial"/>
          <w:color w:val="231F20"/>
          <w:spacing w:val="-25"/>
          <w:sz w:val="16"/>
        </w:rPr>
        <w:t> </w:t>
      </w:r>
      <w:r>
        <w:rPr>
          <w:rFonts w:ascii="Arial"/>
          <w:color w:val="231F20"/>
          <w:sz w:val="16"/>
        </w:rPr>
        <w:t>Rev</w:t>
      </w:r>
      <w:r>
        <w:rPr>
          <w:rFonts w:ascii="Arial"/>
          <w:color w:val="231F20"/>
          <w:spacing w:val="-25"/>
          <w:sz w:val="16"/>
        </w:rPr>
        <w:t> </w:t>
      </w:r>
      <w:r>
        <w:rPr>
          <w:rFonts w:ascii="Arial"/>
          <w:color w:val="231F20"/>
          <w:sz w:val="16"/>
        </w:rPr>
        <w:t>80:1,</w:t>
      </w:r>
      <w:r>
        <w:rPr>
          <w:rFonts w:ascii="Arial"/>
          <w:color w:val="231F20"/>
          <w:spacing w:val="-25"/>
          <w:sz w:val="16"/>
        </w:rPr>
        <w:t> </w:t>
      </w:r>
      <w:r>
        <w:rPr>
          <w:rFonts w:ascii="Arial"/>
          <w:color w:val="231F20"/>
          <w:sz w:val="16"/>
        </w:rPr>
        <w:t>2000.</w:t>
      </w:r>
      <w:r>
        <w:rPr>
          <w:rFonts w:ascii="Arial"/>
          <w:color w:val="231F20"/>
          <w:w w:val="99"/>
          <w:sz w:val="16"/>
        </w:rPr>
        <w:t> </w:t>
      </w:r>
      <w:r>
        <w:rPr>
          <w:rFonts w:ascii="Arial"/>
          <w:color w:val="231F20"/>
          <w:sz w:val="16"/>
        </w:rPr>
        <w:t>Palmert</w:t>
      </w:r>
      <w:r>
        <w:rPr>
          <w:rFonts w:ascii="Arial"/>
          <w:color w:val="231F20"/>
          <w:spacing w:val="-5"/>
          <w:sz w:val="16"/>
        </w:rPr>
        <w:t> </w:t>
      </w:r>
      <w:r>
        <w:rPr>
          <w:rFonts w:ascii="Arial"/>
          <w:color w:val="231F20"/>
          <w:sz w:val="16"/>
        </w:rPr>
        <w:t>MR,</w:t>
      </w:r>
      <w:r>
        <w:rPr>
          <w:rFonts w:ascii="Arial"/>
          <w:color w:val="231F20"/>
          <w:spacing w:val="-6"/>
          <w:sz w:val="16"/>
        </w:rPr>
        <w:t> </w:t>
      </w:r>
      <w:r>
        <w:rPr>
          <w:rFonts w:ascii="Arial"/>
          <w:color w:val="231F20"/>
          <w:sz w:val="16"/>
        </w:rPr>
        <w:t>Dunkel</w:t>
      </w:r>
      <w:r>
        <w:rPr>
          <w:rFonts w:ascii="Arial"/>
          <w:color w:val="231F20"/>
          <w:spacing w:val="-5"/>
          <w:sz w:val="16"/>
        </w:rPr>
        <w:t> </w:t>
      </w:r>
      <w:r>
        <w:rPr>
          <w:rFonts w:ascii="Arial"/>
          <w:color w:val="231F20"/>
          <w:sz w:val="16"/>
        </w:rPr>
        <w:t>L:</w:t>
      </w:r>
      <w:r>
        <w:rPr>
          <w:rFonts w:ascii="Arial"/>
          <w:color w:val="231F20"/>
          <w:spacing w:val="-5"/>
          <w:sz w:val="16"/>
        </w:rPr>
        <w:t> </w:t>
      </w:r>
      <w:r>
        <w:rPr>
          <w:rFonts w:ascii="Arial"/>
          <w:color w:val="231F20"/>
          <w:sz w:val="16"/>
        </w:rPr>
        <w:t>Clinical</w:t>
      </w:r>
      <w:r>
        <w:rPr>
          <w:rFonts w:ascii="Arial"/>
          <w:color w:val="231F20"/>
          <w:spacing w:val="-5"/>
          <w:sz w:val="16"/>
        </w:rPr>
        <w:t> </w:t>
      </w:r>
      <w:r>
        <w:rPr>
          <w:rFonts w:ascii="Arial"/>
          <w:color w:val="231F20"/>
          <w:sz w:val="16"/>
        </w:rPr>
        <w:t>practice.</w:t>
      </w:r>
      <w:r>
        <w:rPr>
          <w:rFonts w:ascii="Arial"/>
          <w:color w:val="231F20"/>
          <w:spacing w:val="-5"/>
          <w:sz w:val="16"/>
        </w:rPr>
        <w:t> </w:t>
      </w:r>
      <w:r>
        <w:rPr>
          <w:rFonts w:ascii="Arial"/>
          <w:color w:val="231F20"/>
          <w:sz w:val="16"/>
        </w:rPr>
        <w:t>Delayed</w:t>
      </w:r>
      <w:r>
        <w:rPr>
          <w:rFonts w:ascii="Arial"/>
          <w:color w:val="231F20"/>
          <w:spacing w:val="-5"/>
          <w:sz w:val="16"/>
        </w:rPr>
        <w:t> </w:t>
      </w:r>
      <w:r>
        <w:rPr>
          <w:rFonts w:ascii="Arial"/>
          <w:color w:val="231F20"/>
          <w:sz w:val="16"/>
        </w:rPr>
        <w:t>puberty.</w:t>
      </w:r>
      <w:r>
        <w:rPr>
          <w:rFonts w:ascii="Arial"/>
          <w:color w:val="231F20"/>
          <w:spacing w:val="-5"/>
          <w:sz w:val="16"/>
        </w:rPr>
        <w:t> </w:t>
      </w:r>
      <w:r>
        <w:rPr>
          <w:rFonts w:ascii="Arial"/>
          <w:color w:val="231F20"/>
          <w:sz w:val="16"/>
        </w:rPr>
        <w:t>N</w:t>
      </w:r>
      <w:r>
        <w:rPr>
          <w:rFonts w:ascii="Arial"/>
          <w:color w:val="231F20"/>
          <w:spacing w:val="-5"/>
          <w:sz w:val="16"/>
        </w:rPr>
        <w:t> </w:t>
      </w:r>
      <w:r>
        <w:rPr>
          <w:rFonts w:ascii="Arial"/>
          <w:color w:val="231F20"/>
          <w:sz w:val="16"/>
        </w:rPr>
        <w:t>Engl</w:t>
      </w:r>
      <w:r>
        <w:rPr>
          <w:rFonts w:ascii="Arial"/>
          <w:color w:val="231F20"/>
          <w:spacing w:val="-5"/>
          <w:sz w:val="16"/>
        </w:rPr>
        <w:t> </w:t>
      </w:r>
      <w:r>
        <w:rPr>
          <w:rFonts w:ascii="Arial"/>
          <w:color w:val="231F20"/>
          <w:sz w:val="16"/>
        </w:rPr>
        <w:t>J</w:t>
      </w:r>
    </w:p>
    <w:p>
      <w:pPr>
        <w:spacing w:line="182" w:lineRule="exact" w:before="0"/>
        <w:ind w:left="479" w:right="0" w:firstLine="0"/>
        <w:jc w:val="both"/>
        <w:rPr>
          <w:rFonts w:ascii="Arial"/>
          <w:sz w:val="16"/>
        </w:rPr>
      </w:pPr>
      <w:r>
        <w:rPr>
          <w:rFonts w:ascii="Arial"/>
          <w:color w:val="231F20"/>
          <w:sz w:val="16"/>
        </w:rPr>
        <w:t>Med 366:443, 2012.</w:t>
      </w:r>
    </w:p>
    <w:p>
      <w:pPr>
        <w:spacing w:line="261" w:lineRule="auto" w:before="13"/>
        <w:ind w:left="479" w:right="1437" w:hanging="160"/>
        <w:jc w:val="both"/>
        <w:rPr>
          <w:rFonts w:ascii="Arial"/>
          <w:sz w:val="16"/>
        </w:rPr>
      </w:pPr>
      <w:r>
        <w:rPr>
          <w:rFonts w:ascii="Arial"/>
          <w:color w:val="231F20"/>
          <w:sz w:val="16"/>
        </w:rPr>
        <w:t>Pavone</w:t>
      </w:r>
      <w:r>
        <w:rPr>
          <w:rFonts w:ascii="Arial"/>
          <w:color w:val="231F20"/>
          <w:spacing w:val="-30"/>
          <w:sz w:val="16"/>
        </w:rPr>
        <w:t> </w:t>
      </w:r>
      <w:r>
        <w:rPr>
          <w:rFonts w:ascii="Arial"/>
          <w:color w:val="231F20"/>
          <w:sz w:val="16"/>
        </w:rPr>
        <w:t>ME,</w:t>
      </w:r>
      <w:r>
        <w:rPr>
          <w:rFonts w:ascii="Arial"/>
          <w:color w:val="231F20"/>
          <w:spacing w:val="-30"/>
          <w:sz w:val="16"/>
        </w:rPr>
        <w:t> </w:t>
      </w:r>
      <w:r>
        <w:rPr>
          <w:rFonts w:ascii="Arial"/>
          <w:color w:val="231F20"/>
          <w:sz w:val="16"/>
        </w:rPr>
        <w:t>Bulun</w:t>
      </w:r>
      <w:r>
        <w:rPr>
          <w:rFonts w:ascii="Arial"/>
          <w:color w:val="231F20"/>
          <w:spacing w:val="-29"/>
          <w:sz w:val="16"/>
        </w:rPr>
        <w:t> </w:t>
      </w:r>
      <w:r>
        <w:rPr>
          <w:rFonts w:ascii="Arial"/>
          <w:color w:val="231F20"/>
          <w:sz w:val="16"/>
        </w:rPr>
        <w:t>SE:</w:t>
      </w:r>
      <w:r>
        <w:rPr>
          <w:rFonts w:ascii="Arial"/>
          <w:color w:val="231F20"/>
          <w:spacing w:val="-30"/>
          <w:sz w:val="16"/>
        </w:rPr>
        <w:t> </w:t>
      </w:r>
      <w:r>
        <w:rPr>
          <w:rFonts w:ascii="Arial"/>
          <w:color w:val="231F20"/>
          <w:sz w:val="16"/>
        </w:rPr>
        <w:t>Clinical</w:t>
      </w:r>
      <w:r>
        <w:rPr>
          <w:rFonts w:ascii="Arial"/>
          <w:color w:val="231F20"/>
          <w:spacing w:val="-29"/>
          <w:sz w:val="16"/>
        </w:rPr>
        <w:t> </w:t>
      </w:r>
      <w:r>
        <w:rPr>
          <w:rFonts w:ascii="Arial"/>
          <w:color w:val="231F20"/>
          <w:sz w:val="16"/>
        </w:rPr>
        <w:t>review:</w:t>
      </w:r>
      <w:r>
        <w:rPr>
          <w:rFonts w:ascii="Arial"/>
          <w:color w:val="231F20"/>
          <w:spacing w:val="-30"/>
          <w:sz w:val="16"/>
        </w:rPr>
        <w:t> </w:t>
      </w:r>
      <w:r>
        <w:rPr>
          <w:rFonts w:ascii="Arial"/>
          <w:color w:val="231F20"/>
          <w:sz w:val="16"/>
        </w:rPr>
        <w:t>the</w:t>
      </w:r>
      <w:r>
        <w:rPr>
          <w:rFonts w:ascii="Arial"/>
          <w:color w:val="231F20"/>
          <w:spacing w:val="-29"/>
          <w:sz w:val="16"/>
        </w:rPr>
        <w:t> </w:t>
      </w:r>
      <w:r>
        <w:rPr>
          <w:rFonts w:ascii="Arial"/>
          <w:color w:val="231F20"/>
          <w:sz w:val="16"/>
        </w:rPr>
        <w:t>use</w:t>
      </w:r>
      <w:r>
        <w:rPr>
          <w:rFonts w:ascii="Arial"/>
          <w:color w:val="231F20"/>
          <w:spacing w:val="-30"/>
          <w:sz w:val="16"/>
        </w:rPr>
        <w:t> </w:t>
      </w:r>
      <w:r>
        <w:rPr>
          <w:rFonts w:ascii="Arial"/>
          <w:color w:val="231F20"/>
          <w:sz w:val="16"/>
        </w:rPr>
        <w:t>of</w:t>
      </w:r>
      <w:r>
        <w:rPr>
          <w:rFonts w:ascii="Arial"/>
          <w:color w:val="231F20"/>
          <w:spacing w:val="-29"/>
          <w:sz w:val="16"/>
        </w:rPr>
        <w:t> </w:t>
      </w:r>
      <w:r>
        <w:rPr>
          <w:rFonts w:ascii="Arial"/>
          <w:color w:val="231F20"/>
          <w:sz w:val="16"/>
        </w:rPr>
        <w:t>aromatase</w:t>
      </w:r>
      <w:r>
        <w:rPr>
          <w:rFonts w:ascii="Arial"/>
          <w:color w:val="231F20"/>
          <w:spacing w:val="-30"/>
          <w:sz w:val="16"/>
        </w:rPr>
        <w:t> </w:t>
      </w:r>
      <w:r>
        <w:rPr>
          <w:rFonts w:ascii="Arial"/>
          <w:color w:val="231F20"/>
          <w:sz w:val="16"/>
        </w:rPr>
        <w:t>inhibitors for ovulation induction and superovulation. J Clin Endocrinol Metab 98:1838,</w:t>
      </w:r>
      <w:r>
        <w:rPr>
          <w:rFonts w:ascii="Arial"/>
          <w:color w:val="231F20"/>
          <w:spacing w:val="15"/>
          <w:sz w:val="16"/>
        </w:rPr>
        <w:t> </w:t>
      </w:r>
      <w:r>
        <w:rPr>
          <w:rFonts w:ascii="Arial"/>
          <w:color w:val="231F20"/>
          <w:sz w:val="16"/>
        </w:rPr>
        <w:t>2013.</w:t>
      </w:r>
    </w:p>
    <w:p>
      <w:pPr>
        <w:spacing w:line="261" w:lineRule="auto" w:before="0"/>
        <w:ind w:left="479" w:right="1438" w:hanging="160"/>
        <w:jc w:val="both"/>
        <w:rPr>
          <w:rFonts w:ascii="Arial"/>
          <w:sz w:val="16"/>
        </w:rPr>
      </w:pPr>
      <w:r>
        <w:rPr>
          <w:rFonts w:ascii="Arial"/>
          <w:color w:val="231F20"/>
          <w:sz w:val="16"/>
        </w:rPr>
        <w:t>Pfaff D, Waters E, Khan Q, et al: Minireview: estrogen receptor- </w:t>
      </w:r>
      <w:r>
        <w:rPr>
          <w:rFonts w:ascii="Arial"/>
          <w:color w:val="231F20"/>
          <w:w w:val="95"/>
          <w:sz w:val="16"/>
        </w:rPr>
        <w:t>initiated mechanisms causal to mammalian reproductive behaviors. </w:t>
      </w:r>
      <w:r>
        <w:rPr>
          <w:rFonts w:ascii="Arial"/>
          <w:color w:val="231F20"/>
          <w:sz w:val="16"/>
        </w:rPr>
        <w:t>Endocrinology 152:1209, 2011.</w:t>
      </w:r>
    </w:p>
    <w:p>
      <w:pPr>
        <w:spacing w:line="261" w:lineRule="auto" w:before="0"/>
        <w:ind w:left="479" w:right="1437" w:hanging="160"/>
        <w:jc w:val="both"/>
        <w:rPr>
          <w:rFonts w:ascii="Arial"/>
          <w:sz w:val="16"/>
        </w:rPr>
      </w:pPr>
      <w:r>
        <w:rPr>
          <w:rFonts w:ascii="Arial"/>
          <w:color w:val="231F20"/>
          <w:sz w:val="16"/>
        </w:rPr>
        <w:t>Pinilla</w:t>
      </w:r>
      <w:r>
        <w:rPr>
          <w:rFonts w:ascii="Arial"/>
          <w:color w:val="231F20"/>
          <w:spacing w:val="-5"/>
          <w:sz w:val="16"/>
        </w:rPr>
        <w:t> </w:t>
      </w:r>
      <w:r>
        <w:rPr>
          <w:rFonts w:ascii="Arial"/>
          <w:color w:val="231F20"/>
          <w:sz w:val="16"/>
        </w:rPr>
        <w:t>L,</w:t>
      </w:r>
      <w:r>
        <w:rPr>
          <w:rFonts w:ascii="Arial"/>
          <w:color w:val="231F20"/>
          <w:spacing w:val="-5"/>
          <w:sz w:val="16"/>
        </w:rPr>
        <w:t> </w:t>
      </w:r>
      <w:r>
        <w:rPr>
          <w:rFonts w:ascii="Arial"/>
          <w:color w:val="231F20"/>
          <w:sz w:val="16"/>
        </w:rPr>
        <w:t>Aguilar</w:t>
      </w:r>
      <w:r>
        <w:rPr>
          <w:rFonts w:ascii="Arial"/>
          <w:color w:val="231F20"/>
          <w:spacing w:val="-4"/>
          <w:sz w:val="16"/>
        </w:rPr>
        <w:t> </w:t>
      </w:r>
      <w:r>
        <w:rPr>
          <w:rFonts w:ascii="Arial"/>
          <w:color w:val="231F20"/>
          <w:sz w:val="16"/>
        </w:rPr>
        <w:t>E,</w:t>
      </w:r>
      <w:r>
        <w:rPr>
          <w:rFonts w:ascii="Arial"/>
          <w:color w:val="231F20"/>
          <w:spacing w:val="-5"/>
          <w:sz w:val="16"/>
        </w:rPr>
        <w:t> </w:t>
      </w:r>
      <w:r>
        <w:rPr>
          <w:rFonts w:ascii="Arial"/>
          <w:color w:val="231F20"/>
          <w:sz w:val="16"/>
        </w:rPr>
        <w:t>Dieguez</w:t>
      </w:r>
      <w:r>
        <w:rPr>
          <w:rFonts w:ascii="Arial"/>
          <w:color w:val="231F20"/>
          <w:spacing w:val="-5"/>
          <w:sz w:val="16"/>
        </w:rPr>
        <w:t> </w:t>
      </w:r>
      <w:r>
        <w:rPr>
          <w:rFonts w:ascii="Arial"/>
          <w:color w:val="231F20"/>
          <w:sz w:val="16"/>
        </w:rPr>
        <w:t>C,</w:t>
      </w:r>
      <w:r>
        <w:rPr>
          <w:rFonts w:ascii="Arial"/>
          <w:color w:val="231F20"/>
          <w:spacing w:val="-4"/>
          <w:sz w:val="16"/>
        </w:rPr>
        <w:t> </w:t>
      </w:r>
      <w:r>
        <w:rPr>
          <w:rFonts w:ascii="Arial"/>
          <w:color w:val="231F20"/>
          <w:sz w:val="16"/>
        </w:rPr>
        <w:t>et</w:t>
      </w:r>
      <w:r>
        <w:rPr>
          <w:rFonts w:ascii="Arial"/>
          <w:color w:val="231F20"/>
          <w:spacing w:val="-5"/>
          <w:sz w:val="16"/>
        </w:rPr>
        <w:t> </w:t>
      </w:r>
      <w:r>
        <w:rPr>
          <w:rFonts w:ascii="Arial"/>
          <w:color w:val="231F20"/>
          <w:sz w:val="16"/>
        </w:rPr>
        <w:t>al:</w:t>
      </w:r>
      <w:r>
        <w:rPr>
          <w:rFonts w:ascii="Arial"/>
          <w:color w:val="231F20"/>
          <w:spacing w:val="-5"/>
          <w:sz w:val="16"/>
        </w:rPr>
        <w:t> </w:t>
      </w:r>
      <w:r>
        <w:rPr>
          <w:rFonts w:ascii="Arial"/>
          <w:color w:val="231F20"/>
          <w:sz w:val="16"/>
        </w:rPr>
        <w:t>Kisspeptins</w:t>
      </w:r>
      <w:r>
        <w:rPr>
          <w:rFonts w:ascii="Arial"/>
          <w:color w:val="231F20"/>
          <w:spacing w:val="-4"/>
          <w:sz w:val="16"/>
        </w:rPr>
        <w:t> </w:t>
      </w:r>
      <w:r>
        <w:rPr>
          <w:rFonts w:ascii="Arial"/>
          <w:color w:val="231F20"/>
          <w:sz w:val="16"/>
        </w:rPr>
        <w:t>and</w:t>
      </w:r>
      <w:r>
        <w:rPr>
          <w:rFonts w:ascii="Arial"/>
          <w:color w:val="231F20"/>
          <w:spacing w:val="-5"/>
          <w:sz w:val="16"/>
        </w:rPr>
        <w:t> </w:t>
      </w:r>
      <w:r>
        <w:rPr>
          <w:rFonts w:ascii="Arial"/>
          <w:color w:val="231F20"/>
          <w:sz w:val="16"/>
        </w:rPr>
        <w:t>reproduction: physiological roles and regulatory mechanisms. Physiol Rev </w:t>
      </w:r>
      <w:r>
        <w:rPr>
          <w:rFonts w:ascii="Arial"/>
          <w:color w:val="231F20"/>
          <w:spacing w:val="-4"/>
          <w:sz w:val="16"/>
        </w:rPr>
        <w:t>92: </w:t>
      </w:r>
      <w:r>
        <w:rPr>
          <w:rFonts w:ascii="Arial"/>
          <w:color w:val="231F20"/>
          <w:sz w:val="16"/>
        </w:rPr>
        <w:t>1235,</w:t>
      </w:r>
      <w:r>
        <w:rPr>
          <w:rFonts w:ascii="Arial"/>
          <w:color w:val="231F20"/>
          <w:spacing w:val="8"/>
          <w:sz w:val="16"/>
        </w:rPr>
        <w:t> </w:t>
      </w:r>
      <w:r>
        <w:rPr>
          <w:rFonts w:ascii="Arial"/>
          <w:color w:val="231F20"/>
          <w:sz w:val="16"/>
        </w:rPr>
        <w:t>2012.</w:t>
      </w:r>
    </w:p>
    <w:p>
      <w:pPr>
        <w:spacing w:line="261" w:lineRule="auto" w:before="0"/>
        <w:ind w:left="479" w:right="1439" w:hanging="160"/>
        <w:jc w:val="both"/>
        <w:rPr>
          <w:rFonts w:ascii="Arial"/>
          <w:sz w:val="16"/>
        </w:rPr>
      </w:pPr>
      <w:r>
        <w:rPr>
          <w:rFonts w:ascii="Arial"/>
          <w:color w:val="231F20"/>
          <w:sz w:val="16"/>
        </w:rPr>
        <w:t>Santen RJ, Kagan R, Altomare CJ, et al: Current and evolving approaches</w:t>
      </w:r>
      <w:r>
        <w:rPr>
          <w:rFonts w:ascii="Arial"/>
          <w:color w:val="231F20"/>
          <w:spacing w:val="-21"/>
          <w:sz w:val="16"/>
        </w:rPr>
        <w:t> </w:t>
      </w:r>
      <w:r>
        <w:rPr>
          <w:rFonts w:ascii="Arial"/>
          <w:color w:val="231F20"/>
          <w:sz w:val="16"/>
        </w:rPr>
        <w:t>to</w:t>
      </w:r>
      <w:r>
        <w:rPr>
          <w:rFonts w:ascii="Arial"/>
          <w:color w:val="231F20"/>
          <w:spacing w:val="-20"/>
          <w:sz w:val="16"/>
        </w:rPr>
        <w:t> </w:t>
      </w:r>
      <w:r>
        <w:rPr>
          <w:rFonts w:ascii="Arial"/>
          <w:color w:val="231F20"/>
          <w:sz w:val="16"/>
        </w:rPr>
        <w:t>individualizing</w:t>
      </w:r>
      <w:r>
        <w:rPr>
          <w:rFonts w:ascii="Arial"/>
          <w:color w:val="231F20"/>
          <w:spacing w:val="-20"/>
          <w:sz w:val="16"/>
        </w:rPr>
        <w:t> </w:t>
      </w:r>
      <w:r>
        <w:rPr>
          <w:rFonts w:ascii="Arial"/>
          <w:color w:val="231F20"/>
          <w:sz w:val="16"/>
        </w:rPr>
        <w:t>estrogen</w:t>
      </w:r>
      <w:r>
        <w:rPr>
          <w:rFonts w:ascii="Arial"/>
          <w:color w:val="231F20"/>
          <w:spacing w:val="-21"/>
          <w:sz w:val="16"/>
        </w:rPr>
        <w:t> </w:t>
      </w:r>
      <w:r>
        <w:rPr>
          <w:rFonts w:ascii="Arial"/>
          <w:color w:val="231F20"/>
          <w:sz w:val="16"/>
        </w:rPr>
        <w:t>receptor-based</w:t>
      </w:r>
      <w:r>
        <w:rPr>
          <w:rFonts w:ascii="Arial"/>
          <w:color w:val="231F20"/>
          <w:spacing w:val="-20"/>
          <w:sz w:val="16"/>
        </w:rPr>
        <w:t> </w:t>
      </w:r>
      <w:r>
        <w:rPr>
          <w:rFonts w:ascii="Arial"/>
          <w:color w:val="231F20"/>
          <w:sz w:val="16"/>
        </w:rPr>
        <w:t>therapy</w:t>
      </w:r>
      <w:r>
        <w:rPr>
          <w:rFonts w:ascii="Arial"/>
          <w:color w:val="231F20"/>
          <w:spacing w:val="-20"/>
          <w:sz w:val="16"/>
        </w:rPr>
        <w:t> </w:t>
      </w:r>
      <w:r>
        <w:rPr>
          <w:rFonts w:ascii="Arial"/>
          <w:color w:val="231F20"/>
          <w:spacing w:val="-6"/>
          <w:sz w:val="16"/>
        </w:rPr>
        <w:t>for </w:t>
      </w:r>
      <w:r>
        <w:rPr>
          <w:rFonts w:ascii="Arial"/>
          <w:color w:val="231F20"/>
          <w:sz w:val="16"/>
        </w:rPr>
        <w:t>menopausal women. J Clin Endocrinol Metab 99:733,</w:t>
      </w:r>
      <w:r>
        <w:rPr>
          <w:rFonts w:ascii="Arial"/>
          <w:color w:val="231F20"/>
          <w:spacing w:val="-4"/>
          <w:sz w:val="16"/>
        </w:rPr>
        <w:t> </w:t>
      </w:r>
      <w:r>
        <w:rPr>
          <w:rFonts w:ascii="Arial"/>
          <w:color w:val="231F20"/>
          <w:sz w:val="16"/>
        </w:rPr>
        <w:t>2014.</w:t>
      </w:r>
    </w:p>
    <w:p>
      <w:pPr>
        <w:spacing w:line="261" w:lineRule="auto" w:before="0"/>
        <w:ind w:left="479" w:right="1439" w:hanging="160"/>
        <w:jc w:val="both"/>
        <w:rPr>
          <w:rFonts w:ascii="Arial"/>
          <w:sz w:val="16"/>
        </w:rPr>
      </w:pPr>
      <w:r>
        <w:rPr>
          <w:rFonts w:ascii="Arial"/>
          <w:color w:val="231F20"/>
          <w:sz w:val="16"/>
        </w:rPr>
        <w:t>Vasudevan N, Ogawa S, Pfaff D: Estrogen and thyroid </w:t>
      </w:r>
      <w:r>
        <w:rPr>
          <w:rFonts w:ascii="Arial"/>
          <w:color w:val="231F20"/>
          <w:spacing w:val="-3"/>
          <w:sz w:val="16"/>
        </w:rPr>
        <w:t>hormone </w:t>
      </w:r>
      <w:r>
        <w:rPr>
          <w:rFonts w:ascii="Arial"/>
          <w:color w:val="231F20"/>
          <w:sz w:val="16"/>
        </w:rPr>
        <w:t>receptor</w:t>
      </w:r>
      <w:r>
        <w:rPr>
          <w:rFonts w:ascii="Arial"/>
          <w:color w:val="231F20"/>
          <w:spacing w:val="-25"/>
          <w:sz w:val="16"/>
        </w:rPr>
        <w:t> </w:t>
      </w:r>
      <w:r>
        <w:rPr>
          <w:rFonts w:ascii="Arial"/>
          <w:color w:val="231F20"/>
          <w:sz w:val="16"/>
        </w:rPr>
        <w:t>interactions:</w:t>
      </w:r>
      <w:r>
        <w:rPr>
          <w:rFonts w:ascii="Arial"/>
          <w:color w:val="231F20"/>
          <w:spacing w:val="-24"/>
          <w:sz w:val="16"/>
        </w:rPr>
        <w:t> </w:t>
      </w:r>
      <w:r>
        <w:rPr>
          <w:rFonts w:ascii="Arial"/>
          <w:color w:val="231F20"/>
          <w:sz w:val="16"/>
        </w:rPr>
        <w:t>physiological</w:t>
      </w:r>
      <w:r>
        <w:rPr>
          <w:rFonts w:ascii="Arial"/>
          <w:color w:val="231F20"/>
          <w:spacing w:val="-25"/>
          <w:sz w:val="16"/>
        </w:rPr>
        <w:t> </w:t>
      </w:r>
      <w:r>
        <w:rPr>
          <w:rFonts w:ascii="Arial"/>
          <w:color w:val="231F20"/>
          <w:sz w:val="16"/>
        </w:rPr>
        <w:t>flexibility</w:t>
      </w:r>
      <w:r>
        <w:rPr>
          <w:rFonts w:ascii="Arial"/>
          <w:color w:val="231F20"/>
          <w:spacing w:val="-24"/>
          <w:sz w:val="16"/>
        </w:rPr>
        <w:t> </w:t>
      </w:r>
      <w:r>
        <w:rPr>
          <w:rFonts w:ascii="Arial"/>
          <w:color w:val="231F20"/>
          <w:sz w:val="16"/>
        </w:rPr>
        <w:t>by</w:t>
      </w:r>
      <w:r>
        <w:rPr>
          <w:rFonts w:ascii="Arial"/>
          <w:color w:val="231F20"/>
          <w:spacing w:val="-25"/>
          <w:sz w:val="16"/>
        </w:rPr>
        <w:t> </w:t>
      </w:r>
      <w:r>
        <w:rPr>
          <w:rFonts w:ascii="Arial"/>
          <w:color w:val="231F20"/>
          <w:sz w:val="16"/>
        </w:rPr>
        <w:t>molecular</w:t>
      </w:r>
      <w:r>
        <w:rPr>
          <w:rFonts w:ascii="Arial"/>
          <w:color w:val="231F20"/>
          <w:spacing w:val="-24"/>
          <w:sz w:val="16"/>
        </w:rPr>
        <w:t> </w:t>
      </w:r>
      <w:r>
        <w:rPr>
          <w:rFonts w:ascii="Arial"/>
          <w:color w:val="231F20"/>
          <w:spacing w:val="-3"/>
          <w:sz w:val="16"/>
        </w:rPr>
        <w:t>specific- </w:t>
      </w:r>
      <w:r>
        <w:rPr>
          <w:rFonts w:ascii="Arial"/>
          <w:color w:val="231F20"/>
          <w:spacing w:val="-4"/>
          <w:sz w:val="16"/>
        </w:rPr>
        <w:t>ity. </w:t>
      </w:r>
      <w:r>
        <w:rPr>
          <w:rFonts w:ascii="Arial"/>
          <w:color w:val="231F20"/>
          <w:sz w:val="16"/>
        </w:rPr>
        <w:t>Physiol Rev 82:923,</w:t>
      </w:r>
      <w:r>
        <w:rPr>
          <w:rFonts w:ascii="Arial"/>
          <w:color w:val="231F20"/>
          <w:spacing w:val="28"/>
          <w:sz w:val="16"/>
        </w:rPr>
        <w:t> </w:t>
      </w:r>
      <w:r>
        <w:rPr>
          <w:rFonts w:ascii="Arial"/>
          <w:color w:val="231F20"/>
          <w:sz w:val="16"/>
        </w:rPr>
        <w:t>2002.</w:t>
      </w:r>
    </w:p>
    <w:p>
      <w:pPr>
        <w:spacing w:after="0" w:line="261" w:lineRule="auto"/>
        <w:jc w:val="both"/>
        <w:rPr>
          <w:rFonts w:ascii="Arial"/>
          <w:sz w:val="16"/>
        </w:rPr>
        <w:sectPr>
          <w:type w:val="continuous"/>
          <w:pgSz w:w="12240" w:h="15660"/>
          <w:pgMar w:top="0" w:bottom="760" w:left="0" w:right="0"/>
          <w:cols w:num="2" w:equalWidth="0">
            <w:col w:w="5761" w:space="40"/>
            <w:col w:w="6439"/>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after="0"/>
        <w:rPr>
          <w:rFonts w:ascii="Arial"/>
        </w:rPr>
        <w:sectPr>
          <w:headerReference w:type="even" r:id="rId360"/>
          <w:pgSz w:w="12240" w:h="15660"/>
          <w:pgMar w:header="0" w:footer="567" w:top="0" w:bottom="760" w:left="0" w:right="0"/>
        </w:sectPr>
      </w:pPr>
    </w:p>
    <w:p>
      <w:pPr>
        <w:pStyle w:val="BodyText"/>
        <w:spacing w:line="249" w:lineRule="auto" w:before="240"/>
        <w:ind w:left="1440"/>
        <w:jc w:val="both"/>
      </w:pPr>
      <w:r>
        <w:rPr/>
        <w:pict>
          <v:group style="position:absolute;margin-left:0pt;margin-top:0pt;width:612pt;height:180pt;mso-position-horizontal-relative:page;mso-position-vertical-relative:page;z-index:251983872" coordorigin="0,0" coordsize="12240,3600">
            <v:rect style="position:absolute;left:0;top:0;width:11520;height:3600" filled="true" fillcolor="#e6ecf7" stroked="false">
              <v:fill type="solid"/>
            </v:rect>
            <v:rect style="position:absolute;left:11520;top:0;width:720;height:3600" filled="true" fillcolor="#2178b5" stroked="false">
              <v:fill type="solid"/>
            </v:rect>
            <v:line style="position:absolute" from="1440,1170" to="11160,1170" stroked="true" strokeweight="3pt" strokecolor="#000000">
              <v:stroke dashstyle="solid"/>
            </v:line>
            <v:shape style="position:absolute;left:6273;top:450;width:2160;height:1440" type="#_x0000_t75" alt="Unlabelled image" stroked="false">
              <v:imagedata r:id="rId361" o:title=""/>
            </v:shape>
            <v:shape style="position:absolute;left:5749;top:2704;width:5431;height:848" type="#_x0000_t202" filled="false" stroked="false">
              <v:textbox inset="0,0,0,0">
                <w:txbxContent>
                  <w:p>
                    <w:pPr>
                      <w:spacing w:before="41"/>
                      <w:ind w:left="0" w:right="0" w:firstLine="0"/>
                      <w:jc w:val="left"/>
                      <w:rPr>
                        <w:rFonts w:ascii="Cambria"/>
                        <w:b/>
                        <w:sz w:val="52"/>
                      </w:rPr>
                    </w:pPr>
                    <w:r>
                      <w:rPr>
                        <w:rFonts w:ascii="Cambria"/>
                        <w:b/>
                        <w:color w:val="231F20"/>
                        <w:w w:val="90"/>
                        <w:sz w:val="52"/>
                      </w:rPr>
                      <w:t>Pregnancy and Lactation</w:t>
                    </w:r>
                  </w:p>
                </w:txbxContent>
              </v:textbox>
              <w10:wrap type="none"/>
            </v:shape>
            <v:shape style="position:absolute;left:8673;top:616;width:2507;height:424" type="#_x0000_t202" filled="false" stroked="false">
              <v:textbox inset="0,0,0,0">
                <w:txbxContent>
                  <w:p>
                    <w:pPr>
                      <w:tabs>
                        <w:tab w:pos="1973" w:val="left" w:leader="none"/>
                      </w:tabs>
                      <w:spacing w:before="5"/>
                      <w:ind w:left="0" w:right="0" w:firstLine="0"/>
                      <w:jc w:val="left"/>
                      <w:rPr>
                        <w:rFonts w:ascii="Trebuchet MS"/>
                        <w:b/>
                        <w:sz w:val="36"/>
                      </w:rPr>
                    </w:pPr>
                    <w:r>
                      <w:rPr>
                        <w:rFonts w:ascii="Trebuchet MS"/>
                        <w:b/>
                        <w:color w:val="231F20"/>
                        <w:w w:val="105"/>
                        <w:sz w:val="30"/>
                      </w:rPr>
                      <w:t>C</w:t>
                    </w:r>
                    <w:r>
                      <w:rPr>
                        <w:rFonts w:ascii="Trebuchet MS"/>
                        <w:b/>
                        <w:color w:val="231F20"/>
                        <w:spacing w:val="-33"/>
                        <w:w w:val="105"/>
                        <w:sz w:val="30"/>
                      </w:rPr>
                      <w:t> </w:t>
                    </w:r>
                    <w:r>
                      <w:rPr>
                        <w:rFonts w:ascii="Trebuchet MS"/>
                        <w:b/>
                        <w:color w:val="231F20"/>
                        <w:w w:val="105"/>
                        <w:sz w:val="30"/>
                      </w:rPr>
                      <w:t>H</w:t>
                    </w:r>
                    <w:r>
                      <w:rPr>
                        <w:rFonts w:ascii="Trebuchet MS"/>
                        <w:b/>
                        <w:color w:val="231F20"/>
                        <w:spacing w:val="-33"/>
                        <w:w w:val="105"/>
                        <w:sz w:val="30"/>
                      </w:rPr>
                      <w:t> </w:t>
                    </w:r>
                    <w:r>
                      <w:rPr>
                        <w:rFonts w:ascii="Trebuchet MS"/>
                        <w:b/>
                        <w:color w:val="231F20"/>
                        <w:w w:val="105"/>
                        <w:sz w:val="30"/>
                      </w:rPr>
                      <w:t>A</w:t>
                    </w:r>
                    <w:r>
                      <w:rPr>
                        <w:rFonts w:ascii="Trebuchet MS"/>
                        <w:b/>
                        <w:color w:val="231F20"/>
                        <w:spacing w:val="-33"/>
                        <w:w w:val="105"/>
                        <w:sz w:val="30"/>
                      </w:rPr>
                      <w:t> </w:t>
                    </w:r>
                    <w:r>
                      <w:rPr>
                        <w:rFonts w:ascii="Trebuchet MS"/>
                        <w:b/>
                        <w:color w:val="231F20"/>
                        <w:w w:val="105"/>
                        <w:sz w:val="30"/>
                      </w:rPr>
                      <w:t>P</w:t>
                    </w:r>
                    <w:r>
                      <w:rPr>
                        <w:rFonts w:ascii="Trebuchet MS"/>
                        <w:b/>
                        <w:color w:val="231F20"/>
                        <w:spacing w:val="-32"/>
                        <w:w w:val="105"/>
                        <w:sz w:val="30"/>
                      </w:rPr>
                      <w:t> </w:t>
                    </w:r>
                    <w:r>
                      <w:rPr>
                        <w:rFonts w:ascii="Trebuchet MS"/>
                        <w:b/>
                        <w:color w:val="231F20"/>
                        <w:w w:val="105"/>
                        <w:sz w:val="30"/>
                      </w:rPr>
                      <w:t>T</w:t>
                    </w:r>
                    <w:r>
                      <w:rPr>
                        <w:rFonts w:ascii="Trebuchet MS"/>
                        <w:b/>
                        <w:color w:val="231F20"/>
                        <w:spacing w:val="-33"/>
                        <w:w w:val="105"/>
                        <w:sz w:val="30"/>
                      </w:rPr>
                      <w:t> </w:t>
                    </w:r>
                    <w:r>
                      <w:rPr>
                        <w:rFonts w:ascii="Trebuchet MS"/>
                        <w:b/>
                        <w:color w:val="231F20"/>
                        <w:w w:val="105"/>
                        <w:sz w:val="30"/>
                      </w:rPr>
                      <w:t>E</w:t>
                    </w:r>
                    <w:r>
                      <w:rPr>
                        <w:rFonts w:ascii="Trebuchet MS"/>
                        <w:b/>
                        <w:color w:val="231F20"/>
                        <w:spacing w:val="-33"/>
                        <w:w w:val="105"/>
                        <w:sz w:val="30"/>
                      </w:rPr>
                      <w:t> </w:t>
                    </w:r>
                    <w:r>
                      <w:rPr>
                        <w:rFonts w:ascii="Trebuchet MS"/>
                        <w:b/>
                        <w:color w:val="231F20"/>
                        <w:w w:val="105"/>
                        <w:sz w:val="30"/>
                      </w:rPr>
                      <w:t>R</w:t>
                      <w:tab/>
                    </w:r>
                    <w:r>
                      <w:rPr>
                        <w:rFonts w:ascii="Trebuchet MS"/>
                        <w:b/>
                        <w:color w:val="231F20"/>
                        <w:w w:val="105"/>
                        <w:sz w:val="36"/>
                      </w:rPr>
                      <w:t>8</w:t>
                    </w:r>
                    <w:r>
                      <w:rPr>
                        <w:rFonts w:ascii="Trebuchet MS"/>
                        <w:b/>
                        <w:color w:val="231F20"/>
                        <w:spacing w:val="-44"/>
                        <w:w w:val="105"/>
                        <w:sz w:val="36"/>
                      </w:rPr>
                      <w:t> </w:t>
                    </w:r>
                    <w:r>
                      <w:rPr>
                        <w:rFonts w:ascii="Trebuchet MS"/>
                        <w:b/>
                        <w:color w:val="231F20"/>
                        <w:w w:val="105"/>
                        <w:sz w:val="36"/>
                      </w:rPr>
                      <w:t>3</w:t>
                    </w:r>
                  </w:p>
                </w:txbxContent>
              </v:textbox>
              <w10:wrap type="none"/>
            </v:shape>
            <w10:wrap type="none"/>
          </v:group>
        </w:pict>
      </w:r>
      <w:r>
        <w:rPr/>
        <w:pict>
          <v:shape style="position:absolute;margin-left:578.900024pt;margin-top:-84.496735pt;width:15.9pt;height:69.5pt;mso-position-horizontal-relative:page;mso-position-vertical-relative:paragraph;z-index:251985920"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rPr>
        <w:t>In Chapters 81 and 82, the sexual functions of the </w:t>
      </w:r>
      <w:r>
        <w:rPr>
          <w:color w:val="231F20"/>
          <w:spacing w:val="-4"/>
        </w:rPr>
        <w:t>male </w:t>
      </w:r>
      <w:r>
        <w:rPr>
          <w:color w:val="231F20"/>
        </w:rPr>
        <w:t>and female are described to the point of fertilization of  the ovum. If the ovum becomes fertilized, a new sequence of events called </w:t>
      </w:r>
      <w:r>
        <w:rPr>
          <w:i/>
          <w:color w:val="231F20"/>
        </w:rPr>
        <w:t>gestation </w:t>
      </w:r>
      <w:r>
        <w:rPr>
          <w:color w:val="231F20"/>
        </w:rPr>
        <w:t>or </w:t>
      </w:r>
      <w:r>
        <w:rPr>
          <w:i/>
          <w:color w:val="231F20"/>
        </w:rPr>
        <w:t>pregnancy </w:t>
      </w:r>
      <w:r>
        <w:rPr>
          <w:color w:val="231F20"/>
        </w:rPr>
        <w:t>takes place, </w:t>
      </w:r>
      <w:r>
        <w:rPr>
          <w:color w:val="231F20"/>
          <w:spacing w:val="-5"/>
        </w:rPr>
        <w:t>and </w:t>
      </w:r>
      <w:r>
        <w:rPr>
          <w:color w:val="231F20"/>
        </w:rPr>
        <w:t>the fertilized ovum eventually develops into a full-term fetus. The purpose of this chapter is to discuss the early stages of ovum development after fertilization and </w:t>
      </w:r>
      <w:r>
        <w:rPr>
          <w:color w:val="231F20"/>
          <w:spacing w:val="-5"/>
        </w:rPr>
        <w:t>then   </w:t>
      </w:r>
      <w:r>
        <w:rPr>
          <w:color w:val="231F20"/>
        </w:rPr>
        <w:t>to discuss the physiology of pregnancy. In Chapter 84, some special aspects of fetal and early childhood physiol- ogy are</w:t>
      </w:r>
      <w:r>
        <w:rPr>
          <w:color w:val="231F20"/>
          <w:spacing w:val="12"/>
        </w:rPr>
        <w:t> </w:t>
      </w:r>
      <w:r>
        <w:rPr>
          <w:color w:val="231F20"/>
        </w:rPr>
        <w:t>discussed.</w:t>
      </w:r>
    </w:p>
    <w:p>
      <w:pPr>
        <w:pStyle w:val="BodyText"/>
        <w:spacing w:before="4"/>
        <w:rPr>
          <w:sz w:val="25"/>
        </w:rPr>
      </w:pPr>
      <w:r>
        <w:rPr/>
        <w:pict>
          <v:shape style="position:absolute;margin-left:72pt;margin-top:15.775787pt;width:234pt;height:28pt;mso-position-horizontal-relative:page;mso-position-vertical-relative:paragraph;z-index:-251336704;mso-wrap-distance-left:0;mso-wrap-distance-right:0" type="#_x0000_t202" filled="true" fillcolor="#e8dac8" stroked="false">
            <v:textbox inset="0,0,0,0">
              <w:txbxContent>
                <w:p>
                  <w:pPr>
                    <w:spacing w:line="225" w:lineRule="auto" w:before="46"/>
                    <w:ind w:left="60" w:right="810" w:firstLine="0"/>
                    <w:jc w:val="left"/>
                    <w:rPr>
                      <w:rFonts w:ascii="Trebuchet MS"/>
                      <w:b/>
                      <w:sz w:val="22"/>
                    </w:rPr>
                  </w:pPr>
                  <w:r>
                    <w:rPr>
                      <w:rFonts w:ascii="Trebuchet MS"/>
                      <w:b/>
                      <w:color w:val="231F20"/>
                      <w:w w:val="110"/>
                      <w:sz w:val="22"/>
                    </w:rPr>
                    <w:t>MATURATION AND FERTILIZATION OF THE OVUM</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440"/>
        <w:jc w:val="both"/>
      </w:pPr>
      <w:r>
        <w:rPr>
          <w:color w:val="231F20"/>
        </w:rPr>
        <w:t>While still in the ovary, the ovum is in the </w:t>
      </w:r>
      <w:r>
        <w:rPr>
          <w:i/>
          <w:color w:val="231F20"/>
        </w:rPr>
        <w:t>primary </w:t>
      </w:r>
      <w:r>
        <w:rPr>
          <w:i/>
          <w:color w:val="231F20"/>
          <w:spacing w:val="-3"/>
        </w:rPr>
        <w:t>oocyte </w:t>
      </w:r>
      <w:r>
        <w:rPr>
          <w:color w:val="231F20"/>
        </w:rPr>
        <w:t>stage. Shortly before it is released from the ovarian folli- cle, its nucleus divides by meiosis and a </w:t>
      </w:r>
      <w:r>
        <w:rPr>
          <w:i/>
          <w:color w:val="231F20"/>
        </w:rPr>
        <w:t>first polar body  </w:t>
      </w:r>
      <w:r>
        <w:rPr>
          <w:color w:val="231F20"/>
        </w:rPr>
        <w:t>is expelled from the nucleus of the oocyte. The primary oocyte</w:t>
      </w:r>
      <w:r>
        <w:rPr>
          <w:color w:val="231F20"/>
          <w:spacing w:val="-7"/>
        </w:rPr>
        <w:t> </w:t>
      </w:r>
      <w:r>
        <w:rPr>
          <w:color w:val="231F20"/>
        </w:rPr>
        <w:t>then</w:t>
      </w:r>
      <w:r>
        <w:rPr>
          <w:color w:val="231F20"/>
          <w:spacing w:val="-8"/>
        </w:rPr>
        <w:t> </w:t>
      </w:r>
      <w:r>
        <w:rPr>
          <w:color w:val="231F20"/>
        </w:rPr>
        <w:t>becomes</w:t>
      </w:r>
      <w:r>
        <w:rPr>
          <w:color w:val="231F20"/>
          <w:spacing w:val="-8"/>
        </w:rPr>
        <w:t> </w:t>
      </w:r>
      <w:r>
        <w:rPr>
          <w:color w:val="231F20"/>
        </w:rPr>
        <w:t>the</w:t>
      </w:r>
      <w:r>
        <w:rPr>
          <w:color w:val="231F20"/>
          <w:spacing w:val="-7"/>
        </w:rPr>
        <w:t> </w:t>
      </w:r>
      <w:r>
        <w:rPr>
          <w:i/>
          <w:color w:val="231F20"/>
        </w:rPr>
        <w:t>secondary</w:t>
      </w:r>
      <w:r>
        <w:rPr>
          <w:i/>
          <w:color w:val="231F20"/>
          <w:spacing w:val="-8"/>
        </w:rPr>
        <w:t> </w:t>
      </w:r>
      <w:r>
        <w:rPr>
          <w:i/>
          <w:color w:val="231F20"/>
        </w:rPr>
        <w:t>oocyte.</w:t>
      </w:r>
      <w:r>
        <w:rPr>
          <w:i/>
          <w:color w:val="231F20"/>
          <w:spacing w:val="-7"/>
        </w:rPr>
        <w:t> </w:t>
      </w:r>
      <w:r>
        <w:rPr>
          <w:color w:val="231F20"/>
        </w:rPr>
        <w:t>In</w:t>
      </w:r>
      <w:r>
        <w:rPr>
          <w:color w:val="231F20"/>
          <w:spacing w:val="-8"/>
        </w:rPr>
        <w:t> </w:t>
      </w:r>
      <w:r>
        <w:rPr>
          <w:color w:val="231F20"/>
        </w:rPr>
        <w:t>this</w:t>
      </w:r>
      <w:r>
        <w:rPr>
          <w:color w:val="231F20"/>
          <w:spacing w:val="-8"/>
        </w:rPr>
        <w:t> </w:t>
      </w:r>
      <w:r>
        <w:rPr>
          <w:color w:val="231F20"/>
        </w:rPr>
        <w:t>process, each of the 23 pairs of chromosomes loses one of</w:t>
      </w:r>
      <w:r>
        <w:rPr>
          <w:color w:val="231F20"/>
          <w:spacing w:val="31"/>
        </w:rPr>
        <w:t> </w:t>
      </w:r>
      <w:r>
        <w:rPr>
          <w:color w:val="231F20"/>
        </w:rPr>
        <w:t>its partners, which becomes incorporated in a </w:t>
      </w:r>
      <w:r>
        <w:rPr>
          <w:i/>
          <w:color w:val="231F20"/>
        </w:rPr>
        <w:t>polar  body </w:t>
      </w:r>
      <w:r>
        <w:rPr>
          <w:color w:val="231F20"/>
        </w:rPr>
        <w:t>that is expelled. This leaves 23 </w:t>
      </w:r>
      <w:r>
        <w:rPr>
          <w:i/>
          <w:color w:val="231F20"/>
        </w:rPr>
        <w:t>unpaired </w:t>
      </w:r>
      <w:r>
        <w:rPr>
          <w:color w:val="231F20"/>
        </w:rPr>
        <w:t>chromosomes in the secondary oocyte. </w:t>
      </w:r>
      <w:r>
        <w:rPr>
          <w:color w:val="231F20"/>
          <w:spacing w:val="-3"/>
        </w:rPr>
        <w:t>It </w:t>
      </w:r>
      <w:r>
        <w:rPr>
          <w:color w:val="231F20"/>
        </w:rPr>
        <w:t>is at this time that the ovum, which is still in the secondary oocyte stage, is ovulated into the abdominal cavity. Then, almost immediately, it enters</w:t>
      </w:r>
      <w:r>
        <w:rPr>
          <w:color w:val="231F20"/>
          <w:spacing w:val="15"/>
        </w:rPr>
        <w:t> </w:t>
      </w:r>
      <w:r>
        <w:rPr>
          <w:color w:val="231F20"/>
        </w:rPr>
        <w:t>the</w:t>
      </w:r>
      <w:r>
        <w:rPr>
          <w:color w:val="231F20"/>
          <w:spacing w:val="15"/>
        </w:rPr>
        <w:t> </w:t>
      </w:r>
      <w:r>
        <w:rPr>
          <w:color w:val="231F20"/>
        </w:rPr>
        <w:t>fimbriated</w:t>
      </w:r>
      <w:r>
        <w:rPr>
          <w:color w:val="231F20"/>
          <w:spacing w:val="15"/>
        </w:rPr>
        <w:t> </w:t>
      </w:r>
      <w:r>
        <w:rPr>
          <w:color w:val="231F20"/>
        </w:rPr>
        <w:t>end</w:t>
      </w:r>
      <w:r>
        <w:rPr>
          <w:color w:val="231F20"/>
          <w:spacing w:val="16"/>
        </w:rPr>
        <w:t> </w:t>
      </w:r>
      <w:r>
        <w:rPr>
          <w:color w:val="231F20"/>
        </w:rPr>
        <w:t>of</w:t>
      </w:r>
      <w:r>
        <w:rPr>
          <w:color w:val="231F20"/>
          <w:spacing w:val="15"/>
        </w:rPr>
        <w:t> </w:t>
      </w:r>
      <w:r>
        <w:rPr>
          <w:color w:val="231F20"/>
        </w:rPr>
        <w:t>one</w:t>
      </w:r>
      <w:r>
        <w:rPr>
          <w:color w:val="231F20"/>
          <w:spacing w:val="15"/>
        </w:rPr>
        <w:t> </w:t>
      </w:r>
      <w:r>
        <w:rPr>
          <w:color w:val="231F20"/>
        </w:rPr>
        <w:t>of</w:t>
      </w:r>
      <w:r>
        <w:rPr>
          <w:color w:val="231F20"/>
          <w:spacing w:val="16"/>
        </w:rPr>
        <w:t> </w:t>
      </w:r>
      <w:r>
        <w:rPr>
          <w:color w:val="231F20"/>
        </w:rPr>
        <w:t>the</w:t>
      </w:r>
      <w:r>
        <w:rPr>
          <w:color w:val="231F20"/>
          <w:spacing w:val="15"/>
        </w:rPr>
        <w:t> </w:t>
      </w:r>
      <w:r>
        <w:rPr>
          <w:color w:val="231F20"/>
        </w:rPr>
        <w:t>fallopian</w:t>
      </w:r>
      <w:r>
        <w:rPr>
          <w:color w:val="231F20"/>
          <w:spacing w:val="15"/>
        </w:rPr>
        <w:t> </w:t>
      </w:r>
      <w:r>
        <w:rPr>
          <w:color w:val="231F20"/>
        </w:rPr>
        <w:t>tubes.</w:t>
      </w:r>
    </w:p>
    <w:p>
      <w:pPr>
        <w:pStyle w:val="BodyText"/>
        <w:spacing w:before="5"/>
        <w:rPr>
          <w:sz w:val="22"/>
        </w:rPr>
      </w:pPr>
    </w:p>
    <w:p>
      <w:pPr>
        <w:pStyle w:val="BodyText"/>
        <w:spacing w:line="249" w:lineRule="auto"/>
        <w:ind w:left="1440"/>
        <w:jc w:val="both"/>
      </w:pPr>
      <w:r>
        <w:rPr>
          <w:rFonts w:ascii="Trebuchet MS"/>
          <w:b/>
          <w:color w:val="231F20"/>
          <w:w w:val="105"/>
          <w:sz w:val="19"/>
        </w:rPr>
        <w:t>Entry</w:t>
      </w:r>
      <w:r>
        <w:rPr>
          <w:rFonts w:ascii="Trebuchet MS"/>
          <w:b/>
          <w:color w:val="231F20"/>
          <w:spacing w:val="-14"/>
          <w:w w:val="105"/>
          <w:sz w:val="19"/>
        </w:rPr>
        <w:t> </w:t>
      </w:r>
      <w:r>
        <w:rPr>
          <w:rFonts w:ascii="Trebuchet MS"/>
          <w:b/>
          <w:color w:val="231F20"/>
          <w:w w:val="105"/>
          <w:sz w:val="19"/>
        </w:rPr>
        <w:t>of</w:t>
      </w:r>
      <w:r>
        <w:rPr>
          <w:rFonts w:ascii="Trebuchet MS"/>
          <w:b/>
          <w:color w:val="231F20"/>
          <w:spacing w:val="-14"/>
          <w:w w:val="105"/>
          <w:sz w:val="19"/>
        </w:rPr>
        <w:t> </w:t>
      </w:r>
      <w:r>
        <w:rPr>
          <w:rFonts w:ascii="Trebuchet MS"/>
          <w:b/>
          <w:color w:val="231F20"/>
          <w:w w:val="105"/>
          <w:sz w:val="19"/>
        </w:rPr>
        <w:t>the</w:t>
      </w:r>
      <w:r>
        <w:rPr>
          <w:rFonts w:ascii="Trebuchet MS"/>
          <w:b/>
          <w:color w:val="231F20"/>
          <w:spacing w:val="-13"/>
          <w:w w:val="105"/>
          <w:sz w:val="19"/>
        </w:rPr>
        <w:t> </w:t>
      </w:r>
      <w:r>
        <w:rPr>
          <w:rFonts w:ascii="Trebuchet MS"/>
          <w:b/>
          <w:color w:val="231F20"/>
          <w:w w:val="105"/>
          <w:sz w:val="19"/>
        </w:rPr>
        <w:t>Ovum</w:t>
      </w:r>
      <w:r>
        <w:rPr>
          <w:rFonts w:ascii="Trebuchet MS"/>
          <w:b/>
          <w:color w:val="231F20"/>
          <w:spacing w:val="-14"/>
          <w:w w:val="105"/>
          <w:sz w:val="19"/>
        </w:rPr>
        <w:t> </w:t>
      </w:r>
      <w:r>
        <w:rPr>
          <w:rFonts w:ascii="Trebuchet MS"/>
          <w:b/>
          <w:color w:val="231F20"/>
          <w:w w:val="105"/>
          <w:sz w:val="19"/>
        </w:rPr>
        <w:t>Into</w:t>
      </w:r>
      <w:r>
        <w:rPr>
          <w:rFonts w:ascii="Trebuchet MS"/>
          <w:b/>
          <w:color w:val="231F20"/>
          <w:spacing w:val="-14"/>
          <w:w w:val="105"/>
          <w:sz w:val="19"/>
        </w:rPr>
        <w:t> </w:t>
      </w:r>
      <w:r>
        <w:rPr>
          <w:rFonts w:ascii="Trebuchet MS"/>
          <w:b/>
          <w:color w:val="231F20"/>
          <w:w w:val="105"/>
          <w:sz w:val="19"/>
        </w:rPr>
        <w:t>the</w:t>
      </w:r>
      <w:r>
        <w:rPr>
          <w:rFonts w:ascii="Trebuchet MS"/>
          <w:b/>
          <w:color w:val="231F20"/>
          <w:spacing w:val="-13"/>
          <w:w w:val="105"/>
          <w:sz w:val="19"/>
        </w:rPr>
        <w:t> </w:t>
      </w:r>
      <w:r>
        <w:rPr>
          <w:rFonts w:ascii="Trebuchet MS"/>
          <w:b/>
          <w:color w:val="231F20"/>
          <w:w w:val="105"/>
          <w:sz w:val="19"/>
        </w:rPr>
        <w:t>Fallopian</w:t>
      </w:r>
      <w:r>
        <w:rPr>
          <w:rFonts w:ascii="Trebuchet MS"/>
          <w:b/>
          <w:color w:val="231F20"/>
          <w:spacing w:val="-14"/>
          <w:w w:val="105"/>
          <w:sz w:val="19"/>
        </w:rPr>
        <w:t> </w:t>
      </w:r>
      <w:r>
        <w:rPr>
          <w:rFonts w:ascii="Trebuchet MS"/>
          <w:b/>
          <w:color w:val="231F20"/>
          <w:spacing w:val="-5"/>
          <w:w w:val="105"/>
          <w:sz w:val="19"/>
        </w:rPr>
        <w:t>Tube</w:t>
      </w:r>
      <w:r>
        <w:rPr>
          <w:rFonts w:ascii="Trebuchet MS"/>
          <w:b/>
          <w:color w:val="231F20"/>
          <w:spacing w:val="-14"/>
          <w:w w:val="105"/>
          <w:sz w:val="19"/>
        </w:rPr>
        <w:t> </w:t>
      </w:r>
      <w:r>
        <w:rPr>
          <w:rFonts w:ascii="Trebuchet MS"/>
          <w:b/>
          <w:color w:val="231F20"/>
          <w:w w:val="105"/>
          <w:sz w:val="19"/>
        </w:rPr>
        <w:t>(Uterine </w:t>
      </w:r>
      <w:r>
        <w:rPr>
          <w:rFonts w:ascii="Trebuchet MS"/>
          <w:b/>
          <w:color w:val="231F20"/>
          <w:spacing w:val="-3"/>
          <w:w w:val="105"/>
          <w:sz w:val="19"/>
        </w:rPr>
        <w:t>Tube). </w:t>
      </w:r>
      <w:r>
        <w:rPr>
          <w:color w:val="231F20"/>
          <w:w w:val="105"/>
        </w:rPr>
        <w:t>When ovulation occurs, the ovum, along with a hundred or more attached granulosa cells that </w:t>
      </w:r>
      <w:r>
        <w:rPr>
          <w:color w:val="231F20"/>
          <w:spacing w:val="-3"/>
          <w:w w:val="105"/>
        </w:rPr>
        <w:t>constitute </w:t>
      </w:r>
      <w:r>
        <w:rPr>
          <w:color w:val="231F20"/>
          <w:w w:val="105"/>
        </w:rPr>
        <w:t>the</w:t>
      </w:r>
      <w:r>
        <w:rPr>
          <w:color w:val="231F20"/>
          <w:spacing w:val="-23"/>
          <w:w w:val="105"/>
        </w:rPr>
        <w:t> </w:t>
      </w:r>
      <w:r>
        <w:rPr>
          <w:i/>
          <w:color w:val="231F20"/>
          <w:w w:val="105"/>
        </w:rPr>
        <w:t>corona</w:t>
      </w:r>
      <w:r>
        <w:rPr>
          <w:i/>
          <w:color w:val="231F20"/>
          <w:spacing w:val="-23"/>
          <w:w w:val="105"/>
        </w:rPr>
        <w:t> </w:t>
      </w:r>
      <w:r>
        <w:rPr>
          <w:i/>
          <w:color w:val="231F20"/>
          <w:w w:val="105"/>
        </w:rPr>
        <w:t>radiata,</w:t>
      </w:r>
      <w:r>
        <w:rPr>
          <w:i/>
          <w:color w:val="231F20"/>
          <w:spacing w:val="-24"/>
          <w:w w:val="105"/>
        </w:rPr>
        <w:t> </w:t>
      </w:r>
      <w:r>
        <w:rPr>
          <w:color w:val="231F20"/>
          <w:w w:val="105"/>
        </w:rPr>
        <w:t>is</w:t>
      </w:r>
      <w:r>
        <w:rPr>
          <w:color w:val="231F20"/>
          <w:spacing w:val="-23"/>
          <w:w w:val="105"/>
        </w:rPr>
        <w:t> </w:t>
      </w:r>
      <w:r>
        <w:rPr>
          <w:color w:val="231F20"/>
          <w:w w:val="105"/>
        </w:rPr>
        <w:t>expelled</w:t>
      </w:r>
      <w:r>
        <w:rPr>
          <w:color w:val="231F20"/>
          <w:spacing w:val="-23"/>
          <w:w w:val="105"/>
        </w:rPr>
        <w:t> </w:t>
      </w:r>
      <w:r>
        <w:rPr>
          <w:color w:val="231F20"/>
          <w:w w:val="105"/>
        </w:rPr>
        <w:t>directly</w:t>
      </w:r>
      <w:r>
        <w:rPr>
          <w:color w:val="231F20"/>
          <w:spacing w:val="-23"/>
          <w:w w:val="105"/>
        </w:rPr>
        <w:t> </w:t>
      </w:r>
      <w:r>
        <w:rPr>
          <w:color w:val="231F20"/>
          <w:w w:val="105"/>
        </w:rPr>
        <w:t>into</w:t>
      </w:r>
      <w:r>
        <w:rPr>
          <w:color w:val="231F20"/>
          <w:spacing w:val="-23"/>
          <w:w w:val="105"/>
        </w:rPr>
        <w:t> </w:t>
      </w:r>
      <w:r>
        <w:rPr>
          <w:color w:val="231F20"/>
          <w:w w:val="105"/>
        </w:rPr>
        <w:t>the</w:t>
      </w:r>
      <w:r>
        <w:rPr>
          <w:color w:val="231F20"/>
          <w:spacing w:val="-23"/>
          <w:w w:val="105"/>
        </w:rPr>
        <w:t> </w:t>
      </w:r>
      <w:r>
        <w:rPr>
          <w:color w:val="231F20"/>
          <w:w w:val="105"/>
        </w:rPr>
        <w:t>peritoneal cavity</w:t>
      </w:r>
      <w:r>
        <w:rPr>
          <w:color w:val="231F20"/>
          <w:spacing w:val="-19"/>
          <w:w w:val="105"/>
        </w:rPr>
        <w:t> </w:t>
      </w:r>
      <w:r>
        <w:rPr>
          <w:color w:val="231F20"/>
          <w:w w:val="105"/>
        </w:rPr>
        <w:t>and</w:t>
      </w:r>
      <w:r>
        <w:rPr>
          <w:color w:val="231F20"/>
          <w:spacing w:val="-18"/>
          <w:w w:val="105"/>
        </w:rPr>
        <w:t> </w:t>
      </w:r>
      <w:r>
        <w:rPr>
          <w:color w:val="231F20"/>
          <w:w w:val="105"/>
        </w:rPr>
        <w:t>must</w:t>
      </w:r>
      <w:r>
        <w:rPr>
          <w:color w:val="231F20"/>
          <w:spacing w:val="-19"/>
          <w:w w:val="105"/>
        </w:rPr>
        <w:t> </w:t>
      </w:r>
      <w:r>
        <w:rPr>
          <w:color w:val="231F20"/>
          <w:w w:val="105"/>
        </w:rPr>
        <w:t>then</w:t>
      </w:r>
      <w:r>
        <w:rPr>
          <w:color w:val="231F20"/>
          <w:spacing w:val="-18"/>
          <w:w w:val="105"/>
        </w:rPr>
        <w:t> </w:t>
      </w:r>
      <w:r>
        <w:rPr>
          <w:color w:val="231F20"/>
          <w:w w:val="105"/>
        </w:rPr>
        <w:t>enter</w:t>
      </w:r>
      <w:r>
        <w:rPr>
          <w:color w:val="231F20"/>
          <w:spacing w:val="-18"/>
          <w:w w:val="105"/>
        </w:rPr>
        <w:t> </w:t>
      </w:r>
      <w:r>
        <w:rPr>
          <w:color w:val="231F20"/>
          <w:w w:val="105"/>
        </w:rPr>
        <w:t>one</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9"/>
          <w:w w:val="105"/>
        </w:rPr>
        <w:t> </w:t>
      </w:r>
      <w:r>
        <w:rPr>
          <w:color w:val="231F20"/>
          <w:w w:val="105"/>
        </w:rPr>
        <w:t>fallopian</w:t>
      </w:r>
      <w:r>
        <w:rPr>
          <w:color w:val="231F20"/>
          <w:spacing w:val="-18"/>
          <w:w w:val="105"/>
        </w:rPr>
        <w:t> </w:t>
      </w:r>
      <w:r>
        <w:rPr>
          <w:color w:val="231F20"/>
          <w:w w:val="105"/>
        </w:rPr>
        <w:t>tubes</w:t>
      </w:r>
      <w:r>
        <w:rPr>
          <w:color w:val="231F20"/>
          <w:spacing w:val="-19"/>
          <w:w w:val="105"/>
        </w:rPr>
        <w:t> </w:t>
      </w:r>
      <w:r>
        <w:rPr>
          <w:color w:val="231F20"/>
          <w:spacing w:val="-3"/>
          <w:w w:val="105"/>
        </w:rPr>
        <w:t>(also </w:t>
      </w:r>
      <w:r>
        <w:rPr>
          <w:color w:val="231F20"/>
          <w:w w:val="105"/>
        </w:rPr>
        <w:t>called</w:t>
      </w:r>
      <w:r>
        <w:rPr>
          <w:color w:val="231F20"/>
          <w:spacing w:val="-17"/>
          <w:w w:val="105"/>
        </w:rPr>
        <w:t> </w:t>
      </w:r>
      <w:r>
        <w:rPr>
          <w:color w:val="231F20"/>
          <w:w w:val="105"/>
        </w:rPr>
        <w:t>uterine</w:t>
      </w:r>
      <w:r>
        <w:rPr>
          <w:color w:val="231F20"/>
          <w:spacing w:val="-17"/>
          <w:w w:val="105"/>
        </w:rPr>
        <w:t> </w:t>
      </w:r>
      <w:r>
        <w:rPr>
          <w:color w:val="231F20"/>
          <w:w w:val="105"/>
        </w:rPr>
        <w:t>tubes)</w:t>
      </w:r>
      <w:r>
        <w:rPr>
          <w:color w:val="231F20"/>
          <w:spacing w:val="-16"/>
          <w:w w:val="105"/>
        </w:rPr>
        <w:t> </w:t>
      </w:r>
      <w:r>
        <w:rPr>
          <w:color w:val="231F20"/>
          <w:w w:val="105"/>
        </w:rPr>
        <w:t>to</w:t>
      </w:r>
      <w:r>
        <w:rPr>
          <w:color w:val="231F20"/>
          <w:spacing w:val="-17"/>
          <w:w w:val="105"/>
        </w:rPr>
        <w:t> </w:t>
      </w:r>
      <w:r>
        <w:rPr>
          <w:color w:val="231F20"/>
          <w:w w:val="105"/>
        </w:rPr>
        <w:t>reach</w:t>
      </w:r>
      <w:r>
        <w:rPr>
          <w:color w:val="231F20"/>
          <w:spacing w:val="-16"/>
          <w:w w:val="105"/>
        </w:rPr>
        <w:t> </w:t>
      </w:r>
      <w:r>
        <w:rPr>
          <w:color w:val="231F20"/>
          <w:w w:val="105"/>
        </w:rPr>
        <w:t>the</w:t>
      </w:r>
      <w:r>
        <w:rPr>
          <w:color w:val="231F20"/>
          <w:spacing w:val="-17"/>
          <w:w w:val="105"/>
        </w:rPr>
        <w:t> </w:t>
      </w:r>
      <w:r>
        <w:rPr>
          <w:color w:val="231F20"/>
          <w:w w:val="105"/>
        </w:rPr>
        <w:t>cavity</w:t>
      </w:r>
      <w:r>
        <w:rPr>
          <w:color w:val="231F20"/>
          <w:spacing w:val="-16"/>
          <w:w w:val="105"/>
        </w:rPr>
        <w:t> </w:t>
      </w:r>
      <w:r>
        <w:rPr>
          <w:color w:val="231F20"/>
          <w:w w:val="105"/>
        </w:rPr>
        <w:t>of</w:t>
      </w:r>
      <w:r>
        <w:rPr>
          <w:color w:val="231F20"/>
          <w:spacing w:val="-17"/>
          <w:w w:val="105"/>
        </w:rPr>
        <w:t> </w:t>
      </w:r>
      <w:r>
        <w:rPr>
          <w:color w:val="231F20"/>
          <w:w w:val="105"/>
        </w:rPr>
        <w:t>the</w:t>
      </w:r>
      <w:r>
        <w:rPr>
          <w:color w:val="231F20"/>
          <w:spacing w:val="-16"/>
          <w:w w:val="105"/>
        </w:rPr>
        <w:t> </w:t>
      </w:r>
      <w:r>
        <w:rPr>
          <w:color w:val="231F20"/>
          <w:w w:val="105"/>
        </w:rPr>
        <w:t>uterus.</w:t>
      </w:r>
      <w:r>
        <w:rPr>
          <w:color w:val="231F20"/>
          <w:spacing w:val="-17"/>
          <w:w w:val="105"/>
        </w:rPr>
        <w:t> </w:t>
      </w:r>
      <w:r>
        <w:rPr>
          <w:color w:val="231F20"/>
          <w:w w:val="105"/>
        </w:rPr>
        <w:t>The fimbriated</w:t>
      </w:r>
      <w:r>
        <w:rPr>
          <w:color w:val="231F20"/>
          <w:spacing w:val="-36"/>
          <w:w w:val="105"/>
        </w:rPr>
        <w:t> </w:t>
      </w:r>
      <w:r>
        <w:rPr>
          <w:color w:val="231F20"/>
          <w:w w:val="105"/>
        </w:rPr>
        <w:t>ends</w:t>
      </w:r>
      <w:r>
        <w:rPr>
          <w:color w:val="231F20"/>
          <w:spacing w:val="-35"/>
          <w:w w:val="105"/>
        </w:rPr>
        <w:t> </w:t>
      </w:r>
      <w:r>
        <w:rPr>
          <w:color w:val="231F20"/>
          <w:w w:val="105"/>
        </w:rPr>
        <w:t>of</w:t>
      </w:r>
      <w:r>
        <w:rPr>
          <w:color w:val="231F20"/>
          <w:spacing w:val="-35"/>
          <w:w w:val="105"/>
        </w:rPr>
        <w:t> </w:t>
      </w:r>
      <w:r>
        <w:rPr>
          <w:color w:val="231F20"/>
          <w:w w:val="105"/>
        </w:rPr>
        <w:t>each</w:t>
      </w:r>
      <w:r>
        <w:rPr>
          <w:color w:val="231F20"/>
          <w:spacing w:val="-36"/>
          <w:w w:val="105"/>
        </w:rPr>
        <w:t> </w:t>
      </w:r>
      <w:r>
        <w:rPr>
          <w:color w:val="231F20"/>
          <w:w w:val="105"/>
        </w:rPr>
        <w:t>fallopian</w:t>
      </w:r>
      <w:r>
        <w:rPr>
          <w:color w:val="231F20"/>
          <w:spacing w:val="-35"/>
          <w:w w:val="105"/>
        </w:rPr>
        <w:t> </w:t>
      </w:r>
      <w:r>
        <w:rPr>
          <w:color w:val="231F20"/>
          <w:w w:val="105"/>
        </w:rPr>
        <w:t>tube</w:t>
      </w:r>
      <w:r>
        <w:rPr>
          <w:color w:val="231F20"/>
          <w:spacing w:val="-35"/>
          <w:w w:val="105"/>
        </w:rPr>
        <w:t> </w:t>
      </w:r>
      <w:r>
        <w:rPr>
          <w:color w:val="231F20"/>
          <w:w w:val="105"/>
        </w:rPr>
        <w:t>fall</w:t>
      </w:r>
      <w:r>
        <w:rPr>
          <w:color w:val="231F20"/>
          <w:spacing w:val="-36"/>
          <w:w w:val="105"/>
        </w:rPr>
        <w:t> </w:t>
      </w:r>
      <w:r>
        <w:rPr>
          <w:color w:val="231F20"/>
          <w:w w:val="105"/>
        </w:rPr>
        <w:t>naturally</w:t>
      </w:r>
      <w:r>
        <w:rPr>
          <w:color w:val="231F20"/>
          <w:spacing w:val="-35"/>
          <w:w w:val="105"/>
        </w:rPr>
        <w:t> </w:t>
      </w:r>
      <w:r>
        <w:rPr>
          <w:color w:val="231F20"/>
          <w:w w:val="105"/>
        </w:rPr>
        <w:t>around the</w:t>
      </w:r>
      <w:r>
        <w:rPr>
          <w:color w:val="231F20"/>
          <w:spacing w:val="-19"/>
          <w:w w:val="105"/>
        </w:rPr>
        <w:t> </w:t>
      </w:r>
      <w:r>
        <w:rPr>
          <w:color w:val="231F20"/>
          <w:w w:val="105"/>
        </w:rPr>
        <w:t>ovaries.</w:t>
      </w:r>
      <w:r>
        <w:rPr>
          <w:color w:val="231F20"/>
          <w:spacing w:val="-19"/>
          <w:w w:val="105"/>
        </w:rPr>
        <w:t> </w:t>
      </w:r>
      <w:r>
        <w:rPr>
          <w:color w:val="231F20"/>
          <w:w w:val="105"/>
        </w:rPr>
        <w:t>The</w:t>
      </w:r>
      <w:r>
        <w:rPr>
          <w:color w:val="231F20"/>
          <w:spacing w:val="-19"/>
          <w:w w:val="105"/>
        </w:rPr>
        <w:t> </w:t>
      </w:r>
      <w:r>
        <w:rPr>
          <w:color w:val="231F20"/>
          <w:w w:val="105"/>
        </w:rPr>
        <w:t>inner</w:t>
      </w:r>
      <w:r>
        <w:rPr>
          <w:color w:val="231F20"/>
          <w:spacing w:val="-19"/>
          <w:w w:val="105"/>
        </w:rPr>
        <w:t> </w:t>
      </w:r>
      <w:r>
        <w:rPr>
          <w:color w:val="231F20"/>
          <w:w w:val="105"/>
        </w:rPr>
        <w:t>surfaces</w:t>
      </w:r>
      <w:r>
        <w:rPr>
          <w:color w:val="231F20"/>
          <w:spacing w:val="-18"/>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fimbriated</w:t>
      </w:r>
      <w:r>
        <w:rPr>
          <w:color w:val="231F20"/>
          <w:spacing w:val="-19"/>
          <w:w w:val="105"/>
        </w:rPr>
        <w:t> </w:t>
      </w:r>
      <w:r>
        <w:rPr>
          <w:color w:val="231F20"/>
          <w:w w:val="105"/>
        </w:rPr>
        <w:t>tentacles are lined with ciliated epithelium, and the </w:t>
      </w:r>
      <w:r>
        <w:rPr>
          <w:i/>
          <w:color w:val="231F20"/>
          <w:w w:val="105"/>
        </w:rPr>
        <w:t>cilia </w:t>
      </w:r>
      <w:r>
        <w:rPr>
          <w:color w:val="231F20"/>
          <w:w w:val="105"/>
        </w:rPr>
        <w:t>are </w:t>
      </w:r>
      <w:r>
        <w:rPr>
          <w:color w:val="231F20"/>
          <w:spacing w:val="-3"/>
          <w:w w:val="105"/>
        </w:rPr>
        <w:t>acti- </w:t>
      </w:r>
      <w:r>
        <w:rPr>
          <w:color w:val="231F20"/>
          <w:w w:val="105"/>
        </w:rPr>
        <w:t>vated</w:t>
      </w:r>
      <w:r>
        <w:rPr>
          <w:color w:val="231F20"/>
          <w:spacing w:val="-19"/>
          <w:w w:val="105"/>
        </w:rPr>
        <w:t> </w:t>
      </w:r>
      <w:r>
        <w:rPr>
          <w:color w:val="231F20"/>
          <w:w w:val="105"/>
        </w:rPr>
        <w:t>by</w:t>
      </w:r>
      <w:r>
        <w:rPr>
          <w:color w:val="231F20"/>
          <w:spacing w:val="-19"/>
          <w:w w:val="105"/>
        </w:rPr>
        <w:t> </w:t>
      </w:r>
      <w:r>
        <w:rPr>
          <w:color w:val="231F20"/>
          <w:w w:val="105"/>
        </w:rPr>
        <w:t>estrogen</w:t>
      </w:r>
      <w:r>
        <w:rPr>
          <w:color w:val="231F20"/>
          <w:spacing w:val="-19"/>
          <w:w w:val="105"/>
        </w:rPr>
        <w:t> </w:t>
      </w:r>
      <w:r>
        <w:rPr>
          <w:color w:val="231F20"/>
          <w:w w:val="105"/>
        </w:rPr>
        <w:t>from</w:t>
      </w:r>
      <w:r>
        <w:rPr>
          <w:color w:val="231F20"/>
          <w:spacing w:val="-19"/>
          <w:w w:val="105"/>
        </w:rPr>
        <w:t> </w:t>
      </w:r>
      <w:r>
        <w:rPr>
          <w:color w:val="231F20"/>
          <w:w w:val="105"/>
        </w:rPr>
        <w:t>the</w:t>
      </w:r>
      <w:r>
        <w:rPr>
          <w:color w:val="231F20"/>
          <w:spacing w:val="-19"/>
          <w:w w:val="105"/>
        </w:rPr>
        <w:t> </w:t>
      </w:r>
      <w:r>
        <w:rPr>
          <w:color w:val="231F20"/>
          <w:w w:val="105"/>
        </w:rPr>
        <w:t>ovaries,</w:t>
      </w:r>
      <w:r>
        <w:rPr>
          <w:color w:val="231F20"/>
          <w:spacing w:val="-19"/>
          <w:w w:val="105"/>
        </w:rPr>
        <w:t> </w:t>
      </w:r>
      <w:r>
        <w:rPr>
          <w:color w:val="231F20"/>
          <w:w w:val="105"/>
        </w:rPr>
        <w:t>which</w:t>
      </w:r>
      <w:r>
        <w:rPr>
          <w:color w:val="231F20"/>
          <w:spacing w:val="-19"/>
          <w:w w:val="105"/>
        </w:rPr>
        <w:t> </w:t>
      </w:r>
      <w:r>
        <w:rPr>
          <w:color w:val="231F20"/>
          <w:w w:val="105"/>
        </w:rPr>
        <w:t>causes</w:t>
      </w:r>
      <w:r>
        <w:rPr>
          <w:color w:val="231F20"/>
          <w:spacing w:val="-19"/>
          <w:w w:val="105"/>
        </w:rPr>
        <w:t> </w:t>
      </w:r>
      <w:r>
        <w:rPr>
          <w:color w:val="231F20"/>
          <w:w w:val="105"/>
        </w:rPr>
        <w:t>the</w:t>
      </w:r>
      <w:r>
        <w:rPr>
          <w:color w:val="231F20"/>
          <w:spacing w:val="-19"/>
          <w:w w:val="105"/>
        </w:rPr>
        <w:t> </w:t>
      </w:r>
      <w:r>
        <w:rPr>
          <w:color w:val="231F20"/>
          <w:spacing w:val="-3"/>
          <w:w w:val="105"/>
        </w:rPr>
        <w:t>cilia </w:t>
      </w:r>
      <w:r>
        <w:rPr>
          <w:color w:val="231F20"/>
          <w:w w:val="105"/>
        </w:rPr>
        <w:t>to beat toward the opening, or </w:t>
      </w:r>
      <w:r>
        <w:rPr>
          <w:i/>
          <w:color w:val="231F20"/>
          <w:w w:val="105"/>
        </w:rPr>
        <w:t>ostium, </w:t>
      </w:r>
      <w:r>
        <w:rPr>
          <w:color w:val="231F20"/>
          <w:w w:val="105"/>
        </w:rPr>
        <w:t>of the </w:t>
      </w:r>
      <w:r>
        <w:rPr>
          <w:color w:val="231F20"/>
          <w:spacing w:val="-3"/>
          <w:w w:val="105"/>
        </w:rPr>
        <w:t>involved </w:t>
      </w:r>
      <w:r>
        <w:rPr>
          <w:color w:val="231F20"/>
          <w:w w:val="105"/>
        </w:rPr>
        <w:t>fallopian tube. One can actually see a slow fluid </w:t>
      </w:r>
      <w:r>
        <w:rPr>
          <w:color w:val="231F20"/>
          <w:spacing w:val="-3"/>
          <w:w w:val="105"/>
        </w:rPr>
        <w:t>current </w:t>
      </w:r>
      <w:r>
        <w:rPr>
          <w:color w:val="231F20"/>
          <w:w w:val="105"/>
        </w:rPr>
        <w:t>flowing toward the ostium. By this means, the </w:t>
      </w:r>
      <w:r>
        <w:rPr>
          <w:color w:val="231F20"/>
          <w:spacing w:val="-4"/>
          <w:w w:val="105"/>
        </w:rPr>
        <w:t>ovum </w:t>
      </w:r>
      <w:r>
        <w:rPr>
          <w:color w:val="231F20"/>
          <w:w w:val="105"/>
        </w:rPr>
        <w:t>enters one of the fallopian</w:t>
      </w:r>
      <w:r>
        <w:rPr>
          <w:color w:val="231F20"/>
          <w:spacing w:val="10"/>
          <w:w w:val="105"/>
        </w:rPr>
        <w:t> </w:t>
      </w:r>
      <w:r>
        <w:rPr>
          <w:color w:val="231F20"/>
          <w:w w:val="105"/>
        </w:rPr>
        <w:t>tubes.</w:t>
      </w:r>
    </w:p>
    <w:p>
      <w:pPr>
        <w:pStyle w:val="BodyText"/>
        <w:spacing w:line="249" w:lineRule="auto" w:before="13"/>
        <w:ind w:left="1440" w:firstLine="240"/>
        <w:jc w:val="both"/>
      </w:pPr>
      <w:r>
        <w:rPr>
          <w:color w:val="231F20"/>
          <w:w w:val="105"/>
        </w:rPr>
        <w:t>Although</w:t>
      </w:r>
      <w:r>
        <w:rPr>
          <w:color w:val="231F20"/>
          <w:spacing w:val="-21"/>
          <w:w w:val="105"/>
        </w:rPr>
        <w:t> </w:t>
      </w:r>
      <w:r>
        <w:rPr>
          <w:color w:val="231F20"/>
          <w:w w:val="105"/>
        </w:rPr>
        <w:t>one</w:t>
      </w:r>
      <w:r>
        <w:rPr>
          <w:color w:val="231F20"/>
          <w:spacing w:val="-20"/>
          <w:w w:val="105"/>
        </w:rPr>
        <w:t> </w:t>
      </w:r>
      <w:r>
        <w:rPr>
          <w:color w:val="231F20"/>
          <w:w w:val="105"/>
        </w:rPr>
        <w:t>might</w:t>
      </w:r>
      <w:r>
        <w:rPr>
          <w:color w:val="231F20"/>
          <w:spacing w:val="-20"/>
          <w:w w:val="105"/>
        </w:rPr>
        <w:t> </w:t>
      </w:r>
      <w:r>
        <w:rPr>
          <w:color w:val="231F20"/>
          <w:w w:val="105"/>
        </w:rPr>
        <w:t>suspect</w:t>
      </w:r>
      <w:r>
        <w:rPr>
          <w:color w:val="231F20"/>
          <w:spacing w:val="-20"/>
          <w:w w:val="105"/>
        </w:rPr>
        <w:t> </w:t>
      </w:r>
      <w:r>
        <w:rPr>
          <w:color w:val="231F20"/>
          <w:w w:val="105"/>
        </w:rPr>
        <w:t>that</w:t>
      </w:r>
      <w:r>
        <w:rPr>
          <w:color w:val="231F20"/>
          <w:spacing w:val="-20"/>
          <w:w w:val="105"/>
        </w:rPr>
        <w:t> </w:t>
      </w:r>
      <w:r>
        <w:rPr>
          <w:color w:val="231F20"/>
          <w:w w:val="105"/>
        </w:rPr>
        <w:t>many</w:t>
      </w:r>
      <w:r>
        <w:rPr>
          <w:color w:val="231F20"/>
          <w:spacing w:val="-20"/>
          <w:w w:val="105"/>
        </w:rPr>
        <w:t> </w:t>
      </w:r>
      <w:r>
        <w:rPr>
          <w:color w:val="231F20"/>
          <w:w w:val="105"/>
        </w:rPr>
        <w:t>ova</w:t>
      </w:r>
      <w:r>
        <w:rPr>
          <w:color w:val="231F20"/>
          <w:spacing w:val="-20"/>
          <w:w w:val="105"/>
        </w:rPr>
        <w:t> </w:t>
      </w:r>
      <w:r>
        <w:rPr>
          <w:color w:val="231F20"/>
          <w:w w:val="105"/>
        </w:rPr>
        <w:t>fail</w:t>
      </w:r>
      <w:r>
        <w:rPr>
          <w:color w:val="231F20"/>
          <w:spacing w:val="-20"/>
          <w:w w:val="105"/>
        </w:rPr>
        <w:t> </w:t>
      </w:r>
      <w:r>
        <w:rPr>
          <w:color w:val="231F20"/>
          <w:w w:val="105"/>
        </w:rPr>
        <w:t>to</w:t>
      </w:r>
      <w:r>
        <w:rPr>
          <w:color w:val="231F20"/>
          <w:spacing w:val="-20"/>
          <w:w w:val="105"/>
        </w:rPr>
        <w:t> </w:t>
      </w:r>
      <w:r>
        <w:rPr>
          <w:color w:val="231F20"/>
          <w:spacing w:val="-4"/>
          <w:w w:val="105"/>
        </w:rPr>
        <w:t>enter </w:t>
      </w:r>
      <w:r>
        <w:rPr>
          <w:color w:val="231F20"/>
          <w:w w:val="105"/>
        </w:rPr>
        <w:t>the</w:t>
      </w:r>
      <w:r>
        <w:rPr>
          <w:color w:val="231F20"/>
          <w:spacing w:val="-8"/>
          <w:w w:val="105"/>
        </w:rPr>
        <w:t> </w:t>
      </w:r>
      <w:r>
        <w:rPr>
          <w:color w:val="231F20"/>
          <w:w w:val="105"/>
        </w:rPr>
        <w:t>fallopian</w:t>
      </w:r>
      <w:r>
        <w:rPr>
          <w:color w:val="231F20"/>
          <w:spacing w:val="-8"/>
          <w:w w:val="105"/>
        </w:rPr>
        <w:t> </w:t>
      </w:r>
      <w:r>
        <w:rPr>
          <w:color w:val="231F20"/>
          <w:w w:val="105"/>
        </w:rPr>
        <w:t>tubes,</w:t>
      </w:r>
      <w:r>
        <w:rPr>
          <w:color w:val="231F20"/>
          <w:spacing w:val="-8"/>
          <w:w w:val="105"/>
        </w:rPr>
        <w:t> </w:t>
      </w:r>
      <w:r>
        <w:rPr>
          <w:color w:val="231F20"/>
          <w:w w:val="105"/>
        </w:rPr>
        <w:t>conception</w:t>
      </w:r>
      <w:r>
        <w:rPr>
          <w:color w:val="231F20"/>
          <w:spacing w:val="-7"/>
          <w:w w:val="105"/>
        </w:rPr>
        <w:t> </w:t>
      </w:r>
      <w:r>
        <w:rPr>
          <w:color w:val="231F20"/>
          <w:w w:val="105"/>
        </w:rPr>
        <w:t>studies</w:t>
      </w:r>
      <w:r>
        <w:rPr>
          <w:color w:val="231F20"/>
          <w:spacing w:val="-8"/>
          <w:w w:val="105"/>
        </w:rPr>
        <w:t> </w:t>
      </w:r>
      <w:r>
        <w:rPr>
          <w:color w:val="231F20"/>
          <w:w w:val="105"/>
        </w:rPr>
        <w:t>suggest</w:t>
      </w:r>
      <w:r>
        <w:rPr>
          <w:color w:val="231F20"/>
          <w:spacing w:val="-8"/>
          <w:w w:val="105"/>
        </w:rPr>
        <w:t> </w:t>
      </w:r>
      <w:r>
        <w:rPr>
          <w:color w:val="231F20"/>
          <w:w w:val="105"/>
        </w:rPr>
        <w:t>that</w:t>
      </w:r>
      <w:r>
        <w:rPr>
          <w:color w:val="231F20"/>
          <w:spacing w:val="-8"/>
          <w:w w:val="105"/>
        </w:rPr>
        <w:t> </w:t>
      </w:r>
      <w:r>
        <w:rPr>
          <w:color w:val="231F20"/>
          <w:w w:val="105"/>
        </w:rPr>
        <w:t>up</w:t>
      </w:r>
      <w:r>
        <w:rPr>
          <w:color w:val="231F20"/>
          <w:spacing w:val="-7"/>
          <w:w w:val="105"/>
        </w:rPr>
        <w:t> </w:t>
      </w:r>
      <w:r>
        <w:rPr>
          <w:color w:val="231F20"/>
          <w:spacing w:val="-8"/>
          <w:w w:val="105"/>
        </w:rPr>
        <w:t>to </w:t>
      </w:r>
      <w:r>
        <w:rPr>
          <w:color w:val="231F20"/>
          <w:w w:val="105"/>
        </w:rPr>
        <w:t>98 percent of ova succeed in this task. Indeed, in </w:t>
      </w:r>
      <w:r>
        <w:rPr>
          <w:color w:val="231F20"/>
          <w:spacing w:val="-4"/>
          <w:w w:val="105"/>
        </w:rPr>
        <w:t>some </w:t>
      </w:r>
      <w:r>
        <w:rPr>
          <w:color w:val="231F20"/>
          <w:w w:val="105"/>
        </w:rPr>
        <w:t>recorded</w:t>
      </w:r>
      <w:r>
        <w:rPr>
          <w:color w:val="231F20"/>
          <w:spacing w:val="-6"/>
          <w:w w:val="105"/>
        </w:rPr>
        <w:t> </w:t>
      </w:r>
      <w:r>
        <w:rPr>
          <w:color w:val="231F20"/>
          <w:w w:val="105"/>
        </w:rPr>
        <w:t>cases,</w:t>
      </w:r>
      <w:r>
        <w:rPr>
          <w:color w:val="231F20"/>
          <w:spacing w:val="-6"/>
          <w:w w:val="105"/>
        </w:rPr>
        <w:t> </w:t>
      </w:r>
      <w:r>
        <w:rPr>
          <w:color w:val="231F20"/>
          <w:w w:val="105"/>
        </w:rPr>
        <w:t>women</w:t>
      </w:r>
      <w:r>
        <w:rPr>
          <w:color w:val="231F20"/>
          <w:spacing w:val="-6"/>
          <w:w w:val="105"/>
        </w:rPr>
        <w:t> </w:t>
      </w:r>
      <w:r>
        <w:rPr>
          <w:color w:val="231F20"/>
          <w:w w:val="105"/>
        </w:rPr>
        <w:t>with</w:t>
      </w:r>
      <w:r>
        <w:rPr>
          <w:color w:val="231F20"/>
          <w:spacing w:val="-6"/>
          <w:w w:val="105"/>
        </w:rPr>
        <w:t> </w:t>
      </w:r>
      <w:r>
        <w:rPr>
          <w:color w:val="231F20"/>
          <w:w w:val="105"/>
        </w:rPr>
        <w:t>one</w:t>
      </w:r>
      <w:r>
        <w:rPr>
          <w:color w:val="231F20"/>
          <w:spacing w:val="-6"/>
          <w:w w:val="105"/>
        </w:rPr>
        <w:t> </w:t>
      </w:r>
      <w:r>
        <w:rPr>
          <w:color w:val="231F20"/>
          <w:w w:val="105"/>
        </w:rPr>
        <w:t>ovary</w:t>
      </w:r>
      <w:r>
        <w:rPr>
          <w:color w:val="231F20"/>
          <w:spacing w:val="-6"/>
          <w:w w:val="105"/>
        </w:rPr>
        <w:t> </w:t>
      </w:r>
      <w:r>
        <w:rPr>
          <w:color w:val="231F20"/>
          <w:w w:val="105"/>
        </w:rPr>
        <w:t>removed</w:t>
      </w:r>
      <w:r>
        <w:rPr>
          <w:color w:val="231F20"/>
          <w:spacing w:val="-5"/>
          <w:w w:val="105"/>
        </w:rPr>
        <w:t> </w:t>
      </w:r>
      <w:r>
        <w:rPr>
          <w:color w:val="231F20"/>
          <w:w w:val="105"/>
        </w:rPr>
        <w:t>and</w:t>
      </w:r>
      <w:r>
        <w:rPr>
          <w:color w:val="231F20"/>
          <w:spacing w:val="-6"/>
          <w:w w:val="105"/>
        </w:rPr>
        <w:t> </w:t>
      </w:r>
      <w:r>
        <w:rPr>
          <w:color w:val="231F20"/>
          <w:w w:val="105"/>
        </w:rPr>
        <w:t>the</w:t>
      </w:r>
    </w:p>
    <w:p>
      <w:pPr>
        <w:pStyle w:val="BodyText"/>
        <w:spacing w:line="249" w:lineRule="auto" w:before="240"/>
        <w:ind w:left="319" w:right="1079"/>
        <w:jc w:val="both"/>
      </w:pPr>
      <w:r>
        <w:rPr/>
        <w:br w:type="column"/>
      </w:r>
      <w:r>
        <w:rPr>
          <w:color w:val="231F20"/>
          <w:w w:val="105"/>
        </w:rPr>
        <w:t>opposite fallopian tube removed have had several </w:t>
      </w:r>
      <w:r>
        <w:rPr>
          <w:color w:val="231F20"/>
          <w:spacing w:val="-4"/>
          <w:w w:val="105"/>
        </w:rPr>
        <w:t>chil- </w:t>
      </w:r>
      <w:r>
        <w:rPr>
          <w:color w:val="231F20"/>
          <w:w w:val="105"/>
        </w:rPr>
        <w:t>dren</w:t>
      </w:r>
      <w:r>
        <w:rPr>
          <w:color w:val="231F20"/>
          <w:spacing w:val="-20"/>
          <w:w w:val="105"/>
        </w:rPr>
        <w:t> </w:t>
      </w:r>
      <w:r>
        <w:rPr>
          <w:color w:val="231F20"/>
          <w:w w:val="105"/>
        </w:rPr>
        <w:t>with</w:t>
      </w:r>
      <w:r>
        <w:rPr>
          <w:color w:val="231F20"/>
          <w:spacing w:val="-20"/>
          <w:w w:val="105"/>
        </w:rPr>
        <w:t> </w:t>
      </w:r>
      <w:r>
        <w:rPr>
          <w:color w:val="231F20"/>
          <w:w w:val="105"/>
        </w:rPr>
        <w:t>relative</w:t>
      </w:r>
      <w:r>
        <w:rPr>
          <w:color w:val="231F20"/>
          <w:spacing w:val="-20"/>
          <w:w w:val="105"/>
        </w:rPr>
        <w:t> </w:t>
      </w:r>
      <w:r>
        <w:rPr>
          <w:color w:val="231F20"/>
          <w:w w:val="105"/>
        </w:rPr>
        <w:t>ease</w:t>
      </w:r>
      <w:r>
        <w:rPr>
          <w:color w:val="231F20"/>
          <w:spacing w:val="-20"/>
          <w:w w:val="105"/>
        </w:rPr>
        <w:t> </w:t>
      </w:r>
      <w:r>
        <w:rPr>
          <w:color w:val="231F20"/>
          <w:w w:val="105"/>
        </w:rPr>
        <w:t>of</w:t>
      </w:r>
      <w:r>
        <w:rPr>
          <w:color w:val="231F20"/>
          <w:spacing w:val="-19"/>
          <w:w w:val="105"/>
        </w:rPr>
        <w:t> </w:t>
      </w:r>
      <w:r>
        <w:rPr>
          <w:color w:val="231F20"/>
          <w:w w:val="105"/>
        </w:rPr>
        <w:t>conception,</w:t>
      </w:r>
      <w:r>
        <w:rPr>
          <w:color w:val="231F20"/>
          <w:spacing w:val="-20"/>
          <w:w w:val="105"/>
        </w:rPr>
        <w:t> </w:t>
      </w:r>
      <w:r>
        <w:rPr>
          <w:color w:val="231F20"/>
          <w:w w:val="105"/>
        </w:rPr>
        <w:t>thus</w:t>
      </w:r>
      <w:r>
        <w:rPr>
          <w:color w:val="231F20"/>
          <w:spacing w:val="-20"/>
          <w:w w:val="105"/>
        </w:rPr>
        <w:t> </w:t>
      </w:r>
      <w:r>
        <w:rPr>
          <w:color w:val="231F20"/>
          <w:w w:val="105"/>
        </w:rPr>
        <w:t>demonstrating that ova can even enter the opposite fallopian</w:t>
      </w:r>
      <w:r>
        <w:rPr>
          <w:color w:val="231F20"/>
          <w:spacing w:val="-5"/>
          <w:w w:val="105"/>
        </w:rPr>
        <w:t> </w:t>
      </w:r>
      <w:r>
        <w:rPr>
          <w:color w:val="231F20"/>
          <w:w w:val="105"/>
        </w:rPr>
        <w:t>tube.</w:t>
      </w:r>
    </w:p>
    <w:p>
      <w:pPr>
        <w:pStyle w:val="BodyText"/>
        <w:spacing w:line="249" w:lineRule="auto" w:before="243"/>
        <w:ind w:left="319" w:right="1077"/>
        <w:jc w:val="both"/>
      </w:pPr>
      <w:r>
        <w:rPr/>
        <w:pict>
          <v:rect style="position:absolute;margin-left:576pt;margin-top:-39.864037pt;width:36pt;height:24pt;mso-position-horizontal-relative:page;mso-position-vertical-relative:paragraph;z-index:251984896" filled="true" fillcolor="#d1ddf1" stroked="false">
            <v:fill type="solid"/>
            <w10:wrap type="none"/>
          </v:rect>
        </w:pict>
      </w:r>
      <w:r>
        <w:rPr>
          <w:rFonts w:ascii="Trebuchet MS"/>
          <w:b/>
          <w:color w:val="231F20"/>
          <w:w w:val="105"/>
          <w:sz w:val="19"/>
        </w:rPr>
        <w:t>Fertilization of the Ovum. </w:t>
      </w:r>
      <w:r>
        <w:rPr>
          <w:color w:val="231F20"/>
          <w:w w:val="105"/>
        </w:rPr>
        <w:t>After the male ejaculates semen into the vagina during intercourse, a few sperm are transported within 5 to 10 minutes upward from the vagina and through the uterus and fallopian tubes to the </w:t>
      </w:r>
      <w:r>
        <w:rPr>
          <w:i/>
          <w:color w:val="231F20"/>
          <w:w w:val="105"/>
        </w:rPr>
        <w:t>ampullae </w:t>
      </w:r>
      <w:r>
        <w:rPr>
          <w:color w:val="231F20"/>
          <w:w w:val="105"/>
        </w:rPr>
        <w:t>of the fallopian tubes near the ovarian ends</w:t>
      </w:r>
      <w:r>
        <w:rPr>
          <w:color w:val="231F20"/>
          <w:spacing w:val="-14"/>
          <w:w w:val="105"/>
        </w:rPr>
        <w:t> </w:t>
      </w:r>
      <w:r>
        <w:rPr>
          <w:color w:val="231F20"/>
          <w:w w:val="105"/>
        </w:rPr>
        <w:t>of the</w:t>
      </w:r>
      <w:r>
        <w:rPr>
          <w:color w:val="231F20"/>
          <w:spacing w:val="-17"/>
          <w:w w:val="105"/>
        </w:rPr>
        <w:t> </w:t>
      </w:r>
      <w:r>
        <w:rPr>
          <w:color w:val="231F20"/>
          <w:w w:val="105"/>
        </w:rPr>
        <w:t>tubes.</w:t>
      </w:r>
      <w:r>
        <w:rPr>
          <w:color w:val="231F20"/>
          <w:spacing w:val="-16"/>
          <w:w w:val="105"/>
        </w:rPr>
        <w:t> </w:t>
      </w:r>
      <w:r>
        <w:rPr>
          <w:color w:val="231F20"/>
          <w:w w:val="105"/>
        </w:rPr>
        <w:t>This</w:t>
      </w:r>
      <w:r>
        <w:rPr>
          <w:color w:val="231F20"/>
          <w:spacing w:val="-17"/>
          <w:w w:val="105"/>
        </w:rPr>
        <w:t> </w:t>
      </w:r>
      <w:r>
        <w:rPr>
          <w:color w:val="231F20"/>
          <w:w w:val="105"/>
        </w:rPr>
        <w:t>transport</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7"/>
          <w:w w:val="105"/>
        </w:rPr>
        <w:t> </w:t>
      </w:r>
      <w:r>
        <w:rPr>
          <w:color w:val="231F20"/>
          <w:w w:val="105"/>
        </w:rPr>
        <w:t>sperm</w:t>
      </w:r>
      <w:r>
        <w:rPr>
          <w:color w:val="231F20"/>
          <w:spacing w:val="-16"/>
          <w:w w:val="105"/>
        </w:rPr>
        <w:t> </w:t>
      </w:r>
      <w:r>
        <w:rPr>
          <w:color w:val="231F20"/>
          <w:w w:val="105"/>
        </w:rPr>
        <w:t>is</w:t>
      </w:r>
      <w:r>
        <w:rPr>
          <w:color w:val="231F20"/>
          <w:spacing w:val="-16"/>
          <w:w w:val="105"/>
        </w:rPr>
        <w:t> </w:t>
      </w:r>
      <w:r>
        <w:rPr>
          <w:color w:val="231F20"/>
          <w:w w:val="105"/>
        </w:rPr>
        <w:t>aided</w:t>
      </w:r>
      <w:r>
        <w:rPr>
          <w:color w:val="231F20"/>
          <w:spacing w:val="-17"/>
          <w:w w:val="105"/>
        </w:rPr>
        <w:t> </w:t>
      </w:r>
      <w:r>
        <w:rPr>
          <w:color w:val="231F20"/>
          <w:w w:val="105"/>
        </w:rPr>
        <w:t>by</w:t>
      </w:r>
      <w:r>
        <w:rPr>
          <w:color w:val="231F20"/>
          <w:spacing w:val="-16"/>
          <w:w w:val="105"/>
        </w:rPr>
        <w:t> </w:t>
      </w:r>
      <w:r>
        <w:rPr>
          <w:color w:val="231F20"/>
          <w:w w:val="105"/>
        </w:rPr>
        <w:t>contrac- tions</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uterus</w:t>
      </w:r>
      <w:r>
        <w:rPr>
          <w:color w:val="231F20"/>
          <w:spacing w:val="-18"/>
          <w:w w:val="105"/>
        </w:rPr>
        <w:t> </w:t>
      </w:r>
      <w:r>
        <w:rPr>
          <w:color w:val="231F20"/>
          <w:w w:val="105"/>
        </w:rPr>
        <w:t>and</w:t>
      </w:r>
      <w:r>
        <w:rPr>
          <w:color w:val="231F20"/>
          <w:spacing w:val="-18"/>
          <w:w w:val="105"/>
        </w:rPr>
        <w:t> </w:t>
      </w:r>
      <w:r>
        <w:rPr>
          <w:color w:val="231F20"/>
          <w:w w:val="105"/>
        </w:rPr>
        <w:t>fallopian</w:t>
      </w:r>
      <w:r>
        <w:rPr>
          <w:color w:val="231F20"/>
          <w:spacing w:val="-18"/>
          <w:w w:val="105"/>
        </w:rPr>
        <w:t> </w:t>
      </w:r>
      <w:r>
        <w:rPr>
          <w:color w:val="231F20"/>
          <w:w w:val="105"/>
        </w:rPr>
        <w:t>tubes</w:t>
      </w:r>
      <w:r>
        <w:rPr>
          <w:color w:val="231F20"/>
          <w:spacing w:val="-18"/>
          <w:w w:val="105"/>
        </w:rPr>
        <w:t> </w:t>
      </w:r>
      <w:r>
        <w:rPr>
          <w:color w:val="231F20"/>
          <w:w w:val="105"/>
        </w:rPr>
        <w:t>stimulated</w:t>
      </w:r>
      <w:r>
        <w:rPr>
          <w:color w:val="231F20"/>
          <w:spacing w:val="-18"/>
          <w:w w:val="105"/>
        </w:rPr>
        <w:t> </w:t>
      </w:r>
      <w:r>
        <w:rPr>
          <w:color w:val="231F20"/>
          <w:w w:val="105"/>
        </w:rPr>
        <w:t>by</w:t>
      </w:r>
      <w:r>
        <w:rPr>
          <w:color w:val="231F20"/>
          <w:spacing w:val="-18"/>
          <w:w w:val="105"/>
        </w:rPr>
        <w:t> </w:t>
      </w:r>
      <w:r>
        <w:rPr>
          <w:color w:val="231F20"/>
          <w:w w:val="105"/>
        </w:rPr>
        <w:t>pros- taglandins</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4"/>
          <w:w w:val="105"/>
        </w:rPr>
        <w:t> </w:t>
      </w:r>
      <w:r>
        <w:rPr>
          <w:color w:val="231F20"/>
          <w:w w:val="105"/>
        </w:rPr>
        <w:t>male</w:t>
      </w:r>
      <w:r>
        <w:rPr>
          <w:color w:val="231F20"/>
          <w:spacing w:val="-14"/>
          <w:w w:val="105"/>
        </w:rPr>
        <w:t> </w:t>
      </w:r>
      <w:r>
        <w:rPr>
          <w:color w:val="231F20"/>
          <w:w w:val="105"/>
        </w:rPr>
        <w:t>seminal</w:t>
      </w:r>
      <w:r>
        <w:rPr>
          <w:color w:val="231F20"/>
          <w:spacing w:val="-14"/>
          <w:w w:val="105"/>
        </w:rPr>
        <w:t> </w:t>
      </w:r>
      <w:r>
        <w:rPr>
          <w:color w:val="231F20"/>
          <w:w w:val="105"/>
        </w:rPr>
        <w:t>fluid</w:t>
      </w:r>
      <w:r>
        <w:rPr>
          <w:color w:val="231F20"/>
          <w:spacing w:val="-14"/>
          <w:w w:val="105"/>
        </w:rPr>
        <w:t> </w:t>
      </w:r>
      <w:r>
        <w:rPr>
          <w:color w:val="231F20"/>
          <w:w w:val="105"/>
        </w:rPr>
        <w:t>and</w:t>
      </w:r>
      <w:r>
        <w:rPr>
          <w:color w:val="231F20"/>
          <w:spacing w:val="-14"/>
          <w:w w:val="105"/>
        </w:rPr>
        <w:t> </w:t>
      </w:r>
      <w:r>
        <w:rPr>
          <w:color w:val="231F20"/>
          <w:w w:val="105"/>
        </w:rPr>
        <w:t>also</w:t>
      </w:r>
      <w:r>
        <w:rPr>
          <w:color w:val="231F20"/>
          <w:spacing w:val="-14"/>
          <w:w w:val="105"/>
        </w:rPr>
        <w:t> </w:t>
      </w:r>
      <w:r>
        <w:rPr>
          <w:color w:val="231F20"/>
          <w:w w:val="105"/>
        </w:rPr>
        <w:t>by</w:t>
      </w:r>
      <w:r>
        <w:rPr>
          <w:color w:val="231F20"/>
          <w:spacing w:val="-14"/>
          <w:w w:val="105"/>
        </w:rPr>
        <w:t> </w:t>
      </w:r>
      <w:r>
        <w:rPr>
          <w:color w:val="231F20"/>
          <w:w w:val="105"/>
        </w:rPr>
        <w:t>oxytocin released from the posterior pituitary gland of the</w:t>
      </w:r>
      <w:r>
        <w:rPr>
          <w:color w:val="231F20"/>
          <w:spacing w:val="-31"/>
          <w:w w:val="105"/>
        </w:rPr>
        <w:t> </w:t>
      </w:r>
      <w:r>
        <w:rPr>
          <w:color w:val="231F20"/>
          <w:w w:val="105"/>
        </w:rPr>
        <w:t>female during her orgasm. Of the almost half a billion sperm deposited</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vagina,</w:t>
      </w:r>
      <w:r>
        <w:rPr>
          <w:color w:val="231F20"/>
          <w:spacing w:val="-18"/>
          <w:w w:val="105"/>
        </w:rPr>
        <w:t> </w:t>
      </w:r>
      <w:r>
        <w:rPr>
          <w:color w:val="231F20"/>
          <w:w w:val="105"/>
        </w:rPr>
        <w:t>a</w:t>
      </w:r>
      <w:r>
        <w:rPr>
          <w:color w:val="231F20"/>
          <w:spacing w:val="-17"/>
          <w:w w:val="105"/>
        </w:rPr>
        <w:t> </w:t>
      </w:r>
      <w:r>
        <w:rPr>
          <w:color w:val="231F20"/>
          <w:w w:val="105"/>
        </w:rPr>
        <w:t>few</w:t>
      </w:r>
      <w:r>
        <w:rPr>
          <w:color w:val="231F20"/>
          <w:spacing w:val="-18"/>
          <w:w w:val="105"/>
        </w:rPr>
        <w:t> </w:t>
      </w:r>
      <w:r>
        <w:rPr>
          <w:color w:val="231F20"/>
          <w:w w:val="105"/>
        </w:rPr>
        <w:t>thousand</w:t>
      </w:r>
      <w:r>
        <w:rPr>
          <w:color w:val="231F20"/>
          <w:spacing w:val="-18"/>
          <w:w w:val="105"/>
        </w:rPr>
        <w:t> </w:t>
      </w:r>
      <w:r>
        <w:rPr>
          <w:color w:val="231F20"/>
          <w:w w:val="105"/>
        </w:rPr>
        <w:t>succeed</w:t>
      </w:r>
      <w:r>
        <w:rPr>
          <w:color w:val="231F20"/>
          <w:spacing w:val="-18"/>
          <w:w w:val="105"/>
        </w:rPr>
        <w:t> </w:t>
      </w:r>
      <w:r>
        <w:rPr>
          <w:color w:val="231F20"/>
          <w:w w:val="105"/>
        </w:rPr>
        <w:t>in</w:t>
      </w:r>
      <w:r>
        <w:rPr>
          <w:color w:val="231F20"/>
          <w:spacing w:val="-17"/>
          <w:w w:val="105"/>
        </w:rPr>
        <w:t> </w:t>
      </w:r>
      <w:r>
        <w:rPr>
          <w:color w:val="231F20"/>
          <w:w w:val="105"/>
        </w:rPr>
        <w:t>reach- ing each</w:t>
      </w:r>
      <w:r>
        <w:rPr>
          <w:color w:val="231F20"/>
          <w:spacing w:val="5"/>
          <w:w w:val="105"/>
        </w:rPr>
        <w:t> </w:t>
      </w:r>
      <w:r>
        <w:rPr>
          <w:color w:val="231F20"/>
          <w:w w:val="105"/>
        </w:rPr>
        <w:t>ampulla.</w:t>
      </w:r>
    </w:p>
    <w:p>
      <w:pPr>
        <w:pStyle w:val="BodyText"/>
        <w:spacing w:line="249" w:lineRule="auto" w:before="10"/>
        <w:ind w:left="319" w:right="1077" w:firstLine="240"/>
        <w:jc w:val="both"/>
      </w:pPr>
      <w:r>
        <w:rPr>
          <w:color w:val="231F20"/>
          <w:w w:val="105"/>
        </w:rPr>
        <w:t>Fertilization of the ovum normally takes place in the ampulla</w:t>
      </w:r>
      <w:r>
        <w:rPr>
          <w:color w:val="231F20"/>
          <w:spacing w:val="-5"/>
          <w:w w:val="105"/>
        </w:rPr>
        <w:t> </w:t>
      </w:r>
      <w:r>
        <w:rPr>
          <w:color w:val="231F20"/>
          <w:w w:val="105"/>
        </w:rPr>
        <w:t>of</w:t>
      </w:r>
      <w:r>
        <w:rPr>
          <w:color w:val="231F20"/>
          <w:spacing w:val="-4"/>
          <w:w w:val="105"/>
        </w:rPr>
        <w:t> </w:t>
      </w:r>
      <w:r>
        <w:rPr>
          <w:color w:val="231F20"/>
          <w:w w:val="105"/>
        </w:rPr>
        <w:t>one</w:t>
      </w:r>
      <w:r>
        <w:rPr>
          <w:color w:val="231F20"/>
          <w:spacing w:val="-4"/>
          <w:w w:val="105"/>
        </w:rPr>
        <w:t> </w:t>
      </w:r>
      <w:r>
        <w:rPr>
          <w:color w:val="231F20"/>
          <w:w w:val="105"/>
        </w:rPr>
        <w:t>of</w:t>
      </w:r>
      <w:r>
        <w:rPr>
          <w:color w:val="231F20"/>
          <w:spacing w:val="-4"/>
          <w:w w:val="105"/>
        </w:rPr>
        <w:t> </w:t>
      </w:r>
      <w:r>
        <w:rPr>
          <w:color w:val="231F20"/>
          <w:w w:val="105"/>
        </w:rPr>
        <w:t>the</w:t>
      </w:r>
      <w:r>
        <w:rPr>
          <w:color w:val="231F20"/>
          <w:spacing w:val="-4"/>
          <w:w w:val="105"/>
        </w:rPr>
        <w:t> </w:t>
      </w:r>
      <w:r>
        <w:rPr>
          <w:color w:val="231F20"/>
          <w:w w:val="105"/>
        </w:rPr>
        <w:t>fallopian</w:t>
      </w:r>
      <w:r>
        <w:rPr>
          <w:color w:val="231F20"/>
          <w:spacing w:val="-4"/>
          <w:w w:val="105"/>
        </w:rPr>
        <w:t> </w:t>
      </w:r>
      <w:r>
        <w:rPr>
          <w:color w:val="231F20"/>
          <w:w w:val="105"/>
        </w:rPr>
        <w:t>tubes</w:t>
      </w:r>
      <w:r>
        <w:rPr>
          <w:color w:val="231F20"/>
          <w:spacing w:val="-5"/>
          <w:w w:val="105"/>
        </w:rPr>
        <w:t> </w:t>
      </w:r>
      <w:r>
        <w:rPr>
          <w:color w:val="231F20"/>
          <w:w w:val="105"/>
        </w:rPr>
        <w:t>soon</w:t>
      </w:r>
      <w:r>
        <w:rPr>
          <w:color w:val="231F20"/>
          <w:spacing w:val="-4"/>
          <w:w w:val="105"/>
        </w:rPr>
        <w:t> </w:t>
      </w:r>
      <w:r>
        <w:rPr>
          <w:color w:val="231F20"/>
          <w:w w:val="105"/>
        </w:rPr>
        <w:t>after</w:t>
      </w:r>
      <w:r>
        <w:rPr>
          <w:color w:val="231F20"/>
          <w:spacing w:val="-4"/>
          <w:w w:val="105"/>
        </w:rPr>
        <w:t> </w:t>
      </w:r>
      <w:r>
        <w:rPr>
          <w:color w:val="231F20"/>
          <w:w w:val="105"/>
        </w:rPr>
        <w:t>both</w:t>
      </w:r>
      <w:r>
        <w:rPr>
          <w:color w:val="231F20"/>
          <w:spacing w:val="-4"/>
          <w:w w:val="105"/>
        </w:rPr>
        <w:t> </w:t>
      </w:r>
      <w:r>
        <w:rPr>
          <w:color w:val="231F20"/>
          <w:w w:val="105"/>
        </w:rPr>
        <w:t>the sperm and the ovum enter the ampulla. Before a sperm can enter the ovum, however, it must first penetrate the multiple</w:t>
      </w:r>
      <w:r>
        <w:rPr>
          <w:color w:val="231F20"/>
          <w:spacing w:val="-7"/>
          <w:w w:val="105"/>
        </w:rPr>
        <w:t> </w:t>
      </w:r>
      <w:r>
        <w:rPr>
          <w:color w:val="231F20"/>
          <w:w w:val="105"/>
        </w:rPr>
        <w:t>layers</w:t>
      </w:r>
      <w:r>
        <w:rPr>
          <w:color w:val="231F20"/>
          <w:spacing w:val="-7"/>
          <w:w w:val="105"/>
        </w:rPr>
        <w:t> </w:t>
      </w:r>
      <w:r>
        <w:rPr>
          <w:color w:val="231F20"/>
          <w:w w:val="105"/>
        </w:rPr>
        <w:t>of</w:t>
      </w:r>
      <w:r>
        <w:rPr>
          <w:color w:val="231F20"/>
          <w:spacing w:val="-7"/>
          <w:w w:val="105"/>
        </w:rPr>
        <w:t> </w:t>
      </w:r>
      <w:r>
        <w:rPr>
          <w:color w:val="231F20"/>
          <w:w w:val="105"/>
        </w:rPr>
        <w:t>granulosa</w:t>
      </w:r>
      <w:r>
        <w:rPr>
          <w:color w:val="231F20"/>
          <w:spacing w:val="-7"/>
          <w:w w:val="105"/>
        </w:rPr>
        <w:t> </w:t>
      </w:r>
      <w:r>
        <w:rPr>
          <w:color w:val="231F20"/>
          <w:w w:val="105"/>
        </w:rPr>
        <w:t>cells</w:t>
      </w:r>
      <w:r>
        <w:rPr>
          <w:color w:val="231F20"/>
          <w:spacing w:val="-7"/>
          <w:w w:val="105"/>
        </w:rPr>
        <w:t> </w:t>
      </w:r>
      <w:r>
        <w:rPr>
          <w:color w:val="231F20"/>
          <w:w w:val="105"/>
        </w:rPr>
        <w:t>attached</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outside of the ovum (the </w:t>
      </w:r>
      <w:r>
        <w:rPr>
          <w:i/>
          <w:color w:val="231F20"/>
          <w:w w:val="105"/>
        </w:rPr>
        <w:t>corona radiata</w:t>
      </w:r>
      <w:r>
        <w:rPr>
          <w:color w:val="231F20"/>
          <w:w w:val="105"/>
        </w:rPr>
        <w:t>) and then bind to and penetrate the </w:t>
      </w:r>
      <w:r>
        <w:rPr>
          <w:i/>
          <w:color w:val="231F20"/>
          <w:w w:val="105"/>
        </w:rPr>
        <w:t>zona pellucida </w:t>
      </w:r>
      <w:r>
        <w:rPr>
          <w:color w:val="231F20"/>
          <w:w w:val="105"/>
        </w:rPr>
        <w:t>surrounding the ovum.</w:t>
      </w:r>
      <w:r>
        <w:rPr>
          <w:color w:val="231F20"/>
          <w:spacing w:val="-27"/>
          <w:w w:val="105"/>
        </w:rPr>
        <w:t> </w:t>
      </w:r>
      <w:r>
        <w:rPr>
          <w:color w:val="231F20"/>
          <w:w w:val="105"/>
        </w:rPr>
        <w:t>The mechanisms used by the sperm for these purposes are presented in Chapter</w:t>
      </w:r>
      <w:r>
        <w:rPr>
          <w:color w:val="231F20"/>
          <w:spacing w:val="9"/>
          <w:w w:val="105"/>
        </w:rPr>
        <w:t> </w:t>
      </w:r>
      <w:r>
        <w:rPr>
          <w:color w:val="231F20"/>
          <w:w w:val="105"/>
        </w:rPr>
        <w:t>81.</w:t>
      </w:r>
    </w:p>
    <w:p>
      <w:pPr>
        <w:pStyle w:val="BodyText"/>
        <w:spacing w:line="249" w:lineRule="auto" w:before="7"/>
        <w:ind w:left="319" w:right="1077" w:firstLine="240"/>
        <w:jc w:val="both"/>
        <w:rPr>
          <w:i/>
        </w:rPr>
      </w:pPr>
      <w:r>
        <w:rPr>
          <w:color w:val="231F20"/>
        </w:rPr>
        <w:t>Once a sperm has entered the ovum (which is still in the secondary oocyte stage of development), the oocyte divides again to form the </w:t>
      </w:r>
      <w:r>
        <w:rPr>
          <w:i/>
          <w:color w:val="231F20"/>
        </w:rPr>
        <w:t>mature ovum </w:t>
      </w:r>
      <w:r>
        <w:rPr>
          <w:color w:val="231F20"/>
        </w:rPr>
        <w:t>plus a </w:t>
      </w:r>
      <w:r>
        <w:rPr>
          <w:i/>
          <w:color w:val="231F20"/>
        </w:rPr>
        <w:t>second </w:t>
      </w:r>
      <w:r>
        <w:rPr>
          <w:i/>
          <w:color w:val="231F20"/>
        </w:rPr>
        <w:t>polar body </w:t>
      </w:r>
      <w:r>
        <w:rPr>
          <w:color w:val="231F20"/>
        </w:rPr>
        <w:t>that is expelled. The mature ovum still carries in its nucleus (now called the </w:t>
      </w:r>
      <w:r>
        <w:rPr>
          <w:i/>
          <w:color w:val="231F20"/>
        </w:rPr>
        <w:t>female pronucleus</w:t>
      </w:r>
      <w:r>
        <w:rPr>
          <w:color w:val="231F20"/>
        </w:rPr>
        <w:t>) 23 </w:t>
      </w:r>
      <w:r>
        <w:rPr>
          <w:color w:val="231F20"/>
          <w:spacing w:val="-4"/>
        </w:rPr>
        <w:t>chro- </w:t>
      </w:r>
      <w:r>
        <w:rPr>
          <w:color w:val="231F20"/>
        </w:rPr>
        <w:t>mosomes. One of these chromosomes is the female chro- mosome, known as the </w:t>
      </w:r>
      <w:r>
        <w:rPr>
          <w:i/>
          <w:color w:val="231F20"/>
        </w:rPr>
        <w:t>X</w:t>
      </w:r>
      <w:r>
        <w:rPr>
          <w:i/>
          <w:color w:val="231F20"/>
          <w:spacing w:val="41"/>
        </w:rPr>
        <w:t> </w:t>
      </w:r>
      <w:r>
        <w:rPr>
          <w:i/>
          <w:color w:val="231F20"/>
        </w:rPr>
        <w:t>chromosome.</w:t>
      </w:r>
    </w:p>
    <w:p>
      <w:pPr>
        <w:pStyle w:val="BodyText"/>
        <w:spacing w:before="6"/>
        <w:ind w:left="319" w:right="1077" w:firstLine="240"/>
        <w:jc w:val="both"/>
      </w:pPr>
      <w:r>
        <w:rPr>
          <w:color w:val="231F20"/>
          <w:w w:val="105"/>
        </w:rPr>
        <w:t>In</w:t>
      </w:r>
      <w:r>
        <w:rPr>
          <w:color w:val="231F20"/>
          <w:spacing w:val="-34"/>
          <w:w w:val="105"/>
        </w:rPr>
        <w:t> </w:t>
      </w:r>
      <w:r>
        <w:rPr>
          <w:color w:val="231F20"/>
          <w:w w:val="105"/>
        </w:rPr>
        <w:t>the</w:t>
      </w:r>
      <w:r>
        <w:rPr>
          <w:color w:val="231F20"/>
          <w:spacing w:val="-33"/>
          <w:w w:val="105"/>
        </w:rPr>
        <w:t> </w:t>
      </w:r>
      <w:r>
        <w:rPr>
          <w:color w:val="231F20"/>
          <w:w w:val="105"/>
        </w:rPr>
        <w:t>meantime,</w:t>
      </w:r>
      <w:r>
        <w:rPr>
          <w:color w:val="231F20"/>
          <w:spacing w:val="-34"/>
          <w:w w:val="105"/>
        </w:rPr>
        <w:t> </w:t>
      </w:r>
      <w:r>
        <w:rPr>
          <w:color w:val="231F20"/>
          <w:w w:val="105"/>
        </w:rPr>
        <w:t>the</w:t>
      </w:r>
      <w:r>
        <w:rPr>
          <w:color w:val="231F20"/>
          <w:spacing w:val="-33"/>
          <w:w w:val="105"/>
        </w:rPr>
        <w:t> </w:t>
      </w:r>
      <w:r>
        <w:rPr>
          <w:color w:val="231F20"/>
          <w:w w:val="105"/>
        </w:rPr>
        <w:t>fertilizing</w:t>
      </w:r>
      <w:r>
        <w:rPr>
          <w:color w:val="231F20"/>
          <w:spacing w:val="-33"/>
          <w:w w:val="105"/>
        </w:rPr>
        <w:t> </w:t>
      </w:r>
      <w:r>
        <w:rPr>
          <w:color w:val="231F20"/>
          <w:w w:val="105"/>
        </w:rPr>
        <w:t>sperm</w:t>
      </w:r>
      <w:r>
        <w:rPr>
          <w:color w:val="231F20"/>
          <w:spacing w:val="-34"/>
          <w:w w:val="105"/>
        </w:rPr>
        <w:t> </w:t>
      </w:r>
      <w:r>
        <w:rPr>
          <w:color w:val="231F20"/>
          <w:w w:val="105"/>
        </w:rPr>
        <w:t>has</w:t>
      </w:r>
      <w:r>
        <w:rPr>
          <w:color w:val="231F20"/>
          <w:spacing w:val="-33"/>
          <w:w w:val="105"/>
        </w:rPr>
        <w:t> </w:t>
      </w:r>
      <w:r>
        <w:rPr>
          <w:color w:val="231F20"/>
          <w:w w:val="105"/>
        </w:rPr>
        <w:t>also</w:t>
      </w:r>
      <w:r>
        <w:rPr>
          <w:color w:val="231F20"/>
          <w:spacing w:val="-33"/>
          <w:w w:val="105"/>
        </w:rPr>
        <w:t> </w:t>
      </w:r>
      <w:r>
        <w:rPr>
          <w:color w:val="231F20"/>
          <w:w w:val="105"/>
        </w:rPr>
        <w:t>changed. On entering the ovum, its head swells to form a </w:t>
      </w:r>
      <w:r>
        <w:rPr>
          <w:i/>
          <w:color w:val="231F20"/>
          <w:w w:val="105"/>
        </w:rPr>
        <w:t>male </w:t>
      </w:r>
      <w:r>
        <w:rPr>
          <w:i/>
          <w:color w:val="231F20"/>
          <w:w w:val="105"/>
        </w:rPr>
        <w:t>pronucleus,</w:t>
      </w:r>
      <w:r>
        <w:rPr>
          <w:i/>
          <w:color w:val="231F20"/>
          <w:spacing w:val="-40"/>
          <w:w w:val="105"/>
        </w:rPr>
        <w:t> </w:t>
      </w:r>
      <w:r>
        <w:rPr>
          <w:color w:val="231F20"/>
          <w:w w:val="105"/>
        </w:rPr>
        <w:t>shown</w:t>
      </w:r>
      <w:r>
        <w:rPr>
          <w:color w:val="231F20"/>
          <w:spacing w:val="-39"/>
          <w:w w:val="105"/>
        </w:rPr>
        <w:t> </w:t>
      </w:r>
      <w:r>
        <w:rPr>
          <w:color w:val="231F20"/>
          <w:w w:val="105"/>
        </w:rPr>
        <w:t>in</w:t>
      </w:r>
      <w:r>
        <w:rPr>
          <w:color w:val="231F20"/>
          <w:spacing w:val="-39"/>
          <w:w w:val="105"/>
        </w:rPr>
        <w:t> </w:t>
      </w:r>
      <w:hyperlink w:history="true" w:anchor="_bookmark25">
        <w:r>
          <w:rPr>
            <w:b/>
            <w:color w:val="0080AC"/>
            <w:w w:val="105"/>
          </w:rPr>
          <w:t>Figure</w:t>
        </w:r>
        <w:r>
          <w:rPr>
            <w:b/>
            <w:color w:val="0080AC"/>
            <w:spacing w:val="-40"/>
            <w:w w:val="105"/>
          </w:rPr>
          <w:t> </w:t>
        </w:r>
        <w:r>
          <w:rPr>
            <w:b/>
            <w:color w:val="0080AC"/>
            <w:w w:val="105"/>
          </w:rPr>
          <w:t>83-1</w:t>
        </w:r>
        <w:r>
          <w:rPr>
            <w:rFonts w:ascii="Palatino Linotype"/>
            <w:b/>
            <w:i/>
            <w:color w:val="0080AC"/>
            <w:w w:val="105"/>
          </w:rPr>
          <w:t>D</w:t>
        </w:r>
      </w:hyperlink>
      <w:r>
        <w:rPr>
          <w:color w:val="231F20"/>
          <w:w w:val="105"/>
        </w:rPr>
        <w:t>.</w:t>
      </w:r>
      <w:r>
        <w:rPr>
          <w:color w:val="231F20"/>
          <w:spacing w:val="-39"/>
          <w:w w:val="105"/>
        </w:rPr>
        <w:t> </w:t>
      </w:r>
      <w:r>
        <w:rPr>
          <w:color w:val="231F20"/>
          <w:spacing w:val="-3"/>
          <w:w w:val="105"/>
        </w:rPr>
        <w:t>Later,</w:t>
      </w:r>
      <w:r>
        <w:rPr>
          <w:color w:val="231F20"/>
          <w:spacing w:val="-40"/>
          <w:w w:val="105"/>
        </w:rPr>
        <w:t> </w:t>
      </w:r>
      <w:r>
        <w:rPr>
          <w:color w:val="231F20"/>
          <w:w w:val="105"/>
        </w:rPr>
        <w:t>the</w:t>
      </w:r>
      <w:r>
        <w:rPr>
          <w:color w:val="231F20"/>
          <w:spacing w:val="-39"/>
          <w:w w:val="105"/>
        </w:rPr>
        <w:t> </w:t>
      </w:r>
      <w:r>
        <w:rPr>
          <w:color w:val="231F20"/>
          <w:w w:val="105"/>
        </w:rPr>
        <w:t>23</w:t>
      </w:r>
      <w:r>
        <w:rPr>
          <w:color w:val="231F20"/>
          <w:spacing w:val="-39"/>
          <w:w w:val="105"/>
        </w:rPr>
        <w:t> </w:t>
      </w:r>
      <w:r>
        <w:rPr>
          <w:color w:val="231F20"/>
          <w:w w:val="105"/>
        </w:rPr>
        <w:t>unpaired chromosomes</w:t>
      </w:r>
      <w:r>
        <w:rPr>
          <w:color w:val="231F20"/>
          <w:spacing w:val="-21"/>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male</w:t>
      </w:r>
      <w:r>
        <w:rPr>
          <w:color w:val="231F20"/>
          <w:spacing w:val="-21"/>
          <w:w w:val="105"/>
        </w:rPr>
        <w:t> </w:t>
      </w:r>
      <w:r>
        <w:rPr>
          <w:color w:val="231F20"/>
          <w:w w:val="105"/>
        </w:rPr>
        <w:t>pronucleus</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20"/>
          <w:w w:val="105"/>
        </w:rPr>
        <w:t> </w:t>
      </w:r>
      <w:r>
        <w:rPr>
          <w:color w:val="231F20"/>
          <w:w w:val="105"/>
        </w:rPr>
        <w:t>23</w:t>
      </w:r>
      <w:r>
        <w:rPr>
          <w:color w:val="231F20"/>
          <w:spacing w:val="-21"/>
          <w:w w:val="105"/>
        </w:rPr>
        <w:t> </w:t>
      </w:r>
      <w:r>
        <w:rPr>
          <w:color w:val="231F20"/>
          <w:spacing w:val="-3"/>
          <w:w w:val="105"/>
        </w:rPr>
        <w:t>unpaired </w:t>
      </w:r>
      <w:r>
        <w:rPr>
          <w:color w:val="231F20"/>
          <w:w w:val="105"/>
        </w:rPr>
        <w:t>chromosomes</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female</w:t>
      </w:r>
      <w:r>
        <w:rPr>
          <w:color w:val="231F20"/>
          <w:spacing w:val="-10"/>
          <w:w w:val="105"/>
        </w:rPr>
        <w:t> </w:t>
      </w:r>
      <w:r>
        <w:rPr>
          <w:color w:val="231F20"/>
          <w:w w:val="105"/>
        </w:rPr>
        <w:t>pronucleus</w:t>
      </w:r>
      <w:r>
        <w:rPr>
          <w:color w:val="231F20"/>
          <w:spacing w:val="-10"/>
          <w:w w:val="105"/>
        </w:rPr>
        <w:t> </w:t>
      </w:r>
      <w:r>
        <w:rPr>
          <w:color w:val="231F20"/>
          <w:w w:val="105"/>
        </w:rPr>
        <w:t>align</w:t>
      </w:r>
      <w:r>
        <w:rPr>
          <w:color w:val="231F20"/>
          <w:spacing w:val="-10"/>
          <w:w w:val="105"/>
        </w:rPr>
        <w:t> </w:t>
      </w:r>
      <w:r>
        <w:rPr>
          <w:color w:val="231F20"/>
          <w:spacing w:val="-3"/>
          <w:w w:val="105"/>
        </w:rPr>
        <w:t>themselves </w:t>
      </w:r>
      <w:r>
        <w:rPr>
          <w:color w:val="231F20"/>
          <w:w w:val="105"/>
        </w:rPr>
        <w:t>to re-form a complete complement of 46 chromosomes (23</w:t>
      </w:r>
      <w:r>
        <w:rPr>
          <w:color w:val="231F20"/>
          <w:spacing w:val="-22"/>
          <w:w w:val="105"/>
        </w:rPr>
        <w:t> </w:t>
      </w:r>
      <w:r>
        <w:rPr>
          <w:color w:val="231F20"/>
          <w:w w:val="105"/>
        </w:rPr>
        <w:t>pairs)</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1"/>
          <w:w w:val="105"/>
        </w:rPr>
        <w:t> </w:t>
      </w:r>
      <w:r>
        <w:rPr>
          <w:i/>
          <w:color w:val="231F20"/>
          <w:w w:val="105"/>
        </w:rPr>
        <w:t>fertilized</w:t>
      </w:r>
      <w:r>
        <w:rPr>
          <w:i/>
          <w:color w:val="231F20"/>
          <w:spacing w:val="-21"/>
          <w:w w:val="105"/>
        </w:rPr>
        <w:t> </w:t>
      </w:r>
      <w:r>
        <w:rPr>
          <w:i/>
          <w:color w:val="231F20"/>
          <w:w w:val="105"/>
        </w:rPr>
        <w:t>ovum</w:t>
      </w:r>
      <w:r>
        <w:rPr>
          <w:i/>
          <w:color w:val="231F20"/>
          <w:spacing w:val="-21"/>
          <w:w w:val="105"/>
        </w:rPr>
        <w:t> </w:t>
      </w:r>
      <w:r>
        <w:rPr>
          <w:color w:val="231F20"/>
          <w:w w:val="105"/>
        </w:rPr>
        <w:t>or</w:t>
      </w:r>
      <w:r>
        <w:rPr>
          <w:color w:val="231F20"/>
          <w:spacing w:val="-21"/>
          <w:w w:val="105"/>
        </w:rPr>
        <w:t> </w:t>
      </w:r>
      <w:r>
        <w:rPr>
          <w:i/>
          <w:color w:val="231F20"/>
          <w:w w:val="105"/>
        </w:rPr>
        <w:t>zygote</w:t>
      </w:r>
      <w:r>
        <w:rPr>
          <w:i/>
          <w:color w:val="231F20"/>
          <w:spacing w:val="-21"/>
          <w:w w:val="105"/>
        </w:rPr>
        <w:t> </w:t>
      </w:r>
      <w:r>
        <w:rPr>
          <w:color w:val="231F20"/>
          <w:w w:val="105"/>
        </w:rPr>
        <w:t>(</w:t>
      </w:r>
      <w:hyperlink w:history="true" w:anchor="_bookmark25">
        <w:r>
          <w:rPr>
            <w:b/>
            <w:color w:val="0080AC"/>
            <w:w w:val="105"/>
          </w:rPr>
          <w:t>Figure</w:t>
        </w:r>
        <w:r>
          <w:rPr>
            <w:b/>
            <w:color w:val="0080AC"/>
            <w:spacing w:val="-22"/>
            <w:w w:val="105"/>
          </w:rPr>
          <w:t> </w:t>
        </w:r>
        <w:r>
          <w:rPr>
            <w:b/>
            <w:color w:val="0080AC"/>
            <w:w w:val="105"/>
          </w:rPr>
          <w:t>83-1</w:t>
        </w:r>
        <w:r>
          <w:rPr>
            <w:rFonts w:ascii="Palatino Linotype"/>
            <w:b/>
            <w:i/>
            <w:color w:val="0080AC"/>
            <w:w w:val="105"/>
          </w:rPr>
          <w:t>E</w:t>
        </w:r>
      </w:hyperlink>
      <w:r>
        <w:rPr>
          <w:color w:val="231F20"/>
          <w:w w:val="105"/>
        </w:rPr>
        <w:t>).</w:t>
      </w:r>
    </w:p>
    <w:p>
      <w:pPr>
        <w:pStyle w:val="BodyText"/>
        <w:spacing w:before="8"/>
        <w:rPr>
          <w:sz w:val="28"/>
        </w:rPr>
      </w:pPr>
    </w:p>
    <w:p>
      <w:pPr>
        <w:pStyle w:val="Heading2"/>
        <w:spacing w:line="248" w:lineRule="exact"/>
        <w:jc w:val="both"/>
      </w:pPr>
      <w:r>
        <w:rPr>
          <w:color w:val="231F20"/>
          <w:w w:val="105"/>
        </w:rPr>
        <w:t>WHAT DETERMINES THE SEX</w:t>
      </w:r>
    </w:p>
    <w:p>
      <w:pPr>
        <w:spacing w:line="248" w:lineRule="exact" w:before="0"/>
        <w:ind w:left="319" w:right="0" w:firstLine="0"/>
        <w:jc w:val="both"/>
        <w:rPr>
          <w:rFonts w:ascii="Trebuchet MS"/>
          <w:b/>
          <w:sz w:val="22"/>
        </w:rPr>
      </w:pPr>
      <w:r>
        <w:rPr>
          <w:rFonts w:ascii="Trebuchet MS"/>
          <w:b/>
          <w:color w:val="231F20"/>
          <w:sz w:val="22"/>
        </w:rPr>
        <w:t>OF THE FETUS THAT IS CREATED?</w:t>
      </w:r>
    </w:p>
    <w:p>
      <w:pPr>
        <w:pStyle w:val="BodyText"/>
        <w:spacing w:line="249" w:lineRule="auto" w:before="125"/>
        <w:ind w:left="319" w:right="1077"/>
        <w:jc w:val="both"/>
      </w:pPr>
      <w:r>
        <w:rPr>
          <w:color w:val="231F20"/>
          <w:w w:val="105"/>
        </w:rPr>
        <w:t>After formation of the mature sperm, half of these</w:t>
      </w:r>
      <w:r>
        <w:rPr>
          <w:color w:val="231F20"/>
          <w:spacing w:val="-16"/>
          <w:w w:val="105"/>
        </w:rPr>
        <w:t> </w:t>
      </w:r>
      <w:r>
        <w:rPr>
          <w:color w:val="231F20"/>
          <w:w w:val="105"/>
        </w:rPr>
        <w:t>carry in their genome an X chromosome (the</w:t>
      </w:r>
      <w:r>
        <w:rPr>
          <w:color w:val="231F20"/>
          <w:spacing w:val="25"/>
          <w:w w:val="105"/>
        </w:rPr>
        <w:t> </w:t>
      </w:r>
      <w:r>
        <w:rPr>
          <w:color w:val="231F20"/>
          <w:w w:val="105"/>
        </w:rPr>
        <w:t>female</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7"/>
        <w:rPr>
          <w:sz w:val="21"/>
        </w:rPr>
      </w:pPr>
    </w:p>
    <w:p>
      <w:pPr>
        <w:spacing w:after="0"/>
        <w:rPr>
          <w:sz w:val="21"/>
        </w:rPr>
        <w:sectPr>
          <w:headerReference w:type="even" r:id="rId362"/>
          <w:footerReference w:type="even" r:id="rId363"/>
          <w:footerReference w:type="default" r:id="rId364"/>
          <w:pgSz w:w="12240" w:h="15660"/>
          <w:pgMar w:header="0" w:footer="567" w:top="720" w:bottom="760" w:left="0" w:right="0"/>
          <w:pgNumType w:start="1056"/>
        </w:sectPr>
      </w:pPr>
    </w:p>
    <w:p>
      <w:pPr>
        <w:spacing w:line="235" w:lineRule="auto" w:before="102"/>
        <w:ind w:left="1259" w:right="38" w:hanging="36"/>
        <w:jc w:val="right"/>
        <w:rPr>
          <w:rFonts w:ascii="Helvetica"/>
          <w:sz w:val="16"/>
        </w:rPr>
      </w:pPr>
      <w:r>
        <w:rPr/>
        <w:drawing>
          <wp:anchor distT="0" distB="0" distL="0" distR="0" allowOverlap="1" layoutInCell="1" locked="0" behindDoc="1" simplePos="0" relativeHeight="244685824">
            <wp:simplePos x="0" y="0"/>
            <wp:positionH relativeFrom="page">
              <wp:posOffset>1084097</wp:posOffset>
            </wp:positionH>
            <wp:positionV relativeFrom="paragraph">
              <wp:posOffset>187710</wp:posOffset>
            </wp:positionV>
            <wp:extent cx="899895" cy="949878"/>
            <wp:effectExtent l="0" t="0" r="0" b="0"/>
            <wp:wrapNone/>
            <wp:docPr id="11" name="image293.png"/>
            <wp:cNvGraphicFramePr>
              <a:graphicFrameLocks noChangeAspect="1"/>
            </wp:cNvGraphicFramePr>
            <a:graphic>
              <a:graphicData uri="http://schemas.openxmlformats.org/drawingml/2006/picture">
                <pic:pic>
                  <pic:nvPicPr>
                    <pic:cNvPr id="12" name="image293.png"/>
                    <pic:cNvPicPr/>
                  </pic:nvPicPr>
                  <pic:blipFill>
                    <a:blip r:embed="rId365" cstate="print"/>
                    <a:stretch>
                      <a:fillRect/>
                    </a:stretch>
                  </pic:blipFill>
                  <pic:spPr>
                    <a:xfrm>
                      <a:off x="0" y="0"/>
                      <a:ext cx="899895" cy="949878"/>
                    </a:xfrm>
                    <a:prstGeom prst="rect">
                      <a:avLst/>
                    </a:prstGeom>
                  </pic:spPr>
                </pic:pic>
              </a:graphicData>
            </a:graphic>
          </wp:anchor>
        </w:drawing>
      </w:r>
      <w:r>
        <w:rPr>
          <w:rFonts w:ascii="Helvetica"/>
          <w:color w:val="231F20"/>
          <w:w w:val="95"/>
          <w:sz w:val="16"/>
        </w:rPr>
        <w:t>Corona radiata</w:t>
      </w:r>
    </w:p>
    <w:p>
      <w:pPr>
        <w:pStyle w:val="BodyText"/>
        <w:spacing w:before="10"/>
        <w:rPr>
          <w:rFonts w:ascii="Helvetica"/>
          <w:sz w:val="17"/>
        </w:rPr>
      </w:pPr>
      <w:r>
        <w:rPr/>
        <w:br w:type="column"/>
      </w:r>
      <w:r>
        <w:rPr>
          <w:rFonts w:ascii="Helvetica"/>
          <w:sz w:val="17"/>
        </w:rPr>
      </w:r>
    </w:p>
    <w:p>
      <w:pPr>
        <w:spacing w:before="0"/>
        <w:ind w:left="1223" w:right="0" w:firstLine="0"/>
        <w:jc w:val="left"/>
        <w:rPr>
          <w:rFonts w:ascii="Helvetica"/>
          <w:sz w:val="16"/>
        </w:rPr>
      </w:pPr>
      <w:r>
        <w:rPr/>
        <w:pict>
          <v:group style="position:absolute;margin-left:306.508301pt;margin-top:-1.812777pt;width:234.7pt;height:266.9pt;mso-position-horizontal-relative:page;mso-position-vertical-relative:paragraph;z-index:252011520" coordorigin="6130,-36" coordsize="4694,5338">
            <v:shape style="position:absolute;left:6392;top:-37;width:4403;height:5301" type="#_x0000_t75" stroked="false">
              <v:imagedata r:id="rId366" o:title=""/>
            </v:shape>
            <v:shape style="position:absolute;left:6130;top:-19;width:838;height:365" type="#_x0000_t202" filled="false" stroked="false">
              <v:textbox inset="0,0,0,0">
                <w:txbxContent>
                  <w:p>
                    <w:pPr>
                      <w:spacing w:line="235" w:lineRule="auto" w:before="2"/>
                      <w:ind w:left="160" w:right="-1" w:hanging="160"/>
                      <w:jc w:val="left"/>
                      <w:rPr>
                        <w:rFonts w:ascii="Helvetica"/>
                        <w:sz w:val="16"/>
                      </w:rPr>
                    </w:pPr>
                    <w:r>
                      <w:rPr>
                        <w:rFonts w:ascii="Helvetica"/>
                        <w:color w:val="231F20"/>
                        <w:sz w:val="16"/>
                      </w:rPr>
                      <w:t>Fertilization</w:t>
                    </w:r>
                    <w:r>
                      <w:rPr>
                        <w:rFonts w:ascii="Helvetica"/>
                        <w:color w:val="231F20"/>
                        <w:w w:val="99"/>
                        <w:sz w:val="16"/>
                      </w:rPr>
                      <w:t> </w:t>
                    </w:r>
                    <w:r>
                      <w:rPr>
                        <w:rFonts w:ascii="Helvetica"/>
                        <w:color w:val="231F20"/>
                        <w:sz w:val="16"/>
                      </w:rPr>
                      <w:t>(day 1)</w:t>
                    </w:r>
                  </w:p>
                </w:txbxContent>
              </v:textbox>
              <w10:wrap type="none"/>
            </v:shape>
            <v:shape style="position:absolute;left:7706;top:-19;width:874;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Cell division</w:t>
                    </w:r>
                  </w:p>
                </w:txbxContent>
              </v:textbox>
              <w10:wrap type="none"/>
            </v:shape>
            <v:shape style="position:absolute;left:9032;top:-19;width:750;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Blastocyst</w:t>
                    </w:r>
                  </w:p>
                </w:txbxContent>
              </v:textbox>
              <w10:wrap type="none"/>
            </v:shape>
            <v:shape style="position:absolute;left:7520;top:607;width:510;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Zygote</w:t>
                    </w:r>
                  </w:p>
                </w:txbxContent>
              </v:textbox>
              <w10:wrap type="none"/>
            </v:shape>
            <v:shape style="position:absolute;left:8244;top:686;width:670;height:365" type="#_x0000_t202" filled="false" stroked="false">
              <v:textbox inset="0,0,0,0">
                <w:txbxContent>
                  <w:p>
                    <w:pPr>
                      <w:spacing w:line="235" w:lineRule="auto" w:before="2"/>
                      <w:ind w:left="168" w:right="1" w:hanging="169"/>
                      <w:jc w:val="left"/>
                      <w:rPr>
                        <w:rFonts w:ascii="Helvetica"/>
                        <w:sz w:val="16"/>
                      </w:rPr>
                    </w:pPr>
                    <w:r>
                      <w:rPr>
                        <w:rFonts w:ascii="Helvetica"/>
                        <w:color w:val="231F20"/>
                        <w:sz w:val="16"/>
                      </w:rPr>
                      <w:t>Fallopian tube</w:t>
                    </w:r>
                  </w:p>
                </w:txbxContent>
              </v:textbox>
              <w10:wrap type="none"/>
            </v:shape>
            <v:shape style="position:absolute;left:7927;top:1506;width:125;height:185" type="#_x0000_t202" filled="false" stroked="false">
              <v:textbox inset="0,0,0,0">
                <w:txbxContent>
                  <w:p>
                    <w:pPr>
                      <w:spacing w:line="183" w:lineRule="exact" w:before="0"/>
                      <w:ind w:left="0" w:right="0" w:firstLine="0"/>
                      <w:jc w:val="left"/>
                      <w:rPr>
                        <w:rFonts w:ascii="Helvetica"/>
                        <w:sz w:val="16"/>
                      </w:rPr>
                    </w:pPr>
                    <w:r>
                      <w:rPr>
                        <w:rFonts w:ascii="Helvetica"/>
                        <w:color w:val="231F20"/>
                        <w:w w:val="100"/>
                        <w:sz w:val="16"/>
                        <w:u w:val="single" w:color="A36350"/>
                      </w:rPr>
                      <w:t> </w:t>
                    </w:r>
                    <w:r>
                      <w:rPr>
                        <w:rFonts w:ascii="Helvetica"/>
                        <w:color w:val="231F20"/>
                        <w:spacing w:val="15"/>
                        <w:sz w:val="16"/>
                        <w:u w:val="single" w:color="A36350"/>
                      </w:rPr>
                      <w:t> </w:t>
                    </w:r>
                  </w:p>
                </w:txbxContent>
              </v:textbox>
              <w10:wrap type="none"/>
            </v:shape>
            <v:shape style="position:absolute;left:8999;top:1326;width:750;height:725" type="#_x0000_t202" filled="false" stroked="false">
              <v:textbox inset="0,0,0,0">
                <w:txbxContent>
                  <w:p>
                    <w:pPr>
                      <w:spacing w:line="235" w:lineRule="auto" w:before="2"/>
                      <w:ind w:left="8" w:right="18" w:hanging="9"/>
                      <w:jc w:val="right"/>
                      <w:rPr>
                        <w:rFonts w:ascii="Helvetica"/>
                        <w:sz w:val="16"/>
                      </w:rPr>
                    </w:pPr>
                    <w:r>
                      <w:rPr>
                        <w:rFonts w:ascii="Helvetica"/>
                        <w:color w:val="231F20"/>
                        <w:w w:val="95"/>
                        <w:sz w:val="16"/>
                      </w:rPr>
                      <w:t>Blastocyst reaches uterus </w:t>
                    </w:r>
                    <w:r>
                      <w:rPr>
                        <w:rFonts w:ascii="Helvetica"/>
                        <w:color w:val="231F20"/>
                        <w:sz w:val="16"/>
                      </w:rPr>
                      <w:t>(days 4-5)</w:t>
                    </w:r>
                  </w:p>
                </w:txbxContent>
              </v:textbox>
              <w10:wrap type="none"/>
            </v:shape>
            <v:shape style="position:absolute;left:6510;top:2014;width:69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Ovulation</w:t>
                    </w:r>
                  </w:p>
                </w:txbxContent>
              </v:textbox>
              <w10:wrap type="none"/>
            </v:shape>
            <v:shape style="position:absolute;left:7252;top:2206;width:1228;height:193" type="#_x0000_t202" filled="false" stroked="false">
              <v:textbox inset="0,0,0,0">
                <w:txbxContent>
                  <w:p>
                    <w:pPr>
                      <w:tabs>
                        <w:tab w:pos="781" w:val="left" w:leader="none"/>
                      </w:tabs>
                      <w:spacing w:line="190" w:lineRule="exact" w:before="0"/>
                      <w:ind w:left="0" w:right="0" w:firstLine="0"/>
                      <w:jc w:val="left"/>
                      <w:rPr>
                        <w:rFonts w:ascii="Helvetica"/>
                        <w:sz w:val="16"/>
                      </w:rPr>
                    </w:pPr>
                    <w:r>
                      <w:rPr>
                        <w:rFonts w:ascii="Helvetica"/>
                        <w:color w:val="231F20"/>
                        <w:position w:val="1"/>
                        <w:sz w:val="16"/>
                      </w:rPr>
                      <w:t>Ovum</w:t>
                      <w:tab/>
                    </w:r>
                    <w:r>
                      <w:rPr>
                        <w:rFonts w:ascii="Helvetica"/>
                        <w:color w:val="231F20"/>
                        <w:sz w:val="16"/>
                      </w:rPr>
                      <w:t>Ovary</w:t>
                    </w:r>
                  </w:p>
                </w:txbxContent>
              </v:textbox>
              <w10:wrap type="none"/>
            </v:shape>
            <v:shape style="position:absolute;left:6165;top:2374;width:154;height:232" type="#_x0000_t202" filled="false" stroked="false">
              <v:textbox inset="0,0,0,0">
                <w:txbxContent>
                  <w:p>
                    <w:pPr>
                      <w:spacing w:line="229" w:lineRule="exact" w:before="0"/>
                      <w:ind w:left="0" w:right="0" w:firstLine="0"/>
                      <w:jc w:val="left"/>
                      <w:rPr>
                        <w:rFonts w:ascii="Helvetica"/>
                        <w:sz w:val="20"/>
                      </w:rPr>
                    </w:pPr>
                    <w:r>
                      <w:rPr>
                        <w:rFonts w:ascii="Helvetica"/>
                        <w:color w:val="231F20"/>
                        <w:w w:val="100"/>
                        <w:sz w:val="20"/>
                      </w:rPr>
                      <w:t>A</w:t>
                    </w:r>
                  </w:p>
                </w:txbxContent>
              </v:textbox>
              <w10:wrap type="none"/>
            </v:shape>
            <v:shape style="position:absolute;left:9029;top:2216;width:750;height:545" type="#_x0000_t202" filled="false" stroked="false">
              <v:textbox inset="0,0,0,0">
                <w:txbxContent>
                  <w:p>
                    <w:pPr>
                      <w:spacing w:line="235" w:lineRule="auto" w:before="2"/>
                      <w:ind w:left="8" w:right="18" w:hanging="9"/>
                      <w:jc w:val="right"/>
                      <w:rPr>
                        <w:rFonts w:ascii="Helvetica"/>
                        <w:sz w:val="16"/>
                      </w:rPr>
                    </w:pPr>
                    <w:r>
                      <w:rPr>
                        <w:rFonts w:ascii="Helvetica"/>
                        <w:color w:val="231F20"/>
                        <w:w w:val="95"/>
                        <w:sz w:val="16"/>
                      </w:rPr>
                      <w:t>Blastocyst implants </w:t>
                    </w:r>
                    <w:r>
                      <w:rPr>
                        <w:rFonts w:ascii="Helvetica"/>
                        <w:color w:val="231F20"/>
                        <w:sz w:val="16"/>
                      </w:rPr>
                      <w:t>(days 5-7)</w:t>
                    </w:r>
                  </w:p>
                </w:txbxContent>
              </v:textbox>
              <w10:wrap type="none"/>
            </v:shape>
            <v:shape style="position:absolute;left:8227;top:2971;width:165;height:185" type="#_x0000_t202" filled="false" stroked="false">
              <v:textbox inset="0,0,0,0">
                <w:txbxContent>
                  <w:p>
                    <w:pPr>
                      <w:spacing w:line="183" w:lineRule="exact" w:before="0"/>
                      <w:ind w:left="0" w:right="0" w:firstLine="0"/>
                      <w:jc w:val="left"/>
                      <w:rPr>
                        <w:rFonts w:ascii="Helvetica"/>
                        <w:sz w:val="16"/>
                      </w:rPr>
                    </w:pPr>
                    <w:r>
                      <w:rPr>
                        <w:rFonts w:ascii="Helvetica"/>
                        <w:color w:val="231F20"/>
                        <w:w w:val="100"/>
                        <w:sz w:val="16"/>
                        <w:u w:val="double" w:color="B7705B"/>
                      </w:rPr>
                      <w:t> </w:t>
                    </w:r>
                    <w:r>
                      <w:rPr>
                        <w:rFonts w:ascii="Helvetica"/>
                        <w:color w:val="231F20"/>
                        <w:spacing w:val="11"/>
                        <w:sz w:val="16"/>
                        <w:u w:val="double" w:color="B7705B"/>
                      </w:rPr>
                      <w:t> </w:t>
                    </w:r>
                  </w:p>
                </w:txbxContent>
              </v:textbox>
              <w10:wrap type="none"/>
            </v:shape>
            <v:shape style="position:absolute;left:8749;top:2971;width:634;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Amniotic cavity</w:t>
                    </w:r>
                  </w:p>
                </w:txbxContent>
              </v:textbox>
              <w10:wrap type="none"/>
            </v:shape>
            <v:shape style="position:absolute;left:10332;top:2998;width:49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Uterus</w:t>
                    </w:r>
                  </w:p>
                </w:txbxContent>
              </v:textbox>
              <w10:wrap type="none"/>
            </v:shape>
            <v:shape style="position:absolute;left:7522;top:4658;width:336;height:365" type="#_x0000_t202" filled="false" stroked="false">
              <v:textbox inset="0,0,0,0">
                <w:txbxContent>
                  <w:p>
                    <w:pPr>
                      <w:spacing w:line="181" w:lineRule="exact" w:before="0"/>
                      <w:ind w:left="0" w:right="0" w:firstLine="0"/>
                      <w:jc w:val="left"/>
                      <w:rPr>
                        <w:rFonts w:ascii="Helvetica"/>
                        <w:sz w:val="16"/>
                      </w:rPr>
                    </w:pPr>
                    <w:r>
                      <w:rPr>
                        <w:rFonts w:ascii="Helvetica"/>
                        <w:color w:val="231F20"/>
                        <w:w w:val="100"/>
                        <w:sz w:val="16"/>
                        <w:u w:val="thick" w:color="EA9E9A"/>
                      </w:rPr>
                      <w:t> </w:t>
                    </w:r>
                    <w:r>
                      <w:rPr>
                        <w:rFonts w:ascii="Helvetica"/>
                        <w:color w:val="231F20"/>
                        <w:spacing w:val="21"/>
                        <w:sz w:val="16"/>
                        <w:u w:val="thick" w:color="EA9E9A"/>
                      </w:rPr>
                      <w:t> </w:t>
                    </w:r>
                  </w:p>
                  <w:p>
                    <w:pPr>
                      <w:spacing w:line="182" w:lineRule="exact" w:before="0"/>
                      <w:ind w:left="102" w:right="0" w:firstLine="0"/>
                      <w:jc w:val="left"/>
                      <w:rPr>
                        <w:rFonts w:ascii="Helvetica"/>
                        <w:sz w:val="16"/>
                      </w:rPr>
                    </w:pPr>
                    <w:r>
                      <w:rPr>
                        <w:rFonts w:ascii="Helvetica"/>
                        <w:color w:val="231F20"/>
                        <w:w w:val="100"/>
                        <w:sz w:val="16"/>
                        <w:u w:val="thick" w:color="EA9E9A"/>
                      </w:rPr>
                      <w:t> </w:t>
                    </w:r>
                    <w:r>
                      <w:rPr>
                        <w:rFonts w:ascii="Helvetica"/>
                        <w:color w:val="231F20"/>
                        <w:spacing w:val="-9"/>
                        <w:sz w:val="16"/>
                        <w:u w:val="thick" w:color="EA9E9A"/>
                      </w:rPr>
                      <w:t> </w:t>
                    </w:r>
                  </w:p>
                </w:txbxContent>
              </v:textbox>
              <w10:wrap type="none"/>
            </v:shape>
            <v:shape style="position:absolute;left:6865;top:5069;width:154;height:232" type="#_x0000_t202" filled="false" stroked="false">
              <v:textbox inset="0,0,0,0">
                <w:txbxContent>
                  <w:p>
                    <w:pPr>
                      <w:spacing w:line="229" w:lineRule="exact" w:before="0"/>
                      <w:ind w:left="0" w:right="0" w:firstLine="0"/>
                      <w:jc w:val="left"/>
                      <w:rPr>
                        <w:rFonts w:ascii="Helvetica"/>
                        <w:sz w:val="20"/>
                      </w:rPr>
                    </w:pPr>
                    <w:r>
                      <w:rPr>
                        <w:rFonts w:ascii="Helvetica"/>
                        <w:color w:val="231F20"/>
                        <w:w w:val="100"/>
                        <w:sz w:val="20"/>
                      </w:rPr>
                      <w:t>B</w:t>
                    </w:r>
                  </w:p>
                </w:txbxContent>
              </v:textbox>
              <w10:wrap type="none"/>
            </v:shape>
            <v:shape style="position:absolute;left:8450;top:4658;width:981;height:545" type="#_x0000_t202" filled="false" stroked="false">
              <v:textbox inset="0,0,0,0">
                <w:txbxContent>
                  <w:p>
                    <w:pPr>
                      <w:spacing w:line="235" w:lineRule="auto" w:before="2"/>
                      <w:ind w:left="0" w:right="18" w:firstLine="0"/>
                      <w:jc w:val="both"/>
                      <w:rPr>
                        <w:rFonts w:ascii="Helvetica"/>
                        <w:sz w:val="16"/>
                      </w:rPr>
                    </w:pPr>
                    <w:r>
                      <w:rPr>
                        <w:rFonts w:ascii="Helvetica"/>
                        <w:color w:val="231F20"/>
                        <w:sz w:val="16"/>
                      </w:rPr>
                      <w:t>Trophoblastic cells invading endometrium</w:t>
                    </w:r>
                  </w:p>
                </w:txbxContent>
              </v:textbox>
              <w10:wrap type="none"/>
            </v:shape>
            <w10:wrap type="none"/>
          </v:group>
        </w:pict>
      </w:r>
      <w:r>
        <w:rPr>
          <w:rFonts w:ascii="Helvetica"/>
          <w:color w:val="231F20"/>
          <w:sz w:val="16"/>
        </w:rPr>
        <w:t>Dispersed corona radiata</w:t>
      </w:r>
    </w:p>
    <w:p>
      <w:pPr>
        <w:spacing w:after="0"/>
        <w:jc w:val="left"/>
        <w:rPr>
          <w:rFonts w:ascii="Helvetica"/>
          <w:sz w:val="16"/>
        </w:rPr>
        <w:sectPr>
          <w:type w:val="continuous"/>
          <w:pgSz w:w="12240" w:h="15660"/>
          <w:pgMar w:top="0" w:bottom="760" w:left="0" w:right="0"/>
          <w:cols w:num="2" w:equalWidth="0">
            <w:col w:w="1789" w:space="409"/>
            <w:col w:w="10042"/>
          </w:cols>
        </w:sectPr>
      </w:pPr>
    </w:p>
    <w:p>
      <w:pPr>
        <w:pStyle w:val="BodyText"/>
        <w:rPr>
          <w:rFonts w:ascii="Helvetica"/>
        </w:rPr>
      </w:pPr>
    </w:p>
    <w:p>
      <w:pPr>
        <w:pStyle w:val="BodyText"/>
        <w:rPr>
          <w:rFonts w:ascii="Helvetica"/>
        </w:rPr>
      </w:pPr>
    </w:p>
    <w:p>
      <w:pPr>
        <w:pStyle w:val="BodyText"/>
        <w:rPr>
          <w:rFonts w:ascii="Helvetica"/>
        </w:rPr>
      </w:pPr>
    </w:p>
    <w:p>
      <w:pPr>
        <w:pStyle w:val="BodyText"/>
        <w:rPr>
          <w:rFonts w:ascii="Helvetica"/>
        </w:rPr>
      </w:pPr>
    </w:p>
    <w:p>
      <w:pPr>
        <w:pStyle w:val="BodyText"/>
        <w:spacing w:before="8"/>
        <w:rPr>
          <w:rFonts w:ascii="Helvetica"/>
          <w:sz w:val="17"/>
        </w:rPr>
      </w:pPr>
    </w:p>
    <w:p>
      <w:pPr>
        <w:pStyle w:val="BodyText"/>
        <w:tabs>
          <w:tab w:pos="3420" w:val="left" w:leader="none"/>
        </w:tabs>
        <w:spacing w:before="99"/>
        <w:ind w:left="1231"/>
        <w:rPr>
          <w:rFonts w:ascii="Helvetica"/>
        </w:rPr>
      </w:pPr>
      <w:r>
        <w:rPr/>
        <w:pict>
          <v:group style="position:absolute;margin-left:179.602097pt;margin-top:-59.520313pt;width:97.05pt;height:73.95pt;mso-position-horizontal-relative:page;mso-position-vertical-relative:paragraph;z-index:251990016" coordorigin="3592,-1190" coordsize="1941,1479">
            <v:shape style="position:absolute;left:3592;top:-1191;width:1684;height:1479" type="#_x0000_t75" stroked="false">
              <v:imagedata r:id="rId367" o:title=""/>
            </v:shape>
            <v:shape style="position:absolute;left:4652;top:165;width:65;height:65" type="#_x0000_t75" stroked="false">
              <v:imagedata r:id="rId368" o:title=""/>
            </v:shape>
            <v:shape style="position:absolute;left:5041;top:-27;width:49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Sperm</w:t>
                    </w:r>
                  </w:p>
                </w:txbxContent>
              </v:textbox>
              <w10:wrap type="none"/>
            </v:shape>
            <w10:wrap type="none"/>
          </v:group>
        </w:pict>
      </w:r>
      <w:r>
        <w:rPr>
          <w:rFonts w:ascii="Helvetica"/>
          <w:color w:val="231F20"/>
        </w:rPr>
        <w:t>A</w:t>
        <w:tab/>
        <w:t>B</w:t>
      </w:r>
    </w:p>
    <w:p>
      <w:pPr>
        <w:spacing w:line="235" w:lineRule="auto" w:before="113"/>
        <w:ind w:left="3654" w:right="7783" w:firstLine="0"/>
        <w:jc w:val="left"/>
        <w:rPr>
          <w:rFonts w:ascii="Helvetica"/>
          <w:sz w:val="16"/>
        </w:rPr>
      </w:pPr>
      <w:r>
        <w:rPr/>
        <w:pict>
          <v:group style="position:absolute;margin-left:60.7486pt;margin-top:8.907817pt;width:52.6pt;height:66.650pt;mso-position-horizontal-relative:page;mso-position-vertical-relative:paragraph;z-index:251987968" coordorigin="1215,178" coordsize="1052,1333">
            <v:shape style="position:absolute;left:1214;top:185;width:1052;height:1325" type="#_x0000_t75" stroked="false">
              <v:imagedata r:id="rId369" o:title=""/>
            </v:shape>
            <v:shape style="position:absolute;left:1214;top:178;width:1052;height:1333" type="#_x0000_t202" filled="false" stroked="false">
              <v:textbox inset="0,0,0,0">
                <w:txbxContent>
                  <w:p>
                    <w:pPr>
                      <w:spacing w:line="183" w:lineRule="exact" w:before="0"/>
                      <w:ind w:left="149" w:right="0" w:firstLine="0"/>
                      <w:jc w:val="left"/>
                      <w:rPr>
                        <w:rFonts w:ascii="Helvetica"/>
                        <w:sz w:val="16"/>
                      </w:rPr>
                    </w:pPr>
                    <w:r>
                      <w:rPr>
                        <w:rFonts w:ascii="Helvetica"/>
                        <w:color w:val="231F20"/>
                        <w:sz w:val="16"/>
                      </w:rPr>
                      <w:t>Sperm</w:t>
                    </w:r>
                  </w:p>
                </w:txbxContent>
              </v:textbox>
              <w10:wrap type="none"/>
            </v:shape>
            <w10:wrap type="none"/>
          </v:group>
        </w:pict>
      </w:r>
      <w:r>
        <w:rPr/>
        <w:drawing>
          <wp:anchor distT="0" distB="0" distL="0" distR="0" allowOverlap="1" layoutInCell="1" locked="0" behindDoc="1" simplePos="0" relativeHeight="244686848">
            <wp:simplePos x="0" y="0"/>
            <wp:positionH relativeFrom="page">
              <wp:posOffset>1721638</wp:posOffset>
            </wp:positionH>
            <wp:positionV relativeFrom="paragraph">
              <wp:posOffset>129679</wp:posOffset>
            </wp:positionV>
            <wp:extent cx="667880" cy="858367"/>
            <wp:effectExtent l="0" t="0" r="0" b="0"/>
            <wp:wrapNone/>
            <wp:docPr id="13" name="image298.png"/>
            <wp:cNvGraphicFramePr>
              <a:graphicFrameLocks noChangeAspect="1"/>
            </wp:cNvGraphicFramePr>
            <a:graphic>
              <a:graphicData uri="http://schemas.openxmlformats.org/drawingml/2006/picture">
                <pic:pic>
                  <pic:nvPicPr>
                    <pic:cNvPr id="14" name="image298.png"/>
                    <pic:cNvPicPr/>
                  </pic:nvPicPr>
                  <pic:blipFill>
                    <a:blip r:embed="rId370" cstate="print"/>
                    <a:stretch>
                      <a:fillRect/>
                    </a:stretch>
                  </pic:blipFill>
                  <pic:spPr>
                    <a:xfrm>
                      <a:off x="0" y="0"/>
                      <a:ext cx="667880" cy="858367"/>
                    </a:xfrm>
                    <a:prstGeom prst="rect">
                      <a:avLst/>
                    </a:prstGeom>
                  </pic:spPr>
                </pic:pic>
              </a:graphicData>
            </a:graphic>
          </wp:anchor>
        </w:drawing>
      </w:r>
      <w:r>
        <w:rPr/>
        <w:drawing>
          <wp:anchor distT="0" distB="0" distL="0" distR="0" allowOverlap="1" layoutInCell="1" locked="0" behindDoc="0" simplePos="0" relativeHeight="251993088">
            <wp:simplePos x="0" y="0"/>
            <wp:positionH relativeFrom="page">
              <wp:posOffset>2888933</wp:posOffset>
            </wp:positionH>
            <wp:positionV relativeFrom="paragraph">
              <wp:posOffset>281931</wp:posOffset>
            </wp:positionV>
            <wp:extent cx="678244" cy="737650"/>
            <wp:effectExtent l="0" t="0" r="0" b="0"/>
            <wp:wrapNone/>
            <wp:docPr id="15" name="image299.png"/>
            <wp:cNvGraphicFramePr>
              <a:graphicFrameLocks noChangeAspect="1"/>
            </wp:cNvGraphicFramePr>
            <a:graphic>
              <a:graphicData uri="http://schemas.openxmlformats.org/drawingml/2006/picture">
                <pic:pic>
                  <pic:nvPicPr>
                    <pic:cNvPr id="16" name="image299.png"/>
                    <pic:cNvPicPr/>
                  </pic:nvPicPr>
                  <pic:blipFill>
                    <a:blip r:embed="rId371" cstate="print"/>
                    <a:stretch>
                      <a:fillRect/>
                    </a:stretch>
                  </pic:blipFill>
                  <pic:spPr>
                    <a:xfrm>
                      <a:off x="0" y="0"/>
                      <a:ext cx="678244" cy="737650"/>
                    </a:xfrm>
                    <a:prstGeom prst="rect">
                      <a:avLst/>
                    </a:prstGeom>
                  </pic:spPr>
                </pic:pic>
              </a:graphicData>
            </a:graphic>
          </wp:anchor>
        </w:drawing>
      </w:r>
      <w:r>
        <w:rPr>
          <w:rFonts w:ascii="Helvetica"/>
          <w:color w:val="231F20"/>
          <w:sz w:val="16"/>
        </w:rPr>
        <w:t>Male pronucleus</w:t>
      </w:r>
    </w:p>
    <w:p>
      <w:pPr>
        <w:pStyle w:val="BodyText"/>
        <w:rPr>
          <w:rFonts w:ascii="Helvetica"/>
        </w:rPr>
      </w:pPr>
    </w:p>
    <w:p>
      <w:pPr>
        <w:pStyle w:val="BodyText"/>
        <w:spacing w:before="11"/>
        <w:rPr>
          <w:rFonts w:ascii="Helvetica"/>
          <w:sz w:val="21"/>
        </w:rPr>
      </w:pPr>
    </w:p>
    <w:p>
      <w:pPr>
        <w:pStyle w:val="BodyText"/>
        <w:rPr>
          <w:rFonts w:ascii="Helvetica"/>
        </w:rPr>
      </w:pPr>
      <w:r>
        <w:rPr>
          <w:rFonts w:ascii="Helvetica"/>
        </w:rPr>
        <w:drawing>
          <wp:inline distT="0" distB="0" distL="0" distR="0">
            <wp:extent cx="457200" cy="304800"/>
            <wp:effectExtent l="0" t="0" r="0" b="0"/>
            <wp:docPr id="17" name="image122.png"/>
            <wp:cNvGraphicFramePr>
              <a:graphicFrameLocks noChangeAspect="1"/>
            </wp:cNvGraphicFramePr>
            <a:graphic>
              <a:graphicData uri="http://schemas.openxmlformats.org/drawingml/2006/picture">
                <pic:pic>
                  <pic:nvPicPr>
                    <pic:cNvPr id="18" name="image122.png"/>
                    <pic:cNvPicPr/>
                  </pic:nvPicPr>
                  <pic:blipFill>
                    <a:blip r:embed="rId149" cstate="print"/>
                    <a:stretch>
                      <a:fillRect/>
                    </a:stretch>
                  </pic:blipFill>
                  <pic:spPr>
                    <a:xfrm>
                      <a:off x="0" y="0"/>
                      <a:ext cx="457200" cy="304800"/>
                    </a:xfrm>
                    <a:prstGeom prst="rect">
                      <a:avLst/>
                    </a:prstGeom>
                  </pic:spPr>
                </pic:pic>
              </a:graphicData>
            </a:graphic>
          </wp:inline>
        </w:drawing>
      </w:r>
      <w:r>
        <w:rPr>
          <w:rFonts w:ascii="Helvetica"/>
        </w:rPr>
      </w:r>
    </w:p>
    <w:p>
      <w:pPr>
        <w:spacing w:after="0"/>
        <w:rPr>
          <w:rFonts w:ascii="Helvetica"/>
        </w:rPr>
        <w:sectPr>
          <w:type w:val="continuous"/>
          <w:pgSz w:w="12240" w:h="15660"/>
          <w:pgMar w:top="0" w:bottom="760" w:left="0" w:right="0"/>
        </w:sectPr>
      </w:pPr>
    </w:p>
    <w:p>
      <w:pPr>
        <w:spacing w:line="178" w:lineRule="exact" w:before="62"/>
        <w:ind w:left="0" w:right="247" w:firstLine="0"/>
        <w:jc w:val="right"/>
        <w:rPr>
          <w:rFonts w:ascii="Helvetica"/>
          <w:sz w:val="16"/>
        </w:rPr>
      </w:pPr>
      <w:r>
        <w:rPr>
          <w:rFonts w:ascii="Helvetica"/>
          <w:color w:val="231F20"/>
          <w:w w:val="95"/>
          <w:sz w:val="16"/>
        </w:rPr>
        <w:t>Female</w:t>
      </w:r>
    </w:p>
    <w:p>
      <w:pPr>
        <w:tabs>
          <w:tab w:pos="2694" w:val="left" w:leader="none"/>
          <w:tab w:pos="3472" w:val="left" w:leader="none"/>
        </w:tabs>
        <w:spacing w:line="224" w:lineRule="exact" w:before="0"/>
        <w:ind w:left="1206" w:right="0" w:firstLine="0"/>
        <w:jc w:val="left"/>
        <w:rPr>
          <w:rFonts w:ascii="Helvetica"/>
          <w:sz w:val="16"/>
        </w:rPr>
      </w:pPr>
      <w:r>
        <w:rPr>
          <w:rFonts w:ascii="Helvetica"/>
          <w:color w:val="231F20"/>
          <w:position w:val="-2"/>
          <w:sz w:val="20"/>
        </w:rPr>
        <w:t>C</w:t>
        <w:tab/>
        <w:t>D</w:t>
        <w:tab/>
      </w:r>
      <w:r>
        <w:rPr>
          <w:rFonts w:ascii="Helvetica"/>
          <w:color w:val="231F20"/>
          <w:spacing w:val="-1"/>
          <w:sz w:val="16"/>
        </w:rPr>
        <w:t>pronucleus</w:t>
      </w:r>
    </w:p>
    <w:p>
      <w:pPr>
        <w:spacing w:before="172"/>
        <w:ind w:left="237" w:right="0" w:firstLine="0"/>
        <w:jc w:val="left"/>
        <w:rPr>
          <w:rFonts w:ascii="Helvetica"/>
          <w:sz w:val="16"/>
        </w:rPr>
      </w:pPr>
      <w:r>
        <w:rPr/>
        <w:br w:type="column"/>
      </w:r>
      <w:r>
        <w:rPr>
          <w:rFonts w:ascii="Helvetica"/>
          <w:color w:val="231F20"/>
          <w:position w:val="-9"/>
          <w:sz w:val="20"/>
        </w:rPr>
        <w:t>E </w:t>
      </w:r>
      <w:r>
        <w:rPr>
          <w:rFonts w:ascii="Helvetica"/>
          <w:color w:val="231F20"/>
          <w:sz w:val="16"/>
        </w:rPr>
        <w:t>Centrosome</w:t>
      </w:r>
    </w:p>
    <w:p>
      <w:pPr>
        <w:spacing w:after="0"/>
        <w:jc w:val="left"/>
        <w:rPr>
          <w:rFonts w:ascii="Helvetica"/>
          <w:sz w:val="16"/>
        </w:rPr>
        <w:sectPr>
          <w:type w:val="continuous"/>
          <w:pgSz w:w="12240" w:h="15660"/>
          <w:pgMar w:top="0" w:bottom="760" w:left="0" w:right="0"/>
          <w:cols w:num="2" w:equalWidth="0">
            <w:col w:w="4255" w:space="40"/>
            <w:col w:w="7945"/>
          </w:cols>
        </w:sectPr>
      </w:pPr>
    </w:p>
    <w:p>
      <w:pPr>
        <w:spacing w:line="256" w:lineRule="auto" w:before="94"/>
        <w:ind w:left="1080" w:right="6477" w:firstLine="0"/>
        <w:jc w:val="both"/>
        <w:rPr>
          <w:rFonts w:ascii="Lucida Sans"/>
          <w:i/>
          <w:sz w:val="16"/>
        </w:rPr>
      </w:pPr>
      <w:bookmarkStart w:name="_bookmark25" w:id="26"/>
      <w:bookmarkEnd w:id="26"/>
      <w:r>
        <w:rPr/>
      </w:r>
      <w:r>
        <w:rPr>
          <w:rFonts w:ascii="Trebuchet MS"/>
          <w:b/>
          <w:color w:val="231F20"/>
          <w:sz w:val="16"/>
        </w:rPr>
        <w:t>Figure 83-1. </w:t>
      </w:r>
      <w:r>
        <w:rPr>
          <w:rFonts w:ascii="Arial"/>
          <w:color w:val="231F20"/>
          <w:sz w:val="16"/>
        </w:rPr>
        <w:t>Fertilization of the ovum. </w:t>
      </w:r>
      <w:r>
        <w:rPr>
          <w:rFonts w:ascii="Trebuchet MS"/>
          <w:b/>
          <w:color w:val="231F20"/>
          <w:sz w:val="16"/>
        </w:rPr>
        <w:t>A, </w:t>
      </w:r>
      <w:r>
        <w:rPr>
          <w:rFonts w:ascii="Arial"/>
          <w:color w:val="231F20"/>
          <w:sz w:val="16"/>
        </w:rPr>
        <w:t>The mature ovum </w:t>
      </w:r>
      <w:r>
        <w:rPr>
          <w:rFonts w:ascii="Arial"/>
          <w:color w:val="231F20"/>
          <w:spacing w:val="-7"/>
          <w:sz w:val="16"/>
        </w:rPr>
        <w:t>sur- </w:t>
      </w:r>
      <w:r>
        <w:rPr>
          <w:rFonts w:ascii="Arial"/>
          <w:color w:val="231F20"/>
          <w:sz w:val="16"/>
        </w:rPr>
        <w:t>rounded by the corona radiata. </w:t>
      </w:r>
      <w:r>
        <w:rPr>
          <w:rFonts w:ascii="Trebuchet MS"/>
          <w:b/>
          <w:color w:val="231F20"/>
          <w:sz w:val="16"/>
        </w:rPr>
        <w:t>B, </w:t>
      </w:r>
      <w:r>
        <w:rPr>
          <w:rFonts w:ascii="Arial"/>
          <w:color w:val="231F20"/>
          <w:sz w:val="16"/>
        </w:rPr>
        <w:t>Dispersal of the corona radiata. </w:t>
      </w:r>
      <w:r>
        <w:rPr>
          <w:rFonts w:ascii="Trebuchet MS"/>
          <w:b/>
          <w:color w:val="231F20"/>
          <w:sz w:val="16"/>
        </w:rPr>
        <w:t>C,</w:t>
      </w:r>
      <w:r>
        <w:rPr>
          <w:rFonts w:ascii="Trebuchet MS"/>
          <w:b/>
          <w:color w:val="231F20"/>
          <w:spacing w:val="-6"/>
          <w:sz w:val="16"/>
        </w:rPr>
        <w:t> </w:t>
      </w:r>
      <w:r>
        <w:rPr>
          <w:rFonts w:ascii="Arial"/>
          <w:color w:val="231F20"/>
          <w:sz w:val="16"/>
        </w:rPr>
        <w:t>Entry</w:t>
      </w:r>
      <w:r>
        <w:rPr>
          <w:rFonts w:ascii="Arial"/>
          <w:color w:val="231F20"/>
          <w:spacing w:val="-3"/>
          <w:sz w:val="16"/>
        </w:rPr>
        <w:t> </w:t>
      </w:r>
      <w:r>
        <w:rPr>
          <w:rFonts w:ascii="Arial"/>
          <w:color w:val="231F20"/>
          <w:sz w:val="16"/>
        </w:rPr>
        <w:t>of</w:t>
      </w:r>
      <w:r>
        <w:rPr>
          <w:rFonts w:ascii="Arial"/>
          <w:color w:val="231F20"/>
          <w:spacing w:val="-2"/>
          <w:sz w:val="16"/>
        </w:rPr>
        <w:t> </w:t>
      </w:r>
      <w:r>
        <w:rPr>
          <w:rFonts w:ascii="Arial"/>
          <w:color w:val="231F20"/>
          <w:sz w:val="16"/>
        </w:rPr>
        <w:t>the</w:t>
      </w:r>
      <w:r>
        <w:rPr>
          <w:rFonts w:ascii="Arial"/>
          <w:color w:val="231F20"/>
          <w:spacing w:val="-3"/>
          <w:sz w:val="16"/>
        </w:rPr>
        <w:t> </w:t>
      </w:r>
      <w:r>
        <w:rPr>
          <w:rFonts w:ascii="Arial"/>
          <w:color w:val="231F20"/>
          <w:sz w:val="16"/>
        </w:rPr>
        <w:t>sperm.</w:t>
      </w:r>
      <w:r>
        <w:rPr>
          <w:rFonts w:ascii="Arial"/>
          <w:color w:val="231F20"/>
          <w:spacing w:val="-2"/>
          <w:sz w:val="16"/>
        </w:rPr>
        <w:t> </w:t>
      </w:r>
      <w:r>
        <w:rPr>
          <w:rFonts w:ascii="Trebuchet MS"/>
          <w:b/>
          <w:color w:val="231F20"/>
          <w:sz w:val="16"/>
        </w:rPr>
        <w:t>D,</w:t>
      </w:r>
      <w:r>
        <w:rPr>
          <w:rFonts w:ascii="Trebuchet MS"/>
          <w:b/>
          <w:color w:val="231F20"/>
          <w:spacing w:val="-6"/>
          <w:sz w:val="16"/>
        </w:rPr>
        <w:t> </w:t>
      </w:r>
      <w:r>
        <w:rPr>
          <w:rFonts w:ascii="Arial"/>
          <w:color w:val="231F20"/>
          <w:sz w:val="16"/>
        </w:rPr>
        <w:t>Formation</w:t>
      </w:r>
      <w:r>
        <w:rPr>
          <w:rFonts w:ascii="Arial"/>
          <w:color w:val="231F20"/>
          <w:spacing w:val="-2"/>
          <w:sz w:val="16"/>
        </w:rPr>
        <w:t> </w:t>
      </w:r>
      <w:r>
        <w:rPr>
          <w:rFonts w:ascii="Arial"/>
          <w:color w:val="231F20"/>
          <w:sz w:val="16"/>
        </w:rPr>
        <w:t>of</w:t>
      </w:r>
      <w:r>
        <w:rPr>
          <w:rFonts w:ascii="Arial"/>
          <w:color w:val="231F20"/>
          <w:spacing w:val="-3"/>
          <w:sz w:val="16"/>
        </w:rPr>
        <w:t> </w:t>
      </w:r>
      <w:r>
        <w:rPr>
          <w:rFonts w:ascii="Arial"/>
          <w:color w:val="231F20"/>
          <w:sz w:val="16"/>
        </w:rPr>
        <w:t>the</w:t>
      </w:r>
      <w:r>
        <w:rPr>
          <w:rFonts w:ascii="Arial"/>
          <w:color w:val="231F20"/>
          <w:spacing w:val="-2"/>
          <w:sz w:val="16"/>
        </w:rPr>
        <w:t> </w:t>
      </w:r>
      <w:r>
        <w:rPr>
          <w:rFonts w:ascii="Arial"/>
          <w:color w:val="231F20"/>
          <w:sz w:val="16"/>
        </w:rPr>
        <w:t>male</w:t>
      </w:r>
      <w:r>
        <w:rPr>
          <w:rFonts w:ascii="Arial"/>
          <w:color w:val="231F20"/>
          <w:spacing w:val="-3"/>
          <w:sz w:val="16"/>
        </w:rPr>
        <w:t> </w:t>
      </w:r>
      <w:r>
        <w:rPr>
          <w:rFonts w:ascii="Arial"/>
          <w:color w:val="231F20"/>
          <w:sz w:val="16"/>
        </w:rPr>
        <w:t>and</w:t>
      </w:r>
      <w:r>
        <w:rPr>
          <w:rFonts w:ascii="Arial"/>
          <w:color w:val="231F20"/>
          <w:spacing w:val="-2"/>
          <w:sz w:val="16"/>
        </w:rPr>
        <w:t> </w:t>
      </w:r>
      <w:r>
        <w:rPr>
          <w:rFonts w:ascii="Arial"/>
          <w:color w:val="231F20"/>
          <w:sz w:val="16"/>
        </w:rPr>
        <w:t>female</w:t>
      </w:r>
      <w:r>
        <w:rPr>
          <w:rFonts w:ascii="Arial"/>
          <w:color w:val="231F20"/>
          <w:spacing w:val="-3"/>
          <w:sz w:val="16"/>
        </w:rPr>
        <w:t> </w:t>
      </w:r>
      <w:r>
        <w:rPr>
          <w:rFonts w:ascii="Arial"/>
          <w:color w:val="231F20"/>
          <w:sz w:val="16"/>
        </w:rPr>
        <w:t>pronu- clei. </w:t>
      </w:r>
      <w:r>
        <w:rPr>
          <w:rFonts w:ascii="Trebuchet MS"/>
          <w:b/>
          <w:color w:val="231F20"/>
          <w:sz w:val="16"/>
        </w:rPr>
        <w:t>E, </w:t>
      </w:r>
      <w:r>
        <w:rPr>
          <w:rFonts w:ascii="Arial"/>
          <w:color w:val="231F20"/>
          <w:sz w:val="16"/>
        </w:rPr>
        <w:t>Reorganization of a full complement  of  chromosomes and beginning division of the ovum. </w:t>
      </w:r>
      <w:r>
        <w:rPr>
          <w:rFonts w:ascii="Lucida Sans"/>
          <w:i/>
          <w:color w:val="231F20"/>
          <w:sz w:val="16"/>
        </w:rPr>
        <w:t>(Modified from Arey </w:t>
      </w:r>
      <w:r>
        <w:rPr>
          <w:rFonts w:ascii="Lucida Sans"/>
          <w:i/>
          <w:color w:val="231F20"/>
          <w:spacing w:val="-5"/>
          <w:sz w:val="16"/>
        </w:rPr>
        <w:t>LB: </w:t>
      </w:r>
      <w:r>
        <w:rPr>
          <w:rFonts w:ascii="Lucida Sans"/>
          <w:i/>
          <w:color w:val="231F20"/>
          <w:w w:val="95"/>
          <w:sz w:val="16"/>
        </w:rPr>
        <w:t>Developmental Anatomy: A Textbook and Laboratory Manual </w:t>
      </w:r>
      <w:r>
        <w:rPr>
          <w:rFonts w:ascii="Lucida Sans"/>
          <w:i/>
          <w:color w:val="231F20"/>
          <w:spacing w:val="-7"/>
          <w:w w:val="95"/>
          <w:sz w:val="16"/>
        </w:rPr>
        <w:t>of </w:t>
      </w:r>
      <w:r>
        <w:rPr>
          <w:rFonts w:ascii="Lucida Sans"/>
          <w:i/>
          <w:color w:val="231F20"/>
          <w:sz w:val="16"/>
        </w:rPr>
        <w:t>Embryology,</w:t>
      </w:r>
      <w:r>
        <w:rPr>
          <w:rFonts w:ascii="Lucida Sans"/>
          <w:i/>
          <w:color w:val="231F20"/>
          <w:spacing w:val="-20"/>
          <w:sz w:val="16"/>
        </w:rPr>
        <w:t> </w:t>
      </w:r>
      <w:r>
        <w:rPr>
          <w:rFonts w:ascii="Lucida Sans"/>
          <w:i/>
          <w:color w:val="231F20"/>
          <w:sz w:val="16"/>
        </w:rPr>
        <w:t>7th</w:t>
      </w:r>
      <w:r>
        <w:rPr>
          <w:rFonts w:ascii="Lucida Sans"/>
          <w:i/>
          <w:color w:val="231F20"/>
          <w:spacing w:val="-19"/>
          <w:sz w:val="16"/>
        </w:rPr>
        <w:t> </w:t>
      </w:r>
      <w:r>
        <w:rPr>
          <w:rFonts w:ascii="Lucida Sans"/>
          <w:i/>
          <w:color w:val="231F20"/>
          <w:sz w:val="16"/>
        </w:rPr>
        <w:t>ed.</w:t>
      </w:r>
      <w:r>
        <w:rPr>
          <w:rFonts w:ascii="Lucida Sans"/>
          <w:i/>
          <w:color w:val="231F20"/>
          <w:spacing w:val="-19"/>
          <w:sz w:val="16"/>
        </w:rPr>
        <w:t> </w:t>
      </w:r>
      <w:r>
        <w:rPr>
          <w:rFonts w:ascii="Lucida Sans"/>
          <w:i/>
          <w:color w:val="231F20"/>
          <w:sz w:val="16"/>
        </w:rPr>
        <w:t>Philadelphia:</w:t>
      </w:r>
      <w:r>
        <w:rPr>
          <w:rFonts w:ascii="Lucida Sans"/>
          <w:i/>
          <w:color w:val="231F20"/>
          <w:spacing w:val="-20"/>
          <w:sz w:val="16"/>
        </w:rPr>
        <w:t> </w:t>
      </w:r>
      <w:r>
        <w:rPr>
          <w:rFonts w:ascii="Lucida Sans"/>
          <w:i/>
          <w:color w:val="231F20"/>
          <w:sz w:val="16"/>
        </w:rPr>
        <w:t>WB</w:t>
      </w:r>
      <w:r>
        <w:rPr>
          <w:rFonts w:ascii="Lucida Sans"/>
          <w:i/>
          <w:color w:val="231F20"/>
          <w:spacing w:val="-19"/>
          <w:sz w:val="16"/>
        </w:rPr>
        <w:t> </w:t>
      </w:r>
      <w:r>
        <w:rPr>
          <w:rFonts w:ascii="Lucida Sans"/>
          <w:i/>
          <w:color w:val="231F20"/>
          <w:sz w:val="16"/>
        </w:rPr>
        <w:t>Saunders,</w:t>
      </w:r>
      <w:r>
        <w:rPr>
          <w:rFonts w:ascii="Lucida Sans"/>
          <w:i/>
          <w:color w:val="231F20"/>
          <w:spacing w:val="-19"/>
          <w:sz w:val="16"/>
        </w:rPr>
        <w:t> </w:t>
      </w:r>
      <w:r>
        <w:rPr>
          <w:rFonts w:ascii="Lucida Sans"/>
          <w:i/>
          <w:color w:val="231F20"/>
          <w:sz w:val="16"/>
        </w:rPr>
        <w:t>1974.)</w:t>
      </w:r>
    </w:p>
    <w:p>
      <w:pPr>
        <w:pStyle w:val="BodyText"/>
        <w:spacing w:before="10"/>
        <w:rPr>
          <w:rFonts w:ascii="Lucida Sans"/>
          <w:i/>
          <w:sz w:val="15"/>
        </w:rPr>
      </w:pPr>
    </w:p>
    <w:p>
      <w:pPr>
        <w:spacing w:after="0"/>
        <w:rPr>
          <w:rFonts w:ascii="Lucida Sans"/>
          <w:sz w:val="15"/>
        </w:rPr>
        <w:sectPr>
          <w:type w:val="continuous"/>
          <w:pgSz w:w="12240" w:h="15660"/>
          <w:pgMar w:top="0" w:bottom="760" w:left="0" w:right="0"/>
        </w:sectPr>
      </w:pPr>
    </w:p>
    <w:p>
      <w:pPr>
        <w:pStyle w:val="BodyText"/>
        <w:spacing w:before="5"/>
        <w:rPr>
          <w:rFonts w:ascii="Lucida Sans"/>
          <w:i/>
          <w:sz w:val="28"/>
        </w:rPr>
      </w:pPr>
    </w:p>
    <w:p>
      <w:pPr>
        <w:pStyle w:val="BodyText"/>
        <w:spacing w:line="249" w:lineRule="auto"/>
        <w:ind w:left="1080"/>
        <w:jc w:val="both"/>
      </w:pPr>
      <w:r>
        <w:rPr>
          <w:color w:val="231F20"/>
          <w:w w:val="105"/>
        </w:rPr>
        <w:t>chromosome) and half carry a Y chromosome (the</w:t>
      </w:r>
      <w:r>
        <w:rPr>
          <w:color w:val="231F20"/>
          <w:spacing w:val="-28"/>
          <w:w w:val="105"/>
        </w:rPr>
        <w:t> </w:t>
      </w:r>
      <w:r>
        <w:rPr>
          <w:color w:val="231F20"/>
          <w:w w:val="105"/>
        </w:rPr>
        <w:t>male chromosome). Therefore, if an X chromosome from a sperm combines with an X chromosome from an</w:t>
      </w:r>
      <w:r>
        <w:rPr>
          <w:color w:val="231F20"/>
          <w:spacing w:val="-14"/>
          <w:w w:val="105"/>
        </w:rPr>
        <w:t> </w:t>
      </w:r>
      <w:r>
        <w:rPr>
          <w:color w:val="231F20"/>
          <w:w w:val="105"/>
        </w:rPr>
        <w:t>ovum, giving</w:t>
      </w:r>
      <w:r>
        <w:rPr>
          <w:color w:val="231F20"/>
          <w:spacing w:val="-22"/>
          <w:w w:val="105"/>
        </w:rPr>
        <w:t> </w:t>
      </w:r>
      <w:r>
        <w:rPr>
          <w:color w:val="231F20"/>
          <w:w w:val="105"/>
        </w:rPr>
        <w:t>an</w:t>
      </w:r>
      <w:r>
        <w:rPr>
          <w:color w:val="231F20"/>
          <w:spacing w:val="-21"/>
          <w:w w:val="105"/>
        </w:rPr>
        <w:t> </w:t>
      </w:r>
      <w:r>
        <w:rPr>
          <w:color w:val="231F20"/>
          <w:w w:val="105"/>
        </w:rPr>
        <w:t>XX</w:t>
      </w:r>
      <w:r>
        <w:rPr>
          <w:color w:val="231F20"/>
          <w:spacing w:val="-22"/>
          <w:w w:val="105"/>
        </w:rPr>
        <w:t> </w:t>
      </w:r>
      <w:r>
        <w:rPr>
          <w:color w:val="231F20"/>
          <w:w w:val="105"/>
        </w:rPr>
        <w:t>combination,</w:t>
      </w:r>
      <w:r>
        <w:rPr>
          <w:color w:val="231F20"/>
          <w:spacing w:val="-21"/>
          <w:w w:val="105"/>
        </w:rPr>
        <w:t> </w:t>
      </w:r>
      <w:r>
        <w:rPr>
          <w:color w:val="231F20"/>
          <w:w w:val="105"/>
        </w:rPr>
        <w:t>a</w:t>
      </w:r>
      <w:r>
        <w:rPr>
          <w:color w:val="231F20"/>
          <w:spacing w:val="-22"/>
          <w:w w:val="105"/>
        </w:rPr>
        <w:t> </w:t>
      </w:r>
      <w:r>
        <w:rPr>
          <w:color w:val="231F20"/>
          <w:w w:val="105"/>
        </w:rPr>
        <w:t>female</w:t>
      </w:r>
      <w:r>
        <w:rPr>
          <w:color w:val="231F20"/>
          <w:spacing w:val="-22"/>
          <w:w w:val="105"/>
        </w:rPr>
        <w:t> </w:t>
      </w:r>
      <w:r>
        <w:rPr>
          <w:color w:val="231F20"/>
          <w:w w:val="105"/>
        </w:rPr>
        <w:t>child</w:t>
      </w:r>
      <w:r>
        <w:rPr>
          <w:color w:val="231F20"/>
          <w:spacing w:val="-21"/>
          <w:w w:val="105"/>
        </w:rPr>
        <w:t> </w:t>
      </w:r>
      <w:r>
        <w:rPr>
          <w:color w:val="231F20"/>
          <w:w w:val="105"/>
        </w:rPr>
        <w:t>will</w:t>
      </w:r>
      <w:r>
        <w:rPr>
          <w:color w:val="231F20"/>
          <w:spacing w:val="-22"/>
          <w:w w:val="105"/>
        </w:rPr>
        <w:t> </w:t>
      </w:r>
      <w:r>
        <w:rPr>
          <w:color w:val="231F20"/>
          <w:w w:val="105"/>
        </w:rPr>
        <w:t>be</w:t>
      </w:r>
      <w:r>
        <w:rPr>
          <w:color w:val="231F20"/>
          <w:spacing w:val="-21"/>
          <w:w w:val="105"/>
        </w:rPr>
        <w:t> </w:t>
      </w:r>
      <w:r>
        <w:rPr>
          <w:color w:val="231F20"/>
          <w:w w:val="105"/>
        </w:rPr>
        <w:t>born,</w:t>
      </w:r>
      <w:r>
        <w:rPr>
          <w:color w:val="231F20"/>
          <w:spacing w:val="-22"/>
          <w:w w:val="105"/>
        </w:rPr>
        <w:t> </w:t>
      </w:r>
      <w:r>
        <w:rPr>
          <w:color w:val="231F20"/>
          <w:w w:val="105"/>
        </w:rPr>
        <w:t>as explained</w:t>
      </w:r>
      <w:r>
        <w:rPr>
          <w:color w:val="231F20"/>
          <w:spacing w:val="-25"/>
          <w:w w:val="105"/>
        </w:rPr>
        <w:t> </w:t>
      </w:r>
      <w:r>
        <w:rPr>
          <w:color w:val="231F20"/>
          <w:w w:val="105"/>
        </w:rPr>
        <w:t>in</w:t>
      </w:r>
      <w:r>
        <w:rPr>
          <w:color w:val="231F20"/>
          <w:spacing w:val="-24"/>
          <w:w w:val="105"/>
        </w:rPr>
        <w:t> </w:t>
      </w:r>
      <w:r>
        <w:rPr>
          <w:color w:val="231F20"/>
          <w:w w:val="105"/>
        </w:rPr>
        <w:t>Chapter</w:t>
      </w:r>
      <w:r>
        <w:rPr>
          <w:color w:val="231F20"/>
          <w:spacing w:val="-25"/>
          <w:w w:val="105"/>
        </w:rPr>
        <w:t> </w:t>
      </w:r>
      <w:r>
        <w:rPr>
          <w:color w:val="231F20"/>
          <w:w w:val="105"/>
        </w:rPr>
        <w:t>81.</w:t>
      </w:r>
      <w:r>
        <w:rPr>
          <w:color w:val="231F20"/>
          <w:spacing w:val="-24"/>
          <w:w w:val="105"/>
        </w:rPr>
        <w:t> </w:t>
      </w:r>
      <w:r>
        <w:rPr>
          <w:color w:val="231F20"/>
          <w:w w:val="105"/>
        </w:rPr>
        <w:t>If</w:t>
      </w:r>
      <w:r>
        <w:rPr>
          <w:color w:val="231F20"/>
          <w:spacing w:val="-25"/>
          <w:w w:val="105"/>
        </w:rPr>
        <w:t> </w:t>
      </w:r>
      <w:r>
        <w:rPr>
          <w:color w:val="231F20"/>
          <w:w w:val="105"/>
        </w:rPr>
        <w:t>a</w:t>
      </w:r>
      <w:r>
        <w:rPr>
          <w:color w:val="231F20"/>
          <w:spacing w:val="-24"/>
          <w:w w:val="105"/>
        </w:rPr>
        <w:t> </w:t>
      </w:r>
      <w:r>
        <w:rPr>
          <w:color w:val="231F20"/>
          <w:w w:val="105"/>
        </w:rPr>
        <w:t>Y</w:t>
      </w:r>
      <w:r>
        <w:rPr>
          <w:color w:val="231F20"/>
          <w:spacing w:val="-24"/>
          <w:w w:val="105"/>
        </w:rPr>
        <w:t> </w:t>
      </w:r>
      <w:r>
        <w:rPr>
          <w:color w:val="231F20"/>
          <w:w w:val="105"/>
        </w:rPr>
        <w:t>chromosome</w:t>
      </w:r>
      <w:r>
        <w:rPr>
          <w:color w:val="231F20"/>
          <w:spacing w:val="-25"/>
          <w:w w:val="105"/>
        </w:rPr>
        <w:t> </w:t>
      </w:r>
      <w:r>
        <w:rPr>
          <w:color w:val="231F20"/>
          <w:w w:val="105"/>
        </w:rPr>
        <w:t>from</w:t>
      </w:r>
      <w:r>
        <w:rPr>
          <w:color w:val="231F20"/>
          <w:spacing w:val="-24"/>
          <w:w w:val="105"/>
        </w:rPr>
        <w:t> </w:t>
      </w:r>
      <w:r>
        <w:rPr>
          <w:color w:val="231F20"/>
          <w:w w:val="105"/>
        </w:rPr>
        <w:t>a</w:t>
      </w:r>
      <w:r>
        <w:rPr>
          <w:color w:val="231F20"/>
          <w:spacing w:val="-25"/>
          <w:w w:val="105"/>
        </w:rPr>
        <w:t> </w:t>
      </w:r>
      <w:r>
        <w:rPr>
          <w:color w:val="231F20"/>
          <w:w w:val="105"/>
        </w:rPr>
        <w:t>sperm is paired with an X chromosome from an ovum, </w:t>
      </w:r>
      <w:r>
        <w:rPr>
          <w:color w:val="231F20"/>
          <w:spacing w:val="-3"/>
          <w:w w:val="105"/>
        </w:rPr>
        <w:t>giving </w:t>
      </w:r>
      <w:r>
        <w:rPr>
          <w:color w:val="231F20"/>
          <w:w w:val="105"/>
        </w:rPr>
        <w:t>an XY combination, a male child will be</w:t>
      </w:r>
      <w:r>
        <w:rPr>
          <w:color w:val="231F20"/>
          <w:spacing w:val="-15"/>
          <w:w w:val="105"/>
        </w:rPr>
        <w:t> </w:t>
      </w:r>
      <w:r>
        <w:rPr>
          <w:color w:val="231F20"/>
          <w:w w:val="105"/>
        </w:rPr>
        <w:t>born.</w:t>
      </w:r>
    </w:p>
    <w:p>
      <w:pPr>
        <w:pStyle w:val="BodyText"/>
        <w:spacing w:before="2"/>
        <w:rPr>
          <w:sz w:val="31"/>
        </w:rPr>
      </w:pPr>
    </w:p>
    <w:p>
      <w:pPr>
        <w:pStyle w:val="Heading2"/>
        <w:spacing w:line="225" w:lineRule="auto"/>
        <w:ind w:left="1080" w:right="612"/>
      </w:pPr>
      <w:r>
        <w:rPr>
          <w:color w:val="231F20"/>
        </w:rPr>
        <w:t>TRANSPORT OF THE FERTILIZED OVUM IN THE FALLOPIAN TUBE</w:t>
      </w:r>
    </w:p>
    <w:p>
      <w:pPr>
        <w:pStyle w:val="BodyText"/>
        <w:spacing w:line="249" w:lineRule="auto" w:before="127"/>
        <w:ind w:left="1080"/>
        <w:jc w:val="both"/>
      </w:pPr>
      <w:r>
        <w:rPr>
          <w:color w:val="231F20"/>
        </w:rPr>
        <w:t>After fertilization has occurred, an additional 3 to 5 </w:t>
      </w:r>
      <w:r>
        <w:rPr>
          <w:color w:val="231F20"/>
          <w:spacing w:val="-4"/>
        </w:rPr>
        <w:t>days </w:t>
      </w:r>
      <w:r>
        <w:rPr>
          <w:color w:val="231F20"/>
        </w:rPr>
        <w:t>is normally required for transport of the fertilized ovum through the remainder of the fallopian tube into the cavity of the uterus (</w:t>
      </w:r>
      <w:hyperlink w:history="true" w:anchor="_bookmark26">
        <w:r>
          <w:rPr>
            <w:b/>
            <w:color w:val="0080AC"/>
          </w:rPr>
          <w:t>Figure 83-2</w:t>
        </w:r>
      </w:hyperlink>
      <w:r>
        <w:rPr>
          <w:color w:val="231F20"/>
        </w:rPr>
        <w:t>). This transport is effected mainly by a feeble fluid current in the tube resulting </w:t>
      </w:r>
      <w:r>
        <w:rPr>
          <w:color w:val="231F20"/>
          <w:spacing w:val="-5"/>
        </w:rPr>
        <w:t>from </w:t>
      </w:r>
      <w:r>
        <w:rPr>
          <w:color w:val="231F20"/>
        </w:rPr>
        <w:t>epithelial secretion plus action of the ciliated </w:t>
      </w:r>
      <w:r>
        <w:rPr>
          <w:color w:val="231F20"/>
          <w:spacing w:val="-3"/>
        </w:rPr>
        <w:t>epithelium </w:t>
      </w:r>
      <w:r>
        <w:rPr>
          <w:color w:val="231F20"/>
        </w:rPr>
        <w:t>that lines the tube; the cilia always beat toward the uterus. </w:t>
      </w:r>
      <w:r>
        <w:rPr>
          <w:color w:val="231F20"/>
          <w:spacing w:val="-4"/>
        </w:rPr>
        <w:t>Weak </w:t>
      </w:r>
      <w:r>
        <w:rPr>
          <w:color w:val="231F20"/>
        </w:rPr>
        <w:t>contractions of the fallopian tube may also aid passage of the</w:t>
      </w:r>
      <w:r>
        <w:rPr>
          <w:color w:val="231F20"/>
          <w:spacing w:val="19"/>
        </w:rPr>
        <w:t> </w:t>
      </w:r>
      <w:r>
        <w:rPr>
          <w:color w:val="231F20"/>
        </w:rPr>
        <w:t>ovum.</w:t>
      </w:r>
    </w:p>
    <w:p>
      <w:pPr>
        <w:pStyle w:val="BodyText"/>
        <w:spacing w:line="249" w:lineRule="auto" w:before="7"/>
        <w:ind w:left="1080" w:firstLine="240"/>
        <w:jc w:val="both"/>
      </w:pPr>
      <w:r>
        <w:rPr>
          <w:color w:val="231F20"/>
          <w:w w:val="105"/>
        </w:rPr>
        <w:t>The fallopian tubes are lined with a rugged cryptoid surface</w:t>
      </w:r>
      <w:r>
        <w:rPr>
          <w:color w:val="231F20"/>
          <w:spacing w:val="-26"/>
          <w:w w:val="105"/>
        </w:rPr>
        <w:t> </w:t>
      </w:r>
      <w:r>
        <w:rPr>
          <w:color w:val="231F20"/>
          <w:w w:val="105"/>
        </w:rPr>
        <w:t>that</w:t>
      </w:r>
      <w:r>
        <w:rPr>
          <w:color w:val="231F20"/>
          <w:spacing w:val="-27"/>
          <w:w w:val="105"/>
        </w:rPr>
        <w:t> </w:t>
      </w:r>
      <w:r>
        <w:rPr>
          <w:color w:val="231F20"/>
          <w:w w:val="105"/>
        </w:rPr>
        <w:t>impedes</w:t>
      </w:r>
      <w:r>
        <w:rPr>
          <w:color w:val="231F20"/>
          <w:spacing w:val="-26"/>
          <w:w w:val="105"/>
        </w:rPr>
        <w:t> </w:t>
      </w:r>
      <w:r>
        <w:rPr>
          <w:color w:val="231F20"/>
          <w:w w:val="105"/>
        </w:rPr>
        <w:t>passage</w:t>
      </w:r>
      <w:r>
        <w:rPr>
          <w:color w:val="231F20"/>
          <w:spacing w:val="-26"/>
          <w:w w:val="105"/>
        </w:rPr>
        <w:t> </w:t>
      </w:r>
      <w:r>
        <w:rPr>
          <w:color w:val="231F20"/>
          <w:w w:val="105"/>
        </w:rPr>
        <w:t>of</w:t>
      </w:r>
      <w:r>
        <w:rPr>
          <w:color w:val="231F20"/>
          <w:spacing w:val="-26"/>
          <w:w w:val="105"/>
        </w:rPr>
        <w:t> </w:t>
      </w:r>
      <w:r>
        <w:rPr>
          <w:color w:val="231F20"/>
          <w:w w:val="105"/>
        </w:rPr>
        <w:t>the</w:t>
      </w:r>
      <w:r>
        <w:rPr>
          <w:color w:val="231F20"/>
          <w:spacing w:val="-26"/>
          <w:w w:val="105"/>
        </w:rPr>
        <w:t> </w:t>
      </w:r>
      <w:r>
        <w:rPr>
          <w:color w:val="231F20"/>
          <w:w w:val="105"/>
        </w:rPr>
        <w:t>ovum</w:t>
      </w:r>
      <w:r>
        <w:rPr>
          <w:color w:val="231F20"/>
          <w:spacing w:val="-26"/>
          <w:w w:val="105"/>
        </w:rPr>
        <w:t> </w:t>
      </w:r>
      <w:r>
        <w:rPr>
          <w:color w:val="231F20"/>
          <w:w w:val="105"/>
        </w:rPr>
        <w:t>despite</w:t>
      </w:r>
      <w:r>
        <w:rPr>
          <w:color w:val="231F20"/>
          <w:spacing w:val="-26"/>
          <w:w w:val="105"/>
        </w:rPr>
        <w:t> </w:t>
      </w:r>
      <w:r>
        <w:rPr>
          <w:color w:val="231F20"/>
          <w:w w:val="105"/>
        </w:rPr>
        <w:t>the</w:t>
      </w:r>
      <w:r>
        <w:rPr>
          <w:color w:val="231F20"/>
          <w:spacing w:val="-26"/>
          <w:w w:val="105"/>
        </w:rPr>
        <w:t> </w:t>
      </w:r>
      <w:r>
        <w:rPr>
          <w:color w:val="231F20"/>
          <w:w w:val="105"/>
        </w:rPr>
        <w:t>fluid current.</w:t>
      </w:r>
      <w:r>
        <w:rPr>
          <w:color w:val="231F20"/>
          <w:spacing w:val="-11"/>
          <w:w w:val="105"/>
        </w:rPr>
        <w:t> </w:t>
      </w:r>
      <w:r>
        <w:rPr>
          <w:color w:val="231F20"/>
          <w:w w:val="105"/>
        </w:rPr>
        <w:t>Also,</w:t>
      </w:r>
      <w:r>
        <w:rPr>
          <w:color w:val="231F20"/>
          <w:spacing w:val="-11"/>
          <w:w w:val="105"/>
        </w:rPr>
        <w:t> </w:t>
      </w:r>
      <w:r>
        <w:rPr>
          <w:color w:val="231F20"/>
          <w:w w:val="105"/>
        </w:rPr>
        <w:t>the</w:t>
      </w:r>
      <w:r>
        <w:rPr>
          <w:color w:val="231F20"/>
          <w:spacing w:val="-11"/>
          <w:w w:val="105"/>
        </w:rPr>
        <w:t> </w:t>
      </w:r>
      <w:r>
        <w:rPr>
          <w:i/>
          <w:color w:val="231F20"/>
          <w:w w:val="105"/>
        </w:rPr>
        <w:t>isthmus</w:t>
      </w:r>
      <w:r>
        <w:rPr>
          <w:i/>
          <w:color w:val="231F20"/>
          <w:spacing w:val="-10"/>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fallopian</w:t>
      </w:r>
      <w:r>
        <w:rPr>
          <w:color w:val="231F20"/>
          <w:spacing w:val="-11"/>
          <w:w w:val="105"/>
        </w:rPr>
        <w:t> </w:t>
      </w:r>
      <w:r>
        <w:rPr>
          <w:color w:val="231F20"/>
          <w:w w:val="105"/>
        </w:rPr>
        <w:t>tube</w:t>
      </w:r>
      <w:r>
        <w:rPr>
          <w:color w:val="231F20"/>
          <w:spacing w:val="-10"/>
          <w:w w:val="105"/>
        </w:rPr>
        <w:t> </w:t>
      </w:r>
      <w:r>
        <w:rPr>
          <w:color w:val="231F20"/>
          <w:w w:val="105"/>
        </w:rPr>
        <w:t>(the</w:t>
      </w:r>
      <w:r>
        <w:rPr>
          <w:color w:val="231F20"/>
          <w:spacing w:val="-11"/>
          <w:w w:val="105"/>
        </w:rPr>
        <w:t> </w:t>
      </w:r>
      <w:r>
        <w:rPr>
          <w:color w:val="231F20"/>
          <w:w w:val="105"/>
        </w:rPr>
        <w:t>last</w:t>
      </w:r>
      <w:r>
        <w:rPr>
          <w:color w:val="231F20"/>
          <w:spacing w:val="-11"/>
          <w:w w:val="105"/>
        </w:rPr>
        <w:t> 2 </w:t>
      </w:r>
      <w:r>
        <w:rPr>
          <w:color w:val="231F20"/>
          <w:w w:val="105"/>
        </w:rPr>
        <w:t>centimeters before the tube enters the uterus) </w:t>
      </w:r>
      <w:r>
        <w:rPr>
          <w:color w:val="231F20"/>
          <w:spacing w:val="-3"/>
          <w:w w:val="105"/>
        </w:rPr>
        <w:t>remains </w:t>
      </w:r>
      <w:r>
        <w:rPr>
          <w:color w:val="231F20"/>
          <w:w w:val="105"/>
        </w:rPr>
        <w:t>spastically</w:t>
      </w:r>
      <w:r>
        <w:rPr>
          <w:color w:val="231F20"/>
          <w:spacing w:val="-14"/>
          <w:w w:val="105"/>
        </w:rPr>
        <w:t> </w:t>
      </w:r>
      <w:r>
        <w:rPr>
          <w:color w:val="231F20"/>
          <w:w w:val="105"/>
        </w:rPr>
        <w:t>contracted</w:t>
      </w:r>
      <w:r>
        <w:rPr>
          <w:color w:val="231F20"/>
          <w:spacing w:val="-14"/>
          <w:w w:val="105"/>
        </w:rPr>
        <w:t> </w:t>
      </w:r>
      <w:r>
        <w:rPr>
          <w:color w:val="231F20"/>
          <w:w w:val="105"/>
        </w:rPr>
        <w:t>for</w:t>
      </w:r>
      <w:r>
        <w:rPr>
          <w:color w:val="231F20"/>
          <w:spacing w:val="-13"/>
          <w:w w:val="105"/>
        </w:rPr>
        <w:t> </w:t>
      </w:r>
      <w:r>
        <w:rPr>
          <w:color w:val="231F20"/>
          <w:w w:val="105"/>
        </w:rPr>
        <w:t>about</w:t>
      </w:r>
      <w:r>
        <w:rPr>
          <w:color w:val="231F20"/>
          <w:spacing w:val="-14"/>
          <w:w w:val="105"/>
        </w:rPr>
        <w:t> </w:t>
      </w:r>
      <w:r>
        <w:rPr>
          <w:color w:val="231F20"/>
          <w:w w:val="105"/>
        </w:rPr>
        <w:t>the</w:t>
      </w:r>
      <w:r>
        <w:rPr>
          <w:color w:val="231F20"/>
          <w:spacing w:val="-13"/>
          <w:w w:val="105"/>
        </w:rPr>
        <w:t> </w:t>
      </w:r>
      <w:r>
        <w:rPr>
          <w:color w:val="231F20"/>
          <w:w w:val="105"/>
        </w:rPr>
        <w:t>first</w:t>
      </w:r>
      <w:r>
        <w:rPr>
          <w:color w:val="231F20"/>
          <w:spacing w:val="-14"/>
          <w:w w:val="105"/>
        </w:rPr>
        <w:t> </w:t>
      </w:r>
      <w:r>
        <w:rPr>
          <w:color w:val="231F20"/>
          <w:w w:val="105"/>
        </w:rPr>
        <w:t>3</w:t>
      </w:r>
      <w:r>
        <w:rPr>
          <w:color w:val="231F20"/>
          <w:spacing w:val="-13"/>
          <w:w w:val="105"/>
        </w:rPr>
        <w:t> </w:t>
      </w:r>
      <w:r>
        <w:rPr>
          <w:color w:val="231F20"/>
          <w:w w:val="105"/>
        </w:rPr>
        <w:t>days</w:t>
      </w:r>
      <w:r>
        <w:rPr>
          <w:color w:val="231F20"/>
          <w:spacing w:val="-14"/>
          <w:w w:val="105"/>
        </w:rPr>
        <w:t> </w:t>
      </w:r>
      <w:r>
        <w:rPr>
          <w:color w:val="231F20"/>
          <w:w w:val="105"/>
        </w:rPr>
        <w:t>after</w:t>
      </w:r>
      <w:r>
        <w:rPr>
          <w:color w:val="231F20"/>
          <w:spacing w:val="-13"/>
          <w:w w:val="105"/>
        </w:rPr>
        <w:t> </w:t>
      </w:r>
      <w:r>
        <w:rPr>
          <w:color w:val="231F20"/>
          <w:spacing w:val="-3"/>
          <w:w w:val="105"/>
        </w:rPr>
        <w:t>ovu- </w:t>
      </w:r>
      <w:r>
        <w:rPr>
          <w:color w:val="231F20"/>
          <w:w w:val="105"/>
        </w:rPr>
        <w:t>lation.</w:t>
      </w:r>
      <w:r>
        <w:rPr>
          <w:color w:val="231F20"/>
          <w:spacing w:val="-29"/>
          <w:w w:val="105"/>
        </w:rPr>
        <w:t> </w:t>
      </w:r>
      <w:r>
        <w:rPr>
          <w:color w:val="231F20"/>
          <w:w w:val="105"/>
        </w:rPr>
        <w:t>After</w:t>
      </w:r>
      <w:r>
        <w:rPr>
          <w:color w:val="231F20"/>
          <w:spacing w:val="-29"/>
          <w:w w:val="105"/>
        </w:rPr>
        <w:t> </w:t>
      </w:r>
      <w:r>
        <w:rPr>
          <w:color w:val="231F20"/>
          <w:w w:val="105"/>
        </w:rPr>
        <w:t>this</w:t>
      </w:r>
      <w:r>
        <w:rPr>
          <w:color w:val="231F20"/>
          <w:spacing w:val="-28"/>
          <w:w w:val="105"/>
        </w:rPr>
        <w:t> </w:t>
      </w:r>
      <w:r>
        <w:rPr>
          <w:color w:val="231F20"/>
          <w:w w:val="105"/>
        </w:rPr>
        <w:t>time,</w:t>
      </w:r>
      <w:r>
        <w:rPr>
          <w:color w:val="231F20"/>
          <w:spacing w:val="-29"/>
          <w:w w:val="105"/>
        </w:rPr>
        <w:t> </w:t>
      </w:r>
      <w:r>
        <w:rPr>
          <w:color w:val="231F20"/>
          <w:w w:val="105"/>
        </w:rPr>
        <w:t>the</w:t>
      </w:r>
      <w:r>
        <w:rPr>
          <w:color w:val="231F20"/>
          <w:spacing w:val="-29"/>
          <w:w w:val="105"/>
        </w:rPr>
        <w:t> </w:t>
      </w:r>
      <w:r>
        <w:rPr>
          <w:color w:val="231F20"/>
          <w:w w:val="105"/>
        </w:rPr>
        <w:t>rapidly</w:t>
      </w:r>
      <w:r>
        <w:rPr>
          <w:color w:val="231F20"/>
          <w:spacing w:val="-28"/>
          <w:w w:val="105"/>
        </w:rPr>
        <w:t> </w:t>
      </w:r>
      <w:r>
        <w:rPr>
          <w:color w:val="231F20"/>
          <w:w w:val="105"/>
        </w:rPr>
        <w:t>increasing</w:t>
      </w:r>
      <w:r>
        <w:rPr>
          <w:color w:val="231F20"/>
          <w:spacing w:val="-29"/>
          <w:w w:val="105"/>
        </w:rPr>
        <w:t> </w:t>
      </w:r>
      <w:r>
        <w:rPr>
          <w:color w:val="231F20"/>
          <w:w w:val="105"/>
        </w:rPr>
        <w:t>progesterone secreted by the ovarian corpus luteum first promotes increasing progesterone receptors on the fallopian </w:t>
      </w:r>
      <w:r>
        <w:rPr>
          <w:color w:val="231F20"/>
          <w:spacing w:val="-3"/>
          <w:w w:val="105"/>
        </w:rPr>
        <w:t>tube </w:t>
      </w:r>
      <w:r>
        <w:rPr>
          <w:color w:val="231F20"/>
          <w:w w:val="105"/>
        </w:rPr>
        <w:t>smooth muscle cells; then the progesterone activates</w:t>
      </w:r>
      <w:r>
        <w:rPr>
          <w:color w:val="231F20"/>
          <w:spacing w:val="-39"/>
          <w:w w:val="105"/>
        </w:rPr>
        <w:t> </w:t>
      </w:r>
      <w:r>
        <w:rPr>
          <w:color w:val="231F20"/>
          <w:spacing w:val="-5"/>
          <w:w w:val="105"/>
        </w:rPr>
        <w:t>the </w:t>
      </w:r>
      <w:r>
        <w:rPr>
          <w:color w:val="231F20"/>
          <w:w w:val="105"/>
        </w:rPr>
        <w:t>receptors, exerting a tubular relaxing effect that allows entry of the ovum into the</w:t>
      </w:r>
      <w:r>
        <w:rPr>
          <w:color w:val="231F20"/>
          <w:spacing w:val="19"/>
          <w:w w:val="105"/>
        </w:rPr>
        <w:t> </w:t>
      </w:r>
      <w:r>
        <w:rPr>
          <w:color w:val="231F20"/>
          <w:w w:val="105"/>
        </w:rPr>
        <w:t>uterus.</w:t>
      </w:r>
    </w:p>
    <w:p>
      <w:pPr>
        <w:pStyle w:val="BodyText"/>
        <w:spacing w:line="249" w:lineRule="auto" w:before="9"/>
        <w:ind w:left="1080" w:firstLine="240"/>
        <w:jc w:val="both"/>
      </w:pPr>
      <w:r>
        <w:rPr>
          <w:color w:val="231F20"/>
        </w:rPr>
        <w:t>This delayed transport of the fertilized ovum through the fallopian tube allows several stages of cell division to</w:t>
      </w:r>
    </w:p>
    <w:p>
      <w:pPr>
        <w:spacing w:line="259" w:lineRule="auto" w:before="99"/>
        <w:ind w:left="321" w:right="1435" w:firstLine="0"/>
        <w:jc w:val="both"/>
        <w:rPr>
          <w:rFonts w:ascii="Arial"/>
          <w:sz w:val="16"/>
        </w:rPr>
      </w:pPr>
      <w:r>
        <w:rPr/>
        <w:br w:type="column"/>
      </w:r>
      <w:bookmarkStart w:name="_bookmark26" w:id="27"/>
      <w:bookmarkEnd w:id="27"/>
      <w:r>
        <w:rPr/>
      </w:r>
      <w:r>
        <w:rPr>
          <w:rFonts w:ascii="Trebuchet MS"/>
          <w:b/>
          <w:color w:val="231F20"/>
          <w:sz w:val="16"/>
        </w:rPr>
        <w:t>Figure 83-2. A, </w:t>
      </w:r>
      <w:r>
        <w:rPr>
          <w:rFonts w:ascii="Arial"/>
          <w:color w:val="231F20"/>
          <w:sz w:val="16"/>
        </w:rPr>
        <w:t>Ovulation, fertilization of the ovum in the fallopian tube,</w:t>
      </w:r>
      <w:r>
        <w:rPr>
          <w:rFonts w:ascii="Arial"/>
          <w:color w:val="231F20"/>
          <w:spacing w:val="-5"/>
          <w:sz w:val="16"/>
        </w:rPr>
        <w:t> </w:t>
      </w:r>
      <w:r>
        <w:rPr>
          <w:rFonts w:ascii="Arial"/>
          <w:color w:val="231F20"/>
          <w:sz w:val="16"/>
        </w:rPr>
        <w:t>and</w:t>
      </w:r>
      <w:r>
        <w:rPr>
          <w:rFonts w:ascii="Arial"/>
          <w:color w:val="231F20"/>
          <w:spacing w:val="-4"/>
          <w:sz w:val="16"/>
        </w:rPr>
        <w:t> </w:t>
      </w:r>
      <w:r>
        <w:rPr>
          <w:rFonts w:ascii="Arial"/>
          <w:color w:val="231F20"/>
          <w:sz w:val="16"/>
        </w:rPr>
        <w:t>implantation</w:t>
      </w:r>
      <w:r>
        <w:rPr>
          <w:rFonts w:ascii="Arial"/>
          <w:color w:val="231F20"/>
          <w:spacing w:val="-5"/>
          <w:sz w:val="16"/>
        </w:rPr>
        <w:t> </w:t>
      </w:r>
      <w:r>
        <w:rPr>
          <w:rFonts w:ascii="Arial"/>
          <w:color w:val="231F20"/>
          <w:sz w:val="16"/>
        </w:rPr>
        <w:t>of</w:t>
      </w:r>
      <w:r>
        <w:rPr>
          <w:rFonts w:ascii="Arial"/>
          <w:color w:val="231F20"/>
          <w:spacing w:val="-4"/>
          <w:sz w:val="16"/>
        </w:rPr>
        <w:t> </w:t>
      </w:r>
      <w:r>
        <w:rPr>
          <w:rFonts w:ascii="Arial"/>
          <w:color w:val="231F20"/>
          <w:sz w:val="16"/>
        </w:rPr>
        <w:t>the</w:t>
      </w:r>
      <w:r>
        <w:rPr>
          <w:rFonts w:ascii="Arial"/>
          <w:color w:val="231F20"/>
          <w:spacing w:val="-5"/>
          <w:sz w:val="16"/>
        </w:rPr>
        <w:t> </w:t>
      </w:r>
      <w:r>
        <w:rPr>
          <w:rFonts w:ascii="Arial"/>
          <w:color w:val="231F20"/>
          <w:sz w:val="16"/>
        </w:rPr>
        <w:t>blastocyst</w:t>
      </w:r>
      <w:r>
        <w:rPr>
          <w:rFonts w:ascii="Arial"/>
          <w:color w:val="231F20"/>
          <w:spacing w:val="-4"/>
          <w:sz w:val="16"/>
        </w:rPr>
        <w:t> </w:t>
      </w:r>
      <w:r>
        <w:rPr>
          <w:rFonts w:ascii="Arial"/>
          <w:color w:val="231F20"/>
          <w:sz w:val="16"/>
        </w:rPr>
        <w:t>in</w:t>
      </w:r>
      <w:r>
        <w:rPr>
          <w:rFonts w:ascii="Arial"/>
          <w:color w:val="231F20"/>
          <w:spacing w:val="-5"/>
          <w:sz w:val="16"/>
        </w:rPr>
        <w:t> </w:t>
      </w:r>
      <w:r>
        <w:rPr>
          <w:rFonts w:ascii="Arial"/>
          <w:color w:val="231F20"/>
          <w:sz w:val="16"/>
        </w:rPr>
        <w:t>the</w:t>
      </w:r>
      <w:r>
        <w:rPr>
          <w:rFonts w:ascii="Arial"/>
          <w:color w:val="231F20"/>
          <w:spacing w:val="-4"/>
          <w:sz w:val="16"/>
        </w:rPr>
        <w:t> </w:t>
      </w:r>
      <w:r>
        <w:rPr>
          <w:rFonts w:ascii="Arial"/>
          <w:color w:val="231F20"/>
          <w:sz w:val="16"/>
        </w:rPr>
        <w:t>uterus.</w:t>
      </w:r>
      <w:r>
        <w:rPr>
          <w:rFonts w:ascii="Arial"/>
          <w:color w:val="231F20"/>
          <w:spacing w:val="-5"/>
          <w:sz w:val="16"/>
        </w:rPr>
        <w:t> </w:t>
      </w:r>
      <w:r>
        <w:rPr>
          <w:rFonts w:ascii="Trebuchet MS"/>
          <w:b/>
          <w:color w:val="231F20"/>
          <w:sz w:val="16"/>
        </w:rPr>
        <w:t>B,</w:t>
      </w:r>
      <w:r>
        <w:rPr>
          <w:rFonts w:ascii="Trebuchet MS"/>
          <w:b/>
          <w:color w:val="231F20"/>
          <w:spacing w:val="-8"/>
          <w:sz w:val="16"/>
        </w:rPr>
        <w:t> </w:t>
      </w:r>
      <w:r>
        <w:rPr>
          <w:rFonts w:ascii="Arial"/>
          <w:color w:val="231F20"/>
          <w:sz w:val="16"/>
        </w:rPr>
        <w:t>The</w:t>
      </w:r>
      <w:r>
        <w:rPr>
          <w:rFonts w:ascii="Arial"/>
          <w:color w:val="231F20"/>
          <w:spacing w:val="-5"/>
          <w:sz w:val="16"/>
        </w:rPr>
        <w:t> </w:t>
      </w:r>
      <w:r>
        <w:rPr>
          <w:rFonts w:ascii="Arial"/>
          <w:color w:val="231F20"/>
          <w:spacing w:val="-3"/>
          <w:sz w:val="16"/>
        </w:rPr>
        <w:t>action </w:t>
      </w:r>
      <w:r>
        <w:rPr>
          <w:rFonts w:ascii="Arial"/>
          <w:color w:val="231F20"/>
          <w:sz w:val="16"/>
        </w:rPr>
        <w:t>of trophoblast cells in implantation of the blastocyst in the uterine endometrium.</w:t>
      </w:r>
    </w:p>
    <w:p>
      <w:pPr>
        <w:pStyle w:val="BodyText"/>
        <w:rPr>
          <w:rFonts w:ascii="Arial"/>
          <w:sz w:val="18"/>
        </w:rPr>
      </w:pPr>
    </w:p>
    <w:p>
      <w:pPr>
        <w:pStyle w:val="BodyText"/>
        <w:spacing w:before="6"/>
        <w:rPr>
          <w:rFonts w:ascii="Arial"/>
          <w:sz w:val="16"/>
        </w:rPr>
      </w:pPr>
    </w:p>
    <w:p>
      <w:pPr>
        <w:pStyle w:val="BodyText"/>
        <w:spacing w:line="249" w:lineRule="auto"/>
        <w:ind w:left="319" w:right="1437"/>
        <w:jc w:val="both"/>
      </w:pPr>
      <w:r>
        <w:rPr>
          <w:color w:val="231F20"/>
        </w:rPr>
        <w:t>occur before the dividing ovum—now called a </w:t>
      </w:r>
      <w:r>
        <w:rPr>
          <w:i/>
          <w:color w:val="231F20"/>
        </w:rPr>
        <w:t>blastocyst, </w:t>
      </w:r>
      <w:r>
        <w:rPr>
          <w:color w:val="231F20"/>
        </w:rPr>
        <w:t>with about 100 cells—enters the uterus. During this time, the fallopian tube secretory cells produce large quantities of secretions used for the nutrition of the developing blastocyst.</w:t>
      </w:r>
    </w:p>
    <w:p>
      <w:pPr>
        <w:pStyle w:val="BodyText"/>
        <w:rPr>
          <w:sz w:val="31"/>
        </w:rPr>
      </w:pPr>
    </w:p>
    <w:p>
      <w:pPr>
        <w:pStyle w:val="Heading2"/>
        <w:spacing w:line="225" w:lineRule="auto"/>
        <w:ind w:right="2290"/>
      </w:pPr>
      <w:r>
        <w:rPr>
          <w:color w:val="231F20"/>
        </w:rPr>
        <w:t>IMPLANTATION OF THE BLASTOCYST IN THE UTERUS</w:t>
      </w:r>
    </w:p>
    <w:p>
      <w:pPr>
        <w:pStyle w:val="BodyText"/>
        <w:spacing w:line="249" w:lineRule="auto" w:before="127"/>
        <w:ind w:left="319" w:right="1437"/>
        <w:jc w:val="both"/>
      </w:pPr>
      <w:r>
        <w:rPr>
          <w:color w:val="231F20"/>
          <w:w w:val="105"/>
        </w:rPr>
        <w:t>After reaching the uterus, the developing blastocyst usually</w:t>
      </w:r>
      <w:r>
        <w:rPr>
          <w:color w:val="231F20"/>
          <w:spacing w:val="-5"/>
          <w:w w:val="105"/>
        </w:rPr>
        <w:t> </w:t>
      </w:r>
      <w:r>
        <w:rPr>
          <w:color w:val="231F20"/>
          <w:w w:val="105"/>
        </w:rPr>
        <w:t>remains</w:t>
      </w:r>
      <w:r>
        <w:rPr>
          <w:color w:val="231F20"/>
          <w:spacing w:val="-4"/>
          <w:w w:val="105"/>
        </w:rPr>
        <w:t> </w:t>
      </w:r>
      <w:r>
        <w:rPr>
          <w:color w:val="231F20"/>
          <w:w w:val="105"/>
        </w:rPr>
        <w:t>in</w:t>
      </w:r>
      <w:r>
        <w:rPr>
          <w:color w:val="231F20"/>
          <w:spacing w:val="-4"/>
          <w:w w:val="105"/>
        </w:rPr>
        <w:t> </w:t>
      </w:r>
      <w:r>
        <w:rPr>
          <w:color w:val="231F20"/>
          <w:w w:val="105"/>
        </w:rPr>
        <w:t>the</w:t>
      </w:r>
      <w:r>
        <w:rPr>
          <w:color w:val="231F20"/>
          <w:spacing w:val="-5"/>
          <w:w w:val="105"/>
        </w:rPr>
        <w:t> </w:t>
      </w:r>
      <w:r>
        <w:rPr>
          <w:color w:val="231F20"/>
          <w:w w:val="105"/>
        </w:rPr>
        <w:t>uterine</w:t>
      </w:r>
      <w:r>
        <w:rPr>
          <w:color w:val="231F20"/>
          <w:spacing w:val="-4"/>
          <w:w w:val="105"/>
        </w:rPr>
        <w:t> </w:t>
      </w:r>
      <w:r>
        <w:rPr>
          <w:color w:val="231F20"/>
          <w:w w:val="105"/>
        </w:rPr>
        <w:t>cavity</w:t>
      </w:r>
      <w:r>
        <w:rPr>
          <w:color w:val="231F20"/>
          <w:spacing w:val="-4"/>
          <w:w w:val="105"/>
        </w:rPr>
        <w:t> </w:t>
      </w:r>
      <w:r>
        <w:rPr>
          <w:color w:val="231F20"/>
          <w:w w:val="105"/>
        </w:rPr>
        <w:t>an</w:t>
      </w:r>
      <w:r>
        <w:rPr>
          <w:color w:val="231F20"/>
          <w:spacing w:val="-5"/>
          <w:w w:val="105"/>
        </w:rPr>
        <w:t> </w:t>
      </w:r>
      <w:r>
        <w:rPr>
          <w:color w:val="231F20"/>
          <w:w w:val="105"/>
        </w:rPr>
        <w:t>additional</w:t>
      </w:r>
      <w:r>
        <w:rPr>
          <w:color w:val="231F20"/>
          <w:spacing w:val="-4"/>
          <w:w w:val="105"/>
        </w:rPr>
        <w:t> </w:t>
      </w:r>
      <w:r>
        <w:rPr>
          <w:color w:val="231F20"/>
          <w:w w:val="105"/>
        </w:rPr>
        <w:t>1</w:t>
      </w:r>
      <w:r>
        <w:rPr>
          <w:color w:val="231F20"/>
          <w:spacing w:val="-4"/>
          <w:w w:val="105"/>
        </w:rPr>
        <w:t> </w:t>
      </w:r>
      <w:r>
        <w:rPr>
          <w:color w:val="231F20"/>
          <w:w w:val="105"/>
        </w:rPr>
        <w:t>to</w:t>
      </w:r>
      <w:r>
        <w:rPr>
          <w:color w:val="231F20"/>
          <w:spacing w:val="-5"/>
          <w:w w:val="105"/>
        </w:rPr>
        <w:t> </w:t>
      </w:r>
      <w:r>
        <w:rPr>
          <w:color w:val="231F20"/>
          <w:spacing w:val="-14"/>
          <w:w w:val="105"/>
        </w:rPr>
        <w:t>3 </w:t>
      </w:r>
      <w:r>
        <w:rPr>
          <w:color w:val="231F20"/>
          <w:w w:val="105"/>
        </w:rPr>
        <w:t>days</w:t>
      </w:r>
      <w:r>
        <w:rPr>
          <w:color w:val="231F20"/>
          <w:spacing w:val="-19"/>
          <w:w w:val="105"/>
        </w:rPr>
        <w:t> </w:t>
      </w:r>
      <w:r>
        <w:rPr>
          <w:color w:val="231F20"/>
          <w:w w:val="105"/>
        </w:rPr>
        <w:t>before</w:t>
      </w:r>
      <w:r>
        <w:rPr>
          <w:color w:val="231F20"/>
          <w:spacing w:val="-18"/>
          <w:w w:val="105"/>
        </w:rPr>
        <w:t> </w:t>
      </w:r>
      <w:r>
        <w:rPr>
          <w:color w:val="231F20"/>
          <w:w w:val="105"/>
        </w:rPr>
        <w:t>it</w:t>
      </w:r>
      <w:r>
        <w:rPr>
          <w:color w:val="231F20"/>
          <w:spacing w:val="-19"/>
          <w:w w:val="105"/>
        </w:rPr>
        <w:t> </w:t>
      </w:r>
      <w:r>
        <w:rPr>
          <w:color w:val="231F20"/>
          <w:w w:val="105"/>
        </w:rPr>
        <w:t>implants</w:t>
      </w:r>
      <w:r>
        <w:rPr>
          <w:color w:val="231F20"/>
          <w:spacing w:val="-18"/>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endometrium;</w:t>
      </w:r>
      <w:r>
        <w:rPr>
          <w:color w:val="231F20"/>
          <w:spacing w:val="-18"/>
          <w:w w:val="105"/>
        </w:rPr>
        <w:t> </w:t>
      </w:r>
      <w:r>
        <w:rPr>
          <w:color w:val="231F20"/>
          <w:w w:val="105"/>
        </w:rPr>
        <w:t>thus,</w:t>
      </w:r>
      <w:r>
        <w:rPr>
          <w:color w:val="231F20"/>
          <w:spacing w:val="-19"/>
          <w:w w:val="105"/>
        </w:rPr>
        <w:t> </w:t>
      </w:r>
      <w:r>
        <w:rPr>
          <w:color w:val="231F20"/>
          <w:spacing w:val="-3"/>
          <w:w w:val="105"/>
        </w:rPr>
        <w:t>implan- </w:t>
      </w:r>
      <w:r>
        <w:rPr>
          <w:color w:val="231F20"/>
          <w:w w:val="105"/>
        </w:rPr>
        <w:t>tation</w:t>
      </w:r>
      <w:r>
        <w:rPr>
          <w:color w:val="231F20"/>
          <w:spacing w:val="-7"/>
          <w:w w:val="105"/>
        </w:rPr>
        <w:t> </w:t>
      </w:r>
      <w:r>
        <w:rPr>
          <w:color w:val="231F20"/>
          <w:w w:val="105"/>
        </w:rPr>
        <w:t>ordinarily</w:t>
      </w:r>
      <w:r>
        <w:rPr>
          <w:color w:val="231F20"/>
          <w:spacing w:val="-6"/>
          <w:w w:val="105"/>
        </w:rPr>
        <w:t> </w:t>
      </w:r>
      <w:r>
        <w:rPr>
          <w:color w:val="231F20"/>
          <w:w w:val="105"/>
        </w:rPr>
        <w:t>occurs</w:t>
      </w:r>
      <w:r>
        <w:rPr>
          <w:color w:val="231F20"/>
          <w:spacing w:val="-6"/>
          <w:w w:val="105"/>
        </w:rPr>
        <w:t> </w:t>
      </w:r>
      <w:r>
        <w:rPr>
          <w:color w:val="231F20"/>
          <w:w w:val="105"/>
        </w:rPr>
        <w:t>on</w:t>
      </w:r>
      <w:r>
        <w:rPr>
          <w:color w:val="231F20"/>
          <w:spacing w:val="-6"/>
          <w:w w:val="105"/>
        </w:rPr>
        <w:t> </w:t>
      </w:r>
      <w:r>
        <w:rPr>
          <w:color w:val="231F20"/>
          <w:w w:val="105"/>
        </w:rPr>
        <w:t>about</w:t>
      </w:r>
      <w:r>
        <w:rPr>
          <w:color w:val="231F20"/>
          <w:spacing w:val="-6"/>
          <w:w w:val="105"/>
        </w:rPr>
        <w:t> </w:t>
      </w:r>
      <w:r>
        <w:rPr>
          <w:color w:val="231F20"/>
          <w:w w:val="105"/>
        </w:rPr>
        <w:t>the</w:t>
      </w:r>
      <w:r>
        <w:rPr>
          <w:color w:val="231F20"/>
          <w:spacing w:val="-6"/>
          <w:w w:val="105"/>
        </w:rPr>
        <w:t> </w:t>
      </w:r>
      <w:r>
        <w:rPr>
          <w:color w:val="231F20"/>
          <w:w w:val="105"/>
        </w:rPr>
        <w:t>fifth</w:t>
      </w:r>
      <w:r>
        <w:rPr>
          <w:color w:val="231F20"/>
          <w:spacing w:val="-6"/>
          <w:w w:val="105"/>
        </w:rPr>
        <w:t> </w:t>
      </w:r>
      <w:r>
        <w:rPr>
          <w:color w:val="231F20"/>
          <w:w w:val="105"/>
        </w:rPr>
        <w:t>to</w:t>
      </w:r>
      <w:r>
        <w:rPr>
          <w:color w:val="231F20"/>
          <w:spacing w:val="-7"/>
          <w:w w:val="105"/>
        </w:rPr>
        <w:t> </w:t>
      </w:r>
      <w:r>
        <w:rPr>
          <w:color w:val="231F20"/>
          <w:w w:val="105"/>
        </w:rPr>
        <w:t>seventh</w:t>
      </w:r>
      <w:r>
        <w:rPr>
          <w:color w:val="231F20"/>
          <w:spacing w:val="-6"/>
          <w:w w:val="105"/>
        </w:rPr>
        <w:t> </w:t>
      </w:r>
      <w:r>
        <w:rPr>
          <w:color w:val="231F20"/>
          <w:w w:val="105"/>
        </w:rPr>
        <w:t>day after ovulation. Before implantation, the blastocyst obtains its nutrition from the uterine endometrial secre- tions, called “uterine</w:t>
      </w:r>
      <w:r>
        <w:rPr>
          <w:color w:val="231F20"/>
          <w:spacing w:val="4"/>
          <w:w w:val="105"/>
        </w:rPr>
        <w:t> </w:t>
      </w:r>
      <w:r>
        <w:rPr>
          <w:color w:val="231F20"/>
          <w:spacing w:val="-4"/>
          <w:w w:val="105"/>
        </w:rPr>
        <w:t>milk.”</w:t>
      </w:r>
    </w:p>
    <w:p>
      <w:pPr>
        <w:pStyle w:val="BodyText"/>
        <w:spacing w:line="249" w:lineRule="auto" w:before="6"/>
        <w:ind w:left="319" w:right="1439" w:firstLine="240"/>
        <w:jc w:val="both"/>
      </w:pPr>
      <w:r>
        <w:rPr>
          <w:color w:val="231F20"/>
          <w:w w:val="105"/>
        </w:rPr>
        <w:t>Implantation results from the action of </w:t>
      </w:r>
      <w:r>
        <w:rPr>
          <w:i/>
          <w:color w:val="231F20"/>
          <w:w w:val="105"/>
        </w:rPr>
        <w:t>trophoblast </w:t>
      </w:r>
      <w:r>
        <w:rPr>
          <w:i/>
          <w:color w:val="231F20"/>
          <w:w w:val="105"/>
        </w:rPr>
        <w:t>cells </w:t>
      </w:r>
      <w:r>
        <w:rPr>
          <w:color w:val="231F20"/>
          <w:w w:val="105"/>
        </w:rPr>
        <w:t>that develop over the surface of the blastocyst. These cells secrete proteolytic enzymes that digest and liquefy the adjacent cells of the uterine endometrium. Some of the fluid and nutrients released are </w:t>
      </w:r>
      <w:r>
        <w:rPr>
          <w:color w:val="231F20"/>
          <w:spacing w:val="-3"/>
          <w:w w:val="105"/>
        </w:rPr>
        <w:t>actively  </w:t>
      </w:r>
      <w:r>
        <w:rPr>
          <w:color w:val="231F20"/>
          <w:w w:val="105"/>
        </w:rPr>
        <w:t>transported</w:t>
      </w:r>
      <w:r>
        <w:rPr>
          <w:color w:val="231F20"/>
          <w:spacing w:val="-10"/>
          <w:w w:val="105"/>
        </w:rPr>
        <w:t> </w:t>
      </w:r>
      <w:r>
        <w:rPr>
          <w:color w:val="231F20"/>
          <w:w w:val="105"/>
        </w:rPr>
        <w:t>by</w:t>
      </w:r>
      <w:r>
        <w:rPr>
          <w:color w:val="231F20"/>
          <w:spacing w:val="-10"/>
          <w:w w:val="105"/>
        </w:rPr>
        <w:t> </w:t>
      </w:r>
      <w:r>
        <w:rPr>
          <w:color w:val="231F20"/>
          <w:w w:val="105"/>
        </w:rPr>
        <w:t>the</w:t>
      </w:r>
      <w:r>
        <w:rPr>
          <w:color w:val="231F20"/>
          <w:spacing w:val="-10"/>
          <w:w w:val="105"/>
        </w:rPr>
        <w:t> </w:t>
      </w:r>
      <w:r>
        <w:rPr>
          <w:color w:val="231F20"/>
          <w:w w:val="105"/>
        </w:rPr>
        <w:t>same</w:t>
      </w:r>
      <w:r>
        <w:rPr>
          <w:color w:val="231F20"/>
          <w:spacing w:val="-10"/>
          <w:w w:val="105"/>
        </w:rPr>
        <w:t> </w:t>
      </w:r>
      <w:r>
        <w:rPr>
          <w:color w:val="231F20"/>
          <w:w w:val="105"/>
        </w:rPr>
        <w:t>trophoblast</w:t>
      </w:r>
      <w:r>
        <w:rPr>
          <w:color w:val="231F20"/>
          <w:spacing w:val="-9"/>
          <w:w w:val="105"/>
        </w:rPr>
        <w:t> </w:t>
      </w:r>
      <w:r>
        <w:rPr>
          <w:color w:val="231F20"/>
          <w:w w:val="105"/>
        </w:rPr>
        <w:t>cells</w:t>
      </w:r>
      <w:r>
        <w:rPr>
          <w:color w:val="231F20"/>
          <w:spacing w:val="-10"/>
          <w:w w:val="105"/>
        </w:rPr>
        <w:t> </w:t>
      </w:r>
      <w:r>
        <w:rPr>
          <w:color w:val="231F20"/>
          <w:w w:val="105"/>
        </w:rPr>
        <w:t>into</w:t>
      </w:r>
      <w:r>
        <w:rPr>
          <w:color w:val="231F20"/>
          <w:spacing w:val="-10"/>
          <w:w w:val="105"/>
        </w:rPr>
        <w:t> </w:t>
      </w:r>
      <w:r>
        <w:rPr>
          <w:color w:val="231F20"/>
          <w:w w:val="105"/>
        </w:rPr>
        <w:t>the</w:t>
      </w:r>
      <w:r>
        <w:rPr>
          <w:color w:val="231F20"/>
          <w:spacing w:val="-10"/>
          <w:w w:val="105"/>
        </w:rPr>
        <w:t> </w:t>
      </w:r>
      <w:r>
        <w:rPr>
          <w:color w:val="231F20"/>
          <w:w w:val="105"/>
        </w:rPr>
        <w:t>blasto- cyst, adding more sustenance for growth. </w:t>
      </w:r>
      <w:hyperlink w:history="true" w:anchor="_bookmark27">
        <w:r>
          <w:rPr>
            <w:b/>
            <w:color w:val="0080AC"/>
            <w:w w:val="105"/>
          </w:rPr>
          <w:t>Figure </w:t>
        </w:r>
        <w:r>
          <w:rPr>
            <w:b/>
            <w:color w:val="0080AC"/>
            <w:spacing w:val="-3"/>
            <w:w w:val="105"/>
          </w:rPr>
          <w:t>83-3</w:t>
        </w:r>
      </w:hyperlink>
      <w:r>
        <w:rPr>
          <w:b/>
          <w:color w:val="0080AC"/>
          <w:spacing w:val="-3"/>
          <w:w w:val="105"/>
        </w:rPr>
        <w:t> </w:t>
      </w:r>
      <w:r>
        <w:rPr>
          <w:color w:val="231F20"/>
          <w:w w:val="105"/>
        </w:rPr>
        <w:t>shows an early implanted human blastocyst with </w:t>
      </w:r>
      <w:r>
        <w:rPr>
          <w:color w:val="231F20"/>
          <w:spacing w:val="-11"/>
          <w:w w:val="105"/>
        </w:rPr>
        <w:t>a </w:t>
      </w:r>
      <w:r>
        <w:rPr>
          <w:color w:val="231F20"/>
          <w:w w:val="105"/>
        </w:rPr>
        <w:t>small embryo. Once implantation has taken place, </w:t>
      </w:r>
      <w:r>
        <w:rPr>
          <w:color w:val="231F20"/>
          <w:spacing w:val="-5"/>
          <w:w w:val="105"/>
        </w:rPr>
        <w:t>the </w:t>
      </w:r>
      <w:r>
        <w:rPr>
          <w:color w:val="231F20"/>
          <w:w w:val="105"/>
        </w:rPr>
        <w:t>trophoblast</w:t>
      </w:r>
      <w:r>
        <w:rPr>
          <w:color w:val="231F20"/>
          <w:spacing w:val="-6"/>
          <w:w w:val="105"/>
        </w:rPr>
        <w:t> </w:t>
      </w:r>
      <w:r>
        <w:rPr>
          <w:color w:val="231F20"/>
          <w:w w:val="105"/>
        </w:rPr>
        <w:t>cells</w:t>
      </w:r>
      <w:r>
        <w:rPr>
          <w:color w:val="231F20"/>
          <w:spacing w:val="-5"/>
          <w:w w:val="105"/>
        </w:rPr>
        <w:t> </w:t>
      </w:r>
      <w:r>
        <w:rPr>
          <w:color w:val="231F20"/>
          <w:w w:val="105"/>
        </w:rPr>
        <w:t>and</w:t>
      </w:r>
      <w:r>
        <w:rPr>
          <w:color w:val="231F20"/>
          <w:spacing w:val="-5"/>
          <w:w w:val="105"/>
        </w:rPr>
        <w:t> </w:t>
      </w:r>
      <w:r>
        <w:rPr>
          <w:color w:val="231F20"/>
          <w:w w:val="105"/>
        </w:rPr>
        <w:t>other</w:t>
      </w:r>
      <w:r>
        <w:rPr>
          <w:color w:val="231F20"/>
          <w:spacing w:val="-5"/>
          <w:w w:val="105"/>
        </w:rPr>
        <w:t> </w:t>
      </w:r>
      <w:r>
        <w:rPr>
          <w:color w:val="231F20"/>
          <w:w w:val="105"/>
        </w:rPr>
        <w:t>adjacent</w:t>
      </w:r>
      <w:r>
        <w:rPr>
          <w:color w:val="231F20"/>
          <w:spacing w:val="-5"/>
          <w:w w:val="105"/>
        </w:rPr>
        <w:t> </w:t>
      </w:r>
      <w:r>
        <w:rPr>
          <w:color w:val="231F20"/>
          <w:w w:val="105"/>
        </w:rPr>
        <w:t>cells</w:t>
      </w:r>
      <w:r>
        <w:rPr>
          <w:color w:val="231F20"/>
          <w:spacing w:val="-5"/>
          <w:w w:val="105"/>
        </w:rPr>
        <w:t> </w:t>
      </w:r>
      <w:r>
        <w:rPr>
          <w:color w:val="231F20"/>
          <w:w w:val="105"/>
        </w:rPr>
        <w:t>(from</w:t>
      </w:r>
      <w:r>
        <w:rPr>
          <w:color w:val="231F20"/>
          <w:spacing w:val="-5"/>
          <w:w w:val="105"/>
        </w:rPr>
        <w:t> </w:t>
      </w:r>
      <w:r>
        <w:rPr>
          <w:color w:val="231F20"/>
          <w:w w:val="105"/>
        </w:rPr>
        <w:t>the</w:t>
      </w:r>
      <w:r>
        <w:rPr>
          <w:color w:val="231F20"/>
          <w:spacing w:val="-5"/>
          <w:w w:val="105"/>
        </w:rPr>
        <w:t> </w:t>
      </w:r>
      <w:r>
        <w:rPr>
          <w:color w:val="231F20"/>
          <w:w w:val="105"/>
        </w:rPr>
        <w:t>blas- tocyst and the uterine endometrium) proliferate rapidly, forming the placenta and the various membranes </w:t>
      </w:r>
      <w:r>
        <w:rPr>
          <w:color w:val="231F20"/>
          <w:spacing w:val="-6"/>
          <w:w w:val="105"/>
        </w:rPr>
        <w:t>of </w:t>
      </w:r>
      <w:r>
        <w:rPr>
          <w:color w:val="231F20"/>
          <w:w w:val="105"/>
        </w:rPr>
        <w:t>pregnancy.</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pPr>
    </w:p>
    <w:p>
      <w:pPr>
        <w:pStyle w:val="BodyText"/>
        <w:rPr>
          <w:sz w:val="25"/>
        </w:rPr>
      </w:pPr>
    </w:p>
    <w:p>
      <w:pPr>
        <w:spacing w:before="99"/>
        <w:ind w:left="2452" w:right="19" w:firstLine="0"/>
        <w:jc w:val="center"/>
        <w:rPr>
          <w:rFonts w:ascii="Helvetica"/>
          <w:sz w:val="16"/>
        </w:rPr>
      </w:pPr>
      <w:r>
        <w:rPr/>
        <w:pict>
          <v:group style="position:absolute;margin-left:72pt;margin-top:-6.330398pt;width:234pt;height:194.6pt;mso-position-horizontal-relative:page;mso-position-vertical-relative:paragraph;z-index:252022784" coordorigin="1440,-127" coordsize="4680,3892">
            <v:shape style="position:absolute;left:1440;top:-127;width:4680;height:3892" type="#_x0000_t75" alt="Image of Figure 83-3." stroked="false">
              <v:imagedata r:id="rId373" o:title=""/>
            </v:shape>
            <v:shape style="position:absolute;left:3400;top:27;width:687;height:192" coordorigin="3400,27" coordsize="687,192" path="m3400,27l3464,33,3542,45,3628,63,3720,86,3811,111,3898,138,3976,166,4041,193,4087,219e" filled="false" stroked="true" strokeweight="1.75pt" strokecolor="#ffffff">
              <v:path arrowok="t"/>
              <v:stroke dashstyle="solid"/>
            </v:shape>
            <v:shape style="position:absolute;left:4023;top:155;width:156;height:131" type="#_x0000_t75" stroked="false">
              <v:imagedata r:id="rId374" o:title=""/>
            </v:shape>
            <v:shape style="position:absolute;left:3400;top:27;width:687;height:192" coordorigin="3400,27" coordsize="687,192" path="m3400,27l3464,33,3542,45,3628,63,3720,86,3811,111,3898,138,3976,166,4041,193,4087,219e" filled="false" stroked="true" strokeweight=".75pt" strokecolor="#231f20">
              <v:path arrowok="t"/>
              <v:stroke dashstyle="solid"/>
            </v:shape>
            <v:shape style="position:absolute;left:4033;top:165;width:136;height:111" type="#_x0000_t75" stroked="false">
              <v:imagedata r:id="rId375" o:title=""/>
            </v:shape>
            <v:shape style="position:absolute;left:1786;top:27;width:588;height:1584" coordorigin="1786,27" coordsize="588,1584" path="m2373,27l2268,62,2175,133,2134,180,2095,233,2059,293,2026,357,1995,427,1967,500,1942,577,1919,656,1898,737,1879,819,1862,902,1848,985,1835,1067,1824,1147,1814,1226,1806,1301,1800,1373,1795,1440,1791,1503,1788,1560,1786,1610e" filled="false" stroked="true" strokeweight="1.75pt" strokecolor="#ffffff">
              <v:path arrowok="t"/>
              <v:stroke dashstyle="solid"/>
            </v:shape>
            <v:shape style="position:absolute;left:1735;top:1563;width:103;height:158" type="#_x0000_t75" stroked="false">
              <v:imagedata r:id="rId376" o:title=""/>
            </v:shape>
            <v:line style="position:absolute" from="5104,86" to="5104,1401" stroked="true" strokeweight=".75pt" strokecolor="#231f20">
              <v:stroke dashstyle="solid"/>
            </v:line>
            <v:shape style="position:absolute;left:5052;top:1354;width:103;height:157" type="#_x0000_t75" stroked="false">
              <v:imagedata r:id="rId377" o:title=""/>
            </v:shape>
            <v:line style="position:absolute" from="5104,86" to="5104,1401" stroked="true" strokeweight="1.75pt" strokecolor="#ffffff">
              <v:stroke dashstyle="solid"/>
            </v:line>
            <v:line style="position:absolute" from="5104,86" to="5104,1401" stroked="true" strokeweight=".75pt" strokecolor="#231f20">
              <v:stroke dashstyle="solid"/>
            </v:line>
            <v:shape style="position:absolute;left:5062;top:1364;width:83;height:137" coordorigin="5063,1365" coordsize="83,137" path="m5063,1365l5063,1366,5089,1432,5104,1501,5119,1432,5136,1389,5104,1389,5063,1365xm5145,1365l5104,1389,5136,1389,5146,1366,5145,1365xe" filled="true" fillcolor="#231f20" stroked="false">
              <v:path arrowok="t"/>
              <v:fill type="solid"/>
            </v:shape>
            <v:shape style="position:absolute;left:1786;top:27;width:588;height:1584" coordorigin="1786,27" coordsize="588,1584" path="m2373,27l2268,62,2175,133,2134,180,2095,233,2059,293,2026,357,1995,427,1967,500,1942,577,1919,656,1898,737,1879,819,1862,902,1848,985,1835,1067,1824,1147,1814,1226,1806,1301,1800,1373,1795,1440,1791,1503,1788,1560,1786,1610e" filled="false" stroked="true" strokeweight=".75pt" strokecolor="#231f20">
              <v:path arrowok="t"/>
              <v:stroke dashstyle="solid"/>
            </v:shape>
            <v:shape style="position:absolute;left:2407;top:-71;width:972;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Endometrium</w:t>
                    </w:r>
                  </w:p>
                </w:txbxContent>
              </v:textbox>
              <w10:wrap type="none"/>
            </v:shape>
            <v:shape style="position:absolute;left:4648;top:-97;width:945;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Trophoblasts</w:t>
                    </w:r>
                  </w:p>
                </w:txbxContent>
              </v:textbox>
              <w10:wrap type="none"/>
            </v:shape>
            <v:shape style="position:absolute;left:3563;top:1133;width:44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Ovum</w:t>
                    </w:r>
                  </w:p>
                </w:txbxContent>
              </v:textbox>
              <w10:wrap type="none"/>
            </v:shape>
            <w10:wrap type="none"/>
          </v:group>
        </w:pict>
      </w:r>
      <w:r>
        <w:rPr/>
        <w:pict>
          <v:group style="position:absolute;margin-left:375.563202pt;margin-top:-6.882291pt;width:163.65pt;height:132.35pt;mso-position-horizontal-relative:page;mso-position-vertical-relative:paragraph;z-index:252025856" coordorigin="7511,-138" coordsize="3273,2647">
            <v:shape style="position:absolute;left:7821;top:2243;width:770;height:184" coordorigin="7821,2244" coordsize="770,184" path="m8092,2244l8002,2245,7934,2252,7861,2326,7821,2428,8590,2428,8406,2340,8332,2304,8255,2272,8176,2252,8092,2244xe" filled="true" fillcolor="#fcd4d2" stroked="false">
              <v:path arrowok="t"/>
              <v:fill type="solid"/>
            </v:shape>
            <v:shape style="position:absolute;left:7821;top:2243;width:770;height:184" coordorigin="7821,2244" coordsize="770,184" path="m8590,2428l7821,2428,7861,2326,7893,2273,7934,2252,8002,2245,8092,2244,8176,2252,8255,2272,8332,2304,8406,2340,8491,2381,8561,2414,8590,2428xe" filled="false" stroked="true" strokeweight=".75pt" strokecolor="#f7a19a">
              <v:path arrowok="t"/>
              <v:stroke dashstyle="solid"/>
            </v:shape>
            <v:shape style="position:absolute;left:8408;top:181;width:2356;height:2190" coordorigin="8408,182" coordsize="2356,2190" path="m8408,2372l8762,2261,8973,2147,9126,1961,9304,1635,9345,1557,9386,1473,9427,1386,9469,1298,9509,1209,9548,1122,9586,1039,9620,961,9652,889,9680,826,9722,732,9786,607,9823,547,9863,499,9925,438,9975,392,10033,341,10098,290,10169,244,10244,208,10321,185,10400,182,10495,206,10561,248,10603,295,10659,399,10705,504,10746,600,10764,642e" filled="false" stroked="true" strokeweight="2pt" strokecolor="#f0535f">
              <v:path arrowok="t"/>
              <v:stroke dashstyle="solid"/>
            </v:shape>
            <v:shape style="position:absolute;left:-84;top:14452;width:3256;height:2637" coordorigin="-83,14452" coordsize="3256,2637" path="m7594,-128l7594,2428,10767,2428,10767,98m7591,2428l7511,2428m7591,1868l7511,1868m7591,1308l7511,1308m7591,748l7511,748m7591,188l7511,188m7594,2508l7594,2428m7912,2508l7912,2428m8229,2508l8229,2428m8546,2508l8546,2428m8863,2508l8863,2428m9181,2508l9181,2428m9498,2508l9498,2428m9815,2508l9815,2428m10132,2508l10132,2428m10449,2508l10449,2428m10767,2508l10767,2428e" filled="false" stroked="true" strokeweight="1pt" strokecolor="#231f20">
              <v:path arrowok="t"/>
              <v:stroke dashstyle="solid"/>
            </v:shape>
            <v:shape style="position:absolute;left:0;top:14340;width:551;height:351" coordorigin="0,14340" coordsize="551,351" path="m7739,2148l7739,2387m8290,2036l8209,2299e" filled="false" stroked="true" strokeweight=".75pt" strokecolor="#231f20">
              <v:path arrowok="t"/>
              <v:stroke dashstyle="solid"/>
            </v:shape>
            <v:shape style="position:absolute;left:9013;top:416;width:679;height:365" type="#_x0000_t202" filled="false" stroked="false">
              <v:textbox inset="0,0,0,0">
                <w:txbxContent>
                  <w:p>
                    <w:pPr>
                      <w:spacing w:line="235" w:lineRule="auto" w:before="2"/>
                      <w:ind w:left="62" w:right="1" w:hanging="63"/>
                      <w:jc w:val="left"/>
                      <w:rPr>
                        <w:rFonts w:ascii="Helvetica"/>
                        <w:sz w:val="16"/>
                      </w:rPr>
                    </w:pPr>
                    <w:r>
                      <w:rPr>
                        <w:rFonts w:ascii="Helvetica"/>
                        <w:color w:val="231F20"/>
                        <w:sz w:val="16"/>
                      </w:rPr>
                      <w:t>Placental diffusion</w:t>
                    </w:r>
                  </w:p>
                </w:txbxContent>
              </v:textbox>
              <w10:wrap type="none"/>
            </v:shape>
            <v:shape style="position:absolute;left:7913;top:1654;width:981;height:365" type="#_x0000_t202" filled="false" stroked="false">
              <v:textbox inset="0,0,0,0">
                <w:txbxContent>
                  <w:p>
                    <w:pPr>
                      <w:spacing w:line="235" w:lineRule="auto" w:before="2"/>
                      <w:ind w:left="195" w:right="1" w:hanging="196"/>
                      <w:jc w:val="left"/>
                      <w:rPr>
                        <w:rFonts w:ascii="Helvetica"/>
                        <w:sz w:val="16"/>
                      </w:rPr>
                    </w:pPr>
                    <w:r>
                      <w:rPr>
                        <w:rFonts w:ascii="Helvetica"/>
                        <w:color w:val="231F20"/>
                        <w:sz w:val="16"/>
                      </w:rPr>
                      <w:t>Trophoblastic nutrition</w:t>
                    </w:r>
                  </w:p>
                </w:txbxContent>
              </v:textbox>
              <w10:wrap type="none"/>
            </v:shape>
            <w10:wrap type="none"/>
          </v:group>
        </w:pict>
      </w:r>
      <w:r>
        <w:rPr/>
        <w:pict>
          <v:shape style="position:absolute;margin-left:337.303986pt;margin-top:-7.056304pt;width:20.55pt;height:129.2pt;mso-position-horizontal-relative:page;mso-position-vertical-relative:paragraph;z-index:252027904" type="#_x0000_t202" filled="false" stroked="false">
            <v:textbox inset="0,0,0,0" style="layout-flow:vertical;mso-layout-flow-alt:bottom-to-top">
              <w:txbxContent>
                <w:p>
                  <w:pPr>
                    <w:spacing w:line="235" w:lineRule="auto" w:before="27"/>
                    <w:ind w:left="673" w:right="1" w:hanging="654"/>
                    <w:jc w:val="left"/>
                    <w:rPr>
                      <w:rFonts w:ascii="Helvetica"/>
                      <w:b/>
                      <w:sz w:val="16"/>
                    </w:rPr>
                  </w:pPr>
                  <w:r>
                    <w:rPr>
                      <w:rFonts w:ascii="Helvetica"/>
                      <w:b/>
                      <w:color w:val="231F20"/>
                      <w:sz w:val="16"/>
                    </w:rPr>
                    <w:t>Placental membrane conductivity (% of maximum)</w:t>
                  </w:r>
                </w:p>
              </w:txbxContent>
            </v:textbox>
            <w10:wrap type="none"/>
          </v:shape>
        </w:pict>
      </w:r>
      <w:r>
        <w:rPr>
          <w:rFonts w:ascii="Helvetica"/>
          <w:color w:val="231F20"/>
          <w:sz w:val="16"/>
        </w:rPr>
        <w:t>100</w:t>
      </w:r>
    </w:p>
    <w:p>
      <w:pPr>
        <w:pStyle w:val="BodyText"/>
        <w:spacing w:before="8"/>
        <w:rPr>
          <w:rFonts w:ascii="Helvetica"/>
          <w:sz w:val="23"/>
        </w:rPr>
      </w:pPr>
    </w:p>
    <w:p>
      <w:pPr>
        <w:spacing w:before="99"/>
        <w:ind w:left="5330" w:right="2809" w:firstLine="0"/>
        <w:jc w:val="center"/>
        <w:rPr>
          <w:rFonts w:ascii="Helvetica"/>
          <w:sz w:val="16"/>
        </w:rPr>
      </w:pPr>
      <w:r>
        <w:rPr/>
        <w:pict>
          <v:shape style="position:absolute;margin-left:578.900024pt;margin-top:11.342911pt;width:15.9pt;height:69.5pt;mso-position-horizontal-relative:page;mso-position-vertical-relative:paragraph;z-index:252026880"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rFonts w:ascii="Helvetica"/>
          <w:color w:val="231F20"/>
          <w:sz w:val="16"/>
        </w:rPr>
        <w:t>75</w:t>
      </w:r>
    </w:p>
    <w:p>
      <w:pPr>
        <w:pStyle w:val="BodyText"/>
        <w:spacing w:before="4"/>
        <w:rPr>
          <w:rFonts w:ascii="Helvetica"/>
          <w:sz w:val="24"/>
        </w:rPr>
      </w:pPr>
    </w:p>
    <w:p>
      <w:pPr>
        <w:spacing w:before="99"/>
        <w:ind w:left="5330" w:right="2809" w:firstLine="0"/>
        <w:jc w:val="center"/>
        <w:rPr>
          <w:rFonts w:ascii="Helvetica"/>
          <w:sz w:val="16"/>
        </w:rPr>
      </w:pPr>
      <w:r>
        <w:rPr/>
        <w:pict>
          <v:shape style="position:absolute;margin-left:381.313904pt;margin-top:14.397722pt;width:11.25pt;height:35.8pt;mso-position-horizontal-relative:page;mso-position-vertical-relative:paragraph;z-index:252028928"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Ovulation</w:t>
                  </w:r>
                </w:p>
              </w:txbxContent>
            </v:textbox>
            <w10:wrap type="none"/>
          </v:shape>
        </w:pict>
      </w:r>
      <w:r>
        <w:rPr/>
        <w:pict>
          <v:shape style="position:absolute;margin-left:527.137878pt;margin-top:14.181723pt;width:11.25pt;height:38.5pt;mso-position-horizontal-relative:page;mso-position-vertical-relative:paragraph;z-index:252029952"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Parturition</w:t>
                  </w:r>
                </w:p>
              </w:txbxContent>
            </v:textbox>
            <w10:wrap type="none"/>
          </v:shape>
        </w:pict>
      </w:r>
      <w:r>
        <w:rPr>
          <w:rFonts w:ascii="Helvetica"/>
          <w:color w:val="231F20"/>
          <w:sz w:val="16"/>
        </w:rPr>
        <w:t>50</w:t>
      </w:r>
    </w:p>
    <w:p>
      <w:pPr>
        <w:pStyle w:val="BodyText"/>
        <w:rPr>
          <w:rFonts w:ascii="Helvetica"/>
          <w:sz w:val="18"/>
        </w:rPr>
      </w:pPr>
    </w:p>
    <w:p>
      <w:pPr>
        <w:pStyle w:val="BodyText"/>
        <w:spacing w:before="6"/>
        <w:rPr>
          <w:rFonts w:ascii="Helvetica"/>
          <w:sz w:val="14"/>
        </w:rPr>
      </w:pPr>
    </w:p>
    <w:p>
      <w:pPr>
        <w:spacing w:before="0"/>
        <w:ind w:left="5330" w:right="2809" w:firstLine="0"/>
        <w:jc w:val="center"/>
        <w:rPr>
          <w:rFonts w:ascii="Helvetica"/>
          <w:sz w:val="16"/>
        </w:rPr>
      </w:pPr>
      <w:r>
        <w:rPr>
          <w:rFonts w:ascii="Helvetica"/>
          <w:color w:val="231F20"/>
          <w:sz w:val="16"/>
        </w:rPr>
        <w:t>25</w:t>
      </w:r>
    </w:p>
    <w:p>
      <w:pPr>
        <w:pStyle w:val="BodyText"/>
        <w:spacing w:before="7"/>
        <w:rPr>
          <w:rFonts w:ascii="Helvetica"/>
          <w:sz w:val="23"/>
        </w:rPr>
      </w:pPr>
    </w:p>
    <w:p>
      <w:pPr>
        <w:spacing w:before="99"/>
        <w:ind w:left="7380" w:right="0" w:firstLine="0"/>
        <w:jc w:val="left"/>
        <w:rPr>
          <w:rFonts w:ascii="Helvetica"/>
          <w:sz w:val="16"/>
        </w:rPr>
      </w:pPr>
      <w:r>
        <w:rPr>
          <w:rFonts w:ascii="Helvetica"/>
          <w:color w:val="231F20"/>
          <w:w w:val="99"/>
          <w:sz w:val="16"/>
        </w:rPr>
        <w:t>0</w:t>
      </w:r>
    </w:p>
    <w:p>
      <w:pPr>
        <w:tabs>
          <w:tab w:pos="7859" w:val="left" w:leader="none"/>
          <w:tab w:pos="8190" w:val="left" w:leader="none"/>
        </w:tabs>
        <w:spacing w:before="7"/>
        <w:ind w:left="7551" w:right="0" w:firstLine="0"/>
        <w:jc w:val="left"/>
        <w:rPr>
          <w:rFonts w:ascii="Helvetica"/>
          <w:sz w:val="16"/>
        </w:rPr>
      </w:pPr>
      <w:r>
        <w:rPr/>
        <w:pict>
          <v:rect style="position:absolute;margin-left:576pt;margin-top:5.93081pt;width:36pt;height:24pt;mso-position-horizontal-relative:page;mso-position-vertical-relative:paragraph;z-index:252018688" filled="true" fillcolor="#d1ddf1" stroked="false">
            <v:fill type="solid"/>
            <w10:wrap type="none"/>
          </v:rect>
        </w:pict>
      </w:r>
      <w:r>
        <w:rPr>
          <w:rFonts w:ascii="Helvetica"/>
          <w:color w:val="231F20"/>
          <w:sz w:val="16"/>
        </w:rPr>
        <w:t>0</w:t>
        <w:tab/>
        <w:t>4</w:t>
        <w:tab/>
        <w:t>8 12 16 20 24 28 32 36</w:t>
      </w:r>
      <w:r>
        <w:rPr>
          <w:rFonts w:ascii="Helvetica"/>
          <w:color w:val="231F20"/>
          <w:spacing w:val="39"/>
          <w:sz w:val="16"/>
        </w:rPr>
        <w:t> </w:t>
      </w:r>
      <w:r>
        <w:rPr>
          <w:rFonts w:ascii="Helvetica"/>
          <w:color w:val="231F20"/>
          <w:sz w:val="16"/>
        </w:rPr>
        <w:t>40</w:t>
      </w:r>
    </w:p>
    <w:p>
      <w:pPr>
        <w:spacing w:line="235" w:lineRule="auto" w:before="55"/>
        <w:ind w:left="8008" w:right="1855" w:firstLine="302"/>
        <w:jc w:val="left"/>
        <w:rPr>
          <w:rFonts w:ascii="Helvetica"/>
          <w:b/>
          <w:sz w:val="16"/>
        </w:rPr>
      </w:pPr>
      <w:r>
        <w:rPr>
          <w:rFonts w:ascii="Helvetica"/>
          <w:b/>
          <w:color w:val="231F20"/>
          <w:sz w:val="16"/>
        </w:rPr>
        <w:t>Duration of pregnancy (weeks after last menstruation)</w:t>
      </w:r>
    </w:p>
    <w:p>
      <w:pPr>
        <w:spacing w:after="0" w:line="235" w:lineRule="auto"/>
        <w:jc w:val="left"/>
        <w:rPr>
          <w:rFonts w:ascii="Helvetica"/>
          <w:sz w:val="16"/>
        </w:rPr>
        <w:sectPr>
          <w:headerReference w:type="even" r:id="rId372"/>
          <w:pgSz w:w="12240" w:h="15660"/>
          <w:pgMar w:header="0" w:footer="567" w:top="0" w:bottom="760" w:left="0" w:right="0"/>
        </w:sectPr>
      </w:pPr>
    </w:p>
    <w:p>
      <w:pPr>
        <w:pStyle w:val="BodyText"/>
        <w:rPr>
          <w:rFonts w:ascii="Helvetica"/>
          <w:b/>
          <w:sz w:val="18"/>
        </w:rPr>
      </w:pPr>
      <w:r>
        <w:rPr/>
        <w:pict>
          <v:group style="position:absolute;margin-left:0pt;margin-top:0pt;width:612pt;height:180pt;mso-position-horizontal-relative:page;mso-position-vertical-relative:page;z-index:-258604032"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83 </w:t>
                    </w:r>
                    <w:r>
                      <w:rPr>
                        <w:rFonts w:ascii="Trebuchet MS"/>
                        <w:color w:val="231F20"/>
                        <w:sz w:val="18"/>
                      </w:rPr>
                      <w:t>Pregnancy and Lactation</w:t>
                    </w:r>
                  </w:p>
                </w:txbxContent>
              </v:textbox>
              <v:fill type="solid"/>
              <w10:wrap type="none"/>
            </v:shape>
            <w10:wrap type="none"/>
          </v:group>
        </w:pict>
      </w:r>
    </w:p>
    <w:p>
      <w:pPr>
        <w:pStyle w:val="BodyText"/>
        <w:rPr>
          <w:rFonts w:ascii="Helvetica"/>
          <w:b/>
          <w:sz w:val="18"/>
        </w:rPr>
      </w:pPr>
    </w:p>
    <w:p>
      <w:pPr>
        <w:pStyle w:val="BodyText"/>
        <w:rPr>
          <w:rFonts w:ascii="Helvetica"/>
          <w:b/>
          <w:sz w:val="18"/>
        </w:rPr>
      </w:pPr>
    </w:p>
    <w:p>
      <w:pPr>
        <w:spacing w:line="254" w:lineRule="auto" w:before="113"/>
        <w:ind w:left="1440" w:right="0" w:firstLine="0"/>
        <w:jc w:val="both"/>
        <w:rPr>
          <w:rFonts w:ascii="Lucida Sans"/>
          <w:i/>
          <w:sz w:val="16"/>
        </w:rPr>
      </w:pPr>
      <w:bookmarkStart w:name="_bookmark27" w:id="28"/>
      <w:bookmarkEnd w:id="28"/>
      <w:r>
        <w:rPr/>
      </w:r>
      <w:r>
        <w:rPr>
          <w:rFonts w:ascii="Trebuchet MS"/>
          <w:b/>
          <w:color w:val="231F20"/>
          <w:sz w:val="16"/>
        </w:rPr>
        <w:t>Figure 83-3. </w:t>
      </w:r>
      <w:r>
        <w:rPr>
          <w:rFonts w:ascii="Arial"/>
          <w:color w:val="231F20"/>
          <w:sz w:val="16"/>
        </w:rPr>
        <w:t>Implantation of the early human embryo, </w:t>
      </w:r>
      <w:r>
        <w:rPr>
          <w:rFonts w:ascii="Arial"/>
          <w:color w:val="231F20"/>
          <w:spacing w:val="-3"/>
          <w:sz w:val="16"/>
        </w:rPr>
        <w:t>showing </w:t>
      </w:r>
      <w:r>
        <w:rPr>
          <w:rFonts w:ascii="Arial"/>
          <w:color w:val="231F20"/>
          <w:sz w:val="16"/>
        </w:rPr>
        <w:t>trophoblastic</w:t>
      </w:r>
      <w:r>
        <w:rPr>
          <w:rFonts w:ascii="Arial"/>
          <w:color w:val="231F20"/>
          <w:spacing w:val="-13"/>
          <w:sz w:val="16"/>
        </w:rPr>
        <w:t> </w:t>
      </w:r>
      <w:r>
        <w:rPr>
          <w:rFonts w:ascii="Arial"/>
          <w:color w:val="231F20"/>
          <w:sz w:val="16"/>
        </w:rPr>
        <w:t>digestion</w:t>
      </w:r>
      <w:r>
        <w:rPr>
          <w:rFonts w:ascii="Arial"/>
          <w:color w:val="231F20"/>
          <w:spacing w:val="-13"/>
          <w:sz w:val="16"/>
        </w:rPr>
        <w:t> </w:t>
      </w:r>
      <w:r>
        <w:rPr>
          <w:rFonts w:ascii="Arial"/>
          <w:color w:val="231F20"/>
          <w:sz w:val="16"/>
        </w:rPr>
        <w:t>and</w:t>
      </w:r>
      <w:r>
        <w:rPr>
          <w:rFonts w:ascii="Arial"/>
          <w:color w:val="231F20"/>
          <w:spacing w:val="-13"/>
          <w:sz w:val="16"/>
        </w:rPr>
        <w:t> </w:t>
      </w:r>
      <w:r>
        <w:rPr>
          <w:rFonts w:ascii="Arial"/>
          <w:color w:val="231F20"/>
          <w:sz w:val="16"/>
        </w:rPr>
        <w:t>invasion</w:t>
      </w:r>
      <w:r>
        <w:rPr>
          <w:rFonts w:ascii="Arial"/>
          <w:color w:val="231F20"/>
          <w:spacing w:val="-13"/>
          <w:sz w:val="16"/>
        </w:rPr>
        <w:t> </w:t>
      </w:r>
      <w:r>
        <w:rPr>
          <w:rFonts w:ascii="Arial"/>
          <w:color w:val="231F20"/>
          <w:sz w:val="16"/>
        </w:rPr>
        <w:t>of</w:t>
      </w:r>
      <w:r>
        <w:rPr>
          <w:rFonts w:ascii="Arial"/>
          <w:color w:val="231F20"/>
          <w:spacing w:val="-13"/>
          <w:sz w:val="16"/>
        </w:rPr>
        <w:t> </w:t>
      </w:r>
      <w:r>
        <w:rPr>
          <w:rFonts w:ascii="Arial"/>
          <w:color w:val="231F20"/>
          <w:sz w:val="16"/>
        </w:rPr>
        <w:t>the</w:t>
      </w:r>
      <w:r>
        <w:rPr>
          <w:rFonts w:ascii="Arial"/>
          <w:color w:val="231F20"/>
          <w:spacing w:val="-12"/>
          <w:sz w:val="16"/>
        </w:rPr>
        <w:t> </w:t>
      </w:r>
      <w:r>
        <w:rPr>
          <w:rFonts w:ascii="Arial"/>
          <w:color w:val="231F20"/>
          <w:sz w:val="16"/>
        </w:rPr>
        <w:t>endometrium.</w:t>
      </w:r>
      <w:r>
        <w:rPr>
          <w:rFonts w:ascii="Arial"/>
          <w:color w:val="231F20"/>
          <w:spacing w:val="-13"/>
          <w:sz w:val="16"/>
        </w:rPr>
        <w:t> </w:t>
      </w:r>
      <w:r>
        <w:rPr>
          <w:rFonts w:ascii="Lucida Sans"/>
          <w:i/>
          <w:color w:val="231F20"/>
          <w:spacing w:val="-3"/>
          <w:sz w:val="16"/>
        </w:rPr>
        <w:t>(Courtesy </w:t>
      </w:r>
      <w:r>
        <w:rPr>
          <w:rFonts w:ascii="Lucida Sans"/>
          <w:i/>
          <w:color w:val="231F20"/>
          <w:spacing w:val="-5"/>
          <w:sz w:val="16"/>
        </w:rPr>
        <w:t>Dr. </w:t>
      </w:r>
      <w:r>
        <w:rPr>
          <w:rFonts w:ascii="Lucida Sans"/>
          <w:i/>
          <w:color w:val="231F20"/>
          <w:sz w:val="16"/>
        </w:rPr>
        <w:t>Arthur</w:t>
      </w:r>
      <w:r>
        <w:rPr>
          <w:rFonts w:ascii="Lucida Sans"/>
          <w:i/>
          <w:color w:val="231F20"/>
          <w:spacing w:val="3"/>
          <w:sz w:val="16"/>
        </w:rPr>
        <w:t> </w:t>
      </w:r>
      <w:r>
        <w:rPr>
          <w:rFonts w:ascii="Lucida Sans"/>
          <w:i/>
          <w:color w:val="231F20"/>
          <w:sz w:val="16"/>
        </w:rPr>
        <w:t>Hertig.)</w:t>
      </w:r>
    </w:p>
    <w:p>
      <w:pPr>
        <w:pStyle w:val="BodyText"/>
        <w:rPr>
          <w:rFonts w:ascii="Lucida Sans"/>
          <w:i/>
          <w:sz w:val="19"/>
        </w:rPr>
      </w:pPr>
      <w:r>
        <w:rPr/>
        <w:pict>
          <v:shape style="position:absolute;margin-left:72pt;margin-top:12.433375pt;width:234pt;height:16pt;mso-position-horizontal-relative:page;mso-position-vertical-relative:paragraph;z-index:-251303936;mso-wrap-distance-left:0;mso-wrap-distance-right: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0"/>
                      <w:sz w:val="22"/>
                    </w:rPr>
                    <w:t>EARLY NUTRITION OF THE EMBRYO</w:t>
                  </w:r>
                </w:p>
              </w:txbxContent>
            </v:textbox>
            <v:fill type="solid"/>
            <w10:wrap type="topAndBottom"/>
          </v:shape>
        </w:pict>
      </w:r>
    </w:p>
    <w:p>
      <w:pPr>
        <w:pStyle w:val="BodyText"/>
        <w:spacing w:line="20" w:lineRule="exact"/>
        <w:ind w:left="1435" w:right="-72"/>
        <w:rPr>
          <w:rFonts w:ascii="Lucida Sans"/>
          <w:sz w:val="2"/>
        </w:rPr>
      </w:pPr>
      <w:r>
        <w:rPr>
          <w:rFonts w:ascii="Lucida Sans"/>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rFonts w:ascii="Lucida Sans"/>
          <w:sz w:val="2"/>
        </w:rPr>
      </w:r>
    </w:p>
    <w:p>
      <w:pPr>
        <w:pStyle w:val="BodyText"/>
        <w:spacing w:line="249" w:lineRule="auto" w:before="58"/>
        <w:ind w:left="1440"/>
        <w:jc w:val="both"/>
        <w:rPr>
          <w:i/>
        </w:rPr>
      </w:pPr>
      <w:r>
        <w:rPr>
          <w:color w:val="231F20"/>
          <w:w w:val="105"/>
        </w:rPr>
        <w:t>In Chapter 82, we pointed out that the progesterone secreted by the ovarian corpus luteum during the latter half of each monthly sexual cycle has an effect on the uterine</w:t>
      </w:r>
      <w:r>
        <w:rPr>
          <w:color w:val="231F20"/>
          <w:spacing w:val="-25"/>
          <w:w w:val="105"/>
        </w:rPr>
        <w:t> </w:t>
      </w:r>
      <w:r>
        <w:rPr>
          <w:color w:val="231F20"/>
          <w:w w:val="105"/>
        </w:rPr>
        <w:t>endometrium,</w:t>
      </w:r>
      <w:r>
        <w:rPr>
          <w:color w:val="231F20"/>
          <w:spacing w:val="-24"/>
          <w:w w:val="105"/>
        </w:rPr>
        <w:t> </w:t>
      </w:r>
      <w:r>
        <w:rPr>
          <w:color w:val="231F20"/>
          <w:w w:val="105"/>
        </w:rPr>
        <w:t>converting</w:t>
      </w:r>
      <w:r>
        <w:rPr>
          <w:color w:val="231F20"/>
          <w:spacing w:val="-25"/>
          <w:w w:val="105"/>
        </w:rPr>
        <w:t> </w:t>
      </w:r>
      <w:r>
        <w:rPr>
          <w:color w:val="231F20"/>
          <w:w w:val="105"/>
        </w:rPr>
        <w:t>the</w:t>
      </w:r>
      <w:r>
        <w:rPr>
          <w:color w:val="231F20"/>
          <w:spacing w:val="-24"/>
          <w:w w:val="105"/>
        </w:rPr>
        <w:t> </w:t>
      </w:r>
      <w:r>
        <w:rPr>
          <w:color w:val="231F20"/>
          <w:w w:val="105"/>
        </w:rPr>
        <w:t>endometrial</w:t>
      </w:r>
      <w:r>
        <w:rPr>
          <w:color w:val="231F20"/>
          <w:spacing w:val="-24"/>
          <w:w w:val="105"/>
        </w:rPr>
        <w:t> </w:t>
      </w:r>
      <w:r>
        <w:rPr>
          <w:color w:val="231F20"/>
          <w:spacing w:val="-3"/>
          <w:w w:val="105"/>
        </w:rPr>
        <w:t>stromal </w:t>
      </w:r>
      <w:r>
        <w:rPr>
          <w:color w:val="231F20"/>
          <w:w w:val="105"/>
        </w:rPr>
        <w:t>cells</w:t>
      </w:r>
      <w:r>
        <w:rPr>
          <w:color w:val="231F20"/>
          <w:spacing w:val="-27"/>
          <w:w w:val="105"/>
        </w:rPr>
        <w:t> </w:t>
      </w:r>
      <w:r>
        <w:rPr>
          <w:color w:val="231F20"/>
          <w:w w:val="105"/>
        </w:rPr>
        <w:t>into</w:t>
      </w:r>
      <w:r>
        <w:rPr>
          <w:color w:val="231F20"/>
          <w:spacing w:val="-26"/>
          <w:w w:val="105"/>
        </w:rPr>
        <w:t> </w:t>
      </w:r>
      <w:r>
        <w:rPr>
          <w:color w:val="231F20"/>
          <w:w w:val="105"/>
        </w:rPr>
        <w:t>large</w:t>
      </w:r>
      <w:r>
        <w:rPr>
          <w:color w:val="231F20"/>
          <w:spacing w:val="-27"/>
          <w:w w:val="105"/>
        </w:rPr>
        <w:t> </w:t>
      </w:r>
      <w:r>
        <w:rPr>
          <w:color w:val="231F20"/>
          <w:w w:val="105"/>
        </w:rPr>
        <w:t>swollen</w:t>
      </w:r>
      <w:r>
        <w:rPr>
          <w:color w:val="231F20"/>
          <w:spacing w:val="-26"/>
          <w:w w:val="105"/>
        </w:rPr>
        <w:t> </w:t>
      </w:r>
      <w:r>
        <w:rPr>
          <w:color w:val="231F20"/>
          <w:w w:val="105"/>
        </w:rPr>
        <w:t>cells</w:t>
      </w:r>
      <w:r>
        <w:rPr>
          <w:color w:val="231F20"/>
          <w:spacing w:val="-27"/>
          <w:w w:val="105"/>
        </w:rPr>
        <w:t> </w:t>
      </w:r>
      <w:r>
        <w:rPr>
          <w:color w:val="231F20"/>
          <w:w w:val="105"/>
        </w:rPr>
        <w:t>containing</w:t>
      </w:r>
      <w:r>
        <w:rPr>
          <w:color w:val="231F20"/>
          <w:spacing w:val="-26"/>
          <w:w w:val="105"/>
        </w:rPr>
        <w:t> </w:t>
      </w:r>
      <w:r>
        <w:rPr>
          <w:color w:val="231F20"/>
          <w:w w:val="105"/>
        </w:rPr>
        <w:t>extra</w:t>
      </w:r>
      <w:r>
        <w:rPr>
          <w:color w:val="231F20"/>
          <w:spacing w:val="-27"/>
          <w:w w:val="105"/>
        </w:rPr>
        <w:t> </w:t>
      </w:r>
      <w:r>
        <w:rPr>
          <w:color w:val="231F20"/>
          <w:w w:val="105"/>
        </w:rPr>
        <w:t>quantities</w:t>
      </w:r>
      <w:r>
        <w:rPr>
          <w:color w:val="231F20"/>
          <w:spacing w:val="-26"/>
          <w:w w:val="105"/>
        </w:rPr>
        <w:t> </w:t>
      </w:r>
      <w:r>
        <w:rPr>
          <w:color w:val="231F20"/>
          <w:w w:val="105"/>
        </w:rPr>
        <w:t>of glycogen,</w:t>
      </w:r>
      <w:r>
        <w:rPr>
          <w:color w:val="231F20"/>
          <w:spacing w:val="-25"/>
          <w:w w:val="105"/>
        </w:rPr>
        <w:t> </w:t>
      </w:r>
      <w:r>
        <w:rPr>
          <w:color w:val="231F20"/>
          <w:w w:val="105"/>
        </w:rPr>
        <w:t>proteins,</w:t>
      </w:r>
      <w:r>
        <w:rPr>
          <w:color w:val="231F20"/>
          <w:spacing w:val="-24"/>
          <w:w w:val="105"/>
        </w:rPr>
        <w:t> </w:t>
      </w:r>
      <w:r>
        <w:rPr>
          <w:color w:val="231F20"/>
          <w:w w:val="105"/>
        </w:rPr>
        <w:t>lipids,</w:t>
      </w:r>
      <w:r>
        <w:rPr>
          <w:color w:val="231F20"/>
          <w:spacing w:val="-25"/>
          <w:w w:val="105"/>
        </w:rPr>
        <w:t> </w:t>
      </w:r>
      <w:r>
        <w:rPr>
          <w:color w:val="231F20"/>
          <w:w w:val="105"/>
        </w:rPr>
        <w:t>and</w:t>
      </w:r>
      <w:r>
        <w:rPr>
          <w:color w:val="231F20"/>
          <w:spacing w:val="-24"/>
          <w:w w:val="105"/>
        </w:rPr>
        <w:t> </w:t>
      </w:r>
      <w:r>
        <w:rPr>
          <w:color w:val="231F20"/>
          <w:w w:val="105"/>
        </w:rPr>
        <w:t>even</w:t>
      </w:r>
      <w:r>
        <w:rPr>
          <w:color w:val="231F20"/>
          <w:spacing w:val="-25"/>
          <w:w w:val="105"/>
        </w:rPr>
        <w:t> </w:t>
      </w:r>
      <w:r>
        <w:rPr>
          <w:color w:val="231F20"/>
          <w:w w:val="105"/>
        </w:rPr>
        <w:t>some</w:t>
      </w:r>
      <w:r>
        <w:rPr>
          <w:color w:val="231F20"/>
          <w:spacing w:val="-24"/>
          <w:w w:val="105"/>
        </w:rPr>
        <w:t> </w:t>
      </w:r>
      <w:r>
        <w:rPr>
          <w:color w:val="231F20"/>
          <w:w w:val="105"/>
        </w:rPr>
        <w:t>minerals</w:t>
      </w:r>
      <w:r>
        <w:rPr>
          <w:color w:val="231F20"/>
          <w:spacing w:val="-25"/>
          <w:w w:val="105"/>
        </w:rPr>
        <w:t> </w:t>
      </w:r>
      <w:r>
        <w:rPr>
          <w:color w:val="231F20"/>
          <w:w w:val="105"/>
        </w:rPr>
        <w:t>neces- sary for development of the </w:t>
      </w:r>
      <w:r>
        <w:rPr>
          <w:i/>
          <w:color w:val="231F20"/>
          <w:w w:val="105"/>
        </w:rPr>
        <w:t>conceptus </w:t>
      </w:r>
      <w:r>
        <w:rPr>
          <w:color w:val="231F20"/>
          <w:w w:val="105"/>
        </w:rPr>
        <w:t>(the embryo </w:t>
      </w:r>
      <w:r>
        <w:rPr>
          <w:color w:val="231F20"/>
          <w:spacing w:val="-4"/>
          <w:w w:val="105"/>
        </w:rPr>
        <w:t>and </w:t>
      </w:r>
      <w:r>
        <w:rPr>
          <w:color w:val="231F20"/>
          <w:w w:val="105"/>
        </w:rPr>
        <w:t>its</w:t>
      </w:r>
      <w:r>
        <w:rPr>
          <w:color w:val="231F20"/>
          <w:spacing w:val="-9"/>
          <w:w w:val="105"/>
        </w:rPr>
        <w:t> </w:t>
      </w:r>
      <w:r>
        <w:rPr>
          <w:color w:val="231F20"/>
          <w:w w:val="105"/>
        </w:rPr>
        <w:t>adjacent</w:t>
      </w:r>
      <w:r>
        <w:rPr>
          <w:color w:val="231F20"/>
          <w:spacing w:val="-9"/>
          <w:w w:val="105"/>
        </w:rPr>
        <w:t> </w:t>
      </w:r>
      <w:r>
        <w:rPr>
          <w:color w:val="231F20"/>
          <w:w w:val="105"/>
        </w:rPr>
        <w:t>parts</w:t>
      </w:r>
      <w:r>
        <w:rPr>
          <w:color w:val="231F20"/>
          <w:spacing w:val="-8"/>
          <w:w w:val="105"/>
        </w:rPr>
        <w:t> </w:t>
      </w:r>
      <w:r>
        <w:rPr>
          <w:color w:val="231F20"/>
          <w:w w:val="105"/>
        </w:rPr>
        <w:t>or</w:t>
      </w:r>
      <w:r>
        <w:rPr>
          <w:color w:val="231F20"/>
          <w:spacing w:val="-9"/>
          <w:w w:val="105"/>
        </w:rPr>
        <w:t> </w:t>
      </w:r>
      <w:r>
        <w:rPr>
          <w:color w:val="231F20"/>
          <w:w w:val="105"/>
        </w:rPr>
        <w:t>associated</w:t>
      </w:r>
      <w:r>
        <w:rPr>
          <w:color w:val="231F20"/>
          <w:spacing w:val="-9"/>
          <w:w w:val="105"/>
        </w:rPr>
        <w:t> </w:t>
      </w:r>
      <w:r>
        <w:rPr>
          <w:color w:val="231F20"/>
          <w:w w:val="105"/>
        </w:rPr>
        <w:t>membranes).</w:t>
      </w:r>
      <w:r>
        <w:rPr>
          <w:color w:val="231F20"/>
          <w:spacing w:val="-8"/>
          <w:w w:val="105"/>
        </w:rPr>
        <w:t> </w:t>
      </w:r>
      <w:r>
        <w:rPr>
          <w:color w:val="231F20"/>
          <w:w w:val="105"/>
        </w:rPr>
        <w:t>Then,</w:t>
      </w:r>
      <w:r>
        <w:rPr>
          <w:color w:val="231F20"/>
          <w:spacing w:val="-9"/>
          <w:w w:val="105"/>
        </w:rPr>
        <w:t> </w:t>
      </w:r>
      <w:r>
        <w:rPr>
          <w:color w:val="231F20"/>
          <w:spacing w:val="-4"/>
          <w:w w:val="105"/>
        </w:rPr>
        <w:t>when </w:t>
      </w:r>
      <w:r>
        <w:rPr>
          <w:color w:val="231F20"/>
          <w:w w:val="105"/>
        </w:rPr>
        <w:t>the conceptus implants in the endometrium, the </w:t>
      </w:r>
      <w:r>
        <w:rPr>
          <w:color w:val="231F20"/>
          <w:spacing w:val="-3"/>
          <w:w w:val="105"/>
        </w:rPr>
        <w:t>contin- </w:t>
      </w:r>
      <w:r>
        <w:rPr>
          <w:color w:val="231F20"/>
          <w:w w:val="105"/>
        </w:rPr>
        <w:t>ued secretion of progesterone causes the endometrial cells to swell further and to store even more nutrients. These cells are now called </w:t>
      </w:r>
      <w:r>
        <w:rPr>
          <w:i/>
          <w:color w:val="231F20"/>
          <w:w w:val="105"/>
        </w:rPr>
        <w:t>decidual cells, </w:t>
      </w:r>
      <w:r>
        <w:rPr>
          <w:color w:val="231F20"/>
          <w:w w:val="105"/>
        </w:rPr>
        <w:t>and the total mass of cells is called the</w:t>
      </w:r>
      <w:r>
        <w:rPr>
          <w:color w:val="231F20"/>
          <w:spacing w:val="4"/>
          <w:w w:val="105"/>
        </w:rPr>
        <w:t> </w:t>
      </w:r>
      <w:r>
        <w:rPr>
          <w:i/>
          <w:color w:val="231F20"/>
          <w:w w:val="105"/>
        </w:rPr>
        <w:t>decidua.</w:t>
      </w:r>
    </w:p>
    <w:p>
      <w:pPr>
        <w:pStyle w:val="BodyText"/>
        <w:spacing w:line="249" w:lineRule="auto" w:before="11"/>
        <w:ind w:left="1439" w:firstLine="240"/>
        <w:jc w:val="both"/>
      </w:pPr>
      <w:r>
        <w:rPr>
          <w:color w:val="231F20"/>
          <w:w w:val="105"/>
        </w:rPr>
        <w:t>As the trophoblast cells invade the decidua,</w:t>
      </w:r>
      <w:r>
        <w:rPr>
          <w:color w:val="231F20"/>
          <w:spacing w:val="-27"/>
          <w:w w:val="105"/>
        </w:rPr>
        <w:t> </w:t>
      </w:r>
      <w:r>
        <w:rPr>
          <w:color w:val="231F20"/>
          <w:spacing w:val="-3"/>
          <w:w w:val="105"/>
        </w:rPr>
        <w:t>digesting </w:t>
      </w:r>
      <w:r>
        <w:rPr>
          <w:color w:val="231F20"/>
          <w:w w:val="105"/>
        </w:rPr>
        <w:t>and imbibing it, the stored nutrients  in  the  decidua are used by the embryo for growth and development. During the first week after implantation, this is the only means by which the embryo can obtain nutrients; the embryo continues to obtain at least some of its </w:t>
      </w:r>
      <w:r>
        <w:rPr>
          <w:color w:val="231F20"/>
          <w:spacing w:val="-3"/>
          <w:w w:val="105"/>
        </w:rPr>
        <w:t>nutrition </w:t>
      </w:r>
      <w:r>
        <w:rPr>
          <w:color w:val="231F20"/>
          <w:w w:val="105"/>
        </w:rPr>
        <w:t>in</w:t>
      </w:r>
      <w:r>
        <w:rPr>
          <w:color w:val="231F20"/>
          <w:spacing w:val="-6"/>
          <w:w w:val="105"/>
        </w:rPr>
        <w:t> </w:t>
      </w:r>
      <w:r>
        <w:rPr>
          <w:color w:val="231F20"/>
          <w:w w:val="105"/>
        </w:rPr>
        <w:t>this</w:t>
      </w:r>
      <w:r>
        <w:rPr>
          <w:color w:val="231F20"/>
          <w:spacing w:val="-5"/>
          <w:w w:val="105"/>
        </w:rPr>
        <w:t> </w:t>
      </w:r>
      <w:r>
        <w:rPr>
          <w:color w:val="231F20"/>
          <w:w w:val="105"/>
        </w:rPr>
        <w:t>way</w:t>
      </w:r>
      <w:r>
        <w:rPr>
          <w:color w:val="231F20"/>
          <w:spacing w:val="-5"/>
          <w:w w:val="105"/>
        </w:rPr>
        <w:t> </w:t>
      </w:r>
      <w:r>
        <w:rPr>
          <w:color w:val="231F20"/>
          <w:w w:val="105"/>
        </w:rPr>
        <w:t>for</w:t>
      </w:r>
      <w:r>
        <w:rPr>
          <w:color w:val="231F20"/>
          <w:spacing w:val="-5"/>
          <w:w w:val="105"/>
        </w:rPr>
        <w:t> </w:t>
      </w:r>
      <w:r>
        <w:rPr>
          <w:color w:val="231F20"/>
          <w:w w:val="105"/>
        </w:rPr>
        <w:t>up</w:t>
      </w:r>
      <w:r>
        <w:rPr>
          <w:color w:val="231F20"/>
          <w:spacing w:val="-5"/>
          <w:w w:val="105"/>
        </w:rPr>
        <w:t> </w:t>
      </w:r>
      <w:r>
        <w:rPr>
          <w:color w:val="231F20"/>
          <w:w w:val="105"/>
        </w:rPr>
        <w:t>to</w:t>
      </w:r>
      <w:r>
        <w:rPr>
          <w:color w:val="231F20"/>
          <w:spacing w:val="-5"/>
          <w:w w:val="105"/>
        </w:rPr>
        <w:t> </w:t>
      </w:r>
      <w:r>
        <w:rPr>
          <w:color w:val="231F20"/>
          <w:w w:val="105"/>
        </w:rPr>
        <w:t>8</w:t>
      </w:r>
      <w:r>
        <w:rPr>
          <w:color w:val="231F20"/>
          <w:spacing w:val="-5"/>
          <w:w w:val="105"/>
        </w:rPr>
        <w:t> </w:t>
      </w:r>
      <w:r>
        <w:rPr>
          <w:color w:val="231F20"/>
          <w:w w:val="105"/>
        </w:rPr>
        <w:t>weeks,</w:t>
      </w:r>
      <w:r>
        <w:rPr>
          <w:color w:val="231F20"/>
          <w:spacing w:val="-5"/>
          <w:w w:val="105"/>
        </w:rPr>
        <w:t> </w:t>
      </w:r>
      <w:r>
        <w:rPr>
          <w:color w:val="231F20"/>
          <w:w w:val="105"/>
        </w:rPr>
        <w:t>although</w:t>
      </w:r>
      <w:r>
        <w:rPr>
          <w:color w:val="231F20"/>
          <w:spacing w:val="-5"/>
          <w:w w:val="105"/>
        </w:rPr>
        <w:t> </w:t>
      </w:r>
      <w:r>
        <w:rPr>
          <w:color w:val="231F20"/>
          <w:w w:val="105"/>
        </w:rPr>
        <w:t>the</w:t>
      </w:r>
      <w:r>
        <w:rPr>
          <w:color w:val="231F20"/>
          <w:spacing w:val="-5"/>
          <w:w w:val="105"/>
        </w:rPr>
        <w:t> </w:t>
      </w:r>
      <w:r>
        <w:rPr>
          <w:color w:val="231F20"/>
          <w:w w:val="105"/>
        </w:rPr>
        <w:t>placenta</w:t>
      </w:r>
      <w:r>
        <w:rPr>
          <w:color w:val="231F20"/>
          <w:spacing w:val="-5"/>
          <w:w w:val="105"/>
        </w:rPr>
        <w:t> </w:t>
      </w:r>
      <w:r>
        <w:rPr>
          <w:color w:val="231F20"/>
          <w:w w:val="105"/>
        </w:rPr>
        <w:t>also begins to provide nutrition after about the 16th day beyond fertilization (a little more than 1 week after implantation). </w:t>
      </w:r>
      <w:hyperlink w:history="true" w:anchor="_bookmark28">
        <w:r>
          <w:rPr>
            <w:b/>
            <w:color w:val="0080AC"/>
            <w:w w:val="105"/>
          </w:rPr>
          <w:t>Figure 83-4</w:t>
        </w:r>
      </w:hyperlink>
      <w:r>
        <w:rPr>
          <w:b/>
          <w:color w:val="0080AC"/>
          <w:w w:val="105"/>
        </w:rPr>
        <w:t> </w:t>
      </w:r>
      <w:r>
        <w:rPr>
          <w:color w:val="231F20"/>
          <w:w w:val="105"/>
        </w:rPr>
        <w:t>shows this </w:t>
      </w:r>
      <w:r>
        <w:rPr>
          <w:color w:val="231F20"/>
          <w:spacing w:val="-2"/>
          <w:w w:val="105"/>
        </w:rPr>
        <w:t>trophoblastic </w:t>
      </w:r>
      <w:r>
        <w:rPr>
          <w:color w:val="231F20"/>
          <w:w w:val="105"/>
        </w:rPr>
        <w:t>period</w:t>
      </w:r>
      <w:r>
        <w:rPr>
          <w:color w:val="231F20"/>
          <w:spacing w:val="-32"/>
          <w:w w:val="105"/>
        </w:rPr>
        <w:t> </w:t>
      </w:r>
      <w:r>
        <w:rPr>
          <w:color w:val="231F20"/>
          <w:w w:val="105"/>
        </w:rPr>
        <w:t>of</w:t>
      </w:r>
      <w:r>
        <w:rPr>
          <w:color w:val="231F20"/>
          <w:spacing w:val="-32"/>
          <w:w w:val="105"/>
        </w:rPr>
        <w:t> </w:t>
      </w:r>
      <w:r>
        <w:rPr>
          <w:color w:val="231F20"/>
          <w:w w:val="105"/>
        </w:rPr>
        <w:t>nutrition,</w:t>
      </w:r>
      <w:r>
        <w:rPr>
          <w:color w:val="231F20"/>
          <w:spacing w:val="-31"/>
          <w:w w:val="105"/>
        </w:rPr>
        <w:t> </w:t>
      </w:r>
      <w:r>
        <w:rPr>
          <w:color w:val="231F20"/>
          <w:w w:val="105"/>
        </w:rPr>
        <w:t>which</w:t>
      </w:r>
      <w:r>
        <w:rPr>
          <w:color w:val="231F20"/>
          <w:spacing w:val="-32"/>
          <w:w w:val="105"/>
        </w:rPr>
        <w:t> </w:t>
      </w:r>
      <w:r>
        <w:rPr>
          <w:color w:val="231F20"/>
          <w:w w:val="105"/>
        </w:rPr>
        <w:t>gradually</w:t>
      </w:r>
      <w:r>
        <w:rPr>
          <w:color w:val="231F20"/>
          <w:spacing w:val="-31"/>
          <w:w w:val="105"/>
        </w:rPr>
        <w:t> </w:t>
      </w:r>
      <w:r>
        <w:rPr>
          <w:color w:val="231F20"/>
          <w:w w:val="105"/>
        </w:rPr>
        <w:t>gives</w:t>
      </w:r>
      <w:r>
        <w:rPr>
          <w:color w:val="231F20"/>
          <w:spacing w:val="-32"/>
          <w:w w:val="105"/>
        </w:rPr>
        <w:t> </w:t>
      </w:r>
      <w:r>
        <w:rPr>
          <w:color w:val="231F20"/>
          <w:w w:val="105"/>
        </w:rPr>
        <w:t>way</w:t>
      </w:r>
      <w:r>
        <w:rPr>
          <w:color w:val="231F20"/>
          <w:spacing w:val="-31"/>
          <w:w w:val="105"/>
        </w:rPr>
        <w:t> </w:t>
      </w:r>
      <w:r>
        <w:rPr>
          <w:color w:val="231F20"/>
          <w:w w:val="105"/>
        </w:rPr>
        <w:t>to</w:t>
      </w:r>
      <w:r>
        <w:rPr>
          <w:color w:val="231F20"/>
          <w:spacing w:val="-32"/>
          <w:w w:val="105"/>
        </w:rPr>
        <w:t> </w:t>
      </w:r>
      <w:r>
        <w:rPr>
          <w:color w:val="231F20"/>
          <w:w w:val="105"/>
        </w:rPr>
        <w:t>placental nutrition.</w:t>
      </w:r>
    </w:p>
    <w:p>
      <w:pPr>
        <w:pStyle w:val="BodyText"/>
        <w:spacing w:before="5"/>
        <w:rPr>
          <w:sz w:val="25"/>
        </w:rPr>
      </w:pPr>
      <w:r>
        <w:rPr/>
        <w:pict>
          <v:shape style="position:absolute;margin-left:72pt;margin-top:15.825391pt;width:234pt;height:28pt;mso-position-horizontal-relative:page;mso-position-vertical-relative:paragraph;z-index:-251301888;mso-wrap-distance-left:0;mso-wrap-distance-right:0" type="#_x0000_t202" filled="true" fillcolor="#e8dac8" stroked="false">
            <v:textbox inset="0,0,0,0">
              <w:txbxContent>
                <w:p>
                  <w:pPr>
                    <w:spacing w:line="225" w:lineRule="auto" w:before="46"/>
                    <w:ind w:left="60" w:right="1435" w:firstLine="0"/>
                    <w:jc w:val="left"/>
                    <w:rPr>
                      <w:rFonts w:ascii="Trebuchet MS"/>
                      <w:b/>
                      <w:sz w:val="22"/>
                    </w:rPr>
                  </w:pPr>
                  <w:r>
                    <w:rPr>
                      <w:rFonts w:ascii="Trebuchet MS"/>
                      <w:b/>
                      <w:color w:val="231F20"/>
                      <w:w w:val="110"/>
                      <w:sz w:val="22"/>
                    </w:rPr>
                    <w:t>ANATOMY AND FUNCTION OF THE PLACENTA</w:t>
                  </w:r>
                </w:p>
              </w:txbxContent>
            </v:textbox>
            <v:fill type="solid"/>
            <w10:wrap type="topAndBottom"/>
          </v:shape>
        </w:pict>
      </w:r>
    </w:p>
    <w:p>
      <w:pPr>
        <w:pStyle w:val="BodyText"/>
        <w:spacing w:line="20" w:lineRule="exact"/>
        <w:ind w:left="143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BodyText"/>
        <w:spacing w:line="249" w:lineRule="auto" w:before="58"/>
        <w:ind w:left="1440"/>
        <w:jc w:val="both"/>
      </w:pPr>
      <w:r>
        <w:rPr>
          <w:color w:val="231F20"/>
        </w:rPr>
        <w:t>While the trophoblastic cords from the blastocyst are attaching to the uterus, blood capillaries grow into the cords from the vascular system of the newly forming embryo. About 21 days after fertilization, blood also begins to be pumped by the heart of the human embryo. Simultaneously, </w:t>
      </w:r>
      <w:r>
        <w:rPr>
          <w:i/>
          <w:color w:val="231F20"/>
        </w:rPr>
        <w:t>blood sinuses </w:t>
      </w:r>
      <w:r>
        <w:rPr>
          <w:color w:val="231F20"/>
        </w:rPr>
        <w:t>supplied with blood from</w:t>
      </w:r>
    </w:p>
    <w:p>
      <w:pPr>
        <w:spacing w:line="259" w:lineRule="auto" w:before="92"/>
        <w:ind w:left="319" w:right="1079" w:firstLine="0"/>
        <w:jc w:val="both"/>
        <w:rPr>
          <w:rFonts w:ascii="Arial"/>
          <w:sz w:val="16"/>
        </w:rPr>
      </w:pPr>
      <w:r>
        <w:rPr/>
        <w:br w:type="column"/>
      </w:r>
      <w:bookmarkStart w:name="_bookmark28" w:id="29"/>
      <w:bookmarkEnd w:id="29"/>
      <w:r>
        <w:rPr/>
      </w:r>
      <w:r>
        <w:rPr>
          <w:rFonts w:ascii="Trebuchet MS"/>
          <w:b/>
          <w:color w:val="231F20"/>
          <w:sz w:val="16"/>
        </w:rPr>
        <w:t>Figure</w:t>
      </w:r>
      <w:r>
        <w:rPr>
          <w:rFonts w:ascii="Trebuchet MS"/>
          <w:b/>
          <w:color w:val="231F20"/>
          <w:spacing w:val="-14"/>
          <w:sz w:val="16"/>
        </w:rPr>
        <w:t> </w:t>
      </w:r>
      <w:r>
        <w:rPr>
          <w:rFonts w:ascii="Trebuchet MS"/>
          <w:b/>
          <w:color w:val="231F20"/>
          <w:sz w:val="16"/>
        </w:rPr>
        <w:t>83-4.</w:t>
      </w:r>
      <w:r>
        <w:rPr>
          <w:rFonts w:ascii="Trebuchet MS"/>
          <w:b/>
          <w:color w:val="231F20"/>
          <w:spacing w:val="22"/>
          <w:sz w:val="16"/>
        </w:rPr>
        <w:t> </w:t>
      </w:r>
      <w:r>
        <w:rPr>
          <w:rFonts w:ascii="Arial"/>
          <w:color w:val="231F20"/>
          <w:sz w:val="16"/>
        </w:rPr>
        <w:t>Nutrition</w:t>
      </w:r>
      <w:r>
        <w:rPr>
          <w:rFonts w:ascii="Arial"/>
          <w:color w:val="231F20"/>
          <w:spacing w:val="-10"/>
          <w:sz w:val="16"/>
        </w:rPr>
        <w:t> </w:t>
      </w:r>
      <w:r>
        <w:rPr>
          <w:rFonts w:ascii="Arial"/>
          <w:color w:val="231F20"/>
          <w:sz w:val="16"/>
        </w:rPr>
        <w:t>of</w:t>
      </w:r>
      <w:r>
        <w:rPr>
          <w:rFonts w:ascii="Arial"/>
          <w:color w:val="231F20"/>
          <w:spacing w:val="-10"/>
          <w:sz w:val="16"/>
        </w:rPr>
        <w:t> </w:t>
      </w:r>
      <w:r>
        <w:rPr>
          <w:rFonts w:ascii="Arial"/>
          <w:color w:val="231F20"/>
          <w:sz w:val="16"/>
        </w:rPr>
        <w:t>the</w:t>
      </w:r>
      <w:r>
        <w:rPr>
          <w:rFonts w:ascii="Arial"/>
          <w:color w:val="231F20"/>
          <w:spacing w:val="-9"/>
          <w:sz w:val="16"/>
        </w:rPr>
        <w:t> </w:t>
      </w:r>
      <w:r>
        <w:rPr>
          <w:rFonts w:ascii="Arial"/>
          <w:color w:val="231F20"/>
          <w:sz w:val="16"/>
        </w:rPr>
        <w:t>fetus.</w:t>
      </w:r>
      <w:r>
        <w:rPr>
          <w:rFonts w:ascii="Arial"/>
          <w:color w:val="231F20"/>
          <w:spacing w:val="-10"/>
          <w:sz w:val="16"/>
        </w:rPr>
        <w:t> </w:t>
      </w:r>
      <w:r>
        <w:rPr>
          <w:rFonts w:ascii="Arial"/>
          <w:color w:val="231F20"/>
          <w:sz w:val="16"/>
        </w:rPr>
        <w:t>Most</w:t>
      </w:r>
      <w:r>
        <w:rPr>
          <w:rFonts w:ascii="Arial"/>
          <w:color w:val="231F20"/>
          <w:spacing w:val="-9"/>
          <w:sz w:val="16"/>
        </w:rPr>
        <w:t> </w:t>
      </w:r>
      <w:r>
        <w:rPr>
          <w:rFonts w:ascii="Arial"/>
          <w:color w:val="231F20"/>
          <w:sz w:val="16"/>
        </w:rPr>
        <w:t>of</w:t>
      </w:r>
      <w:r>
        <w:rPr>
          <w:rFonts w:ascii="Arial"/>
          <w:color w:val="231F20"/>
          <w:spacing w:val="-10"/>
          <w:sz w:val="16"/>
        </w:rPr>
        <w:t> </w:t>
      </w:r>
      <w:r>
        <w:rPr>
          <w:rFonts w:ascii="Arial"/>
          <w:color w:val="231F20"/>
          <w:sz w:val="16"/>
        </w:rPr>
        <w:t>the</w:t>
      </w:r>
      <w:r>
        <w:rPr>
          <w:rFonts w:ascii="Arial"/>
          <w:color w:val="231F20"/>
          <w:spacing w:val="-10"/>
          <w:sz w:val="16"/>
        </w:rPr>
        <w:t> </w:t>
      </w:r>
      <w:r>
        <w:rPr>
          <w:rFonts w:ascii="Arial"/>
          <w:color w:val="231F20"/>
          <w:sz w:val="16"/>
        </w:rPr>
        <w:t>early</w:t>
      </w:r>
      <w:r>
        <w:rPr>
          <w:rFonts w:ascii="Arial"/>
          <w:color w:val="231F20"/>
          <w:spacing w:val="-9"/>
          <w:sz w:val="16"/>
        </w:rPr>
        <w:t> </w:t>
      </w:r>
      <w:r>
        <w:rPr>
          <w:rFonts w:ascii="Arial"/>
          <w:color w:val="231F20"/>
          <w:sz w:val="16"/>
        </w:rPr>
        <w:t>nutrition</w:t>
      </w:r>
      <w:r>
        <w:rPr>
          <w:rFonts w:ascii="Arial"/>
          <w:color w:val="231F20"/>
          <w:spacing w:val="-10"/>
          <w:sz w:val="16"/>
        </w:rPr>
        <w:t> </w:t>
      </w:r>
      <w:r>
        <w:rPr>
          <w:rFonts w:ascii="Arial"/>
          <w:color w:val="231F20"/>
          <w:sz w:val="16"/>
        </w:rPr>
        <w:t>is</w:t>
      </w:r>
      <w:r>
        <w:rPr>
          <w:rFonts w:ascii="Arial"/>
          <w:color w:val="231F20"/>
          <w:spacing w:val="-10"/>
          <w:sz w:val="16"/>
        </w:rPr>
        <w:t> </w:t>
      </w:r>
      <w:r>
        <w:rPr>
          <w:rFonts w:ascii="Arial"/>
          <w:color w:val="231F20"/>
          <w:sz w:val="16"/>
        </w:rPr>
        <w:t>due to</w:t>
      </w:r>
      <w:r>
        <w:rPr>
          <w:rFonts w:ascii="Arial"/>
          <w:color w:val="231F20"/>
          <w:spacing w:val="-13"/>
          <w:sz w:val="16"/>
        </w:rPr>
        <w:t> </w:t>
      </w:r>
      <w:r>
        <w:rPr>
          <w:rFonts w:ascii="Arial"/>
          <w:color w:val="231F20"/>
          <w:sz w:val="16"/>
        </w:rPr>
        <w:t>trophoblastic</w:t>
      </w:r>
      <w:r>
        <w:rPr>
          <w:rFonts w:ascii="Arial"/>
          <w:color w:val="231F20"/>
          <w:spacing w:val="-12"/>
          <w:sz w:val="16"/>
        </w:rPr>
        <w:t> </w:t>
      </w:r>
      <w:r>
        <w:rPr>
          <w:rFonts w:ascii="Arial"/>
          <w:color w:val="231F20"/>
          <w:sz w:val="16"/>
        </w:rPr>
        <w:t>digestion</w:t>
      </w:r>
      <w:r>
        <w:rPr>
          <w:rFonts w:ascii="Arial"/>
          <w:color w:val="231F20"/>
          <w:spacing w:val="-12"/>
          <w:sz w:val="16"/>
        </w:rPr>
        <w:t> </w:t>
      </w:r>
      <w:r>
        <w:rPr>
          <w:rFonts w:ascii="Arial"/>
          <w:color w:val="231F20"/>
          <w:sz w:val="16"/>
        </w:rPr>
        <w:t>and</w:t>
      </w:r>
      <w:r>
        <w:rPr>
          <w:rFonts w:ascii="Arial"/>
          <w:color w:val="231F20"/>
          <w:spacing w:val="-12"/>
          <w:sz w:val="16"/>
        </w:rPr>
        <w:t> </w:t>
      </w:r>
      <w:r>
        <w:rPr>
          <w:rFonts w:ascii="Arial"/>
          <w:color w:val="231F20"/>
          <w:sz w:val="16"/>
        </w:rPr>
        <w:t>absorption</w:t>
      </w:r>
      <w:r>
        <w:rPr>
          <w:rFonts w:ascii="Arial"/>
          <w:color w:val="231F20"/>
          <w:spacing w:val="-12"/>
          <w:sz w:val="16"/>
        </w:rPr>
        <w:t> </w:t>
      </w:r>
      <w:r>
        <w:rPr>
          <w:rFonts w:ascii="Arial"/>
          <w:color w:val="231F20"/>
          <w:sz w:val="16"/>
        </w:rPr>
        <w:t>of</w:t>
      </w:r>
      <w:r>
        <w:rPr>
          <w:rFonts w:ascii="Arial"/>
          <w:color w:val="231F20"/>
          <w:spacing w:val="-12"/>
          <w:sz w:val="16"/>
        </w:rPr>
        <w:t> </w:t>
      </w:r>
      <w:r>
        <w:rPr>
          <w:rFonts w:ascii="Arial"/>
          <w:color w:val="231F20"/>
          <w:sz w:val="16"/>
        </w:rPr>
        <w:t>nutrients</w:t>
      </w:r>
      <w:r>
        <w:rPr>
          <w:rFonts w:ascii="Arial"/>
          <w:color w:val="231F20"/>
          <w:spacing w:val="-13"/>
          <w:sz w:val="16"/>
        </w:rPr>
        <w:t> </w:t>
      </w:r>
      <w:r>
        <w:rPr>
          <w:rFonts w:ascii="Arial"/>
          <w:color w:val="231F20"/>
          <w:sz w:val="16"/>
        </w:rPr>
        <w:t>from</w:t>
      </w:r>
      <w:r>
        <w:rPr>
          <w:rFonts w:ascii="Arial"/>
          <w:color w:val="231F20"/>
          <w:spacing w:val="-12"/>
          <w:sz w:val="16"/>
        </w:rPr>
        <w:t> </w:t>
      </w:r>
      <w:r>
        <w:rPr>
          <w:rFonts w:ascii="Arial"/>
          <w:color w:val="231F20"/>
          <w:sz w:val="16"/>
        </w:rPr>
        <w:t>the</w:t>
      </w:r>
      <w:r>
        <w:rPr>
          <w:rFonts w:ascii="Arial"/>
          <w:color w:val="231F20"/>
          <w:spacing w:val="-12"/>
          <w:sz w:val="16"/>
        </w:rPr>
        <w:t> </w:t>
      </w:r>
      <w:r>
        <w:rPr>
          <w:rFonts w:ascii="Arial"/>
          <w:color w:val="231F20"/>
          <w:spacing w:val="-4"/>
          <w:sz w:val="16"/>
        </w:rPr>
        <w:t>endo- </w:t>
      </w:r>
      <w:r>
        <w:rPr>
          <w:rFonts w:ascii="Arial"/>
          <w:color w:val="231F20"/>
          <w:sz w:val="16"/>
        </w:rPr>
        <w:t>metrial decidua, and essentially all the later nutrition results </w:t>
      </w:r>
      <w:r>
        <w:rPr>
          <w:rFonts w:ascii="Arial"/>
          <w:color w:val="231F20"/>
          <w:spacing w:val="-5"/>
          <w:sz w:val="16"/>
        </w:rPr>
        <w:t>from </w:t>
      </w:r>
      <w:r>
        <w:rPr>
          <w:rFonts w:ascii="Arial"/>
          <w:color w:val="231F20"/>
          <w:sz w:val="16"/>
        </w:rPr>
        <w:t>diffusion through the placental</w:t>
      </w:r>
      <w:r>
        <w:rPr>
          <w:rFonts w:ascii="Arial"/>
          <w:color w:val="231F20"/>
          <w:spacing w:val="26"/>
          <w:sz w:val="16"/>
        </w:rPr>
        <w:t> </w:t>
      </w:r>
      <w:r>
        <w:rPr>
          <w:rFonts w:ascii="Arial"/>
          <w:color w:val="231F20"/>
          <w:sz w:val="16"/>
        </w:rPr>
        <w:t>membrane.</w:t>
      </w:r>
    </w:p>
    <w:p>
      <w:pPr>
        <w:pStyle w:val="BodyText"/>
        <w:rPr>
          <w:rFonts w:ascii="Arial"/>
          <w:sz w:val="18"/>
        </w:rPr>
      </w:pPr>
    </w:p>
    <w:p>
      <w:pPr>
        <w:pStyle w:val="BodyText"/>
        <w:spacing w:before="4"/>
        <w:rPr>
          <w:rFonts w:ascii="Arial"/>
          <w:sz w:val="15"/>
        </w:rPr>
      </w:pPr>
    </w:p>
    <w:p>
      <w:pPr>
        <w:pStyle w:val="BodyText"/>
        <w:spacing w:line="249" w:lineRule="auto"/>
        <w:ind w:left="319" w:right="1079"/>
        <w:jc w:val="both"/>
      </w:pPr>
      <w:r>
        <w:rPr>
          <w:color w:val="231F20"/>
        </w:rPr>
        <w:t>the mother develop around the outsides of the tropho- blastic cords. The trophoblast cells send out more and more projections, which become </w:t>
      </w:r>
      <w:r>
        <w:rPr>
          <w:i/>
          <w:color w:val="231F20"/>
        </w:rPr>
        <w:t>placental villi </w:t>
      </w:r>
      <w:r>
        <w:rPr>
          <w:color w:val="231F20"/>
        </w:rPr>
        <w:t>into  which fetal capillaries </w:t>
      </w:r>
      <w:r>
        <w:rPr>
          <w:color w:val="231F20"/>
          <w:spacing w:val="-3"/>
        </w:rPr>
        <w:t>grow. </w:t>
      </w:r>
      <w:r>
        <w:rPr>
          <w:color w:val="231F20"/>
        </w:rPr>
        <w:t>Thus, the villi, carrying fetal blood, are surrounded by sinuses that contain maternal blood.</w:t>
      </w:r>
    </w:p>
    <w:p>
      <w:pPr>
        <w:pStyle w:val="BodyText"/>
        <w:spacing w:line="249" w:lineRule="auto" w:before="5"/>
        <w:ind w:left="319" w:right="1077" w:firstLine="240"/>
        <w:jc w:val="both"/>
      </w:pPr>
      <w:r>
        <w:rPr>
          <w:color w:val="231F20"/>
          <w:w w:val="105"/>
        </w:rPr>
        <w:t>The</w:t>
      </w:r>
      <w:r>
        <w:rPr>
          <w:color w:val="231F20"/>
          <w:spacing w:val="-8"/>
          <w:w w:val="105"/>
        </w:rPr>
        <w:t> </w:t>
      </w:r>
      <w:r>
        <w:rPr>
          <w:color w:val="231F20"/>
          <w:w w:val="105"/>
        </w:rPr>
        <w:t>final</w:t>
      </w:r>
      <w:r>
        <w:rPr>
          <w:color w:val="231F20"/>
          <w:spacing w:val="-8"/>
          <w:w w:val="105"/>
        </w:rPr>
        <w:t> </w:t>
      </w:r>
      <w:r>
        <w:rPr>
          <w:color w:val="231F20"/>
          <w:w w:val="105"/>
        </w:rPr>
        <w:t>structure</w:t>
      </w:r>
      <w:r>
        <w:rPr>
          <w:color w:val="231F20"/>
          <w:spacing w:val="-7"/>
          <w:w w:val="105"/>
        </w:rPr>
        <w:t> </w:t>
      </w:r>
      <w:r>
        <w:rPr>
          <w:color w:val="231F20"/>
          <w:w w:val="105"/>
        </w:rPr>
        <w:t>of</w:t>
      </w:r>
      <w:r>
        <w:rPr>
          <w:color w:val="231F20"/>
          <w:spacing w:val="-8"/>
          <w:w w:val="105"/>
        </w:rPr>
        <w:t> </w:t>
      </w:r>
      <w:r>
        <w:rPr>
          <w:color w:val="231F20"/>
          <w:w w:val="105"/>
        </w:rPr>
        <w:t>the</w:t>
      </w:r>
      <w:r>
        <w:rPr>
          <w:color w:val="231F20"/>
          <w:spacing w:val="-7"/>
          <w:w w:val="105"/>
        </w:rPr>
        <w:t> </w:t>
      </w:r>
      <w:r>
        <w:rPr>
          <w:color w:val="231F20"/>
          <w:w w:val="105"/>
        </w:rPr>
        <w:t>placenta</w:t>
      </w:r>
      <w:r>
        <w:rPr>
          <w:color w:val="231F20"/>
          <w:spacing w:val="-8"/>
          <w:w w:val="105"/>
        </w:rPr>
        <w:t> </w:t>
      </w:r>
      <w:r>
        <w:rPr>
          <w:color w:val="231F20"/>
          <w:w w:val="105"/>
        </w:rPr>
        <w:t>is</w:t>
      </w:r>
      <w:r>
        <w:rPr>
          <w:color w:val="231F20"/>
          <w:spacing w:val="-7"/>
          <w:w w:val="105"/>
        </w:rPr>
        <w:t> </w:t>
      </w:r>
      <w:r>
        <w:rPr>
          <w:color w:val="231F20"/>
          <w:w w:val="105"/>
        </w:rPr>
        <w:t>shown</w:t>
      </w:r>
      <w:r>
        <w:rPr>
          <w:color w:val="231F20"/>
          <w:spacing w:val="-8"/>
          <w:w w:val="105"/>
        </w:rPr>
        <w:t> </w:t>
      </w:r>
      <w:r>
        <w:rPr>
          <w:color w:val="231F20"/>
          <w:w w:val="105"/>
        </w:rPr>
        <w:t>in</w:t>
      </w:r>
      <w:r>
        <w:rPr>
          <w:color w:val="231F20"/>
          <w:spacing w:val="-8"/>
          <w:w w:val="105"/>
        </w:rPr>
        <w:t> </w:t>
      </w:r>
      <w:hyperlink w:history="true" w:anchor="_bookmark29">
        <w:r>
          <w:rPr>
            <w:b/>
            <w:color w:val="0080AC"/>
            <w:w w:val="105"/>
          </w:rPr>
          <w:t>Figure</w:t>
        </w:r>
      </w:hyperlink>
      <w:r>
        <w:rPr>
          <w:b/>
          <w:color w:val="0080AC"/>
          <w:w w:val="105"/>
        </w:rPr>
        <w:t> </w:t>
      </w:r>
      <w:hyperlink w:history="true" w:anchor="_bookmark29">
        <w:r>
          <w:rPr>
            <w:b/>
            <w:color w:val="0080AC"/>
            <w:w w:val="105"/>
          </w:rPr>
          <w:t>83-5</w:t>
        </w:r>
      </w:hyperlink>
      <w:r>
        <w:rPr>
          <w:color w:val="231F20"/>
          <w:w w:val="105"/>
        </w:rPr>
        <w:t>. Note that the </w:t>
      </w:r>
      <w:r>
        <w:rPr>
          <w:color w:val="231F20"/>
          <w:spacing w:val="-3"/>
          <w:w w:val="105"/>
        </w:rPr>
        <w:t>fetus’s </w:t>
      </w:r>
      <w:r>
        <w:rPr>
          <w:color w:val="231F20"/>
          <w:w w:val="105"/>
        </w:rPr>
        <w:t>blood flows through two </w:t>
      </w:r>
      <w:r>
        <w:rPr>
          <w:i/>
          <w:color w:val="231F20"/>
          <w:w w:val="105"/>
        </w:rPr>
        <w:t>umbilical</w:t>
      </w:r>
      <w:r>
        <w:rPr>
          <w:i/>
          <w:color w:val="231F20"/>
          <w:spacing w:val="-26"/>
          <w:w w:val="105"/>
        </w:rPr>
        <w:t> </w:t>
      </w:r>
      <w:r>
        <w:rPr>
          <w:i/>
          <w:color w:val="231F20"/>
          <w:w w:val="105"/>
        </w:rPr>
        <w:t>arteries,</w:t>
      </w:r>
      <w:r>
        <w:rPr>
          <w:i/>
          <w:color w:val="231F20"/>
          <w:spacing w:val="-26"/>
          <w:w w:val="105"/>
        </w:rPr>
        <w:t> </w:t>
      </w:r>
      <w:r>
        <w:rPr>
          <w:color w:val="231F20"/>
          <w:w w:val="105"/>
        </w:rPr>
        <w:t>then</w:t>
      </w:r>
      <w:r>
        <w:rPr>
          <w:color w:val="231F20"/>
          <w:spacing w:val="-26"/>
          <w:w w:val="105"/>
        </w:rPr>
        <w:t> </w:t>
      </w:r>
      <w:r>
        <w:rPr>
          <w:color w:val="231F20"/>
          <w:w w:val="105"/>
        </w:rPr>
        <w:t>into</w:t>
      </w:r>
      <w:r>
        <w:rPr>
          <w:color w:val="231F20"/>
          <w:spacing w:val="-26"/>
          <w:w w:val="105"/>
        </w:rPr>
        <w:t> </w:t>
      </w:r>
      <w:r>
        <w:rPr>
          <w:color w:val="231F20"/>
          <w:w w:val="105"/>
        </w:rPr>
        <w:t>the</w:t>
      </w:r>
      <w:r>
        <w:rPr>
          <w:color w:val="231F20"/>
          <w:spacing w:val="-26"/>
          <w:w w:val="105"/>
        </w:rPr>
        <w:t> </w:t>
      </w:r>
      <w:r>
        <w:rPr>
          <w:color w:val="231F20"/>
          <w:w w:val="105"/>
        </w:rPr>
        <w:t>capillaries</w:t>
      </w:r>
      <w:r>
        <w:rPr>
          <w:color w:val="231F20"/>
          <w:spacing w:val="-26"/>
          <w:w w:val="105"/>
        </w:rPr>
        <w:t> </w:t>
      </w:r>
      <w:r>
        <w:rPr>
          <w:color w:val="231F20"/>
          <w:w w:val="105"/>
        </w:rPr>
        <w:t>of</w:t>
      </w:r>
      <w:r>
        <w:rPr>
          <w:color w:val="231F20"/>
          <w:spacing w:val="-25"/>
          <w:w w:val="105"/>
        </w:rPr>
        <w:t> </w:t>
      </w:r>
      <w:r>
        <w:rPr>
          <w:color w:val="231F20"/>
          <w:w w:val="105"/>
        </w:rPr>
        <w:t>the</w:t>
      </w:r>
      <w:r>
        <w:rPr>
          <w:color w:val="231F20"/>
          <w:spacing w:val="-26"/>
          <w:w w:val="105"/>
        </w:rPr>
        <w:t> </w:t>
      </w:r>
      <w:r>
        <w:rPr>
          <w:color w:val="231F20"/>
          <w:w w:val="105"/>
        </w:rPr>
        <w:t>villi,</w:t>
      </w:r>
      <w:r>
        <w:rPr>
          <w:color w:val="231F20"/>
          <w:spacing w:val="-26"/>
          <w:w w:val="105"/>
        </w:rPr>
        <w:t> </w:t>
      </w:r>
      <w:r>
        <w:rPr>
          <w:color w:val="231F20"/>
          <w:w w:val="105"/>
        </w:rPr>
        <w:t>and finally</w:t>
      </w:r>
      <w:r>
        <w:rPr>
          <w:color w:val="231F20"/>
          <w:spacing w:val="-20"/>
          <w:w w:val="105"/>
        </w:rPr>
        <w:t> </w:t>
      </w:r>
      <w:r>
        <w:rPr>
          <w:color w:val="231F20"/>
          <w:w w:val="105"/>
        </w:rPr>
        <w:t>back</w:t>
      </w:r>
      <w:r>
        <w:rPr>
          <w:color w:val="231F20"/>
          <w:spacing w:val="-20"/>
          <w:w w:val="105"/>
        </w:rPr>
        <w:t> </w:t>
      </w:r>
      <w:r>
        <w:rPr>
          <w:color w:val="231F20"/>
          <w:w w:val="105"/>
        </w:rPr>
        <w:t>through</w:t>
      </w:r>
      <w:r>
        <w:rPr>
          <w:color w:val="231F20"/>
          <w:spacing w:val="-20"/>
          <w:w w:val="105"/>
        </w:rPr>
        <w:t> </w:t>
      </w:r>
      <w:r>
        <w:rPr>
          <w:color w:val="231F20"/>
          <w:w w:val="105"/>
        </w:rPr>
        <w:t>a</w:t>
      </w:r>
      <w:r>
        <w:rPr>
          <w:color w:val="231F20"/>
          <w:spacing w:val="-20"/>
          <w:w w:val="105"/>
        </w:rPr>
        <w:t> </w:t>
      </w:r>
      <w:r>
        <w:rPr>
          <w:color w:val="231F20"/>
          <w:w w:val="105"/>
        </w:rPr>
        <w:t>single</w:t>
      </w:r>
      <w:r>
        <w:rPr>
          <w:color w:val="231F20"/>
          <w:spacing w:val="-20"/>
          <w:w w:val="105"/>
        </w:rPr>
        <w:t> </w:t>
      </w:r>
      <w:r>
        <w:rPr>
          <w:i/>
          <w:color w:val="231F20"/>
          <w:w w:val="105"/>
        </w:rPr>
        <w:t>umbilical</w:t>
      </w:r>
      <w:r>
        <w:rPr>
          <w:i/>
          <w:color w:val="231F20"/>
          <w:spacing w:val="-20"/>
          <w:w w:val="105"/>
        </w:rPr>
        <w:t> </w:t>
      </w:r>
      <w:r>
        <w:rPr>
          <w:i/>
          <w:color w:val="231F20"/>
          <w:w w:val="105"/>
        </w:rPr>
        <w:t>vein</w:t>
      </w:r>
      <w:r>
        <w:rPr>
          <w:i/>
          <w:color w:val="231F20"/>
          <w:spacing w:val="-19"/>
          <w:w w:val="105"/>
        </w:rPr>
        <w:t> </w:t>
      </w:r>
      <w:r>
        <w:rPr>
          <w:color w:val="231F20"/>
          <w:w w:val="105"/>
        </w:rPr>
        <w:t>into</w:t>
      </w:r>
      <w:r>
        <w:rPr>
          <w:color w:val="231F20"/>
          <w:spacing w:val="-20"/>
          <w:w w:val="105"/>
        </w:rPr>
        <w:t> </w:t>
      </w:r>
      <w:r>
        <w:rPr>
          <w:color w:val="231F20"/>
          <w:w w:val="105"/>
        </w:rPr>
        <w:t>the</w:t>
      </w:r>
      <w:r>
        <w:rPr>
          <w:color w:val="231F20"/>
          <w:spacing w:val="-20"/>
          <w:w w:val="105"/>
        </w:rPr>
        <w:t> </w:t>
      </w:r>
      <w:r>
        <w:rPr>
          <w:color w:val="231F20"/>
          <w:w w:val="105"/>
        </w:rPr>
        <w:t>fetus. </w:t>
      </w:r>
      <w:r>
        <w:rPr>
          <w:color w:val="231F20"/>
          <w:spacing w:val="-3"/>
          <w:w w:val="105"/>
        </w:rPr>
        <w:t>At </w:t>
      </w:r>
      <w:r>
        <w:rPr>
          <w:color w:val="231F20"/>
          <w:w w:val="105"/>
        </w:rPr>
        <w:t>the same time, the mother’s blood flows from her </w:t>
      </w:r>
      <w:r>
        <w:rPr>
          <w:i/>
          <w:color w:val="231F20"/>
          <w:w w:val="105"/>
        </w:rPr>
        <w:t>uterine</w:t>
      </w:r>
      <w:r>
        <w:rPr>
          <w:i/>
          <w:color w:val="231F20"/>
          <w:spacing w:val="-17"/>
          <w:w w:val="105"/>
        </w:rPr>
        <w:t> </w:t>
      </w:r>
      <w:r>
        <w:rPr>
          <w:i/>
          <w:color w:val="231F20"/>
          <w:w w:val="105"/>
        </w:rPr>
        <w:t>arteries</w:t>
      </w:r>
      <w:r>
        <w:rPr>
          <w:i/>
          <w:color w:val="231F20"/>
          <w:spacing w:val="-17"/>
          <w:w w:val="105"/>
        </w:rPr>
        <w:t> </w:t>
      </w:r>
      <w:r>
        <w:rPr>
          <w:color w:val="231F20"/>
          <w:w w:val="105"/>
        </w:rPr>
        <w:t>into</w:t>
      </w:r>
      <w:r>
        <w:rPr>
          <w:color w:val="231F20"/>
          <w:spacing w:val="-16"/>
          <w:w w:val="105"/>
        </w:rPr>
        <w:t> </w:t>
      </w:r>
      <w:r>
        <w:rPr>
          <w:color w:val="231F20"/>
          <w:w w:val="105"/>
        </w:rPr>
        <w:t>large</w:t>
      </w:r>
      <w:r>
        <w:rPr>
          <w:color w:val="231F20"/>
          <w:spacing w:val="-17"/>
          <w:w w:val="105"/>
        </w:rPr>
        <w:t> </w:t>
      </w:r>
      <w:r>
        <w:rPr>
          <w:i/>
          <w:color w:val="231F20"/>
          <w:w w:val="105"/>
        </w:rPr>
        <w:t>maternal</w:t>
      </w:r>
      <w:r>
        <w:rPr>
          <w:i/>
          <w:color w:val="231F20"/>
          <w:spacing w:val="-16"/>
          <w:w w:val="105"/>
        </w:rPr>
        <w:t> </w:t>
      </w:r>
      <w:r>
        <w:rPr>
          <w:i/>
          <w:color w:val="231F20"/>
          <w:w w:val="105"/>
        </w:rPr>
        <w:t>sinuses</w:t>
      </w:r>
      <w:r>
        <w:rPr>
          <w:i/>
          <w:color w:val="231F20"/>
          <w:spacing w:val="-17"/>
          <w:w w:val="105"/>
        </w:rPr>
        <w:t> </w:t>
      </w:r>
      <w:r>
        <w:rPr>
          <w:color w:val="231F20"/>
          <w:w w:val="105"/>
        </w:rPr>
        <w:t>that</w:t>
      </w:r>
      <w:r>
        <w:rPr>
          <w:color w:val="231F20"/>
          <w:spacing w:val="-16"/>
          <w:w w:val="105"/>
        </w:rPr>
        <w:t> </w:t>
      </w:r>
      <w:r>
        <w:rPr>
          <w:color w:val="231F20"/>
          <w:w w:val="105"/>
        </w:rPr>
        <w:t>surround the</w:t>
      </w:r>
      <w:r>
        <w:rPr>
          <w:color w:val="231F20"/>
          <w:spacing w:val="-21"/>
          <w:w w:val="105"/>
        </w:rPr>
        <w:t> </w:t>
      </w:r>
      <w:r>
        <w:rPr>
          <w:color w:val="231F20"/>
          <w:w w:val="105"/>
        </w:rPr>
        <w:t>villi</w:t>
      </w:r>
      <w:r>
        <w:rPr>
          <w:color w:val="231F20"/>
          <w:spacing w:val="-21"/>
          <w:w w:val="105"/>
        </w:rPr>
        <w:t> </w:t>
      </w:r>
      <w:r>
        <w:rPr>
          <w:color w:val="231F20"/>
          <w:w w:val="105"/>
        </w:rPr>
        <w:t>and</w:t>
      </w:r>
      <w:r>
        <w:rPr>
          <w:color w:val="231F20"/>
          <w:spacing w:val="-21"/>
          <w:w w:val="105"/>
        </w:rPr>
        <w:t> </w:t>
      </w:r>
      <w:r>
        <w:rPr>
          <w:color w:val="231F20"/>
          <w:w w:val="105"/>
        </w:rPr>
        <w:t>then</w:t>
      </w:r>
      <w:r>
        <w:rPr>
          <w:color w:val="231F20"/>
          <w:spacing w:val="-21"/>
          <w:w w:val="105"/>
        </w:rPr>
        <w:t> </w:t>
      </w:r>
      <w:r>
        <w:rPr>
          <w:color w:val="231F20"/>
          <w:w w:val="105"/>
        </w:rPr>
        <w:t>back</w:t>
      </w:r>
      <w:r>
        <w:rPr>
          <w:color w:val="231F20"/>
          <w:spacing w:val="-20"/>
          <w:w w:val="105"/>
        </w:rPr>
        <w:t> </w:t>
      </w:r>
      <w:r>
        <w:rPr>
          <w:color w:val="231F20"/>
          <w:w w:val="105"/>
        </w:rPr>
        <w:t>into</w:t>
      </w:r>
      <w:r>
        <w:rPr>
          <w:color w:val="231F20"/>
          <w:spacing w:val="-21"/>
          <w:w w:val="105"/>
        </w:rPr>
        <w:t> </w:t>
      </w:r>
      <w:r>
        <w:rPr>
          <w:color w:val="231F20"/>
          <w:w w:val="105"/>
        </w:rPr>
        <w:t>the</w:t>
      </w:r>
      <w:r>
        <w:rPr>
          <w:color w:val="231F20"/>
          <w:spacing w:val="-21"/>
          <w:w w:val="105"/>
        </w:rPr>
        <w:t> </w:t>
      </w:r>
      <w:r>
        <w:rPr>
          <w:i/>
          <w:color w:val="231F20"/>
          <w:w w:val="105"/>
        </w:rPr>
        <w:t>uterine</w:t>
      </w:r>
      <w:r>
        <w:rPr>
          <w:i/>
          <w:color w:val="231F20"/>
          <w:spacing w:val="-20"/>
          <w:w w:val="105"/>
        </w:rPr>
        <w:t> </w:t>
      </w:r>
      <w:r>
        <w:rPr>
          <w:i/>
          <w:color w:val="231F20"/>
          <w:w w:val="105"/>
        </w:rPr>
        <w:t>veins</w:t>
      </w:r>
      <w:r>
        <w:rPr>
          <w:i/>
          <w:color w:val="231F20"/>
          <w:spacing w:val="-21"/>
          <w:w w:val="105"/>
        </w:rPr>
        <w:t> </w:t>
      </w:r>
      <w:r>
        <w:rPr>
          <w:color w:val="231F20"/>
          <w:w w:val="105"/>
        </w:rPr>
        <w:t>of</w:t>
      </w:r>
      <w:r>
        <w:rPr>
          <w:color w:val="231F20"/>
          <w:spacing w:val="-22"/>
          <w:w w:val="105"/>
        </w:rPr>
        <w:t> </w:t>
      </w:r>
      <w:r>
        <w:rPr>
          <w:color w:val="231F20"/>
          <w:w w:val="105"/>
        </w:rPr>
        <w:t>the</w:t>
      </w:r>
      <w:r>
        <w:rPr>
          <w:color w:val="231F20"/>
          <w:spacing w:val="-20"/>
          <w:w w:val="105"/>
        </w:rPr>
        <w:t> </w:t>
      </w:r>
      <w:r>
        <w:rPr>
          <w:color w:val="231F20"/>
          <w:spacing w:val="-3"/>
          <w:w w:val="105"/>
        </w:rPr>
        <w:t>mother. </w:t>
      </w:r>
      <w:r>
        <w:rPr>
          <w:color w:val="231F20"/>
          <w:w w:val="105"/>
        </w:rPr>
        <w:t>The lower part of </w:t>
      </w:r>
      <w:hyperlink w:history="true" w:anchor="_bookmark29">
        <w:r>
          <w:rPr>
            <w:b/>
            <w:color w:val="0080AC"/>
            <w:w w:val="105"/>
          </w:rPr>
          <w:t>Figure 83-5</w:t>
        </w:r>
      </w:hyperlink>
      <w:r>
        <w:rPr>
          <w:b/>
          <w:color w:val="0080AC"/>
          <w:w w:val="105"/>
        </w:rPr>
        <w:t> </w:t>
      </w:r>
      <w:r>
        <w:rPr>
          <w:color w:val="231F20"/>
          <w:w w:val="105"/>
        </w:rPr>
        <w:t>shows the relationship between</w:t>
      </w:r>
      <w:r>
        <w:rPr>
          <w:color w:val="231F20"/>
          <w:spacing w:val="-8"/>
          <w:w w:val="105"/>
        </w:rPr>
        <w:t> </w:t>
      </w:r>
      <w:r>
        <w:rPr>
          <w:color w:val="231F20"/>
          <w:w w:val="105"/>
        </w:rPr>
        <w:t>the</w:t>
      </w:r>
      <w:r>
        <w:rPr>
          <w:color w:val="231F20"/>
          <w:spacing w:val="-7"/>
          <w:w w:val="105"/>
        </w:rPr>
        <w:t> </w:t>
      </w:r>
      <w:r>
        <w:rPr>
          <w:color w:val="231F20"/>
          <w:w w:val="105"/>
        </w:rPr>
        <w:t>fetal</w:t>
      </w:r>
      <w:r>
        <w:rPr>
          <w:color w:val="231F20"/>
          <w:spacing w:val="-7"/>
          <w:w w:val="105"/>
        </w:rPr>
        <w:t> </w:t>
      </w:r>
      <w:r>
        <w:rPr>
          <w:color w:val="231F20"/>
          <w:w w:val="105"/>
        </w:rPr>
        <w:t>blood</w:t>
      </w:r>
      <w:r>
        <w:rPr>
          <w:color w:val="231F20"/>
          <w:spacing w:val="-7"/>
          <w:w w:val="105"/>
        </w:rPr>
        <w:t> </w:t>
      </w:r>
      <w:r>
        <w:rPr>
          <w:color w:val="231F20"/>
          <w:w w:val="105"/>
        </w:rPr>
        <w:t>of</w:t>
      </w:r>
      <w:r>
        <w:rPr>
          <w:color w:val="231F20"/>
          <w:spacing w:val="-7"/>
          <w:w w:val="105"/>
        </w:rPr>
        <w:t> </w:t>
      </w:r>
      <w:r>
        <w:rPr>
          <w:color w:val="231F20"/>
          <w:w w:val="105"/>
        </w:rPr>
        <w:t>each</w:t>
      </w:r>
      <w:r>
        <w:rPr>
          <w:color w:val="231F20"/>
          <w:spacing w:val="-8"/>
          <w:w w:val="105"/>
        </w:rPr>
        <w:t> </w:t>
      </w:r>
      <w:r>
        <w:rPr>
          <w:color w:val="231F20"/>
          <w:w w:val="105"/>
        </w:rPr>
        <w:t>fetal</w:t>
      </w:r>
      <w:r>
        <w:rPr>
          <w:color w:val="231F20"/>
          <w:spacing w:val="-7"/>
          <w:w w:val="105"/>
        </w:rPr>
        <w:t> </w:t>
      </w:r>
      <w:r>
        <w:rPr>
          <w:color w:val="231F20"/>
          <w:w w:val="105"/>
        </w:rPr>
        <w:t>placental</w:t>
      </w:r>
      <w:r>
        <w:rPr>
          <w:color w:val="231F20"/>
          <w:spacing w:val="-7"/>
          <w:w w:val="105"/>
        </w:rPr>
        <w:t> </w:t>
      </w:r>
      <w:r>
        <w:rPr>
          <w:color w:val="231F20"/>
          <w:w w:val="105"/>
        </w:rPr>
        <w:t>villus</w:t>
      </w:r>
      <w:r>
        <w:rPr>
          <w:color w:val="231F20"/>
          <w:spacing w:val="-7"/>
          <w:w w:val="105"/>
        </w:rPr>
        <w:t> </w:t>
      </w:r>
      <w:r>
        <w:rPr>
          <w:color w:val="231F20"/>
          <w:w w:val="105"/>
        </w:rPr>
        <w:t>and the blood of the mother surrounding the outsides of </w:t>
      </w:r>
      <w:r>
        <w:rPr>
          <w:color w:val="231F20"/>
          <w:spacing w:val="-5"/>
          <w:w w:val="105"/>
        </w:rPr>
        <w:t>the </w:t>
      </w:r>
      <w:r>
        <w:rPr>
          <w:color w:val="231F20"/>
          <w:w w:val="105"/>
        </w:rPr>
        <w:t>villus in the fully developed</w:t>
      </w:r>
      <w:r>
        <w:rPr>
          <w:color w:val="231F20"/>
          <w:spacing w:val="-1"/>
          <w:w w:val="105"/>
        </w:rPr>
        <w:t> </w:t>
      </w:r>
      <w:r>
        <w:rPr>
          <w:color w:val="231F20"/>
          <w:w w:val="105"/>
        </w:rPr>
        <w:t>placenta.</w:t>
      </w:r>
    </w:p>
    <w:p>
      <w:pPr>
        <w:pStyle w:val="BodyText"/>
        <w:spacing w:line="249" w:lineRule="auto" w:before="9"/>
        <w:ind w:left="319" w:right="1077" w:firstLine="240"/>
        <w:jc w:val="both"/>
      </w:pPr>
      <w:r>
        <w:rPr>
          <w:color w:val="231F20"/>
          <w:w w:val="105"/>
        </w:rPr>
        <w:t>The total surface area of all the villi of the mature placenta is only a few square  meters—many  times  less than the area of the pulmonary membrane in </w:t>
      </w:r>
      <w:r>
        <w:rPr>
          <w:color w:val="231F20"/>
          <w:spacing w:val="-6"/>
          <w:w w:val="105"/>
        </w:rPr>
        <w:t>the </w:t>
      </w:r>
      <w:r>
        <w:rPr>
          <w:color w:val="231F20"/>
          <w:w w:val="105"/>
        </w:rPr>
        <w:t>lungs. Nevertheless, nutrients and other substances </w:t>
      </w:r>
      <w:r>
        <w:rPr>
          <w:color w:val="231F20"/>
          <w:spacing w:val="-4"/>
          <w:w w:val="105"/>
        </w:rPr>
        <w:t>pass </w:t>
      </w:r>
      <w:r>
        <w:rPr>
          <w:color w:val="231F20"/>
          <w:w w:val="105"/>
        </w:rPr>
        <w:t>through this placental membrane mainly by diffusion </w:t>
      </w:r>
      <w:r>
        <w:rPr>
          <w:color w:val="231F20"/>
          <w:spacing w:val="-8"/>
          <w:w w:val="105"/>
        </w:rPr>
        <w:t>in </w:t>
      </w:r>
      <w:r>
        <w:rPr>
          <w:color w:val="231F20"/>
          <w:w w:val="105"/>
        </w:rPr>
        <w:t>much</w:t>
      </w:r>
      <w:r>
        <w:rPr>
          <w:color w:val="231F20"/>
          <w:spacing w:val="-9"/>
          <w:w w:val="105"/>
        </w:rPr>
        <w:t> </w:t>
      </w:r>
      <w:r>
        <w:rPr>
          <w:color w:val="231F20"/>
          <w:w w:val="105"/>
        </w:rPr>
        <w:t>the</w:t>
      </w:r>
      <w:r>
        <w:rPr>
          <w:color w:val="231F20"/>
          <w:spacing w:val="-8"/>
          <w:w w:val="105"/>
        </w:rPr>
        <w:t> </w:t>
      </w:r>
      <w:r>
        <w:rPr>
          <w:color w:val="231F20"/>
          <w:w w:val="105"/>
        </w:rPr>
        <w:t>same</w:t>
      </w:r>
      <w:r>
        <w:rPr>
          <w:color w:val="231F20"/>
          <w:spacing w:val="-8"/>
          <w:w w:val="105"/>
        </w:rPr>
        <w:t> </w:t>
      </w:r>
      <w:r>
        <w:rPr>
          <w:color w:val="231F20"/>
          <w:w w:val="105"/>
        </w:rPr>
        <w:t>manner</w:t>
      </w:r>
      <w:r>
        <w:rPr>
          <w:color w:val="231F20"/>
          <w:spacing w:val="-8"/>
          <w:w w:val="105"/>
        </w:rPr>
        <w:t> </w:t>
      </w:r>
      <w:r>
        <w:rPr>
          <w:color w:val="231F20"/>
          <w:w w:val="105"/>
        </w:rPr>
        <w:t>that</w:t>
      </w:r>
      <w:r>
        <w:rPr>
          <w:color w:val="231F20"/>
          <w:spacing w:val="-8"/>
          <w:w w:val="105"/>
        </w:rPr>
        <w:t> </w:t>
      </w:r>
      <w:r>
        <w:rPr>
          <w:color w:val="231F20"/>
          <w:w w:val="105"/>
        </w:rPr>
        <w:t>diffusion</w:t>
      </w:r>
      <w:r>
        <w:rPr>
          <w:color w:val="231F20"/>
          <w:spacing w:val="-8"/>
          <w:w w:val="105"/>
        </w:rPr>
        <w:t> </w:t>
      </w:r>
      <w:r>
        <w:rPr>
          <w:color w:val="231F20"/>
          <w:w w:val="105"/>
        </w:rPr>
        <w:t>occurs</w:t>
      </w:r>
      <w:r>
        <w:rPr>
          <w:color w:val="231F20"/>
          <w:spacing w:val="-8"/>
          <w:w w:val="105"/>
        </w:rPr>
        <w:t> </w:t>
      </w:r>
      <w:r>
        <w:rPr>
          <w:color w:val="231F20"/>
          <w:w w:val="105"/>
        </w:rPr>
        <w:t>through</w:t>
      </w:r>
      <w:r>
        <w:rPr>
          <w:color w:val="231F20"/>
          <w:spacing w:val="-8"/>
          <w:w w:val="105"/>
        </w:rPr>
        <w:t> </w:t>
      </w:r>
      <w:r>
        <w:rPr>
          <w:color w:val="231F20"/>
          <w:w w:val="105"/>
        </w:rPr>
        <w:t>the alveolar</w:t>
      </w:r>
      <w:r>
        <w:rPr>
          <w:color w:val="231F20"/>
          <w:spacing w:val="-8"/>
          <w:w w:val="105"/>
        </w:rPr>
        <w:t> </w:t>
      </w:r>
      <w:r>
        <w:rPr>
          <w:color w:val="231F20"/>
          <w:w w:val="105"/>
        </w:rPr>
        <w:t>membranes</w:t>
      </w:r>
      <w:r>
        <w:rPr>
          <w:color w:val="231F20"/>
          <w:spacing w:val="-8"/>
          <w:w w:val="105"/>
        </w:rPr>
        <w:t> </w:t>
      </w:r>
      <w:r>
        <w:rPr>
          <w:color w:val="231F20"/>
          <w:w w:val="105"/>
        </w:rPr>
        <w:t>of</w:t>
      </w:r>
      <w:r>
        <w:rPr>
          <w:color w:val="231F20"/>
          <w:spacing w:val="-7"/>
          <w:w w:val="105"/>
        </w:rPr>
        <w:t> </w:t>
      </w:r>
      <w:r>
        <w:rPr>
          <w:color w:val="231F20"/>
          <w:w w:val="105"/>
        </w:rPr>
        <w:t>the</w:t>
      </w:r>
      <w:r>
        <w:rPr>
          <w:color w:val="231F20"/>
          <w:spacing w:val="-8"/>
          <w:w w:val="105"/>
        </w:rPr>
        <w:t> </w:t>
      </w:r>
      <w:r>
        <w:rPr>
          <w:color w:val="231F20"/>
          <w:w w:val="105"/>
        </w:rPr>
        <w:t>lungs</w:t>
      </w:r>
      <w:r>
        <w:rPr>
          <w:color w:val="231F20"/>
          <w:spacing w:val="-7"/>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capillary</w:t>
      </w:r>
      <w:r>
        <w:rPr>
          <w:color w:val="231F20"/>
          <w:spacing w:val="-7"/>
          <w:w w:val="105"/>
        </w:rPr>
        <w:t> </w:t>
      </w:r>
      <w:r>
        <w:rPr>
          <w:color w:val="231F20"/>
          <w:w w:val="105"/>
        </w:rPr>
        <w:t>mem- branes elsewhere in the</w:t>
      </w:r>
      <w:r>
        <w:rPr>
          <w:color w:val="231F20"/>
          <w:spacing w:val="8"/>
          <w:w w:val="105"/>
        </w:rPr>
        <w:t> </w:t>
      </w:r>
      <w:r>
        <w:rPr>
          <w:color w:val="231F20"/>
          <w:w w:val="105"/>
        </w:rPr>
        <w:t>body.</w:t>
      </w:r>
    </w:p>
    <w:p>
      <w:pPr>
        <w:pStyle w:val="BodyText"/>
        <w:spacing w:before="2"/>
        <w:rPr>
          <w:sz w:val="31"/>
        </w:rPr>
      </w:pPr>
    </w:p>
    <w:p>
      <w:pPr>
        <w:pStyle w:val="Heading2"/>
        <w:spacing w:line="225" w:lineRule="auto" w:before="1"/>
        <w:ind w:right="1219"/>
      </w:pPr>
      <w:r>
        <w:rPr>
          <w:color w:val="231F20"/>
          <w:w w:val="105"/>
        </w:rPr>
        <w:t>PLACENTAL PERMEABILITY AND MEMBRANE DIFFUSION CONDUCTANCE</w:t>
      </w:r>
    </w:p>
    <w:p>
      <w:pPr>
        <w:pStyle w:val="BodyText"/>
        <w:spacing w:line="249" w:lineRule="auto" w:before="127"/>
        <w:ind w:left="319" w:right="1077"/>
        <w:jc w:val="both"/>
      </w:pPr>
      <w:r>
        <w:rPr>
          <w:color w:val="231F20"/>
          <w:w w:val="105"/>
        </w:rPr>
        <w:t>The major function of the placenta is to provide for dif- fusion</w:t>
      </w:r>
      <w:r>
        <w:rPr>
          <w:color w:val="231F20"/>
          <w:spacing w:val="-14"/>
          <w:w w:val="105"/>
        </w:rPr>
        <w:t> </w:t>
      </w:r>
      <w:r>
        <w:rPr>
          <w:color w:val="231F20"/>
          <w:w w:val="105"/>
        </w:rPr>
        <w:t>of</w:t>
      </w:r>
      <w:r>
        <w:rPr>
          <w:color w:val="231F20"/>
          <w:spacing w:val="-13"/>
          <w:w w:val="105"/>
        </w:rPr>
        <w:t> </w:t>
      </w:r>
      <w:r>
        <w:rPr>
          <w:color w:val="231F20"/>
          <w:w w:val="105"/>
        </w:rPr>
        <w:t>foodstuffs</w:t>
      </w:r>
      <w:r>
        <w:rPr>
          <w:color w:val="231F20"/>
          <w:spacing w:val="-13"/>
          <w:w w:val="105"/>
        </w:rPr>
        <w:t> </w:t>
      </w:r>
      <w:r>
        <w:rPr>
          <w:color w:val="231F20"/>
          <w:w w:val="105"/>
        </w:rPr>
        <w:t>and</w:t>
      </w:r>
      <w:r>
        <w:rPr>
          <w:color w:val="231F20"/>
          <w:spacing w:val="-14"/>
          <w:w w:val="105"/>
        </w:rPr>
        <w:t> </w:t>
      </w:r>
      <w:r>
        <w:rPr>
          <w:color w:val="231F20"/>
          <w:w w:val="105"/>
        </w:rPr>
        <w:t>oxygen</w:t>
      </w:r>
      <w:r>
        <w:rPr>
          <w:color w:val="231F20"/>
          <w:spacing w:val="-13"/>
          <w:w w:val="105"/>
        </w:rPr>
        <w:t> </w:t>
      </w:r>
      <w:r>
        <w:rPr>
          <w:color w:val="231F20"/>
          <w:w w:val="105"/>
        </w:rPr>
        <w:t>from</w:t>
      </w:r>
      <w:r>
        <w:rPr>
          <w:color w:val="231F20"/>
          <w:spacing w:val="-14"/>
          <w:w w:val="105"/>
        </w:rPr>
        <w:t> </w:t>
      </w:r>
      <w:r>
        <w:rPr>
          <w:color w:val="231F20"/>
          <w:w w:val="105"/>
        </w:rPr>
        <w:t>the</w:t>
      </w:r>
      <w:r>
        <w:rPr>
          <w:color w:val="231F20"/>
          <w:spacing w:val="-13"/>
          <w:w w:val="105"/>
        </w:rPr>
        <w:t> </w:t>
      </w:r>
      <w:r>
        <w:rPr>
          <w:color w:val="231F20"/>
          <w:w w:val="105"/>
        </w:rPr>
        <w:t>mother’s</w:t>
      </w:r>
      <w:r>
        <w:rPr>
          <w:color w:val="231F20"/>
          <w:spacing w:val="-13"/>
          <w:w w:val="105"/>
        </w:rPr>
        <w:t> </w:t>
      </w:r>
      <w:r>
        <w:rPr>
          <w:color w:val="231F20"/>
          <w:w w:val="105"/>
        </w:rPr>
        <w:t>blood into</w:t>
      </w:r>
      <w:r>
        <w:rPr>
          <w:color w:val="231F20"/>
          <w:spacing w:val="-13"/>
          <w:w w:val="105"/>
        </w:rPr>
        <w:t> </w:t>
      </w:r>
      <w:r>
        <w:rPr>
          <w:color w:val="231F20"/>
          <w:w w:val="105"/>
        </w:rPr>
        <w:t>the</w:t>
      </w:r>
      <w:r>
        <w:rPr>
          <w:color w:val="231F20"/>
          <w:spacing w:val="-13"/>
          <w:w w:val="105"/>
        </w:rPr>
        <w:t> </w:t>
      </w:r>
      <w:r>
        <w:rPr>
          <w:color w:val="231F20"/>
          <w:spacing w:val="-3"/>
          <w:w w:val="105"/>
        </w:rPr>
        <w:t>fetus’s</w:t>
      </w:r>
      <w:r>
        <w:rPr>
          <w:color w:val="231F20"/>
          <w:spacing w:val="-13"/>
          <w:w w:val="105"/>
        </w:rPr>
        <w:t> </w:t>
      </w:r>
      <w:r>
        <w:rPr>
          <w:color w:val="231F20"/>
          <w:w w:val="105"/>
        </w:rPr>
        <w:t>blood</w:t>
      </w:r>
      <w:r>
        <w:rPr>
          <w:color w:val="231F20"/>
          <w:spacing w:val="-12"/>
          <w:w w:val="105"/>
        </w:rPr>
        <w:t> </w:t>
      </w:r>
      <w:r>
        <w:rPr>
          <w:color w:val="231F20"/>
          <w:w w:val="105"/>
        </w:rPr>
        <w:t>and</w:t>
      </w:r>
      <w:r>
        <w:rPr>
          <w:color w:val="231F20"/>
          <w:spacing w:val="-13"/>
          <w:w w:val="105"/>
        </w:rPr>
        <w:t> </w:t>
      </w:r>
      <w:r>
        <w:rPr>
          <w:color w:val="231F20"/>
          <w:w w:val="105"/>
        </w:rPr>
        <w:t>diffusion</w:t>
      </w:r>
      <w:r>
        <w:rPr>
          <w:color w:val="231F20"/>
          <w:spacing w:val="-13"/>
          <w:w w:val="105"/>
        </w:rPr>
        <w:t> </w:t>
      </w:r>
      <w:r>
        <w:rPr>
          <w:color w:val="231F20"/>
          <w:w w:val="105"/>
        </w:rPr>
        <w:t>of</w:t>
      </w:r>
      <w:r>
        <w:rPr>
          <w:color w:val="231F20"/>
          <w:spacing w:val="-13"/>
          <w:w w:val="105"/>
        </w:rPr>
        <w:t> </w:t>
      </w:r>
      <w:r>
        <w:rPr>
          <w:color w:val="231F20"/>
          <w:w w:val="105"/>
        </w:rPr>
        <w:t>excretory</w:t>
      </w:r>
      <w:r>
        <w:rPr>
          <w:color w:val="231F20"/>
          <w:spacing w:val="-12"/>
          <w:w w:val="105"/>
        </w:rPr>
        <w:t> </w:t>
      </w:r>
      <w:r>
        <w:rPr>
          <w:color w:val="231F20"/>
          <w:w w:val="105"/>
        </w:rPr>
        <w:t>products from the fetus back into the</w:t>
      </w:r>
      <w:r>
        <w:rPr>
          <w:color w:val="231F20"/>
          <w:spacing w:val="16"/>
          <w:w w:val="105"/>
        </w:rPr>
        <w:t> </w:t>
      </w:r>
      <w:r>
        <w:rPr>
          <w:color w:val="231F20"/>
          <w:spacing w:val="-3"/>
          <w:w w:val="105"/>
        </w:rPr>
        <w:t>mother.</w:t>
      </w:r>
    </w:p>
    <w:p>
      <w:pPr>
        <w:pStyle w:val="BodyText"/>
        <w:spacing w:line="249" w:lineRule="auto" w:before="3"/>
        <w:ind w:left="319" w:right="1077" w:firstLine="240"/>
        <w:jc w:val="both"/>
      </w:pPr>
      <w:r>
        <w:rPr>
          <w:color w:val="231F20"/>
        </w:rPr>
        <w:t>In the early months of pregnancy, the placental mem- brane is still thick because it is not fully developed. Therefore, its permeability is </w:t>
      </w:r>
      <w:r>
        <w:rPr>
          <w:color w:val="231F20"/>
          <w:spacing w:val="-3"/>
        </w:rPr>
        <w:t>low. Further, </w:t>
      </w:r>
      <w:r>
        <w:rPr>
          <w:color w:val="231F20"/>
        </w:rPr>
        <w:t>the surface area is small because the placenta has not grown significantly. Therefore, the total diffusion conductance is minuscule at</w:t>
      </w:r>
    </w:p>
    <w:p>
      <w:pPr>
        <w:spacing w:after="0" w:line="249" w:lineRule="auto"/>
        <w:jc w:val="both"/>
        <w:sectPr>
          <w:type w:val="continuous"/>
          <w:pgSz w:w="12240" w:h="15660"/>
          <w:pgMar w:top="0" w:bottom="760" w:left="0" w:right="0"/>
          <w:cols w:num="2" w:equalWidth="0">
            <w:col w:w="6121" w:space="40"/>
            <w:col w:w="6079"/>
          </w:cols>
        </w:sectPr>
      </w:pPr>
    </w:p>
    <w:p>
      <w:pPr>
        <w:pStyle w:val="BodyText"/>
        <w:spacing w:before="7"/>
        <w:rPr>
          <w:sz w:val="21"/>
        </w:rPr>
      </w:pPr>
    </w:p>
    <w:p>
      <w:pPr>
        <w:spacing w:before="99"/>
        <w:ind w:left="2452" w:right="557" w:firstLine="0"/>
        <w:jc w:val="center"/>
        <w:rPr>
          <w:rFonts w:ascii="Helvetica"/>
          <w:sz w:val="16"/>
        </w:rPr>
      </w:pPr>
      <w:r>
        <w:rPr/>
        <w:pict>
          <v:group style="position:absolute;margin-left:53.249001pt;margin-top:4.756987pt;width:235.8pt;height:341.6pt;mso-position-horizontal-relative:page;mso-position-vertical-relative:paragraph;z-index:252043264" coordorigin="1065,95" coordsize="4716,6832">
            <v:shape style="position:absolute;left:1346;top:973;width:4194;height:3707" type="#_x0000_t75" stroked="false">
              <v:imagedata r:id="rId381" o:title=""/>
            </v:shape>
            <v:shape style="position:absolute;left:3251;top:1600;width:444;height:598" type="#_x0000_t75" stroked="false">
              <v:imagedata r:id="rId382" o:title=""/>
            </v:shape>
            <v:shape style="position:absolute;left:4756;top:1318;width:482;height:702" type="#_x0000_t75" stroked="false">
              <v:imagedata r:id="rId383" o:title=""/>
            </v:shape>
            <v:shape style="position:absolute;left:1841;top:1962;width:2958;height:2394" type="#_x0000_t75" stroked="false">
              <v:imagedata r:id="rId384" o:title=""/>
            </v:shape>
            <v:shape style="position:absolute;left:1841;top:2953;width:2958;height:1403" coordorigin="1841,2954" coordsize="2958,1403" path="m3915,2957l3793,2971,3705,2983,3608,2996,3508,3009,3410,3023,3320,3036,3244,3047,3159,3059,3113,3065,2998,3080,2922,3091,2837,3104,2747,3118,2654,3135,2562,3152,2473,3172,2386,3197,2305,3232,2228,3274,2158,3321,2095,3370,2038,3420,1990,3468,1921,3551,1885,3614,1861,3676,1841,3744,1916,3759,1920,3742,1932,3701,1983,3595,2064,3502,2123,3445,2196,3386,2282,3329,2381,3280,2490,3245,2577,3226,2669,3209,2760,3193,2849,3178,2933,3166,3009,3155,3073,3147,3123,3140,3170,3134,3267,3120,3356,3107,3461,3092,3573,3077,3683,3062,3783,3049,3866,3038,3976,3029,4043,3029,4119,3031,4201,3038,4286,3048,4370,3063,4451,3084,4525,3110,4589,3143,4640,3183,4706,3317,4720,3407,4720,3494,4711,3574,4698,3644,4683,3698,4672,3731,4672,3731,4672,3733,4672,3733,4670,3737,4644,3817,4614,3899,4583,3982,4549,4064,4516,4141,4482,4212,4449,4275,4417,4327,4488,4357,4529,4289,4569,4210,4607,4124,4643,4036,4676,3951,4704,3874,4726,3809,4743,3757,4754,3725,4768,3676,4782,3612,4793,3536,4799,3453,4795,3365,4778,3276,4746,3190,4705,3131,4648,3082,4578,3043,4498,3013,4413,2990,4325,2974,4238,2963,4154,2957,4078,2954,4013,2954,3962,2955,3928,2956,3915,2957xe" filled="false" stroked="true" strokeweight=".75pt" strokecolor="#fbbea7">
              <v:path arrowok="t"/>
              <v:stroke dashstyle="solid"/>
            </v:shape>
            <v:shape style="position:absolute;left:1111;top:781;width:4421;height:2876" coordorigin="1111,782" coordsize="4421,2876" path="m5072,782l5010,783,4943,788,4868,794,4784,802,4689,813,4399,850,4338,859,4275,870,4209,882,4140,895,4069,909,3995,924,3919,941,3842,959,3763,978,3683,999,3601,1021,3519,1044,3437,1068,3354,1093,3270,1119,3187,1147,3104,1176,3022,1206,2941,1237,2860,1269,2781,1302,2704,1337,2628,1372,2554,1408,2483,1446,2413,1485,2347,1524,2283,1565,2223,1606,2166,1649,2113,1693,2052,1746,1992,1800,1934,1856,1878,1912,1823,1970,1769,2028,1718,2087,1667,2148,1619,2209,1573,2271,1528,2334,1486,2398,1445,2463,1406,2528,1370,2595,1336,2662,1303,2730,1274,2798,1246,2868,1221,2938,1198,3008,1178,3080,1161,3152,1146,3225,1133,3298,1124,3372,1117,3447,1113,3522,1111,3597,1348,3657,1423,3627,1424,3620,1432,3582,1439,3553,1447,3516,1458,3474,1470,3426,1485,3372,1501,3314,1520,3251,1542,3185,1566,3115,1592,3042,1621,2966,1653,2889,1688,2810,1726,2730,1766,2649,1810,2568,1857,2487,1907,2407,1961,2328,2018,2251,2079,2176,2143,2103,2211,2034,2283,1967,2359,1905,2439,1847,2524,1795,2612,1747,2694,1707,2777,1669,2860,1632,2943,1598,3025,1565,3108,1533,3190,1503,3273,1475,3355,1448,3437,1423,3518,1399,3599,1376,3680,1355,3760,1335,3840,1317,3919,1300,3997,1284,4075,1269,4152,1255,4228,1243,4303,1231,4378,1221,4451,1212,4524,1203,4596,1196,4666,1189,4736,1183,4804,1179,4871,1175,4937,1171,5064,1167,5186,1165,5532,1165,5532,821,5375,801,5308,794,5246,788,5188,784,5130,782,5072,782xm5532,1165l5186,1165,5288,1169,5402,1179,5494,1189,5532,1194,5532,1165xe" filled="true" fillcolor="#d8bcab" stroked="false">
              <v:path arrowok="t"/>
              <v:fill type="solid"/>
            </v:shape>
            <v:shape style="position:absolute;left:1111;top:781;width:4421;height:2876" coordorigin="1111,782" coordsize="4421,2876" path="m1423,3627l1424,3620,1427,3605,1432,3582,1447,3516,1470,3426,1501,3314,1520,3251,1542,3185,1566,3115,1592,3042,1621,2966,1653,2889,1688,2810,1725,2730,1766,2649,1810,2568,1857,2487,1907,2407,1961,2328,2018,2251,2079,2176,2143,2103,2211,2034,2283,1967,2359,1905,2439,1847,2524,1795,2612,1747,2694,1707,2777,1669,2860,1632,2943,1598,3025,1565,3108,1533,3190,1503,3273,1475,3355,1448,3437,1423,3518,1399,3599,1376,3680,1355,3760,1335,3840,1317,3919,1300,3997,1284,4075,1269,4152,1255,4228,1243,4303,1231,4378,1221,4451,1212,4524,1203,4596,1196,4666,1189,4736,1183,4804,1179,4871,1175,4937,1171,5001,1169,5064,1167,5126,1165,5186,1165,5288,1169,5402,1179,5494,1189,5532,1194,5532,821,5449,810,5375,801,5308,794,5246,788,5130,782,5072,782,5010,783,4943,788,4868,794,4784,802,4689,813,4580,827,4455,843,4338,859,4275,870,4209,882,4140,895,4069,909,3995,924,3919,941,3842,959,3763,978,3683,999,3601,1021,3519,1044,3437,1068,3354,1093,3270,1119,3187,1147,3104,1176,3022,1206,2941,1237,2860,1269,2781,1302,2704,1337,2628,1372,2554,1408,2483,1446,2413,1485,2347,1524,2283,1565,2223,1606,2166,1649,2113,1693,2052,1746,1992,1800,1934,1856,1878,1912,1823,1970,1769,2028,1718,2087,1667,2148,1619,2209,1573,2271,1528,2334,1486,2398,1445,2463,1406,2528,1370,2595,1336,2662,1304,2730,1274,2798,1246,2868,1221,2938,1198,3008,1178,3080,1161,3152,1146,3225,1133,3298,1124,3372,1117,3447,1113,3522,1111,3597,1348,3657,1423,3627xe" filled="false" stroked="true" strokeweight=".75pt" strokecolor="#c18b88">
              <v:path arrowok="t"/>
              <v:stroke dashstyle="solid"/>
            </v:shape>
            <v:shape style="position:absolute;left:3746;top:2126;width:190;height:42" coordorigin="3747,2127" coordsize="190,42" path="m3747,2134l3804,2127,3843,2128,3881,2140,3936,2168e" filled="false" stroked="true" strokeweight=".75pt" strokecolor="#2062af">
              <v:path arrowok="t"/>
              <v:stroke dashstyle="solid"/>
            </v:shape>
            <v:shape style="position:absolute;left:4970;top:2922;width:562;height:1661" type="#_x0000_t75" stroked="false">
              <v:imagedata r:id="rId385" o:title=""/>
            </v:shape>
            <v:shape style="position:absolute;left:4970;top:2922;width:562;height:1661" coordorigin="4970,2922" coordsize="562,1661" path="m5331,3003l5292,3054,5263,3116,5244,3189,5233,3272,5230,3365,5229,3480,5226,3582,5222,3673,5215,3754,5205,3828,5193,3896,5178,3960,5160,4022,5138,4083,5113,4147,5063,4274,5023,4385,4994,4473,4977,4532,4970,4553,5040,4583,5047,4559,5065,4502,5093,4415,5132,4304,5183,4176,5211,4105,5234,4036,5254,3966,5271,3896,5284,3822,5295,3744,5302,3660,5307,3569,5310,3469,5310,3360,5321,3224,5352,3128,5394,3066,5484,3012,5532,3007,5532,2922,5510,2924,5458,2935,5393,2959,5331,3003xe" filled="false" stroked="true" strokeweight=".75pt" strokecolor="#fbbea7">
              <v:path arrowok="t"/>
              <v:stroke dashstyle="solid"/>
            </v:shape>
            <v:shape style="position:absolute;left:4411;top:4326;width:628;height:387" type="#_x0000_t75" stroked="false">
              <v:imagedata r:id="rId386" o:title=""/>
            </v:shape>
            <v:shape style="position:absolute;left:1064;top:316;width:4701;height:6610" type="#_x0000_t75" stroked="false">
              <v:imagedata r:id="rId387" o:title=""/>
            </v:shape>
            <v:shape style="position:absolute;left:1200;top:95;width:679;height:191" type="#_x0000_t202" filled="false" stroked="false">
              <v:textbox inset="0,0,0,0">
                <w:txbxContent>
                  <w:p>
                    <w:pPr>
                      <w:spacing w:before="4"/>
                      <w:ind w:left="0" w:right="0" w:firstLine="0"/>
                      <w:jc w:val="left"/>
                      <w:rPr>
                        <w:rFonts w:ascii="Helvetica"/>
                        <w:b/>
                        <w:sz w:val="16"/>
                      </w:rPr>
                    </w:pPr>
                    <w:r>
                      <w:rPr>
                        <w:rFonts w:ascii="Helvetica"/>
                        <w:b/>
                        <w:color w:val="231F20"/>
                        <w:sz w:val="16"/>
                      </w:rPr>
                      <w:t>Placenta</w:t>
                    </w:r>
                  </w:p>
                </w:txbxContent>
              </v:textbox>
              <w10:wrap type="none"/>
            </v:shape>
            <v:shape style="position:absolute;left:2628;top:212;width:1248;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Placental septum</w:t>
                    </w:r>
                  </w:p>
                </w:txbxContent>
              </v:textbox>
              <w10:wrap type="none"/>
            </v:shape>
            <v:shape style="position:absolute;left:1643;top:501;width:1488;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Stratum spongiosum</w:t>
                    </w:r>
                  </w:p>
                </w:txbxContent>
              </v:textbox>
              <w10:wrap type="none"/>
            </v:shape>
            <v:shape style="position:absolute;left:4186;top:222;width:1595;height:439" type="#_x0000_t202" filled="false" stroked="false">
              <v:textbox inset="0,0,0,0">
                <w:txbxContent>
                  <w:p>
                    <w:pPr>
                      <w:spacing w:line="183" w:lineRule="exact" w:before="0"/>
                      <w:ind w:left="578" w:right="0" w:firstLine="0"/>
                      <w:jc w:val="left"/>
                      <w:rPr>
                        <w:rFonts w:ascii="Helvetica"/>
                        <w:sz w:val="16"/>
                      </w:rPr>
                    </w:pPr>
                    <w:r>
                      <w:rPr>
                        <w:rFonts w:ascii="Helvetica"/>
                        <w:color w:val="231F20"/>
                        <w:sz w:val="16"/>
                      </w:rPr>
                      <w:t>To the mother</w:t>
                    </w:r>
                  </w:p>
                  <w:p>
                    <w:pPr>
                      <w:spacing w:before="69"/>
                      <w:ind w:left="0" w:right="0" w:firstLine="0"/>
                      <w:jc w:val="left"/>
                      <w:rPr>
                        <w:rFonts w:ascii="Helvetica"/>
                        <w:sz w:val="16"/>
                      </w:rPr>
                    </w:pPr>
                    <w:r>
                      <w:rPr>
                        <w:rFonts w:ascii="Helvetica"/>
                        <w:color w:val="231F20"/>
                        <w:sz w:val="16"/>
                      </w:rPr>
                      <w:t>From the mother</w:t>
                    </w:r>
                  </w:p>
                </w:txbxContent>
              </v:textbox>
              <w10:wrap type="none"/>
            </v:shape>
            <v:shape style="position:absolute;left:1275;top:884;width:643;height:365" type="#_x0000_t202" filled="false" stroked="false">
              <v:textbox inset="0,0,0,0">
                <w:txbxContent>
                  <w:p>
                    <w:pPr>
                      <w:spacing w:line="235" w:lineRule="auto" w:before="2"/>
                      <w:ind w:left="88" w:right="1" w:hanging="89"/>
                      <w:jc w:val="left"/>
                      <w:rPr>
                        <w:rFonts w:ascii="Helvetica"/>
                        <w:sz w:val="16"/>
                      </w:rPr>
                    </w:pPr>
                    <w:r>
                      <w:rPr>
                        <w:rFonts w:ascii="Helvetica"/>
                        <w:color w:val="231F20"/>
                        <w:sz w:val="16"/>
                      </w:rPr>
                      <w:t>Maternal vessels</w:t>
                    </w:r>
                  </w:p>
                </w:txbxContent>
              </v:textbox>
              <w10:wrap type="none"/>
            </v:shape>
            <v:shape style="position:absolute;left:2269;top:800;width:963;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Limiting layer</w:t>
                    </w:r>
                  </w:p>
                </w:txbxContent>
              </v:textbox>
              <w10:wrap type="none"/>
            </v:shape>
            <v:shape style="position:absolute;left:1331;top:1703;width:403;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Villus</w:t>
                    </w:r>
                  </w:p>
                </w:txbxContent>
              </v:textbox>
              <w10:wrap type="none"/>
            </v:shape>
            <v:shape style="position:absolute;left:1343;top:3540;width:1501;height:887" type="#_x0000_t202" filled="false" stroked="false">
              <v:textbox inset="0,0,0,0">
                <w:txbxContent>
                  <w:p>
                    <w:pPr>
                      <w:spacing w:line="183" w:lineRule="exact" w:before="0"/>
                      <w:ind w:left="938" w:right="0" w:firstLine="0"/>
                      <w:jc w:val="left"/>
                      <w:rPr>
                        <w:rFonts w:ascii="Helvetica"/>
                        <w:sz w:val="16"/>
                      </w:rPr>
                    </w:pPr>
                    <w:r>
                      <w:rPr>
                        <w:rFonts w:ascii="Helvetica"/>
                        <w:color w:val="231F20"/>
                        <w:sz w:val="16"/>
                      </w:rPr>
                      <w:t>Amnion</w:t>
                    </w:r>
                  </w:p>
                  <w:p>
                    <w:pPr>
                      <w:spacing w:before="98"/>
                      <w:ind w:left="0" w:right="0" w:firstLine="0"/>
                      <w:jc w:val="left"/>
                      <w:rPr>
                        <w:rFonts w:ascii="Helvetica"/>
                        <w:sz w:val="16"/>
                      </w:rPr>
                    </w:pPr>
                    <w:r>
                      <w:rPr>
                        <w:rFonts w:ascii="Helvetica"/>
                        <w:color w:val="231F20"/>
                        <w:sz w:val="16"/>
                      </w:rPr>
                      <w:t>Chorion</w:t>
                    </w:r>
                  </w:p>
                  <w:p>
                    <w:pPr>
                      <w:spacing w:line="235" w:lineRule="auto" w:before="58"/>
                      <w:ind w:left="550" w:right="437" w:hanging="120"/>
                      <w:jc w:val="left"/>
                      <w:rPr>
                        <w:rFonts w:ascii="Helvetica"/>
                        <w:sz w:val="16"/>
                      </w:rPr>
                    </w:pPr>
                    <w:r>
                      <w:rPr>
                        <w:rFonts w:ascii="Helvetica"/>
                        <w:color w:val="231F20"/>
                        <w:sz w:val="16"/>
                      </w:rPr>
                      <w:t>Marginal sinus</w:t>
                    </w:r>
                  </w:p>
                </w:txbxContent>
              </v:textbox>
              <w10:wrap type="none"/>
            </v:shape>
            <v:shape style="position:absolute;left:2876;top:3201;width:1373;height:1317" type="#_x0000_t202" filled="false" stroked="false">
              <v:textbox inset="0,0,0,0">
                <w:txbxContent>
                  <w:p>
                    <w:pPr>
                      <w:spacing w:line="235" w:lineRule="auto" w:before="2"/>
                      <w:ind w:left="124" w:right="678" w:hanging="125"/>
                      <w:jc w:val="left"/>
                      <w:rPr>
                        <w:rFonts w:ascii="Helvetica"/>
                        <w:sz w:val="16"/>
                      </w:rPr>
                    </w:pPr>
                    <w:r>
                      <w:rPr>
                        <w:rFonts w:ascii="Helvetica"/>
                        <w:color w:val="231F20"/>
                        <w:sz w:val="16"/>
                      </w:rPr>
                      <w:t>Intravillus space</w:t>
                    </w:r>
                  </w:p>
                  <w:p>
                    <w:pPr>
                      <w:spacing w:line="300" w:lineRule="auto" w:before="45"/>
                      <w:ind w:left="125" w:right="0" w:firstLine="268"/>
                      <w:jc w:val="left"/>
                      <w:rPr>
                        <w:rFonts w:ascii="Helvetica"/>
                        <w:sz w:val="16"/>
                      </w:rPr>
                    </w:pPr>
                    <w:r>
                      <w:rPr>
                        <w:rFonts w:ascii="Helvetica"/>
                        <w:color w:val="231F20"/>
                        <w:sz w:val="16"/>
                      </w:rPr>
                      <w:t>Trophoblast Umbilical</w:t>
                    </w:r>
                    <w:r>
                      <w:rPr>
                        <w:rFonts w:ascii="Helvetica"/>
                        <w:color w:val="231F20"/>
                        <w:spacing w:val="6"/>
                        <w:sz w:val="16"/>
                      </w:rPr>
                      <w:t> </w:t>
                    </w:r>
                    <w:r>
                      <w:rPr>
                        <w:rFonts w:ascii="Helvetica"/>
                        <w:color w:val="231F20"/>
                        <w:spacing w:val="-3"/>
                        <w:sz w:val="16"/>
                      </w:rPr>
                      <w:t>arteries</w:t>
                    </w:r>
                  </w:p>
                  <w:p>
                    <w:pPr>
                      <w:spacing w:line="183" w:lineRule="exact" w:before="0"/>
                      <w:ind w:left="365" w:right="0" w:firstLine="0"/>
                      <w:jc w:val="left"/>
                      <w:rPr>
                        <w:rFonts w:ascii="Helvetica"/>
                        <w:sz w:val="16"/>
                      </w:rPr>
                    </w:pPr>
                    <w:r>
                      <w:rPr>
                        <w:rFonts w:ascii="Helvetica"/>
                        <w:color w:val="231F20"/>
                        <w:sz w:val="16"/>
                      </w:rPr>
                      <w:t>Umbilical</w:t>
                    </w:r>
                    <w:r>
                      <w:rPr>
                        <w:rFonts w:ascii="Helvetica"/>
                        <w:color w:val="231F20"/>
                        <w:spacing w:val="-1"/>
                        <w:sz w:val="16"/>
                      </w:rPr>
                      <w:t> </w:t>
                    </w:r>
                    <w:r>
                      <w:rPr>
                        <w:rFonts w:ascii="Helvetica"/>
                        <w:color w:val="231F20"/>
                        <w:sz w:val="16"/>
                      </w:rPr>
                      <w:t>vein</w:t>
                    </w:r>
                  </w:p>
                  <w:p>
                    <w:pPr>
                      <w:spacing w:before="79"/>
                      <w:ind w:left="347" w:right="0" w:firstLine="0"/>
                      <w:jc w:val="left"/>
                      <w:rPr>
                        <w:rFonts w:ascii="Helvetica"/>
                        <w:sz w:val="16"/>
                      </w:rPr>
                    </w:pPr>
                    <w:r>
                      <w:rPr>
                        <w:rFonts w:ascii="Helvetica"/>
                        <w:color w:val="231F20"/>
                        <w:sz w:val="16"/>
                      </w:rPr>
                      <w:t>Umbilical</w:t>
                    </w:r>
                    <w:r>
                      <w:rPr>
                        <w:rFonts w:ascii="Helvetica"/>
                        <w:color w:val="231F20"/>
                        <w:spacing w:val="-1"/>
                        <w:sz w:val="16"/>
                      </w:rPr>
                      <w:t> </w:t>
                    </w:r>
                    <w:r>
                      <w:rPr>
                        <w:rFonts w:ascii="Helvetica"/>
                        <w:color w:val="231F20"/>
                        <w:sz w:val="16"/>
                      </w:rPr>
                      <w:t>cord</w:t>
                    </w:r>
                  </w:p>
                </w:txbxContent>
              </v:textbox>
              <w10:wrap type="none"/>
            </v:shape>
            <v:shape style="position:absolute;left:1176;top:4718;width:447;height:191" type="#_x0000_t202" filled="false" stroked="false">
              <v:textbox inset="0,0,0,0">
                <w:txbxContent>
                  <w:p>
                    <w:pPr>
                      <w:spacing w:before="4"/>
                      <w:ind w:left="0" w:right="0" w:firstLine="0"/>
                      <w:jc w:val="left"/>
                      <w:rPr>
                        <w:rFonts w:ascii="Helvetica"/>
                        <w:b/>
                        <w:sz w:val="16"/>
                      </w:rPr>
                    </w:pPr>
                    <w:r>
                      <w:rPr>
                        <w:rFonts w:ascii="Helvetica"/>
                        <w:b/>
                        <w:color w:val="231F20"/>
                        <w:sz w:val="16"/>
                      </w:rPr>
                      <w:t>Villus</w:t>
                    </w:r>
                  </w:p>
                </w:txbxContent>
              </v:textbox>
              <w10:wrap type="none"/>
            </v:shape>
            <v:shape style="position:absolute;left:3855;top:5457;width:1470;height:1111" type="#_x0000_t202" filled="false" stroked="false">
              <v:textbox inset="0,0,0,0">
                <w:txbxContent>
                  <w:p>
                    <w:pPr>
                      <w:spacing w:line="537" w:lineRule="auto" w:before="0"/>
                      <w:ind w:left="0" w:right="213" w:firstLine="20"/>
                      <w:jc w:val="left"/>
                      <w:rPr>
                        <w:rFonts w:ascii="Helvetica"/>
                        <w:sz w:val="16"/>
                      </w:rPr>
                    </w:pPr>
                    <w:r>
                      <w:rPr>
                        <w:rFonts w:ascii="Helvetica"/>
                        <w:color w:val="231F20"/>
                        <w:sz w:val="16"/>
                      </w:rPr>
                      <w:t>Fetal capillaries Intervillous space</w:t>
                    </w:r>
                  </w:p>
                  <w:p>
                    <w:pPr>
                      <w:spacing w:before="100"/>
                      <w:ind w:left="0" w:right="0" w:firstLine="0"/>
                      <w:jc w:val="left"/>
                      <w:rPr>
                        <w:rFonts w:ascii="Helvetica"/>
                        <w:sz w:val="16"/>
                      </w:rPr>
                    </w:pPr>
                    <w:r>
                      <w:rPr>
                        <w:rFonts w:ascii="Helvetica"/>
                        <w:color w:val="231F20"/>
                        <w:sz w:val="16"/>
                      </w:rPr>
                      <w:t>Chorionic epithelium</w:t>
                    </w:r>
                  </w:p>
                </w:txbxContent>
              </v:textbox>
              <w10:wrap type="none"/>
            </v:shape>
            <w10:wrap type="none"/>
          </v:group>
        </w:pict>
      </w:r>
      <w:r>
        <w:rPr/>
        <w:pict>
          <v:group style="position:absolute;margin-left:362.098602pt;margin-top:8.856189pt;width:148.7pt;height:143.050pt;mso-position-horizontal-relative:page;mso-position-vertical-relative:paragraph;z-index:252047360" coordorigin="7242,177" coordsize="2974,2861">
            <v:shape style="position:absolute;left:-84;top:12127;width:2850;height:2565" coordorigin="-83,12128" coordsize="2850,2565" path="m7325,3038l7325,2958m7322,2958l7242,2958m7602,3038l7602,2958m7878,3038l7878,2958m8155,3038l8155,2958m8432,3038l8432,2958m8708,3038l8708,2958m8985,3038l8985,2958m9262,3038l9262,2958m9538,3038l9538,2958m9815,3038l9815,2958m10092,3038l10092,2958m7322,2682l7242,2682m7322,2406l7242,2406m7322,2130l7242,2130m7322,1854l7242,1854m7322,1578l7242,1578m7322,1302l7242,1302m7322,1026l7242,1026m7322,750l7242,750m7322,474l7242,474e" filled="false" stroked="true" strokeweight="1pt" strokecolor="#231f20">
              <v:path arrowok="t"/>
              <v:stroke dashstyle="solid"/>
            </v:shape>
            <v:shape style="position:absolute;left:7325;top:364;width:2760;height:2594" coordorigin="7325,364" coordsize="2760,2594" path="m7325,2958l7489,2662,7584,2469,7649,2291,7718,2044,7736,1983,7757,1915,7781,1840,7808,1762,7837,1680,7869,1596,7903,1511,7938,1426,7976,1342,8015,1262,8055,1184,8096,1112,8138,1046,8180,988,8223,938,8293,875,8353,827,8421,776,8500,725,8591,672,8698,621,8758,596,8823,571,8893,547,8968,524,9049,502,9136,481,9230,461,9329,442,9436,425,9550,409,9672,395,9801,383,9939,373,10085,364e" filled="false" stroked="true" strokeweight="2pt" strokecolor="#f0535f">
              <v:path arrowok="t"/>
              <v:stroke dashstyle="solid"/>
            </v:shape>
            <v:shape style="position:absolute;left:7331;top:397;width:2754;height:2534" coordorigin="7332,398" coordsize="2754,2534" path="m7332,2931l7493,2720,7584,2599,7637,2522,7685,2444,7718,2386,7753,2316,7789,2237,7825,2152,7861,2065,7896,1976,7929,1891,7959,1810,7986,1738,8009,1676,8027,1629,8038,1598,8043,1584,8050,1563,8060,1536,8088,1463,8131,1371,8192,1264,8230,1207,8273,1148,8323,1089,8378,1028,8440,968,8509,909,8586,851,8670,795,8763,742,8863,692,8973,646,9092,604,9497,493,9811,431,10013,404,10085,398e" filled="false" stroked="true" strokeweight="2pt" strokecolor="#2062af">
              <v:path arrowok="t"/>
              <v:stroke dashstyle="solid"/>
            </v:shape>
            <v:line style="position:absolute" from="7322,198" to="7242,198" stroked="true" strokeweight="1pt" strokecolor="#231f20">
              <v:stroke dashstyle="solid"/>
            </v:line>
            <v:shape style="position:absolute;left:7325;top:187;width:2880;height:2771" coordorigin="7325,187" coordsize="2880,2771" path="m7325,187l7325,2958,10205,2958e" filled="false" stroked="true" strokeweight="1pt" strokecolor="#231f20">
              <v:path arrowok="t"/>
              <v:stroke dashstyle="solid"/>
            </v:shape>
            <v:shape style="position:absolute;left:-107;top:13744;width:587;height:947" coordorigin="-107,13745" coordsize="587,947" path="m8145,1591l8038,1591m8432,644l8625,644e" filled="false" stroked="true" strokeweight=".75pt" strokecolor="#231f20">
              <v:path arrowok="t"/>
              <v:stroke dashstyle="solid"/>
            </v:shape>
            <v:shape style="position:absolute;left:8042;top:542;width:37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Fetal</w:t>
                    </w:r>
                  </w:p>
                </w:txbxContent>
              </v:textbox>
              <w10:wrap type="none"/>
            </v:shape>
            <v:shape style="position:absolute;left:8175;top:1498;width:643;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Maternal</w:t>
                    </w:r>
                  </w:p>
                </w:txbxContent>
              </v:textbox>
              <w10:wrap type="none"/>
            </v:shape>
            <v:shape style="position:absolute;left:8968;top:2558;width:53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Human</w:t>
                    </w:r>
                  </w:p>
                </w:txbxContent>
              </v:textbox>
              <w10:wrap type="none"/>
            </v:shape>
            <w10:wrap type="none"/>
          </v:group>
        </w:pict>
      </w:r>
      <w:r>
        <w:rPr>
          <w:rFonts w:ascii="Helvetica"/>
          <w:color w:val="231F20"/>
          <w:sz w:val="16"/>
        </w:rPr>
        <w:t>100</w:t>
      </w:r>
    </w:p>
    <w:p>
      <w:pPr>
        <w:pStyle w:val="BodyText"/>
        <w:rPr>
          <w:rFonts w:ascii="Helvetica"/>
          <w:sz w:val="18"/>
        </w:rPr>
      </w:pPr>
    </w:p>
    <w:p>
      <w:pPr>
        <w:pStyle w:val="BodyText"/>
        <w:spacing w:before="3"/>
        <w:rPr>
          <w:rFonts w:ascii="Helvetica"/>
          <w:sz w:val="14"/>
        </w:rPr>
      </w:pPr>
    </w:p>
    <w:p>
      <w:pPr>
        <w:spacing w:before="0"/>
        <w:ind w:left="2452" w:right="468" w:firstLine="0"/>
        <w:jc w:val="center"/>
        <w:rPr>
          <w:rFonts w:ascii="Helvetica"/>
          <w:sz w:val="16"/>
        </w:rPr>
      </w:pPr>
      <w:r>
        <w:rPr/>
        <w:pict>
          <v:shape style="position:absolute;margin-left:332.839386pt;margin-top:7.35252pt;width:11.55pt;height:77.150pt;mso-position-horizontal-relative:page;mso-position-vertical-relative:paragraph;z-index:252048384"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Oxyhemoglobin (%)</w:t>
                  </w:r>
                </w:p>
              </w:txbxContent>
            </v:textbox>
            <w10:wrap type="none"/>
          </v:shape>
        </w:pict>
      </w:r>
      <w:r>
        <w:rPr>
          <w:rFonts w:ascii="Helvetica"/>
          <w:color w:val="231F20"/>
          <w:sz w:val="16"/>
        </w:rPr>
        <w:t>80</w:t>
      </w:r>
    </w:p>
    <w:p>
      <w:pPr>
        <w:pStyle w:val="BodyText"/>
        <w:rPr>
          <w:rFonts w:ascii="Helvetica"/>
          <w:sz w:val="18"/>
        </w:rPr>
      </w:pPr>
    </w:p>
    <w:p>
      <w:pPr>
        <w:spacing w:before="161"/>
        <w:ind w:left="2452" w:right="468" w:firstLine="0"/>
        <w:jc w:val="center"/>
        <w:rPr>
          <w:rFonts w:ascii="Helvetica"/>
          <w:sz w:val="16"/>
        </w:rPr>
      </w:pPr>
      <w:r>
        <w:rPr>
          <w:rFonts w:ascii="Helvetica"/>
          <w:color w:val="231F20"/>
          <w:sz w:val="16"/>
        </w:rPr>
        <w:t>60</w:t>
      </w:r>
    </w:p>
    <w:p>
      <w:pPr>
        <w:pStyle w:val="BodyText"/>
        <w:rPr>
          <w:rFonts w:ascii="Helvetica"/>
          <w:sz w:val="18"/>
        </w:rPr>
      </w:pPr>
    </w:p>
    <w:p>
      <w:pPr>
        <w:pStyle w:val="BodyText"/>
        <w:spacing w:before="7"/>
        <w:rPr>
          <w:rFonts w:ascii="Helvetica"/>
          <w:sz w:val="14"/>
        </w:rPr>
      </w:pPr>
    </w:p>
    <w:p>
      <w:pPr>
        <w:spacing w:before="0"/>
        <w:ind w:left="2452" w:right="468" w:firstLine="0"/>
        <w:jc w:val="center"/>
        <w:rPr>
          <w:rFonts w:ascii="Helvetica"/>
          <w:sz w:val="16"/>
        </w:rPr>
      </w:pPr>
      <w:r>
        <w:rPr>
          <w:rFonts w:ascii="Helvetica"/>
          <w:color w:val="231F20"/>
          <w:sz w:val="16"/>
        </w:rPr>
        <w:t>40</w:t>
      </w:r>
    </w:p>
    <w:p>
      <w:pPr>
        <w:pStyle w:val="BodyText"/>
        <w:rPr>
          <w:rFonts w:ascii="Helvetica"/>
          <w:sz w:val="18"/>
        </w:rPr>
      </w:pPr>
    </w:p>
    <w:p>
      <w:pPr>
        <w:spacing w:before="154"/>
        <w:ind w:left="2452" w:right="468" w:firstLine="0"/>
        <w:jc w:val="center"/>
        <w:rPr>
          <w:rFonts w:ascii="Helvetica"/>
          <w:sz w:val="16"/>
        </w:rPr>
      </w:pPr>
      <w:r>
        <w:rPr>
          <w:rFonts w:ascii="Helvetica"/>
          <w:color w:val="231F20"/>
          <w:sz w:val="16"/>
        </w:rPr>
        <w:t>20</w:t>
      </w:r>
    </w:p>
    <w:p>
      <w:pPr>
        <w:pStyle w:val="BodyText"/>
        <w:spacing w:before="1"/>
        <w:rPr>
          <w:rFonts w:ascii="Helvetica"/>
          <w:sz w:val="23"/>
        </w:rPr>
      </w:pPr>
    </w:p>
    <w:p>
      <w:pPr>
        <w:spacing w:after="0"/>
        <w:rPr>
          <w:rFonts w:ascii="Helvetica"/>
          <w:sz w:val="23"/>
        </w:rPr>
        <w:sectPr>
          <w:headerReference w:type="even" r:id="rId378"/>
          <w:footerReference w:type="even" r:id="rId379"/>
          <w:footerReference w:type="default" r:id="rId380"/>
          <w:pgSz w:w="12240" w:h="15660"/>
          <w:pgMar w:header="0" w:footer="567" w:top="720" w:bottom="760" w:left="0" w:right="0"/>
          <w:pgNumType w:start="1058"/>
        </w:sectPr>
      </w:pPr>
    </w:p>
    <w:p>
      <w:pPr>
        <w:spacing w:before="99"/>
        <w:ind w:left="7112" w:right="0" w:firstLine="0"/>
        <w:jc w:val="left"/>
        <w:rPr>
          <w:rFonts w:ascii="Helvetica"/>
          <w:sz w:val="16"/>
        </w:rPr>
      </w:pPr>
      <w:r>
        <w:rPr/>
        <w:pict>
          <v:rect style="position:absolute;margin-left:0pt;margin-top:5.579394pt;width:36pt;height:24pt;mso-position-horizontal-relative:page;mso-position-vertical-relative:paragraph;z-index:252030976" filled="true" fillcolor="#d1ddf1" stroked="false">
            <v:fill type="solid"/>
            <w10:wrap type="none"/>
          </v:rect>
        </w:pict>
      </w:r>
      <w:r>
        <w:rPr>
          <w:rFonts w:ascii="Helvetica"/>
          <w:color w:val="231F20"/>
          <w:w w:val="99"/>
          <w:sz w:val="16"/>
        </w:rPr>
        <w:t>0</w:t>
      </w:r>
    </w:p>
    <w:p>
      <w:pPr>
        <w:tabs>
          <w:tab w:pos="7794" w:val="left" w:leader="none"/>
          <w:tab w:pos="8344" w:val="left" w:leader="none"/>
        </w:tabs>
        <w:spacing w:before="7"/>
        <w:ind w:left="7282" w:right="0" w:firstLine="0"/>
        <w:jc w:val="left"/>
        <w:rPr>
          <w:rFonts w:ascii="Helvetica"/>
          <w:sz w:val="16"/>
        </w:rPr>
      </w:pPr>
      <w:r>
        <w:rPr>
          <w:rFonts w:ascii="Helvetica"/>
          <w:color w:val="231F20"/>
          <w:sz w:val="16"/>
        </w:rPr>
        <w:t>0</w:t>
        <w:tab/>
        <w:t>20</w:t>
        <w:tab/>
      </w:r>
      <w:r>
        <w:rPr>
          <w:rFonts w:ascii="Helvetica"/>
          <w:color w:val="231F20"/>
          <w:spacing w:val="-10"/>
          <w:sz w:val="16"/>
        </w:rPr>
        <w:t>40</w:t>
      </w:r>
    </w:p>
    <w:p>
      <w:pPr>
        <w:pStyle w:val="BodyText"/>
        <w:spacing w:before="2"/>
        <w:rPr>
          <w:rFonts w:ascii="Helvetica"/>
          <w:sz w:val="25"/>
        </w:rPr>
      </w:pPr>
      <w:r>
        <w:rPr/>
        <w:br w:type="column"/>
      </w:r>
      <w:r>
        <w:rPr>
          <w:rFonts w:ascii="Helvetica"/>
          <w:sz w:val="25"/>
        </w:rPr>
      </w:r>
    </w:p>
    <w:p>
      <w:pPr>
        <w:tabs>
          <w:tab w:pos="891" w:val="left" w:leader="none"/>
          <w:tab w:pos="1397" w:val="left" w:leader="none"/>
        </w:tabs>
        <w:spacing w:before="1"/>
        <w:ind w:left="336" w:right="0" w:firstLine="0"/>
        <w:jc w:val="left"/>
        <w:rPr>
          <w:rFonts w:ascii="Helvetica"/>
          <w:sz w:val="16"/>
        </w:rPr>
      </w:pPr>
      <w:r>
        <w:rPr>
          <w:rFonts w:ascii="Helvetica"/>
          <w:color w:val="231F20"/>
          <w:sz w:val="16"/>
        </w:rPr>
        <w:t>60</w:t>
        <w:tab/>
        <w:t>80</w:t>
        <w:tab/>
        <w:t>100</w:t>
      </w:r>
    </w:p>
    <w:p>
      <w:pPr>
        <w:spacing w:after="0"/>
        <w:jc w:val="left"/>
        <w:rPr>
          <w:rFonts w:ascii="Helvetica"/>
          <w:sz w:val="16"/>
        </w:rPr>
        <w:sectPr>
          <w:type w:val="continuous"/>
          <w:pgSz w:w="12240" w:h="15660"/>
          <w:pgMar w:top="0" w:bottom="760" w:left="0" w:right="0"/>
          <w:cols w:num="2" w:equalWidth="0">
            <w:col w:w="8523" w:space="40"/>
            <w:col w:w="3677"/>
          </w:cols>
        </w:sect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5"/>
        <w:rPr>
          <w:rFonts w:ascii="Helvetica"/>
          <w:sz w:val="22"/>
        </w:rPr>
      </w:pPr>
    </w:p>
    <w:p>
      <w:pPr>
        <w:spacing w:line="259" w:lineRule="auto" w:before="1"/>
        <w:ind w:left="1082" w:right="0" w:firstLine="0"/>
        <w:jc w:val="both"/>
        <w:rPr>
          <w:rFonts w:ascii="Arial" w:hAnsi="Arial"/>
          <w:sz w:val="16"/>
        </w:rPr>
      </w:pPr>
      <w:bookmarkStart w:name="_bookmark29" w:id="30"/>
      <w:bookmarkEnd w:id="30"/>
      <w:r>
        <w:rPr/>
      </w:r>
      <w:r>
        <w:rPr>
          <w:rFonts w:ascii="Trebuchet MS" w:hAnsi="Trebuchet MS"/>
          <w:b/>
          <w:color w:val="231F20"/>
          <w:sz w:val="16"/>
        </w:rPr>
        <w:t>Figure 83-5. </w:t>
      </w:r>
      <w:r>
        <w:rPr>
          <w:rFonts w:ascii="Lucida Sans" w:hAnsi="Lucida Sans"/>
          <w:i/>
          <w:color w:val="231F20"/>
          <w:sz w:val="16"/>
        </w:rPr>
        <w:t>Top, </w:t>
      </w:r>
      <w:r>
        <w:rPr>
          <w:rFonts w:ascii="Arial" w:hAnsi="Arial"/>
          <w:color w:val="231F20"/>
          <w:sz w:val="16"/>
        </w:rPr>
        <w:t>Organization of the mature placenta. </w:t>
      </w:r>
      <w:r>
        <w:rPr>
          <w:rFonts w:ascii="Lucida Sans" w:hAnsi="Lucida Sans"/>
          <w:i/>
          <w:color w:val="231F20"/>
          <w:sz w:val="16"/>
        </w:rPr>
        <w:t>Bottom, </w:t>
      </w:r>
      <w:r>
        <w:rPr>
          <w:rFonts w:ascii="Arial" w:hAnsi="Arial"/>
          <w:color w:val="231F20"/>
          <w:sz w:val="16"/>
        </w:rPr>
        <w:t>Relation of the fetal blood in the villus capillaries to the mother’s blood in the intervillous spaces.</w:t>
      </w:r>
    </w:p>
    <w:p>
      <w:pPr>
        <w:pStyle w:val="BodyText"/>
        <w:rPr>
          <w:rFonts w:ascii="Arial"/>
          <w:sz w:val="18"/>
        </w:rPr>
      </w:pPr>
    </w:p>
    <w:p>
      <w:pPr>
        <w:pStyle w:val="BodyText"/>
        <w:spacing w:before="9"/>
        <w:rPr>
          <w:rFonts w:ascii="Arial"/>
          <w:sz w:val="14"/>
        </w:rPr>
      </w:pPr>
    </w:p>
    <w:p>
      <w:pPr>
        <w:pStyle w:val="BodyText"/>
        <w:spacing w:line="249" w:lineRule="auto"/>
        <w:ind w:left="1080"/>
        <w:jc w:val="both"/>
      </w:pPr>
      <w:r>
        <w:rPr>
          <w:color w:val="231F20"/>
        </w:rPr>
        <w:t>first. Conversely, in later pregnancy, the permeability increases because of thinning of the membrane diffusion layers and because the surface area expands many times over, thus giving the tremendous increase in placental diffusion shown in </w:t>
      </w:r>
      <w:hyperlink w:history="true" w:anchor="_bookmark28">
        <w:r>
          <w:rPr>
            <w:b/>
            <w:color w:val="0080AC"/>
          </w:rPr>
          <w:t>Figure 83-4</w:t>
        </w:r>
      </w:hyperlink>
      <w:r>
        <w:rPr>
          <w:color w:val="231F20"/>
        </w:rPr>
        <w:t>.</w:t>
      </w:r>
    </w:p>
    <w:p>
      <w:pPr>
        <w:pStyle w:val="BodyText"/>
        <w:spacing w:line="249" w:lineRule="auto" w:before="4"/>
        <w:ind w:left="1080" w:firstLine="240"/>
        <w:jc w:val="both"/>
      </w:pPr>
      <w:r>
        <w:rPr>
          <w:color w:val="231F20"/>
          <w:w w:val="105"/>
        </w:rPr>
        <w:t>Rarely, “breaks” occur in the placental membrane, which</w:t>
      </w:r>
      <w:r>
        <w:rPr>
          <w:color w:val="231F20"/>
          <w:spacing w:val="-7"/>
          <w:w w:val="105"/>
        </w:rPr>
        <w:t> </w:t>
      </w:r>
      <w:r>
        <w:rPr>
          <w:color w:val="231F20"/>
          <w:w w:val="105"/>
        </w:rPr>
        <w:t>allows</w:t>
      </w:r>
      <w:r>
        <w:rPr>
          <w:color w:val="231F20"/>
          <w:spacing w:val="-7"/>
          <w:w w:val="105"/>
        </w:rPr>
        <w:t> </w:t>
      </w:r>
      <w:r>
        <w:rPr>
          <w:color w:val="231F20"/>
          <w:w w:val="105"/>
        </w:rPr>
        <w:t>fetal</w:t>
      </w:r>
      <w:r>
        <w:rPr>
          <w:color w:val="231F20"/>
          <w:spacing w:val="-6"/>
          <w:w w:val="105"/>
        </w:rPr>
        <w:t> </w:t>
      </w:r>
      <w:r>
        <w:rPr>
          <w:color w:val="231F20"/>
          <w:w w:val="105"/>
        </w:rPr>
        <w:t>blood</w:t>
      </w:r>
      <w:r>
        <w:rPr>
          <w:color w:val="231F20"/>
          <w:spacing w:val="-7"/>
          <w:w w:val="105"/>
        </w:rPr>
        <w:t> </w:t>
      </w:r>
      <w:r>
        <w:rPr>
          <w:color w:val="231F20"/>
          <w:w w:val="105"/>
        </w:rPr>
        <w:t>cells</w:t>
      </w:r>
      <w:r>
        <w:rPr>
          <w:color w:val="231F20"/>
          <w:spacing w:val="-6"/>
          <w:w w:val="105"/>
        </w:rPr>
        <w:t> </w:t>
      </w:r>
      <w:r>
        <w:rPr>
          <w:color w:val="231F20"/>
          <w:w w:val="105"/>
        </w:rPr>
        <w:t>to</w:t>
      </w:r>
      <w:r>
        <w:rPr>
          <w:color w:val="231F20"/>
          <w:spacing w:val="-7"/>
          <w:w w:val="105"/>
        </w:rPr>
        <w:t> </w:t>
      </w:r>
      <w:r>
        <w:rPr>
          <w:color w:val="231F20"/>
          <w:w w:val="105"/>
        </w:rPr>
        <w:t>pass</w:t>
      </w:r>
      <w:r>
        <w:rPr>
          <w:color w:val="231F20"/>
          <w:spacing w:val="-6"/>
          <w:w w:val="105"/>
        </w:rPr>
        <w:t> </w:t>
      </w:r>
      <w:r>
        <w:rPr>
          <w:color w:val="231F20"/>
          <w:w w:val="105"/>
        </w:rPr>
        <w:t>into</w:t>
      </w:r>
      <w:r>
        <w:rPr>
          <w:color w:val="231F20"/>
          <w:spacing w:val="-7"/>
          <w:w w:val="105"/>
        </w:rPr>
        <w:t> </w:t>
      </w:r>
      <w:r>
        <w:rPr>
          <w:color w:val="231F20"/>
          <w:w w:val="105"/>
        </w:rPr>
        <w:t>the</w:t>
      </w:r>
      <w:r>
        <w:rPr>
          <w:color w:val="231F20"/>
          <w:spacing w:val="-7"/>
          <w:w w:val="105"/>
        </w:rPr>
        <w:t> </w:t>
      </w:r>
      <w:r>
        <w:rPr>
          <w:color w:val="231F20"/>
          <w:w w:val="105"/>
        </w:rPr>
        <w:t>mother</w:t>
      </w:r>
      <w:r>
        <w:rPr>
          <w:color w:val="231F20"/>
          <w:spacing w:val="-6"/>
          <w:w w:val="105"/>
        </w:rPr>
        <w:t> or, </w:t>
      </w:r>
      <w:r>
        <w:rPr>
          <w:color w:val="231F20"/>
          <w:w w:val="105"/>
        </w:rPr>
        <w:t>even less commonly, the mother’s cells to pass into the fetus.</w:t>
      </w:r>
      <w:r>
        <w:rPr>
          <w:color w:val="231F20"/>
          <w:spacing w:val="-11"/>
          <w:w w:val="105"/>
        </w:rPr>
        <w:t> </w:t>
      </w:r>
      <w:r>
        <w:rPr>
          <w:color w:val="231F20"/>
          <w:spacing w:val="-3"/>
          <w:w w:val="105"/>
        </w:rPr>
        <w:t>Fortunately,</w:t>
      </w:r>
      <w:r>
        <w:rPr>
          <w:color w:val="231F20"/>
          <w:spacing w:val="-11"/>
          <w:w w:val="105"/>
        </w:rPr>
        <w:t> </w:t>
      </w:r>
      <w:r>
        <w:rPr>
          <w:color w:val="231F20"/>
          <w:w w:val="105"/>
        </w:rPr>
        <w:t>it</w:t>
      </w:r>
      <w:r>
        <w:rPr>
          <w:color w:val="231F20"/>
          <w:spacing w:val="-11"/>
          <w:w w:val="105"/>
        </w:rPr>
        <w:t> </w:t>
      </w:r>
      <w:r>
        <w:rPr>
          <w:color w:val="231F20"/>
          <w:w w:val="105"/>
        </w:rPr>
        <w:t>is</w:t>
      </w:r>
      <w:r>
        <w:rPr>
          <w:color w:val="231F20"/>
          <w:spacing w:val="-11"/>
          <w:w w:val="105"/>
        </w:rPr>
        <w:t> </w:t>
      </w:r>
      <w:r>
        <w:rPr>
          <w:color w:val="231F20"/>
          <w:w w:val="105"/>
        </w:rPr>
        <w:t>rare</w:t>
      </w:r>
      <w:r>
        <w:rPr>
          <w:color w:val="231F20"/>
          <w:spacing w:val="-11"/>
          <w:w w:val="105"/>
        </w:rPr>
        <w:t> </w:t>
      </w:r>
      <w:r>
        <w:rPr>
          <w:color w:val="231F20"/>
          <w:w w:val="105"/>
        </w:rPr>
        <w:t>for</w:t>
      </w:r>
      <w:r>
        <w:rPr>
          <w:color w:val="231F20"/>
          <w:spacing w:val="-11"/>
          <w:w w:val="105"/>
        </w:rPr>
        <w:t> </w:t>
      </w:r>
      <w:r>
        <w:rPr>
          <w:color w:val="231F20"/>
          <w:w w:val="105"/>
        </w:rPr>
        <w:t>the</w:t>
      </w:r>
      <w:r>
        <w:rPr>
          <w:color w:val="231F20"/>
          <w:spacing w:val="-10"/>
          <w:w w:val="105"/>
        </w:rPr>
        <w:t> </w:t>
      </w:r>
      <w:r>
        <w:rPr>
          <w:color w:val="231F20"/>
          <w:w w:val="105"/>
        </w:rPr>
        <w:t>fetus</w:t>
      </w:r>
      <w:r>
        <w:rPr>
          <w:color w:val="231F20"/>
          <w:spacing w:val="-11"/>
          <w:w w:val="105"/>
        </w:rPr>
        <w:t> </w:t>
      </w:r>
      <w:r>
        <w:rPr>
          <w:color w:val="231F20"/>
          <w:w w:val="105"/>
        </w:rPr>
        <w:t>to</w:t>
      </w:r>
      <w:r>
        <w:rPr>
          <w:color w:val="231F20"/>
          <w:spacing w:val="-11"/>
          <w:w w:val="105"/>
        </w:rPr>
        <w:t> </w:t>
      </w:r>
      <w:r>
        <w:rPr>
          <w:color w:val="231F20"/>
          <w:w w:val="105"/>
        </w:rPr>
        <w:t>bleed</w:t>
      </w:r>
      <w:r>
        <w:rPr>
          <w:color w:val="231F20"/>
          <w:spacing w:val="-11"/>
          <w:w w:val="105"/>
        </w:rPr>
        <w:t> </w:t>
      </w:r>
      <w:r>
        <w:rPr>
          <w:color w:val="231F20"/>
          <w:w w:val="105"/>
        </w:rPr>
        <w:t>severely into the mother’s circulation because of a ruptured pla- cental</w:t>
      </w:r>
      <w:r>
        <w:rPr>
          <w:color w:val="231F20"/>
          <w:spacing w:val="3"/>
          <w:w w:val="105"/>
        </w:rPr>
        <w:t> </w:t>
      </w:r>
      <w:r>
        <w:rPr>
          <w:color w:val="231F20"/>
          <w:w w:val="105"/>
        </w:rPr>
        <w:t>membrane.</w:t>
      </w:r>
    </w:p>
    <w:p>
      <w:pPr>
        <w:pStyle w:val="BodyText"/>
        <w:spacing w:before="1"/>
        <w:rPr>
          <w:sz w:val="22"/>
        </w:rPr>
      </w:pPr>
    </w:p>
    <w:p>
      <w:pPr>
        <w:pStyle w:val="BodyText"/>
        <w:spacing w:line="249" w:lineRule="auto"/>
        <w:ind w:left="1079"/>
        <w:jc w:val="both"/>
      </w:pPr>
      <w:r>
        <w:rPr>
          <w:rFonts w:ascii="Trebuchet MS" w:hAnsi="Trebuchet MS"/>
          <w:b/>
          <w:color w:val="231F20"/>
          <w:sz w:val="19"/>
        </w:rPr>
        <w:t>Diffusion of Oxygen Through the Placental </w:t>
      </w:r>
      <w:r>
        <w:rPr>
          <w:rFonts w:ascii="Trebuchet MS" w:hAnsi="Trebuchet MS"/>
          <w:b/>
          <w:color w:val="231F20"/>
          <w:spacing w:val="-3"/>
          <w:sz w:val="19"/>
        </w:rPr>
        <w:t>Mem- </w:t>
      </w:r>
      <w:r>
        <w:rPr>
          <w:rFonts w:ascii="Trebuchet MS" w:hAnsi="Trebuchet MS"/>
          <w:b/>
          <w:color w:val="231F20"/>
          <w:sz w:val="19"/>
        </w:rPr>
        <w:t>brane. </w:t>
      </w:r>
      <w:r>
        <w:rPr>
          <w:color w:val="231F20"/>
        </w:rPr>
        <w:t>Almost the same principles for diffusion </w:t>
      </w:r>
      <w:r>
        <w:rPr>
          <w:color w:val="231F20"/>
          <w:spacing w:val="-6"/>
        </w:rPr>
        <w:t>of </w:t>
      </w:r>
      <w:r>
        <w:rPr>
          <w:color w:val="231F20"/>
        </w:rPr>
        <w:t>oxygen through the pulmonary membrane (discussed in detail</w:t>
      </w:r>
      <w:r>
        <w:rPr>
          <w:color w:val="231F20"/>
          <w:spacing w:val="-7"/>
        </w:rPr>
        <w:t> </w:t>
      </w:r>
      <w:r>
        <w:rPr>
          <w:color w:val="231F20"/>
        </w:rPr>
        <w:t>in</w:t>
      </w:r>
      <w:r>
        <w:rPr>
          <w:color w:val="231F20"/>
          <w:spacing w:val="-6"/>
        </w:rPr>
        <w:t> </w:t>
      </w:r>
      <w:r>
        <w:rPr>
          <w:color w:val="231F20"/>
        </w:rPr>
        <w:t>Chapter</w:t>
      </w:r>
      <w:r>
        <w:rPr>
          <w:color w:val="231F20"/>
          <w:spacing w:val="-6"/>
        </w:rPr>
        <w:t> </w:t>
      </w:r>
      <w:r>
        <w:rPr>
          <w:color w:val="231F20"/>
        </w:rPr>
        <w:t>40)</w:t>
      </w:r>
      <w:r>
        <w:rPr>
          <w:color w:val="231F20"/>
          <w:spacing w:val="-6"/>
        </w:rPr>
        <w:t> </w:t>
      </w:r>
      <w:r>
        <w:rPr>
          <w:color w:val="231F20"/>
        </w:rPr>
        <w:t>are</w:t>
      </w:r>
      <w:r>
        <w:rPr>
          <w:color w:val="231F20"/>
          <w:spacing w:val="-6"/>
        </w:rPr>
        <w:t> </w:t>
      </w:r>
      <w:r>
        <w:rPr>
          <w:color w:val="231F20"/>
        </w:rPr>
        <w:t>applicable</w:t>
      </w:r>
      <w:r>
        <w:rPr>
          <w:color w:val="231F20"/>
          <w:spacing w:val="-7"/>
        </w:rPr>
        <w:t> </w:t>
      </w:r>
      <w:r>
        <w:rPr>
          <w:color w:val="231F20"/>
        </w:rPr>
        <w:t>for</w:t>
      </w:r>
      <w:r>
        <w:rPr>
          <w:color w:val="231F20"/>
          <w:spacing w:val="-6"/>
        </w:rPr>
        <w:t> </w:t>
      </w:r>
      <w:r>
        <w:rPr>
          <w:color w:val="231F20"/>
        </w:rPr>
        <w:t>diffusion</w:t>
      </w:r>
      <w:r>
        <w:rPr>
          <w:color w:val="231F20"/>
          <w:spacing w:val="-6"/>
        </w:rPr>
        <w:t> </w:t>
      </w:r>
      <w:r>
        <w:rPr>
          <w:color w:val="231F20"/>
        </w:rPr>
        <w:t>of</w:t>
      </w:r>
      <w:r>
        <w:rPr>
          <w:color w:val="231F20"/>
          <w:spacing w:val="-6"/>
        </w:rPr>
        <w:t> </w:t>
      </w:r>
      <w:r>
        <w:rPr>
          <w:color w:val="231F20"/>
        </w:rPr>
        <w:t>oxygen through the placental membrane. The dissolved oxygen  in the blood of the large maternal sinuses passes into the fetal blood by </w:t>
      </w:r>
      <w:r>
        <w:rPr>
          <w:i/>
          <w:color w:val="231F20"/>
        </w:rPr>
        <w:t>simple diffusion, </w:t>
      </w:r>
      <w:r>
        <w:rPr>
          <w:color w:val="231F20"/>
        </w:rPr>
        <w:t>driven by an oxygen pres- sure gradient from the mother’s blood to the </w:t>
      </w:r>
      <w:r>
        <w:rPr>
          <w:color w:val="231F20"/>
          <w:spacing w:val="-3"/>
        </w:rPr>
        <w:t>fetus’s </w:t>
      </w:r>
      <w:r>
        <w:rPr>
          <w:color w:val="231F20"/>
        </w:rPr>
        <w:t>blood. Near the end of pregnancy, the mean partial pressure of oxygen</w:t>
      </w:r>
      <w:r>
        <w:rPr>
          <w:color w:val="231F20"/>
          <w:spacing w:val="-9"/>
        </w:rPr>
        <w:t> </w:t>
      </w:r>
      <w:r>
        <w:rPr>
          <w:color w:val="231F20"/>
        </w:rPr>
        <w:t>(P</w:t>
      </w:r>
      <w:r>
        <w:rPr>
          <w:color w:val="231F20"/>
          <w:sz w:val="16"/>
        </w:rPr>
        <w:t>O</w:t>
      </w:r>
      <w:r>
        <w:rPr>
          <w:color w:val="231F20"/>
          <w:sz w:val="16"/>
          <w:vertAlign w:val="subscript"/>
        </w:rPr>
        <w:t>2</w:t>
      </w:r>
      <w:r>
        <w:rPr>
          <w:color w:val="231F20"/>
          <w:vertAlign w:val="baseline"/>
        </w:rPr>
        <w:t>)</w:t>
      </w:r>
      <w:r>
        <w:rPr>
          <w:color w:val="231F20"/>
          <w:spacing w:val="-8"/>
          <w:vertAlign w:val="baseline"/>
        </w:rPr>
        <w:t> </w:t>
      </w:r>
      <w:r>
        <w:rPr>
          <w:color w:val="231F20"/>
          <w:vertAlign w:val="baseline"/>
        </w:rPr>
        <w:t>of</w:t>
      </w:r>
      <w:r>
        <w:rPr>
          <w:color w:val="231F20"/>
          <w:spacing w:val="-9"/>
          <w:vertAlign w:val="baseline"/>
        </w:rPr>
        <w:t> </w:t>
      </w:r>
      <w:r>
        <w:rPr>
          <w:color w:val="231F20"/>
          <w:vertAlign w:val="baseline"/>
        </w:rPr>
        <w:t>the</w:t>
      </w:r>
      <w:r>
        <w:rPr>
          <w:color w:val="231F20"/>
          <w:spacing w:val="-8"/>
          <w:vertAlign w:val="baseline"/>
        </w:rPr>
        <w:t> </w:t>
      </w:r>
      <w:r>
        <w:rPr>
          <w:color w:val="231F20"/>
          <w:vertAlign w:val="baseline"/>
        </w:rPr>
        <w:t>mother’s</w:t>
      </w:r>
      <w:r>
        <w:rPr>
          <w:color w:val="231F20"/>
          <w:spacing w:val="-8"/>
          <w:vertAlign w:val="baseline"/>
        </w:rPr>
        <w:t> </w:t>
      </w:r>
      <w:r>
        <w:rPr>
          <w:color w:val="231F20"/>
          <w:vertAlign w:val="baseline"/>
        </w:rPr>
        <w:t>blood</w:t>
      </w:r>
      <w:r>
        <w:rPr>
          <w:color w:val="231F20"/>
          <w:spacing w:val="-8"/>
          <w:vertAlign w:val="baseline"/>
        </w:rPr>
        <w:t> </w:t>
      </w:r>
      <w:r>
        <w:rPr>
          <w:color w:val="231F20"/>
          <w:vertAlign w:val="baseline"/>
        </w:rPr>
        <w:t>in</w:t>
      </w:r>
      <w:r>
        <w:rPr>
          <w:color w:val="231F20"/>
          <w:spacing w:val="-8"/>
          <w:vertAlign w:val="baseline"/>
        </w:rPr>
        <w:t> </w:t>
      </w:r>
      <w:r>
        <w:rPr>
          <w:color w:val="231F20"/>
          <w:vertAlign w:val="baseline"/>
        </w:rPr>
        <w:t>the</w:t>
      </w:r>
      <w:r>
        <w:rPr>
          <w:color w:val="231F20"/>
          <w:spacing w:val="-8"/>
          <w:vertAlign w:val="baseline"/>
        </w:rPr>
        <w:t> </w:t>
      </w:r>
      <w:r>
        <w:rPr>
          <w:color w:val="231F20"/>
          <w:vertAlign w:val="baseline"/>
        </w:rPr>
        <w:t>placental</w:t>
      </w:r>
      <w:r>
        <w:rPr>
          <w:color w:val="231F20"/>
          <w:spacing w:val="-8"/>
          <w:vertAlign w:val="baseline"/>
        </w:rPr>
        <w:t> </w:t>
      </w:r>
      <w:r>
        <w:rPr>
          <w:color w:val="231F20"/>
          <w:vertAlign w:val="baseline"/>
        </w:rPr>
        <w:t>sinuses is about 50 mm Hg, and the mean P</w:t>
      </w:r>
      <w:r>
        <w:rPr>
          <w:color w:val="231F20"/>
          <w:sz w:val="16"/>
          <w:vertAlign w:val="baseline"/>
        </w:rPr>
        <w:t>O</w:t>
      </w:r>
      <w:r>
        <w:rPr>
          <w:color w:val="231F20"/>
          <w:sz w:val="16"/>
          <w:vertAlign w:val="subscript"/>
        </w:rPr>
        <w:t>2</w:t>
      </w:r>
      <w:r>
        <w:rPr>
          <w:color w:val="231F20"/>
          <w:sz w:val="16"/>
          <w:vertAlign w:val="baseline"/>
        </w:rPr>
        <w:t> </w:t>
      </w:r>
      <w:r>
        <w:rPr>
          <w:color w:val="231F20"/>
          <w:vertAlign w:val="baseline"/>
        </w:rPr>
        <w:t>in the fetal blood after</w:t>
      </w:r>
      <w:r>
        <w:rPr>
          <w:color w:val="231F20"/>
          <w:spacing w:val="15"/>
          <w:vertAlign w:val="baseline"/>
        </w:rPr>
        <w:t> </w:t>
      </w:r>
      <w:r>
        <w:rPr>
          <w:color w:val="231F20"/>
          <w:vertAlign w:val="baseline"/>
        </w:rPr>
        <w:t>it</w:t>
      </w:r>
      <w:r>
        <w:rPr>
          <w:color w:val="231F20"/>
          <w:spacing w:val="15"/>
          <w:vertAlign w:val="baseline"/>
        </w:rPr>
        <w:t> </w:t>
      </w:r>
      <w:r>
        <w:rPr>
          <w:color w:val="231F20"/>
          <w:vertAlign w:val="baseline"/>
        </w:rPr>
        <w:t>becomes</w:t>
      </w:r>
      <w:r>
        <w:rPr>
          <w:color w:val="231F20"/>
          <w:spacing w:val="15"/>
          <w:vertAlign w:val="baseline"/>
        </w:rPr>
        <w:t> </w:t>
      </w:r>
      <w:r>
        <w:rPr>
          <w:color w:val="231F20"/>
          <w:vertAlign w:val="baseline"/>
        </w:rPr>
        <w:t>oxygenated</w:t>
      </w:r>
      <w:r>
        <w:rPr>
          <w:color w:val="231F20"/>
          <w:spacing w:val="15"/>
          <w:vertAlign w:val="baseline"/>
        </w:rPr>
        <w:t> </w:t>
      </w:r>
      <w:r>
        <w:rPr>
          <w:color w:val="231F20"/>
          <w:vertAlign w:val="baseline"/>
        </w:rPr>
        <w:t>in</w:t>
      </w:r>
      <w:r>
        <w:rPr>
          <w:color w:val="231F20"/>
          <w:spacing w:val="15"/>
          <w:vertAlign w:val="baseline"/>
        </w:rPr>
        <w:t> </w:t>
      </w:r>
      <w:r>
        <w:rPr>
          <w:color w:val="231F20"/>
          <w:vertAlign w:val="baseline"/>
        </w:rPr>
        <w:t>the</w:t>
      </w:r>
      <w:r>
        <w:rPr>
          <w:color w:val="231F20"/>
          <w:spacing w:val="15"/>
          <w:vertAlign w:val="baseline"/>
        </w:rPr>
        <w:t> </w:t>
      </w:r>
      <w:r>
        <w:rPr>
          <w:color w:val="231F20"/>
          <w:vertAlign w:val="baseline"/>
        </w:rPr>
        <w:t>placenta</w:t>
      </w:r>
      <w:r>
        <w:rPr>
          <w:color w:val="231F20"/>
          <w:spacing w:val="15"/>
          <w:vertAlign w:val="baseline"/>
        </w:rPr>
        <w:t> </w:t>
      </w:r>
      <w:r>
        <w:rPr>
          <w:color w:val="231F20"/>
          <w:vertAlign w:val="baseline"/>
        </w:rPr>
        <w:t>is</w:t>
      </w:r>
      <w:r>
        <w:rPr>
          <w:color w:val="231F20"/>
          <w:spacing w:val="15"/>
          <w:vertAlign w:val="baseline"/>
        </w:rPr>
        <w:t> </w:t>
      </w:r>
      <w:r>
        <w:rPr>
          <w:color w:val="231F20"/>
          <w:vertAlign w:val="baseline"/>
        </w:rPr>
        <w:t>about</w:t>
      </w:r>
    </w:p>
    <w:p>
      <w:pPr>
        <w:spacing w:before="51"/>
        <w:ind w:left="2448" w:right="2958" w:firstLine="0"/>
        <w:jc w:val="center"/>
        <w:rPr>
          <w:rFonts w:ascii="Helvetica"/>
          <w:b/>
          <w:sz w:val="16"/>
        </w:rPr>
      </w:pPr>
      <w:r>
        <w:rPr/>
        <w:br w:type="column"/>
      </w:r>
      <w:r>
        <w:rPr>
          <w:rFonts w:ascii="Helvetica"/>
          <w:b/>
          <w:color w:val="231F20"/>
          <w:sz w:val="16"/>
        </w:rPr>
        <w:t>P</w:t>
      </w:r>
      <w:r>
        <w:rPr>
          <w:rFonts w:ascii="Helvetica"/>
          <w:b/>
          <w:color w:val="231F20"/>
          <w:sz w:val="13"/>
        </w:rPr>
        <w:t>O</w:t>
      </w:r>
      <w:r>
        <w:rPr>
          <w:rFonts w:ascii="Helvetica"/>
          <w:b/>
          <w:color w:val="231F20"/>
          <w:position w:val="-4"/>
          <w:sz w:val="12"/>
        </w:rPr>
        <w:t>2  </w:t>
      </w:r>
      <w:r>
        <w:rPr>
          <w:rFonts w:ascii="Helvetica"/>
          <w:b/>
          <w:color w:val="231F20"/>
          <w:sz w:val="16"/>
        </w:rPr>
        <w:t>(mm Hg)</w:t>
      </w:r>
    </w:p>
    <w:p>
      <w:pPr>
        <w:spacing w:line="256" w:lineRule="auto" w:before="100"/>
        <w:ind w:left="317" w:right="1437" w:firstLine="0"/>
        <w:jc w:val="both"/>
        <w:rPr>
          <w:rFonts w:ascii="Lucida Sans"/>
          <w:i/>
          <w:sz w:val="16"/>
        </w:rPr>
      </w:pPr>
      <w:bookmarkStart w:name="_bookmark30" w:id="31"/>
      <w:bookmarkEnd w:id="31"/>
      <w:r>
        <w:rPr/>
      </w:r>
      <w:r>
        <w:rPr>
          <w:rFonts w:ascii="Trebuchet MS"/>
          <w:b/>
          <w:color w:val="231F20"/>
          <w:sz w:val="16"/>
        </w:rPr>
        <w:t>Figure 83-6. </w:t>
      </w:r>
      <w:r>
        <w:rPr>
          <w:rFonts w:ascii="Arial"/>
          <w:color w:val="231F20"/>
          <w:sz w:val="16"/>
        </w:rPr>
        <w:t>Oxygen-hemoglobin dissociation curves for</w:t>
      </w:r>
      <w:r>
        <w:rPr>
          <w:rFonts w:ascii="Arial"/>
          <w:color w:val="231F20"/>
          <w:spacing w:val="-26"/>
          <w:sz w:val="16"/>
        </w:rPr>
        <w:t> </w:t>
      </w:r>
      <w:r>
        <w:rPr>
          <w:rFonts w:ascii="Arial"/>
          <w:color w:val="231F20"/>
          <w:sz w:val="16"/>
        </w:rPr>
        <w:t>maternal and</w:t>
      </w:r>
      <w:r>
        <w:rPr>
          <w:rFonts w:ascii="Arial"/>
          <w:color w:val="231F20"/>
          <w:spacing w:val="-13"/>
          <w:sz w:val="16"/>
        </w:rPr>
        <w:t> </w:t>
      </w:r>
      <w:r>
        <w:rPr>
          <w:rFonts w:ascii="Arial"/>
          <w:color w:val="231F20"/>
          <w:sz w:val="16"/>
        </w:rPr>
        <w:t>fetal</w:t>
      </w:r>
      <w:r>
        <w:rPr>
          <w:rFonts w:ascii="Arial"/>
          <w:color w:val="231F20"/>
          <w:spacing w:val="-13"/>
          <w:sz w:val="16"/>
        </w:rPr>
        <w:t> </w:t>
      </w:r>
      <w:r>
        <w:rPr>
          <w:rFonts w:ascii="Arial"/>
          <w:color w:val="231F20"/>
          <w:sz w:val="16"/>
        </w:rPr>
        <w:t>blood,</w:t>
      </w:r>
      <w:r>
        <w:rPr>
          <w:rFonts w:ascii="Arial"/>
          <w:color w:val="231F20"/>
          <w:spacing w:val="-12"/>
          <w:sz w:val="16"/>
        </w:rPr>
        <w:t> </w:t>
      </w:r>
      <w:r>
        <w:rPr>
          <w:rFonts w:ascii="Arial"/>
          <w:color w:val="231F20"/>
          <w:sz w:val="16"/>
        </w:rPr>
        <w:t>showing</w:t>
      </w:r>
      <w:r>
        <w:rPr>
          <w:rFonts w:ascii="Arial"/>
          <w:color w:val="231F20"/>
          <w:spacing w:val="-13"/>
          <w:sz w:val="16"/>
        </w:rPr>
        <w:t> </w:t>
      </w:r>
      <w:r>
        <w:rPr>
          <w:rFonts w:ascii="Arial"/>
          <w:color w:val="231F20"/>
          <w:sz w:val="16"/>
        </w:rPr>
        <w:t>that</w:t>
      </w:r>
      <w:r>
        <w:rPr>
          <w:rFonts w:ascii="Arial"/>
          <w:color w:val="231F20"/>
          <w:spacing w:val="-12"/>
          <w:sz w:val="16"/>
        </w:rPr>
        <w:t> </w:t>
      </w:r>
      <w:r>
        <w:rPr>
          <w:rFonts w:ascii="Arial"/>
          <w:color w:val="231F20"/>
          <w:sz w:val="16"/>
        </w:rPr>
        <w:t>fetal</w:t>
      </w:r>
      <w:r>
        <w:rPr>
          <w:rFonts w:ascii="Arial"/>
          <w:color w:val="231F20"/>
          <w:spacing w:val="-13"/>
          <w:sz w:val="16"/>
        </w:rPr>
        <w:t> </w:t>
      </w:r>
      <w:r>
        <w:rPr>
          <w:rFonts w:ascii="Arial"/>
          <w:color w:val="231F20"/>
          <w:sz w:val="16"/>
        </w:rPr>
        <w:t>blood</w:t>
      </w:r>
      <w:r>
        <w:rPr>
          <w:rFonts w:ascii="Arial"/>
          <w:color w:val="231F20"/>
          <w:spacing w:val="-13"/>
          <w:sz w:val="16"/>
        </w:rPr>
        <w:t> </w:t>
      </w:r>
      <w:r>
        <w:rPr>
          <w:rFonts w:ascii="Arial"/>
          <w:color w:val="231F20"/>
          <w:sz w:val="16"/>
        </w:rPr>
        <w:t>can</w:t>
      </w:r>
      <w:r>
        <w:rPr>
          <w:rFonts w:ascii="Arial"/>
          <w:color w:val="231F20"/>
          <w:spacing w:val="-12"/>
          <w:sz w:val="16"/>
        </w:rPr>
        <w:t> </w:t>
      </w:r>
      <w:r>
        <w:rPr>
          <w:rFonts w:ascii="Arial"/>
          <w:color w:val="231F20"/>
          <w:sz w:val="16"/>
        </w:rPr>
        <w:t>carry</w:t>
      </w:r>
      <w:r>
        <w:rPr>
          <w:rFonts w:ascii="Arial"/>
          <w:color w:val="231F20"/>
          <w:spacing w:val="-13"/>
          <w:sz w:val="16"/>
        </w:rPr>
        <w:t> </w:t>
      </w:r>
      <w:r>
        <w:rPr>
          <w:rFonts w:ascii="Arial"/>
          <w:color w:val="231F20"/>
          <w:sz w:val="16"/>
        </w:rPr>
        <w:t>a</w:t>
      </w:r>
      <w:r>
        <w:rPr>
          <w:rFonts w:ascii="Arial"/>
          <w:color w:val="231F20"/>
          <w:spacing w:val="-12"/>
          <w:sz w:val="16"/>
        </w:rPr>
        <w:t> </w:t>
      </w:r>
      <w:r>
        <w:rPr>
          <w:rFonts w:ascii="Arial"/>
          <w:color w:val="231F20"/>
          <w:sz w:val="16"/>
        </w:rPr>
        <w:t>greater</w:t>
      </w:r>
      <w:r>
        <w:rPr>
          <w:rFonts w:ascii="Arial"/>
          <w:color w:val="231F20"/>
          <w:spacing w:val="-13"/>
          <w:sz w:val="16"/>
        </w:rPr>
        <w:t> </w:t>
      </w:r>
      <w:r>
        <w:rPr>
          <w:rFonts w:ascii="Arial"/>
          <w:color w:val="231F20"/>
          <w:sz w:val="16"/>
        </w:rPr>
        <w:t>quantity of</w:t>
      </w:r>
      <w:r>
        <w:rPr>
          <w:rFonts w:ascii="Arial"/>
          <w:color w:val="231F20"/>
          <w:spacing w:val="-21"/>
          <w:sz w:val="16"/>
        </w:rPr>
        <w:t> </w:t>
      </w:r>
      <w:r>
        <w:rPr>
          <w:rFonts w:ascii="Arial"/>
          <w:color w:val="231F20"/>
          <w:sz w:val="16"/>
        </w:rPr>
        <w:t>oxygen</w:t>
      </w:r>
      <w:r>
        <w:rPr>
          <w:rFonts w:ascii="Arial"/>
          <w:color w:val="231F20"/>
          <w:spacing w:val="-21"/>
          <w:sz w:val="16"/>
        </w:rPr>
        <w:t> </w:t>
      </w:r>
      <w:r>
        <w:rPr>
          <w:rFonts w:ascii="Arial"/>
          <w:color w:val="231F20"/>
          <w:sz w:val="16"/>
        </w:rPr>
        <w:t>than</w:t>
      </w:r>
      <w:r>
        <w:rPr>
          <w:rFonts w:ascii="Arial"/>
          <w:color w:val="231F20"/>
          <w:spacing w:val="-21"/>
          <w:sz w:val="16"/>
        </w:rPr>
        <w:t> </w:t>
      </w:r>
      <w:r>
        <w:rPr>
          <w:rFonts w:ascii="Arial"/>
          <w:color w:val="231F20"/>
          <w:sz w:val="16"/>
        </w:rPr>
        <w:t>can</w:t>
      </w:r>
      <w:r>
        <w:rPr>
          <w:rFonts w:ascii="Arial"/>
          <w:color w:val="231F20"/>
          <w:spacing w:val="-20"/>
          <w:sz w:val="16"/>
        </w:rPr>
        <w:t> </w:t>
      </w:r>
      <w:r>
        <w:rPr>
          <w:rFonts w:ascii="Arial"/>
          <w:color w:val="231F20"/>
          <w:sz w:val="16"/>
        </w:rPr>
        <w:t>maternal</w:t>
      </w:r>
      <w:r>
        <w:rPr>
          <w:rFonts w:ascii="Arial"/>
          <w:color w:val="231F20"/>
          <w:spacing w:val="-21"/>
          <w:sz w:val="16"/>
        </w:rPr>
        <w:t> </w:t>
      </w:r>
      <w:r>
        <w:rPr>
          <w:rFonts w:ascii="Arial"/>
          <w:color w:val="231F20"/>
          <w:sz w:val="16"/>
        </w:rPr>
        <w:t>blood</w:t>
      </w:r>
      <w:r>
        <w:rPr>
          <w:rFonts w:ascii="Arial"/>
          <w:color w:val="231F20"/>
          <w:spacing w:val="-21"/>
          <w:sz w:val="16"/>
        </w:rPr>
        <w:t> </w:t>
      </w:r>
      <w:r>
        <w:rPr>
          <w:rFonts w:ascii="Arial"/>
          <w:color w:val="231F20"/>
          <w:sz w:val="16"/>
        </w:rPr>
        <w:t>for</w:t>
      </w:r>
      <w:r>
        <w:rPr>
          <w:rFonts w:ascii="Arial"/>
          <w:color w:val="231F20"/>
          <w:spacing w:val="-20"/>
          <w:sz w:val="16"/>
        </w:rPr>
        <w:t> </w:t>
      </w:r>
      <w:r>
        <w:rPr>
          <w:rFonts w:ascii="Arial"/>
          <w:color w:val="231F20"/>
          <w:sz w:val="16"/>
        </w:rPr>
        <w:t>a</w:t>
      </w:r>
      <w:r>
        <w:rPr>
          <w:rFonts w:ascii="Arial"/>
          <w:color w:val="231F20"/>
          <w:spacing w:val="-21"/>
          <w:sz w:val="16"/>
        </w:rPr>
        <w:t> </w:t>
      </w:r>
      <w:r>
        <w:rPr>
          <w:rFonts w:ascii="Arial"/>
          <w:color w:val="231F20"/>
          <w:sz w:val="16"/>
        </w:rPr>
        <w:t>given</w:t>
      </w:r>
      <w:r>
        <w:rPr>
          <w:rFonts w:ascii="Arial"/>
          <w:color w:val="231F20"/>
          <w:spacing w:val="-21"/>
          <w:sz w:val="16"/>
        </w:rPr>
        <w:t> </w:t>
      </w:r>
      <w:r>
        <w:rPr>
          <w:rFonts w:ascii="Arial"/>
          <w:color w:val="231F20"/>
          <w:sz w:val="16"/>
        </w:rPr>
        <w:t>blood</w:t>
      </w:r>
      <w:r>
        <w:rPr>
          <w:rFonts w:ascii="Arial"/>
          <w:color w:val="231F20"/>
          <w:spacing w:val="-21"/>
          <w:sz w:val="16"/>
        </w:rPr>
        <w:t> </w:t>
      </w:r>
      <w:r>
        <w:rPr>
          <w:rFonts w:ascii="Arial"/>
          <w:color w:val="231F20"/>
          <w:sz w:val="16"/>
        </w:rPr>
        <w:t>P</w:t>
      </w:r>
      <w:r>
        <w:rPr>
          <w:rFonts w:ascii="Arial"/>
          <w:color w:val="231F20"/>
          <w:sz w:val="13"/>
        </w:rPr>
        <w:t>O</w:t>
      </w:r>
      <w:r>
        <w:rPr>
          <w:rFonts w:ascii="Arial"/>
          <w:color w:val="231F20"/>
          <w:sz w:val="13"/>
          <w:vertAlign w:val="subscript"/>
        </w:rPr>
        <w:t>2</w:t>
      </w:r>
      <w:r>
        <w:rPr>
          <w:rFonts w:ascii="Arial"/>
          <w:color w:val="231F20"/>
          <w:sz w:val="16"/>
          <w:vertAlign w:val="baseline"/>
        </w:rPr>
        <w:t>.</w:t>
      </w:r>
      <w:r>
        <w:rPr>
          <w:rFonts w:ascii="Arial"/>
          <w:color w:val="231F20"/>
          <w:spacing w:val="-20"/>
          <w:sz w:val="16"/>
          <w:vertAlign w:val="baseline"/>
        </w:rPr>
        <w:t> </w:t>
      </w:r>
      <w:r>
        <w:rPr>
          <w:rFonts w:ascii="Lucida Sans"/>
          <w:i/>
          <w:color w:val="231F20"/>
          <w:sz w:val="16"/>
          <w:vertAlign w:val="baseline"/>
        </w:rPr>
        <w:t>(Data</w:t>
      </w:r>
      <w:r>
        <w:rPr>
          <w:rFonts w:ascii="Lucida Sans"/>
          <w:i/>
          <w:color w:val="231F20"/>
          <w:spacing w:val="-27"/>
          <w:sz w:val="16"/>
          <w:vertAlign w:val="baseline"/>
        </w:rPr>
        <w:t> </w:t>
      </w:r>
      <w:r>
        <w:rPr>
          <w:rFonts w:ascii="Lucida Sans"/>
          <w:i/>
          <w:color w:val="231F20"/>
          <w:sz w:val="16"/>
          <w:vertAlign w:val="baseline"/>
        </w:rPr>
        <w:t>from </w:t>
      </w:r>
      <w:r>
        <w:rPr>
          <w:rFonts w:ascii="Lucida Sans"/>
          <w:i/>
          <w:color w:val="231F20"/>
          <w:w w:val="95"/>
          <w:sz w:val="16"/>
          <w:vertAlign w:val="baseline"/>
        </w:rPr>
        <w:t>Metcalfe</w:t>
      </w:r>
      <w:r>
        <w:rPr>
          <w:rFonts w:ascii="Lucida Sans"/>
          <w:i/>
          <w:color w:val="231F20"/>
          <w:spacing w:val="-30"/>
          <w:w w:val="95"/>
          <w:sz w:val="16"/>
          <w:vertAlign w:val="baseline"/>
        </w:rPr>
        <w:t> </w:t>
      </w:r>
      <w:r>
        <w:rPr>
          <w:rFonts w:ascii="Lucida Sans"/>
          <w:i/>
          <w:color w:val="231F20"/>
          <w:w w:val="95"/>
          <w:sz w:val="16"/>
          <w:vertAlign w:val="baseline"/>
        </w:rPr>
        <w:t>J,</w:t>
      </w:r>
      <w:r>
        <w:rPr>
          <w:rFonts w:ascii="Lucida Sans"/>
          <w:i/>
          <w:color w:val="231F20"/>
          <w:spacing w:val="-30"/>
          <w:w w:val="95"/>
          <w:sz w:val="16"/>
          <w:vertAlign w:val="baseline"/>
        </w:rPr>
        <w:t> </w:t>
      </w:r>
      <w:r>
        <w:rPr>
          <w:rFonts w:ascii="Lucida Sans"/>
          <w:i/>
          <w:color w:val="231F20"/>
          <w:w w:val="95"/>
          <w:sz w:val="16"/>
          <w:vertAlign w:val="baseline"/>
        </w:rPr>
        <w:t>Moll</w:t>
      </w:r>
      <w:r>
        <w:rPr>
          <w:rFonts w:ascii="Lucida Sans"/>
          <w:i/>
          <w:color w:val="231F20"/>
          <w:spacing w:val="-30"/>
          <w:w w:val="95"/>
          <w:sz w:val="16"/>
          <w:vertAlign w:val="baseline"/>
        </w:rPr>
        <w:t> </w:t>
      </w:r>
      <w:r>
        <w:rPr>
          <w:rFonts w:ascii="Lucida Sans"/>
          <w:i/>
          <w:color w:val="231F20"/>
          <w:spacing w:val="-6"/>
          <w:w w:val="95"/>
          <w:sz w:val="16"/>
          <w:vertAlign w:val="baseline"/>
        </w:rPr>
        <w:t>W,</w:t>
      </w:r>
      <w:r>
        <w:rPr>
          <w:rFonts w:ascii="Lucida Sans"/>
          <w:i/>
          <w:color w:val="231F20"/>
          <w:spacing w:val="-30"/>
          <w:w w:val="95"/>
          <w:sz w:val="16"/>
          <w:vertAlign w:val="baseline"/>
        </w:rPr>
        <w:t> </w:t>
      </w:r>
      <w:r>
        <w:rPr>
          <w:rFonts w:ascii="Lucida Sans"/>
          <w:i/>
          <w:color w:val="231F20"/>
          <w:w w:val="95"/>
          <w:sz w:val="16"/>
          <w:vertAlign w:val="baseline"/>
        </w:rPr>
        <w:t>Bartels</w:t>
      </w:r>
      <w:r>
        <w:rPr>
          <w:rFonts w:ascii="Lucida Sans"/>
          <w:i/>
          <w:color w:val="231F20"/>
          <w:spacing w:val="-30"/>
          <w:w w:val="95"/>
          <w:sz w:val="16"/>
          <w:vertAlign w:val="baseline"/>
        </w:rPr>
        <w:t> </w:t>
      </w:r>
      <w:r>
        <w:rPr>
          <w:rFonts w:ascii="Lucida Sans"/>
          <w:i/>
          <w:color w:val="231F20"/>
          <w:w w:val="95"/>
          <w:sz w:val="16"/>
          <w:vertAlign w:val="baseline"/>
        </w:rPr>
        <w:t>H:</w:t>
      </w:r>
      <w:r>
        <w:rPr>
          <w:rFonts w:ascii="Lucida Sans"/>
          <w:i/>
          <w:color w:val="231F20"/>
          <w:spacing w:val="-30"/>
          <w:w w:val="95"/>
          <w:sz w:val="16"/>
          <w:vertAlign w:val="baseline"/>
        </w:rPr>
        <w:t> </w:t>
      </w:r>
      <w:r>
        <w:rPr>
          <w:rFonts w:ascii="Lucida Sans"/>
          <w:i/>
          <w:color w:val="231F20"/>
          <w:w w:val="95"/>
          <w:sz w:val="16"/>
          <w:vertAlign w:val="baseline"/>
        </w:rPr>
        <w:t>Gas</w:t>
      </w:r>
      <w:r>
        <w:rPr>
          <w:rFonts w:ascii="Lucida Sans"/>
          <w:i/>
          <w:color w:val="231F20"/>
          <w:spacing w:val="-30"/>
          <w:w w:val="95"/>
          <w:sz w:val="16"/>
          <w:vertAlign w:val="baseline"/>
        </w:rPr>
        <w:t> </w:t>
      </w:r>
      <w:r>
        <w:rPr>
          <w:rFonts w:ascii="Lucida Sans"/>
          <w:i/>
          <w:color w:val="231F20"/>
          <w:w w:val="95"/>
          <w:sz w:val="16"/>
          <w:vertAlign w:val="baseline"/>
        </w:rPr>
        <w:t>exchange</w:t>
      </w:r>
      <w:r>
        <w:rPr>
          <w:rFonts w:ascii="Lucida Sans"/>
          <w:i/>
          <w:color w:val="231F20"/>
          <w:spacing w:val="-30"/>
          <w:w w:val="95"/>
          <w:sz w:val="16"/>
          <w:vertAlign w:val="baseline"/>
        </w:rPr>
        <w:t> </w:t>
      </w:r>
      <w:r>
        <w:rPr>
          <w:rFonts w:ascii="Lucida Sans"/>
          <w:i/>
          <w:color w:val="231F20"/>
          <w:w w:val="95"/>
          <w:sz w:val="16"/>
          <w:vertAlign w:val="baseline"/>
        </w:rPr>
        <w:t>across</w:t>
      </w:r>
      <w:r>
        <w:rPr>
          <w:rFonts w:ascii="Lucida Sans"/>
          <w:i/>
          <w:color w:val="231F20"/>
          <w:spacing w:val="-30"/>
          <w:w w:val="95"/>
          <w:sz w:val="16"/>
          <w:vertAlign w:val="baseline"/>
        </w:rPr>
        <w:t> </w:t>
      </w:r>
      <w:r>
        <w:rPr>
          <w:rFonts w:ascii="Lucida Sans"/>
          <w:i/>
          <w:color w:val="231F20"/>
          <w:w w:val="95"/>
          <w:sz w:val="16"/>
          <w:vertAlign w:val="baseline"/>
        </w:rPr>
        <w:t>the</w:t>
      </w:r>
      <w:r>
        <w:rPr>
          <w:rFonts w:ascii="Lucida Sans"/>
          <w:i/>
          <w:color w:val="231F20"/>
          <w:spacing w:val="-29"/>
          <w:w w:val="95"/>
          <w:sz w:val="16"/>
          <w:vertAlign w:val="baseline"/>
        </w:rPr>
        <w:t> </w:t>
      </w:r>
      <w:r>
        <w:rPr>
          <w:rFonts w:ascii="Lucida Sans"/>
          <w:i/>
          <w:color w:val="231F20"/>
          <w:w w:val="95"/>
          <w:sz w:val="16"/>
          <w:vertAlign w:val="baseline"/>
        </w:rPr>
        <w:t>placenta.</w:t>
      </w:r>
      <w:r>
        <w:rPr>
          <w:rFonts w:ascii="Lucida Sans"/>
          <w:i/>
          <w:color w:val="231F20"/>
          <w:spacing w:val="-30"/>
          <w:w w:val="95"/>
          <w:sz w:val="16"/>
          <w:vertAlign w:val="baseline"/>
        </w:rPr>
        <w:t> </w:t>
      </w:r>
      <w:r>
        <w:rPr>
          <w:rFonts w:ascii="Lucida Sans"/>
          <w:i/>
          <w:color w:val="231F20"/>
          <w:w w:val="95"/>
          <w:sz w:val="16"/>
          <w:vertAlign w:val="baseline"/>
        </w:rPr>
        <w:t>Fed </w:t>
      </w:r>
      <w:r>
        <w:rPr>
          <w:rFonts w:ascii="Lucida Sans"/>
          <w:i/>
          <w:color w:val="231F20"/>
          <w:sz w:val="16"/>
          <w:vertAlign w:val="baseline"/>
        </w:rPr>
        <w:t>Proc 23:775,</w:t>
      </w:r>
      <w:r>
        <w:rPr>
          <w:rFonts w:ascii="Lucida Sans"/>
          <w:i/>
          <w:color w:val="231F20"/>
          <w:spacing w:val="-2"/>
          <w:sz w:val="16"/>
          <w:vertAlign w:val="baseline"/>
        </w:rPr>
        <w:t> </w:t>
      </w:r>
      <w:r>
        <w:rPr>
          <w:rFonts w:ascii="Lucida Sans"/>
          <w:i/>
          <w:color w:val="231F20"/>
          <w:sz w:val="16"/>
          <w:vertAlign w:val="baseline"/>
        </w:rPr>
        <w:t>1964.)</w:t>
      </w:r>
    </w:p>
    <w:p>
      <w:pPr>
        <w:pStyle w:val="BodyText"/>
        <w:spacing w:before="1"/>
        <w:rPr>
          <w:rFonts w:ascii="Lucida Sans"/>
          <w:i/>
          <w:sz w:val="22"/>
        </w:rPr>
      </w:pPr>
    </w:p>
    <w:p>
      <w:pPr>
        <w:pStyle w:val="BodyText"/>
        <w:spacing w:line="249" w:lineRule="auto"/>
        <w:ind w:left="317" w:right="1439"/>
        <w:jc w:val="both"/>
      </w:pPr>
      <w:r>
        <w:rPr>
          <w:color w:val="231F20"/>
        </w:rPr>
        <w:t>30 mm Hg. Therefore, the mean pressure gradient for </w:t>
      </w:r>
      <w:r>
        <w:rPr>
          <w:color w:val="231F20"/>
          <w:spacing w:val="-4"/>
        </w:rPr>
        <w:t>dif- </w:t>
      </w:r>
      <w:r>
        <w:rPr>
          <w:color w:val="231F20"/>
        </w:rPr>
        <w:t>fusion of oxygen through the placental membrane </w:t>
      </w:r>
      <w:r>
        <w:rPr>
          <w:color w:val="231F20"/>
          <w:spacing w:val="-7"/>
        </w:rPr>
        <w:t>is</w:t>
      </w:r>
      <w:r>
        <w:rPr>
          <w:color w:val="231F20"/>
          <w:spacing w:val="36"/>
        </w:rPr>
        <w:t> </w:t>
      </w:r>
      <w:r>
        <w:rPr>
          <w:color w:val="231F20"/>
        </w:rPr>
        <w:t>about 20 mm</w:t>
      </w:r>
      <w:r>
        <w:rPr>
          <w:color w:val="231F20"/>
          <w:spacing w:val="21"/>
        </w:rPr>
        <w:t> </w:t>
      </w:r>
      <w:r>
        <w:rPr>
          <w:color w:val="231F20"/>
        </w:rPr>
        <w:t>Hg.</w:t>
      </w:r>
    </w:p>
    <w:p>
      <w:pPr>
        <w:pStyle w:val="BodyText"/>
        <w:spacing w:line="249" w:lineRule="auto" w:before="3"/>
        <w:ind w:left="317" w:right="1437" w:firstLine="240"/>
        <w:jc w:val="both"/>
      </w:pPr>
      <w:r>
        <w:rPr>
          <w:color w:val="231F20"/>
          <w:w w:val="105"/>
        </w:rPr>
        <w:t>One might wonder how it is possible for a fetus </w:t>
      </w:r>
      <w:r>
        <w:rPr>
          <w:color w:val="231F20"/>
          <w:spacing w:val="-7"/>
          <w:w w:val="105"/>
        </w:rPr>
        <w:t>to </w:t>
      </w:r>
      <w:r>
        <w:rPr>
          <w:color w:val="231F20"/>
          <w:w w:val="105"/>
        </w:rPr>
        <w:t>obtain</w:t>
      </w:r>
      <w:r>
        <w:rPr>
          <w:color w:val="231F20"/>
          <w:spacing w:val="-15"/>
          <w:w w:val="105"/>
        </w:rPr>
        <w:t> </w:t>
      </w:r>
      <w:r>
        <w:rPr>
          <w:color w:val="231F20"/>
          <w:w w:val="105"/>
        </w:rPr>
        <w:t>sufficient</w:t>
      </w:r>
      <w:r>
        <w:rPr>
          <w:color w:val="231F20"/>
          <w:spacing w:val="-15"/>
          <w:w w:val="105"/>
        </w:rPr>
        <w:t> </w:t>
      </w:r>
      <w:r>
        <w:rPr>
          <w:color w:val="231F20"/>
          <w:w w:val="105"/>
        </w:rPr>
        <w:t>oxygen</w:t>
      </w:r>
      <w:r>
        <w:rPr>
          <w:color w:val="231F20"/>
          <w:spacing w:val="-15"/>
          <w:w w:val="105"/>
        </w:rPr>
        <w:t> </w:t>
      </w:r>
      <w:r>
        <w:rPr>
          <w:color w:val="231F20"/>
          <w:w w:val="105"/>
        </w:rPr>
        <w:t>when</w:t>
      </w:r>
      <w:r>
        <w:rPr>
          <w:color w:val="231F20"/>
          <w:spacing w:val="-15"/>
          <w:w w:val="105"/>
        </w:rPr>
        <w:t> </w:t>
      </w:r>
      <w:r>
        <w:rPr>
          <w:color w:val="231F20"/>
          <w:w w:val="105"/>
        </w:rPr>
        <w:t>the</w:t>
      </w:r>
      <w:r>
        <w:rPr>
          <w:color w:val="231F20"/>
          <w:spacing w:val="-15"/>
          <w:w w:val="105"/>
        </w:rPr>
        <w:t> </w:t>
      </w:r>
      <w:r>
        <w:rPr>
          <w:color w:val="231F20"/>
          <w:w w:val="105"/>
        </w:rPr>
        <w:t>fetal</w:t>
      </w:r>
      <w:r>
        <w:rPr>
          <w:color w:val="231F20"/>
          <w:spacing w:val="-15"/>
          <w:w w:val="105"/>
        </w:rPr>
        <w:t> </w:t>
      </w:r>
      <w:r>
        <w:rPr>
          <w:color w:val="231F20"/>
          <w:w w:val="105"/>
        </w:rPr>
        <w:t>blood</w:t>
      </w:r>
      <w:r>
        <w:rPr>
          <w:color w:val="231F20"/>
          <w:spacing w:val="-15"/>
          <w:w w:val="105"/>
        </w:rPr>
        <w:t> </w:t>
      </w:r>
      <w:r>
        <w:rPr>
          <w:color w:val="231F20"/>
          <w:w w:val="105"/>
        </w:rPr>
        <w:t>leaving</w:t>
      </w:r>
      <w:r>
        <w:rPr>
          <w:color w:val="231F20"/>
          <w:spacing w:val="-15"/>
          <w:w w:val="105"/>
        </w:rPr>
        <w:t> </w:t>
      </w:r>
      <w:r>
        <w:rPr>
          <w:color w:val="231F20"/>
          <w:w w:val="105"/>
        </w:rPr>
        <w:t>the placenta has a P</w:t>
      </w:r>
      <w:r>
        <w:rPr>
          <w:color w:val="231F20"/>
          <w:w w:val="105"/>
          <w:sz w:val="16"/>
        </w:rPr>
        <w:t>O</w:t>
      </w:r>
      <w:r>
        <w:rPr>
          <w:color w:val="231F20"/>
          <w:w w:val="105"/>
          <w:sz w:val="16"/>
          <w:vertAlign w:val="subscript"/>
        </w:rPr>
        <w:t>2</w:t>
      </w:r>
      <w:r>
        <w:rPr>
          <w:color w:val="231F20"/>
          <w:w w:val="105"/>
          <w:sz w:val="16"/>
          <w:vertAlign w:val="baseline"/>
        </w:rPr>
        <w:t> </w:t>
      </w:r>
      <w:r>
        <w:rPr>
          <w:color w:val="231F20"/>
          <w:w w:val="105"/>
          <w:vertAlign w:val="baseline"/>
        </w:rPr>
        <w:t>of only 30 mm Hg. There are three reasons</w:t>
      </w:r>
      <w:r>
        <w:rPr>
          <w:color w:val="231F20"/>
          <w:spacing w:val="-12"/>
          <w:w w:val="105"/>
          <w:vertAlign w:val="baseline"/>
        </w:rPr>
        <w:t> </w:t>
      </w:r>
      <w:r>
        <w:rPr>
          <w:color w:val="231F20"/>
          <w:w w:val="105"/>
          <w:vertAlign w:val="baseline"/>
        </w:rPr>
        <w:t>why</w:t>
      </w:r>
      <w:r>
        <w:rPr>
          <w:color w:val="231F20"/>
          <w:spacing w:val="-11"/>
          <w:w w:val="105"/>
          <w:vertAlign w:val="baseline"/>
        </w:rPr>
        <w:t> </w:t>
      </w:r>
      <w:r>
        <w:rPr>
          <w:color w:val="231F20"/>
          <w:w w:val="105"/>
          <w:vertAlign w:val="baseline"/>
        </w:rPr>
        <w:t>even</w:t>
      </w:r>
      <w:r>
        <w:rPr>
          <w:color w:val="231F20"/>
          <w:spacing w:val="-11"/>
          <w:w w:val="105"/>
          <w:vertAlign w:val="baseline"/>
        </w:rPr>
        <w:t> </w:t>
      </w:r>
      <w:r>
        <w:rPr>
          <w:color w:val="231F20"/>
          <w:w w:val="105"/>
          <w:vertAlign w:val="baseline"/>
        </w:rPr>
        <w:t>this</w:t>
      </w:r>
      <w:r>
        <w:rPr>
          <w:color w:val="231F20"/>
          <w:spacing w:val="-11"/>
          <w:w w:val="105"/>
          <w:vertAlign w:val="baseline"/>
        </w:rPr>
        <w:t> </w:t>
      </w:r>
      <w:r>
        <w:rPr>
          <w:color w:val="231F20"/>
          <w:w w:val="105"/>
          <w:vertAlign w:val="baseline"/>
        </w:rPr>
        <w:t>low</w:t>
      </w:r>
      <w:r>
        <w:rPr>
          <w:color w:val="231F20"/>
          <w:spacing w:val="-11"/>
          <w:w w:val="105"/>
          <w:vertAlign w:val="baseline"/>
        </w:rPr>
        <w:t> </w:t>
      </w:r>
      <w:r>
        <w:rPr>
          <w:color w:val="231F20"/>
          <w:w w:val="105"/>
          <w:vertAlign w:val="baseline"/>
        </w:rPr>
        <w:t>P</w:t>
      </w:r>
      <w:r>
        <w:rPr>
          <w:color w:val="231F20"/>
          <w:w w:val="105"/>
          <w:sz w:val="16"/>
          <w:vertAlign w:val="baseline"/>
        </w:rPr>
        <w:t>O</w:t>
      </w:r>
      <w:r>
        <w:rPr>
          <w:color w:val="231F20"/>
          <w:w w:val="105"/>
          <w:sz w:val="16"/>
          <w:vertAlign w:val="subscript"/>
        </w:rPr>
        <w:t>2</w:t>
      </w:r>
      <w:r>
        <w:rPr>
          <w:color w:val="231F20"/>
          <w:w w:val="105"/>
          <w:sz w:val="16"/>
          <w:vertAlign w:val="baseline"/>
        </w:rPr>
        <w:t> </w:t>
      </w:r>
      <w:r>
        <w:rPr>
          <w:color w:val="231F20"/>
          <w:w w:val="105"/>
          <w:vertAlign w:val="baseline"/>
        </w:rPr>
        <w:t>is</w:t>
      </w:r>
      <w:r>
        <w:rPr>
          <w:color w:val="231F20"/>
          <w:spacing w:val="-11"/>
          <w:w w:val="105"/>
          <w:vertAlign w:val="baseline"/>
        </w:rPr>
        <w:t> </w:t>
      </w:r>
      <w:r>
        <w:rPr>
          <w:color w:val="231F20"/>
          <w:w w:val="105"/>
          <w:vertAlign w:val="baseline"/>
        </w:rPr>
        <w:t>capable</w:t>
      </w:r>
      <w:r>
        <w:rPr>
          <w:color w:val="231F20"/>
          <w:spacing w:val="-11"/>
          <w:w w:val="105"/>
          <w:vertAlign w:val="baseline"/>
        </w:rPr>
        <w:t> </w:t>
      </w:r>
      <w:r>
        <w:rPr>
          <w:color w:val="231F20"/>
          <w:w w:val="105"/>
          <w:vertAlign w:val="baseline"/>
        </w:rPr>
        <w:t>of</w:t>
      </w:r>
      <w:r>
        <w:rPr>
          <w:color w:val="231F20"/>
          <w:spacing w:val="-11"/>
          <w:w w:val="105"/>
          <w:vertAlign w:val="baseline"/>
        </w:rPr>
        <w:t> </w:t>
      </w:r>
      <w:r>
        <w:rPr>
          <w:color w:val="231F20"/>
          <w:w w:val="105"/>
          <w:vertAlign w:val="baseline"/>
        </w:rPr>
        <w:t>allowing</w:t>
      </w:r>
      <w:r>
        <w:rPr>
          <w:color w:val="231F20"/>
          <w:spacing w:val="-12"/>
          <w:w w:val="105"/>
          <w:vertAlign w:val="baseline"/>
        </w:rPr>
        <w:t> </w:t>
      </w:r>
      <w:r>
        <w:rPr>
          <w:color w:val="231F20"/>
          <w:w w:val="105"/>
          <w:vertAlign w:val="baseline"/>
        </w:rPr>
        <w:t>the fetal blood to transport almost as much oxygen to the fetal</w:t>
      </w:r>
      <w:r>
        <w:rPr>
          <w:color w:val="231F20"/>
          <w:spacing w:val="-17"/>
          <w:w w:val="105"/>
          <w:vertAlign w:val="baseline"/>
        </w:rPr>
        <w:t> </w:t>
      </w:r>
      <w:r>
        <w:rPr>
          <w:color w:val="231F20"/>
          <w:w w:val="105"/>
          <w:vertAlign w:val="baseline"/>
        </w:rPr>
        <w:t>tissues</w:t>
      </w:r>
      <w:r>
        <w:rPr>
          <w:color w:val="231F20"/>
          <w:spacing w:val="-17"/>
          <w:w w:val="105"/>
          <w:vertAlign w:val="baseline"/>
        </w:rPr>
        <w:t> </w:t>
      </w:r>
      <w:r>
        <w:rPr>
          <w:color w:val="231F20"/>
          <w:w w:val="105"/>
          <w:vertAlign w:val="baseline"/>
        </w:rPr>
        <w:t>as</w:t>
      </w:r>
      <w:r>
        <w:rPr>
          <w:color w:val="231F20"/>
          <w:spacing w:val="-17"/>
          <w:w w:val="105"/>
          <w:vertAlign w:val="baseline"/>
        </w:rPr>
        <w:t> </w:t>
      </w:r>
      <w:r>
        <w:rPr>
          <w:color w:val="231F20"/>
          <w:w w:val="105"/>
          <w:vertAlign w:val="baseline"/>
        </w:rPr>
        <w:t>is</w:t>
      </w:r>
      <w:r>
        <w:rPr>
          <w:color w:val="231F20"/>
          <w:spacing w:val="-17"/>
          <w:w w:val="105"/>
          <w:vertAlign w:val="baseline"/>
        </w:rPr>
        <w:t> </w:t>
      </w:r>
      <w:r>
        <w:rPr>
          <w:color w:val="231F20"/>
          <w:w w:val="105"/>
          <w:vertAlign w:val="baseline"/>
        </w:rPr>
        <w:t>transported</w:t>
      </w:r>
      <w:r>
        <w:rPr>
          <w:color w:val="231F20"/>
          <w:spacing w:val="-17"/>
          <w:w w:val="105"/>
          <w:vertAlign w:val="baseline"/>
        </w:rPr>
        <w:t> </w:t>
      </w:r>
      <w:r>
        <w:rPr>
          <w:color w:val="231F20"/>
          <w:w w:val="105"/>
          <w:vertAlign w:val="baseline"/>
        </w:rPr>
        <w:t>by</w:t>
      </w:r>
      <w:r>
        <w:rPr>
          <w:color w:val="231F20"/>
          <w:spacing w:val="-16"/>
          <w:w w:val="105"/>
          <w:vertAlign w:val="baseline"/>
        </w:rPr>
        <w:t> </w:t>
      </w:r>
      <w:r>
        <w:rPr>
          <w:color w:val="231F20"/>
          <w:w w:val="105"/>
          <w:vertAlign w:val="baseline"/>
        </w:rPr>
        <w:t>the</w:t>
      </w:r>
      <w:r>
        <w:rPr>
          <w:color w:val="231F20"/>
          <w:spacing w:val="-17"/>
          <w:w w:val="105"/>
          <w:vertAlign w:val="baseline"/>
        </w:rPr>
        <w:t> </w:t>
      </w:r>
      <w:r>
        <w:rPr>
          <w:color w:val="231F20"/>
          <w:w w:val="105"/>
          <w:vertAlign w:val="baseline"/>
        </w:rPr>
        <w:t>mother’s</w:t>
      </w:r>
      <w:r>
        <w:rPr>
          <w:color w:val="231F20"/>
          <w:spacing w:val="-17"/>
          <w:w w:val="105"/>
          <w:vertAlign w:val="baseline"/>
        </w:rPr>
        <w:t> </w:t>
      </w:r>
      <w:r>
        <w:rPr>
          <w:color w:val="231F20"/>
          <w:w w:val="105"/>
          <w:vertAlign w:val="baseline"/>
        </w:rPr>
        <w:t>blood</w:t>
      </w:r>
      <w:r>
        <w:rPr>
          <w:color w:val="231F20"/>
          <w:spacing w:val="-17"/>
          <w:w w:val="105"/>
          <w:vertAlign w:val="baseline"/>
        </w:rPr>
        <w:t> </w:t>
      </w:r>
      <w:r>
        <w:rPr>
          <w:color w:val="231F20"/>
          <w:w w:val="105"/>
          <w:vertAlign w:val="baseline"/>
        </w:rPr>
        <w:t>to</w:t>
      </w:r>
      <w:r>
        <w:rPr>
          <w:color w:val="231F20"/>
          <w:spacing w:val="-17"/>
          <w:w w:val="105"/>
          <w:vertAlign w:val="baseline"/>
        </w:rPr>
        <w:t> </w:t>
      </w:r>
      <w:r>
        <w:rPr>
          <w:color w:val="231F20"/>
          <w:w w:val="105"/>
          <w:vertAlign w:val="baseline"/>
        </w:rPr>
        <w:t>her tissues.</w:t>
      </w:r>
    </w:p>
    <w:p>
      <w:pPr>
        <w:pStyle w:val="BodyText"/>
        <w:spacing w:line="249" w:lineRule="auto" w:before="6"/>
        <w:ind w:left="317" w:right="1437" w:firstLine="240"/>
        <w:jc w:val="both"/>
      </w:pPr>
      <w:r>
        <w:rPr>
          <w:color w:val="231F20"/>
          <w:w w:val="105"/>
        </w:rPr>
        <w:t>First,</w:t>
      </w:r>
      <w:r>
        <w:rPr>
          <w:color w:val="231F20"/>
          <w:spacing w:val="-21"/>
          <w:w w:val="105"/>
        </w:rPr>
        <w:t> </w:t>
      </w:r>
      <w:r>
        <w:rPr>
          <w:color w:val="231F20"/>
          <w:w w:val="105"/>
        </w:rPr>
        <w:t>the</w:t>
      </w:r>
      <w:r>
        <w:rPr>
          <w:color w:val="231F20"/>
          <w:spacing w:val="-21"/>
          <w:w w:val="105"/>
        </w:rPr>
        <w:t> </w:t>
      </w:r>
      <w:r>
        <w:rPr>
          <w:color w:val="231F20"/>
          <w:w w:val="105"/>
        </w:rPr>
        <w:t>hemoglobin</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0"/>
          <w:w w:val="105"/>
        </w:rPr>
        <w:t> </w:t>
      </w:r>
      <w:r>
        <w:rPr>
          <w:color w:val="231F20"/>
          <w:w w:val="105"/>
        </w:rPr>
        <w:t>fetus</w:t>
      </w:r>
      <w:r>
        <w:rPr>
          <w:color w:val="231F20"/>
          <w:spacing w:val="-21"/>
          <w:w w:val="105"/>
        </w:rPr>
        <w:t> </w:t>
      </w:r>
      <w:r>
        <w:rPr>
          <w:color w:val="231F20"/>
          <w:w w:val="105"/>
        </w:rPr>
        <w:t>is</w:t>
      </w:r>
      <w:r>
        <w:rPr>
          <w:color w:val="231F20"/>
          <w:spacing w:val="-21"/>
          <w:w w:val="105"/>
        </w:rPr>
        <w:t> </w:t>
      </w:r>
      <w:r>
        <w:rPr>
          <w:color w:val="231F20"/>
          <w:w w:val="105"/>
        </w:rPr>
        <w:t>mainly</w:t>
      </w:r>
      <w:r>
        <w:rPr>
          <w:color w:val="231F20"/>
          <w:spacing w:val="-21"/>
          <w:w w:val="105"/>
        </w:rPr>
        <w:t> </w:t>
      </w:r>
      <w:r>
        <w:rPr>
          <w:i/>
          <w:color w:val="231F20"/>
          <w:w w:val="105"/>
        </w:rPr>
        <w:t>fetal</w:t>
      </w:r>
      <w:r>
        <w:rPr>
          <w:i/>
          <w:color w:val="231F20"/>
          <w:spacing w:val="-20"/>
          <w:w w:val="105"/>
        </w:rPr>
        <w:t> </w:t>
      </w:r>
      <w:r>
        <w:rPr>
          <w:i/>
          <w:color w:val="231F20"/>
          <w:spacing w:val="-3"/>
          <w:w w:val="105"/>
        </w:rPr>
        <w:t>hemo­ </w:t>
      </w:r>
      <w:r>
        <w:rPr>
          <w:i/>
          <w:color w:val="231F20"/>
          <w:w w:val="105"/>
        </w:rPr>
        <w:t>globin,</w:t>
      </w:r>
      <w:r>
        <w:rPr>
          <w:i/>
          <w:color w:val="231F20"/>
          <w:spacing w:val="-8"/>
          <w:w w:val="105"/>
        </w:rPr>
        <w:t> </w:t>
      </w:r>
      <w:r>
        <w:rPr>
          <w:color w:val="231F20"/>
          <w:w w:val="105"/>
        </w:rPr>
        <w:t>which</w:t>
      </w:r>
      <w:r>
        <w:rPr>
          <w:color w:val="231F20"/>
          <w:spacing w:val="-7"/>
          <w:w w:val="105"/>
        </w:rPr>
        <w:t> </w:t>
      </w:r>
      <w:r>
        <w:rPr>
          <w:color w:val="231F20"/>
          <w:w w:val="105"/>
        </w:rPr>
        <w:t>is</w:t>
      </w:r>
      <w:r>
        <w:rPr>
          <w:color w:val="231F20"/>
          <w:spacing w:val="-7"/>
          <w:w w:val="105"/>
        </w:rPr>
        <w:t> </w:t>
      </w:r>
      <w:r>
        <w:rPr>
          <w:color w:val="231F20"/>
          <w:w w:val="105"/>
        </w:rPr>
        <w:t>a</w:t>
      </w:r>
      <w:r>
        <w:rPr>
          <w:color w:val="231F20"/>
          <w:spacing w:val="-7"/>
          <w:w w:val="105"/>
        </w:rPr>
        <w:t> </w:t>
      </w:r>
      <w:r>
        <w:rPr>
          <w:color w:val="231F20"/>
          <w:w w:val="105"/>
        </w:rPr>
        <w:t>type</w:t>
      </w:r>
      <w:r>
        <w:rPr>
          <w:color w:val="231F20"/>
          <w:spacing w:val="-7"/>
          <w:w w:val="105"/>
        </w:rPr>
        <w:t> </w:t>
      </w:r>
      <w:r>
        <w:rPr>
          <w:color w:val="231F20"/>
          <w:w w:val="105"/>
        </w:rPr>
        <w:t>of</w:t>
      </w:r>
      <w:r>
        <w:rPr>
          <w:color w:val="231F20"/>
          <w:spacing w:val="-7"/>
          <w:w w:val="105"/>
        </w:rPr>
        <w:t> </w:t>
      </w:r>
      <w:r>
        <w:rPr>
          <w:color w:val="231F20"/>
          <w:w w:val="105"/>
        </w:rPr>
        <w:t>hemoglobin</w:t>
      </w:r>
      <w:r>
        <w:rPr>
          <w:color w:val="231F20"/>
          <w:spacing w:val="-7"/>
          <w:w w:val="105"/>
        </w:rPr>
        <w:t> </w:t>
      </w:r>
      <w:r>
        <w:rPr>
          <w:color w:val="231F20"/>
          <w:w w:val="105"/>
        </w:rPr>
        <w:t>synthesized</w:t>
      </w:r>
      <w:r>
        <w:rPr>
          <w:color w:val="231F20"/>
          <w:spacing w:val="-8"/>
          <w:w w:val="105"/>
        </w:rPr>
        <w:t> </w:t>
      </w:r>
      <w:r>
        <w:rPr>
          <w:color w:val="231F20"/>
          <w:w w:val="105"/>
        </w:rPr>
        <w:t>in</w:t>
      </w:r>
      <w:r>
        <w:rPr>
          <w:color w:val="231F20"/>
          <w:spacing w:val="-7"/>
          <w:w w:val="105"/>
        </w:rPr>
        <w:t> </w:t>
      </w:r>
      <w:r>
        <w:rPr>
          <w:color w:val="231F20"/>
          <w:spacing w:val="-5"/>
          <w:w w:val="105"/>
        </w:rPr>
        <w:t>the </w:t>
      </w:r>
      <w:r>
        <w:rPr>
          <w:color w:val="231F20"/>
          <w:w w:val="105"/>
        </w:rPr>
        <w:t>fetus before birth. </w:t>
      </w:r>
      <w:hyperlink w:history="true" w:anchor="_bookmark30">
        <w:r>
          <w:rPr>
            <w:b/>
            <w:color w:val="0080AC"/>
            <w:w w:val="105"/>
          </w:rPr>
          <w:t>Figure 83-6</w:t>
        </w:r>
      </w:hyperlink>
      <w:r>
        <w:rPr>
          <w:b/>
          <w:color w:val="0080AC"/>
          <w:w w:val="105"/>
        </w:rPr>
        <w:t> </w:t>
      </w:r>
      <w:r>
        <w:rPr>
          <w:color w:val="231F20"/>
          <w:w w:val="105"/>
        </w:rPr>
        <w:t>shows the comparative oxygen</w:t>
      </w:r>
      <w:r>
        <w:rPr>
          <w:color w:val="231F20"/>
          <w:spacing w:val="-15"/>
          <w:w w:val="105"/>
        </w:rPr>
        <w:t> </w:t>
      </w:r>
      <w:r>
        <w:rPr>
          <w:color w:val="231F20"/>
          <w:w w:val="105"/>
        </w:rPr>
        <w:t>dissociation</w:t>
      </w:r>
      <w:r>
        <w:rPr>
          <w:color w:val="231F20"/>
          <w:spacing w:val="-15"/>
          <w:w w:val="105"/>
        </w:rPr>
        <w:t> </w:t>
      </w:r>
      <w:r>
        <w:rPr>
          <w:color w:val="231F20"/>
          <w:w w:val="105"/>
        </w:rPr>
        <w:t>curves</w:t>
      </w:r>
      <w:r>
        <w:rPr>
          <w:color w:val="231F20"/>
          <w:spacing w:val="-15"/>
          <w:w w:val="105"/>
        </w:rPr>
        <w:t> </w:t>
      </w:r>
      <w:r>
        <w:rPr>
          <w:color w:val="231F20"/>
          <w:w w:val="105"/>
        </w:rPr>
        <w:t>for</w:t>
      </w:r>
      <w:r>
        <w:rPr>
          <w:color w:val="231F20"/>
          <w:spacing w:val="-15"/>
          <w:w w:val="105"/>
        </w:rPr>
        <w:t> </w:t>
      </w:r>
      <w:r>
        <w:rPr>
          <w:color w:val="231F20"/>
          <w:w w:val="105"/>
        </w:rPr>
        <w:t>maternal</w:t>
      </w:r>
      <w:r>
        <w:rPr>
          <w:color w:val="231F20"/>
          <w:spacing w:val="-15"/>
          <w:w w:val="105"/>
        </w:rPr>
        <w:t> </w:t>
      </w:r>
      <w:r>
        <w:rPr>
          <w:color w:val="231F20"/>
          <w:w w:val="105"/>
        </w:rPr>
        <w:t>hemoglobin</w:t>
      </w:r>
      <w:r>
        <w:rPr>
          <w:color w:val="231F20"/>
          <w:spacing w:val="-14"/>
          <w:w w:val="105"/>
        </w:rPr>
        <w:t> </w:t>
      </w:r>
      <w:r>
        <w:rPr>
          <w:color w:val="231F20"/>
          <w:spacing w:val="-4"/>
          <w:w w:val="105"/>
        </w:rPr>
        <w:t>and </w:t>
      </w:r>
      <w:r>
        <w:rPr>
          <w:color w:val="231F20"/>
          <w:w w:val="105"/>
        </w:rPr>
        <w:t>fetal hemoglobin, demonstrating that the curve for </w:t>
      </w:r>
      <w:r>
        <w:rPr>
          <w:color w:val="231F20"/>
          <w:spacing w:val="-3"/>
          <w:w w:val="105"/>
        </w:rPr>
        <w:t>fetal </w:t>
      </w:r>
      <w:r>
        <w:rPr>
          <w:color w:val="231F20"/>
          <w:w w:val="105"/>
        </w:rPr>
        <w:t>hemoglobin is shifted to the left of that for </w:t>
      </w:r>
      <w:r>
        <w:rPr>
          <w:color w:val="231F20"/>
          <w:spacing w:val="-3"/>
          <w:w w:val="105"/>
        </w:rPr>
        <w:t>maternal  </w:t>
      </w:r>
      <w:r>
        <w:rPr>
          <w:color w:val="231F20"/>
          <w:w w:val="105"/>
        </w:rPr>
        <w:t>hemoglobin.</w:t>
      </w:r>
      <w:r>
        <w:rPr>
          <w:color w:val="231F20"/>
          <w:spacing w:val="-18"/>
          <w:w w:val="105"/>
        </w:rPr>
        <w:t> </w:t>
      </w:r>
      <w:r>
        <w:rPr>
          <w:color w:val="231F20"/>
          <w:w w:val="105"/>
        </w:rPr>
        <w:t>This</w:t>
      </w:r>
      <w:r>
        <w:rPr>
          <w:color w:val="231F20"/>
          <w:spacing w:val="-19"/>
          <w:w w:val="105"/>
        </w:rPr>
        <w:t> </w:t>
      </w:r>
      <w:r>
        <w:rPr>
          <w:color w:val="231F20"/>
          <w:w w:val="105"/>
        </w:rPr>
        <w:t>means</w:t>
      </w:r>
      <w:r>
        <w:rPr>
          <w:color w:val="231F20"/>
          <w:spacing w:val="-18"/>
          <w:w w:val="105"/>
        </w:rPr>
        <w:t> </w:t>
      </w:r>
      <w:r>
        <w:rPr>
          <w:color w:val="231F20"/>
          <w:w w:val="105"/>
        </w:rPr>
        <w:t>that</w:t>
      </w:r>
      <w:r>
        <w:rPr>
          <w:color w:val="231F20"/>
          <w:spacing w:val="-18"/>
          <w:w w:val="105"/>
        </w:rPr>
        <w:t> </w:t>
      </w:r>
      <w:r>
        <w:rPr>
          <w:color w:val="231F20"/>
          <w:w w:val="105"/>
        </w:rPr>
        <w:t>at</w:t>
      </w:r>
      <w:r>
        <w:rPr>
          <w:color w:val="231F20"/>
          <w:spacing w:val="-18"/>
          <w:w w:val="105"/>
        </w:rPr>
        <w:t> </w:t>
      </w:r>
      <w:r>
        <w:rPr>
          <w:color w:val="231F20"/>
          <w:w w:val="105"/>
        </w:rPr>
        <w:t>the</w:t>
      </w:r>
      <w:r>
        <w:rPr>
          <w:color w:val="231F20"/>
          <w:spacing w:val="-18"/>
          <w:w w:val="105"/>
        </w:rPr>
        <w:t> </w:t>
      </w:r>
      <w:r>
        <w:rPr>
          <w:color w:val="231F20"/>
          <w:w w:val="105"/>
        </w:rPr>
        <w:t>low</w:t>
      </w:r>
      <w:r>
        <w:rPr>
          <w:color w:val="231F20"/>
          <w:spacing w:val="-18"/>
          <w:w w:val="105"/>
        </w:rPr>
        <w:t> </w:t>
      </w:r>
      <w:r>
        <w:rPr>
          <w:color w:val="231F20"/>
          <w:w w:val="105"/>
        </w:rPr>
        <w:t>P</w:t>
      </w:r>
      <w:r>
        <w:rPr>
          <w:color w:val="231F20"/>
          <w:w w:val="105"/>
          <w:sz w:val="16"/>
        </w:rPr>
        <w:t>O</w:t>
      </w:r>
      <w:r>
        <w:rPr>
          <w:color w:val="231F20"/>
          <w:w w:val="105"/>
          <w:sz w:val="16"/>
          <w:vertAlign w:val="subscript"/>
        </w:rPr>
        <w:t>2</w:t>
      </w:r>
      <w:r>
        <w:rPr>
          <w:color w:val="231F20"/>
          <w:spacing w:val="-7"/>
          <w:w w:val="105"/>
          <w:sz w:val="16"/>
          <w:vertAlign w:val="baseline"/>
        </w:rPr>
        <w:t> </w:t>
      </w:r>
      <w:r>
        <w:rPr>
          <w:color w:val="231F20"/>
          <w:w w:val="105"/>
          <w:vertAlign w:val="baseline"/>
        </w:rPr>
        <w:t>levels</w:t>
      </w:r>
      <w:r>
        <w:rPr>
          <w:color w:val="231F20"/>
          <w:spacing w:val="-18"/>
          <w:w w:val="105"/>
          <w:vertAlign w:val="baseline"/>
        </w:rPr>
        <w:t> </w:t>
      </w:r>
      <w:r>
        <w:rPr>
          <w:color w:val="231F20"/>
          <w:w w:val="105"/>
          <w:vertAlign w:val="baseline"/>
        </w:rPr>
        <w:t>in</w:t>
      </w:r>
      <w:r>
        <w:rPr>
          <w:color w:val="231F20"/>
          <w:spacing w:val="-18"/>
          <w:w w:val="105"/>
          <w:vertAlign w:val="baseline"/>
        </w:rPr>
        <w:t> </w:t>
      </w:r>
      <w:r>
        <w:rPr>
          <w:color w:val="231F20"/>
          <w:w w:val="105"/>
          <w:vertAlign w:val="baseline"/>
        </w:rPr>
        <w:t>fetal blood, the fetal hemoglobin can carry 20 to 50 percent more oxygen than can maternal</w:t>
      </w:r>
      <w:r>
        <w:rPr>
          <w:color w:val="231F20"/>
          <w:spacing w:val="2"/>
          <w:w w:val="105"/>
          <w:vertAlign w:val="baseline"/>
        </w:rPr>
        <w:t> </w:t>
      </w:r>
      <w:r>
        <w:rPr>
          <w:color w:val="231F20"/>
          <w:w w:val="105"/>
          <w:vertAlign w:val="baseline"/>
        </w:rPr>
        <w:t>hemoglobin.</w:t>
      </w:r>
    </w:p>
    <w:p>
      <w:pPr>
        <w:spacing w:line="249" w:lineRule="auto" w:before="7"/>
        <w:ind w:left="317" w:right="1438" w:firstLine="240"/>
        <w:jc w:val="both"/>
        <w:rPr>
          <w:sz w:val="20"/>
        </w:rPr>
      </w:pPr>
      <w:r>
        <w:rPr>
          <w:color w:val="231F20"/>
          <w:sz w:val="20"/>
        </w:rPr>
        <w:t>Second, the </w:t>
      </w:r>
      <w:r>
        <w:rPr>
          <w:i/>
          <w:color w:val="231F20"/>
          <w:sz w:val="20"/>
        </w:rPr>
        <w:t>hemoglobin concentration of fetal blood is </w:t>
      </w:r>
      <w:r>
        <w:rPr>
          <w:i/>
          <w:color w:val="231F20"/>
          <w:sz w:val="20"/>
        </w:rPr>
        <w:t>about 50 percent greater than that of the </w:t>
      </w:r>
      <w:r>
        <w:rPr>
          <w:i/>
          <w:color w:val="231F20"/>
          <w:spacing w:val="-3"/>
          <w:sz w:val="20"/>
        </w:rPr>
        <w:t>mother, </w:t>
      </w:r>
      <w:r>
        <w:rPr>
          <w:color w:val="231F20"/>
          <w:sz w:val="20"/>
        </w:rPr>
        <w:t>which is an even more important factor in enhancing the </w:t>
      </w:r>
      <w:r>
        <w:rPr>
          <w:color w:val="231F20"/>
          <w:spacing w:val="-4"/>
          <w:sz w:val="20"/>
        </w:rPr>
        <w:t>amount   </w:t>
      </w:r>
      <w:r>
        <w:rPr>
          <w:color w:val="231F20"/>
          <w:sz w:val="20"/>
        </w:rPr>
        <w:t>of oxygen transported to the fetal</w:t>
      </w:r>
      <w:r>
        <w:rPr>
          <w:color w:val="231F20"/>
          <w:spacing w:val="2"/>
          <w:sz w:val="20"/>
        </w:rPr>
        <w:t> </w:t>
      </w:r>
      <w:r>
        <w:rPr>
          <w:color w:val="231F20"/>
          <w:sz w:val="20"/>
        </w:rPr>
        <w:t>tissues.</w:t>
      </w:r>
    </w:p>
    <w:p>
      <w:pPr>
        <w:pStyle w:val="BodyText"/>
        <w:spacing w:line="249" w:lineRule="auto" w:before="3"/>
        <w:ind w:left="317" w:right="1437" w:firstLine="240"/>
        <w:jc w:val="both"/>
      </w:pPr>
      <w:r>
        <w:rPr>
          <w:color w:val="231F20"/>
        </w:rPr>
        <w:t>Third, the </w:t>
      </w:r>
      <w:r>
        <w:rPr>
          <w:i/>
          <w:color w:val="231F20"/>
        </w:rPr>
        <w:t>Bohr effect, </w:t>
      </w:r>
      <w:r>
        <w:rPr>
          <w:color w:val="231F20"/>
        </w:rPr>
        <w:t>which is explained in relation to the exchange of carbon dioxide and oxygen in the lung in Chapter 41, provides another mechanism to enhance </w:t>
      </w:r>
      <w:r>
        <w:rPr>
          <w:color w:val="231F20"/>
          <w:spacing w:val="-5"/>
        </w:rPr>
        <w:t>the </w:t>
      </w:r>
      <w:r>
        <w:rPr>
          <w:color w:val="231F20"/>
        </w:rPr>
        <w:t>transport of oxygen by fetal blood. That is, hemoglobin can carry more oxygen at a low P</w:t>
      </w:r>
      <w:r>
        <w:rPr>
          <w:color w:val="231F20"/>
          <w:sz w:val="16"/>
        </w:rPr>
        <w:t>CO</w:t>
      </w:r>
      <w:r>
        <w:rPr>
          <w:color w:val="231F20"/>
          <w:sz w:val="16"/>
          <w:vertAlign w:val="subscript"/>
        </w:rPr>
        <w:t>2</w:t>
      </w:r>
      <w:r>
        <w:rPr>
          <w:color w:val="231F20"/>
          <w:sz w:val="16"/>
          <w:vertAlign w:val="baseline"/>
        </w:rPr>
        <w:t> </w:t>
      </w:r>
      <w:r>
        <w:rPr>
          <w:color w:val="231F20"/>
          <w:vertAlign w:val="baseline"/>
        </w:rPr>
        <w:t>than it can at a high P</w:t>
      </w:r>
      <w:r>
        <w:rPr>
          <w:color w:val="231F20"/>
          <w:sz w:val="16"/>
          <w:vertAlign w:val="baseline"/>
        </w:rPr>
        <w:t>CO</w:t>
      </w:r>
      <w:r>
        <w:rPr>
          <w:color w:val="231F20"/>
          <w:sz w:val="16"/>
          <w:vertAlign w:val="subscript"/>
        </w:rPr>
        <w:t>2</w:t>
      </w:r>
      <w:r>
        <w:rPr>
          <w:color w:val="231F20"/>
          <w:vertAlign w:val="baseline"/>
        </w:rPr>
        <w:t>. The fetal blood entering the placenta carries large amounts of carbon dioxide, but much of this carbon dioxide diffuses from the fetal blood into the maternal blood. Loss of the carbon dioxide makes the fetal blood more alkaline, whereas the increased carbon dioxide in the maternal blood makes it more</w:t>
      </w:r>
      <w:r>
        <w:rPr>
          <w:color w:val="231F20"/>
          <w:spacing w:val="5"/>
          <w:vertAlign w:val="baseline"/>
        </w:rPr>
        <w:t> </w:t>
      </w:r>
      <w:r>
        <w:rPr>
          <w:color w:val="231F20"/>
          <w:vertAlign w:val="baseline"/>
        </w:rPr>
        <w:t>acidic.</w:t>
      </w:r>
    </w:p>
    <w:p>
      <w:pPr>
        <w:pStyle w:val="BodyText"/>
        <w:spacing w:line="249" w:lineRule="auto" w:before="9"/>
        <w:ind w:left="317" w:right="1437" w:firstLine="240"/>
        <w:jc w:val="both"/>
      </w:pPr>
      <w:r>
        <w:rPr>
          <w:color w:val="231F20"/>
        </w:rPr>
        <w:t>These changes cause the capacity of fetal blood to combine with oxygen to increase and that of maternal blood to decrease, which forces still more oxygen from</w:t>
      </w:r>
    </w:p>
    <w:p>
      <w:pPr>
        <w:spacing w:after="0" w:line="249" w:lineRule="auto"/>
        <w:jc w:val="both"/>
        <w:sectPr>
          <w:type w:val="continuous"/>
          <w:pgSz w:w="12240" w:h="15660"/>
          <w:pgMar w:top="0" w:bottom="760" w:left="0" w:right="0"/>
          <w:cols w:num="2" w:equalWidth="0">
            <w:col w:w="5763" w:space="40"/>
            <w:col w:w="6437"/>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388"/>
          <w:pgSz w:w="12240" w:h="15660"/>
          <w:pgMar w:header="0" w:footer="567" w:top="0" w:bottom="760" w:left="0" w:right="0"/>
        </w:sectPr>
      </w:pPr>
    </w:p>
    <w:p>
      <w:pPr>
        <w:pStyle w:val="BodyText"/>
        <w:spacing w:line="249" w:lineRule="auto" w:before="100"/>
        <w:ind w:left="1440"/>
        <w:jc w:val="both"/>
        <w:rPr>
          <w:i/>
        </w:rPr>
      </w:pPr>
      <w:r>
        <w:rPr/>
        <w:pict>
          <v:group style="position:absolute;margin-left:0pt;margin-top:0pt;width:612pt;height:180pt;mso-position-horizontal-relative:page;mso-position-vertical-relative:page;z-index:-258570240"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83 </w:t>
                    </w:r>
                    <w:r>
                      <w:rPr>
                        <w:rFonts w:ascii="Trebuchet MS"/>
                        <w:color w:val="231F20"/>
                        <w:sz w:val="18"/>
                      </w:rPr>
                      <w:t>Pregnancy and Lactation</w:t>
                    </w:r>
                  </w:p>
                </w:txbxContent>
              </v:textbox>
              <v:fill type="solid"/>
              <w10:wrap type="none"/>
            </v:shape>
            <w10:wrap type="none"/>
          </v:group>
        </w:pict>
      </w:r>
      <w:r>
        <w:rPr>
          <w:color w:val="231F20"/>
          <w:w w:val="105"/>
        </w:rPr>
        <w:t>the</w:t>
      </w:r>
      <w:r>
        <w:rPr>
          <w:color w:val="231F20"/>
          <w:spacing w:val="-24"/>
          <w:w w:val="105"/>
        </w:rPr>
        <w:t> </w:t>
      </w:r>
      <w:r>
        <w:rPr>
          <w:color w:val="231F20"/>
          <w:w w:val="105"/>
        </w:rPr>
        <w:t>maternal</w:t>
      </w:r>
      <w:r>
        <w:rPr>
          <w:color w:val="231F20"/>
          <w:spacing w:val="-24"/>
          <w:w w:val="105"/>
        </w:rPr>
        <w:t> </w:t>
      </w:r>
      <w:r>
        <w:rPr>
          <w:color w:val="231F20"/>
          <w:w w:val="105"/>
        </w:rPr>
        <w:t>blood</w:t>
      </w:r>
      <w:r>
        <w:rPr>
          <w:color w:val="231F20"/>
          <w:spacing w:val="-24"/>
          <w:w w:val="105"/>
        </w:rPr>
        <w:t> </w:t>
      </w:r>
      <w:r>
        <w:rPr>
          <w:color w:val="231F20"/>
          <w:w w:val="105"/>
        </w:rPr>
        <w:t>while</w:t>
      </w:r>
      <w:r>
        <w:rPr>
          <w:color w:val="231F20"/>
          <w:spacing w:val="-24"/>
          <w:w w:val="105"/>
        </w:rPr>
        <w:t> </w:t>
      </w:r>
      <w:r>
        <w:rPr>
          <w:color w:val="231F20"/>
          <w:w w:val="105"/>
        </w:rPr>
        <w:t>enhancing</w:t>
      </w:r>
      <w:r>
        <w:rPr>
          <w:color w:val="231F20"/>
          <w:spacing w:val="-23"/>
          <w:w w:val="105"/>
        </w:rPr>
        <w:t> </w:t>
      </w:r>
      <w:r>
        <w:rPr>
          <w:color w:val="231F20"/>
          <w:w w:val="105"/>
        </w:rPr>
        <w:t>oxygen</w:t>
      </w:r>
      <w:r>
        <w:rPr>
          <w:color w:val="231F20"/>
          <w:spacing w:val="-24"/>
          <w:w w:val="105"/>
        </w:rPr>
        <w:t> </w:t>
      </w:r>
      <w:r>
        <w:rPr>
          <w:color w:val="231F20"/>
          <w:w w:val="105"/>
        </w:rPr>
        <w:t>uptake</w:t>
      </w:r>
      <w:r>
        <w:rPr>
          <w:color w:val="231F20"/>
          <w:spacing w:val="-24"/>
          <w:w w:val="105"/>
        </w:rPr>
        <w:t> </w:t>
      </w:r>
      <w:r>
        <w:rPr>
          <w:color w:val="231F20"/>
          <w:w w:val="105"/>
        </w:rPr>
        <w:t>by</w:t>
      </w:r>
      <w:r>
        <w:rPr>
          <w:color w:val="231F20"/>
          <w:spacing w:val="-24"/>
          <w:w w:val="105"/>
        </w:rPr>
        <w:t> </w:t>
      </w:r>
      <w:r>
        <w:rPr>
          <w:color w:val="231F20"/>
          <w:w w:val="105"/>
        </w:rPr>
        <w:t>the fetal</w:t>
      </w:r>
      <w:r>
        <w:rPr>
          <w:color w:val="231F20"/>
          <w:spacing w:val="-16"/>
          <w:w w:val="105"/>
        </w:rPr>
        <w:t> </w:t>
      </w:r>
      <w:r>
        <w:rPr>
          <w:color w:val="231F20"/>
          <w:w w:val="105"/>
        </w:rPr>
        <w:t>blood.</w:t>
      </w:r>
      <w:r>
        <w:rPr>
          <w:color w:val="231F20"/>
          <w:spacing w:val="-15"/>
          <w:w w:val="105"/>
        </w:rPr>
        <w:t> </w:t>
      </w:r>
      <w:r>
        <w:rPr>
          <w:color w:val="231F20"/>
          <w:w w:val="105"/>
        </w:rPr>
        <w:t>Thus,</w:t>
      </w:r>
      <w:r>
        <w:rPr>
          <w:color w:val="231F20"/>
          <w:spacing w:val="-16"/>
          <w:w w:val="105"/>
        </w:rPr>
        <w:t> </w:t>
      </w:r>
      <w:r>
        <w:rPr>
          <w:color w:val="231F20"/>
          <w:w w:val="105"/>
        </w:rPr>
        <w:t>the</w:t>
      </w:r>
      <w:r>
        <w:rPr>
          <w:color w:val="231F20"/>
          <w:spacing w:val="-15"/>
          <w:w w:val="105"/>
        </w:rPr>
        <w:t> </w:t>
      </w:r>
      <w:r>
        <w:rPr>
          <w:color w:val="231F20"/>
          <w:w w:val="105"/>
        </w:rPr>
        <w:t>Bohr</w:t>
      </w:r>
      <w:r>
        <w:rPr>
          <w:color w:val="231F20"/>
          <w:spacing w:val="-15"/>
          <w:w w:val="105"/>
        </w:rPr>
        <w:t> </w:t>
      </w:r>
      <w:r>
        <w:rPr>
          <w:color w:val="231F20"/>
          <w:w w:val="105"/>
        </w:rPr>
        <w:t>shift</w:t>
      </w:r>
      <w:r>
        <w:rPr>
          <w:color w:val="231F20"/>
          <w:spacing w:val="-16"/>
          <w:w w:val="105"/>
        </w:rPr>
        <w:t> </w:t>
      </w:r>
      <w:r>
        <w:rPr>
          <w:color w:val="231F20"/>
          <w:w w:val="105"/>
        </w:rPr>
        <w:t>operates</w:t>
      </w:r>
      <w:r>
        <w:rPr>
          <w:color w:val="231F20"/>
          <w:spacing w:val="-15"/>
          <w:w w:val="105"/>
        </w:rPr>
        <w:t> </w:t>
      </w:r>
      <w:r>
        <w:rPr>
          <w:color w:val="231F20"/>
          <w:w w:val="105"/>
        </w:rPr>
        <w:t>in</w:t>
      </w:r>
      <w:r>
        <w:rPr>
          <w:color w:val="231F20"/>
          <w:spacing w:val="-16"/>
          <w:w w:val="105"/>
        </w:rPr>
        <w:t> </w:t>
      </w:r>
      <w:r>
        <w:rPr>
          <w:color w:val="231F20"/>
          <w:w w:val="105"/>
        </w:rPr>
        <w:t>one</w:t>
      </w:r>
      <w:r>
        <w:rPr>
          <w:color w:val="231F20"/>
          <w:spacing w:val="-15"/>
          <w:w w:val="105"/>
        </w:rPr>
        <w:t> </w:t>
      </w:r>
      <w:r>
        <w:rPr>
          <w:color w:val="231F20"/>
          <w:w w:val="105"/>
        </w:rPr>
        <w:t>direction in the maternal blood and in the other direction in </w:t>
      </w:r>
      <w:r>
        <w:rPr>
          <w:color w:val="231F20"/>
          <w:spacing w:val="-6"/>
          <w:w w:val="105"/>
        </w:rPr>
        <w:t>the </w:t>
      </w:r>
      <w:r>
        <w:rPr>
          <w:color w:val="231F20"/>
          <w:w w:val="105"/>
        </w:rPr>
        <w:t>fetal blood. These two effects make the Bohr shift</w:t>
      </w:r>
      <w:r>
        <w:rPr>
          <w:color w:val="231F20"/>
          <w:spacing w:val="-27"/>
          <w:w w:val="105"/>
        </w:rPr>
        <w:t> </w:t>
      </w:r>
      <w:r>
        <w:rPr>
          <w:color w:val="231F20"/>
          <w:spacing w:val="-4"/>
          <w:w w:val="105"/>
        </w:rPr>
        <w:t>twice </w:t>
      </w:r>
      <w:r>
        <w:rPr>
          <w:color w:val="231F20"/>
          <w:w w:val="105"/>
        </w:rPr>
        <w:t>as</w:t>
      </w:r>
      <w:r>
        <w:rPr>
          <w:color w:val="231F20"/>
          <w:spacing w:val="-26"/>
          <w:w w:val="105"/>
        </w:rPr>
        <w:t> </w:t>
      </w:r>
      <w:r>
        <w:rPr>
          <w:color w:val="231F20"/>
          <w:w w:val="105"/>
        </w:rPr>
        <w:t>important</w:t>
      </w:r>
      <w:r>
        <w:rPr>
          <w:color w:val="231F20"/>
          <w:spacing w:val="-25"/>
          <w:w w:val="105"/>
        </w:rPr>
        <w:t> </w:t>
      </w:r>
      <w:r>
        <w:rPr>
          <w:color w:val="231F20"/>
          <w:w w:val="105"/>
        </w:rPr>
        <w:t>here</w:t>
      </w:r>
      <w:r>
        <w:rPr>
          <w:color w:val="231F20"/>
          <w:spacing w:val="-26"/>
          <w:w w:val="105"/>
        </w:rPr>
        <w:t> </w:t>
      </w:r>
      <w:r>
        <w:rPr>
          <w:color w:val="231F20"/>
          <w:w w:val="105"/>
        </w:rPr>
        <w:t>as</w:t>
      </w:r>
      <w:r>
        <w:rPr>
          <w:color w:val="231F20"/>
          <w:spacing w:val="-25"/>
          <w:w w:val="105"/>
        </w:rPr>
        <w:t> </w:t>
      </w:r>
      <w:r>
        <w:rPr>
          <w:color w:val="231F20"/>
          <w:w w:val="105"/>
        </w:rPr>
        <w:t>it</w:t>
      </w:r>
      <w:r>
        <w:rPr>
          <w:color w:val="231F20"/>
          <w:spacing w:val="-25"/>
          <w:w w:val="105"/>
        </w:rPr>
        <w:t> </w:t>
      </w:r>
      <w:r>
        <w:rPr>
          <w:color w:val="231F20"/>
          <w:w w:val="105"/>
        </w:rPr>
        <w:t>is</w:t>
      </w:r>
      <w:r>
        <w:rPr>
          <w:color w:val="231F20"/>
          <w:spacing w:val="-26"/>
          <w:w w:val="105"/>
        </w:rPr>
        <w:t> </w:t>
      </w:r>
      <w:r>
        <w:rPr>
          <w:color w:val="231F20"/>
          <w:w w:val="105"/>
        </w:rPr>
        <w:t>for</w:t>
      </w:r>
      <w:r>
        <w:rPr>
          <w:color w:val="231F20"/>
          <w:spacing w:val="-25"/>
          <w:w w:val="105"/>
        </w:rPr>
        <w:t> </w:t>
      </w:r>
      <w:r>
        <w:rPr>
          <w:color w:val="231F20"/>
          <w:w w:val="105"/>
        </w:rPr>
        <w:t>oxygen</w:t>
      </w:r>
      <w:r>
        <w:rPr>
          <w:color w:val="231F20"/>
          <w:spacing w:val="-25"/>
          <w:w w:val="105"/>
        </w:rPr>
        <w:t> </w:t>
      </w:r>
      <w:r>
        <w:rPr>
          <w:color w:val="231F20"/>
          <w:w w:val="105"/>
        </w:rPr>
        <w:t>exchange</w:t>
      </w:r>
      <w:r>
        <w:rPr>
          <w:color w:val="231F20"/>
          <w:spacing w:val="-26"/>
          <w:w w:val="105"/>
        </w:rPr>
        <w:t> </w:t>
      </w:r>
      <w:r>
        <w:rPr>
          <w:color w:val="231F20"/>
          <w:w w:val="105"/>
        </w:rPr>
        <w:t>in</w:t>
      </w:r>
      <w:r>
        <w:rPr>
          <w:color w:val="231F20"/>
          <w:spacing w:val="-25"/>
          <w:w w:val="105"/>
        </w:rPr>
        <w:t> </w:t>
      </w:r>
      <w:r>
        <w:rPr>
          <w:color w:val="231F20"/>
          <w:w w:val="105"/>
        </w:rPr>
        <w:t>the</w:t>
      </w:r>
      <w:r>
        <w:rPr>
          <w:color w:val="231F20"/>
          <w:spacing w:val="-25"/>
          <w:w w:val="105"/>
        </w:rPr>
        <w:t> </w:t>
      </w:r>
      <w:r>
        <w:rPr>
          <w:color w:val="231F20"/>
          <w:w w:val="105"/>
        </w:rPr>
        <w:t>lungs; therefore, it is called the </w:t>
      </w:r>
      <w:r>
        <w:rPr>
          <w:i/>
          <w:color w:val="231F20"/>
          <w:w w:val="105"/>
        </w:rPr>
        <w:t>double Bohr</w:t>
      </w:r>
      <w:r>
        <w:rPr>
          <w:i/>
          <w:color w:val="231F20"/>
          <w:spacing w:val="-16"/>
          <w:w w:val="105"/>
        </w:rPr>
        <w:t> </w:t>
      </w:r>
      <w:r>
        <w:rPr>
          <w:i/>
          <w:color w:val="231F20"/>
          <w:w w:val="105"/>
        </w:rPr>
        <w:t>effect.</w:t>
      </w:r>
    </w:p>
    <w:p>
      <w:pPr>
        <w:pStyle w:val="BodyText"/>
        <w:spacing w:line="249" w:lineRule="auto" w:before="4"/>
        <w:ind w:left="1440" w:firstLine="240"/>
        <w:jc w:val="both"/>
      </w:pPr>
      <w:r>
        <w:rPr>
          <w:color w:val="231F20"/>
          <w:w w:val="105"/>
        </w:rPr>
        <w:t>By</w:t>
      </w:r>
      <w:r>
        <w:rPr>
          <w:color w:val="231F20"/>
          <w:spacing w:val="-15"/>
          <w:w w:val="105"/>
        </w:rPr>
        <w:t> </w:t>
      </w:r>
      <w:r>
        <w:rPr>
          <w:color w:val="231F20"/>
          <w:w w:val="105"/>
        </w:rPr>
        <w:t>these</w:t>
      </w:r>
      <w:r>
        <w:rPr>
          <w:color w:val="231F20"/>
          <w:spacing w:val="-14"/>
          <w:w w:val="105"/>
        </w:rPr>
        <w:t> </w:t>
      </w:r>
      <w:r>
        <w:rPr>
          <w:color w:val="231F20"/>
          <w:w w:val="105"/>
        </w:rPr>
        <w:t>three</w:t>
      </w:r>
      <w:r>
        <w:rPr>
          <w:color w:val="231F20"/>
          <w:spacing w:val="-14"/>
          <w:w w:val="105"/>
        </w:rPr>
        <w:t> </w:t>
      </w:r>
      <w:r>
        <w:rPr>
          <w:color w:val="231F20"/>
          <w:w w:val="105"/>
        </w:rPr>
        <w:t>means,</w:t>
      </w:r>
      <w:r>
        <w:rPr>
          <w:color w:val="231F20"/>
          <w:spacing w:val="-15"/>
          <w:w w:val="105"/>
        </w:rPr>
        <w:t> </w:t>
      </w:r>
      <w:r>
        <w:rPr>
          <w:color w:val="231F20"/>
          <w:w w:val="105"/>
        </w:rPr>
        <w:t>the</w:t>
      </w:r>
      <w:r>
        <w:rPr>
          <w:color w:val="231F20"/>
          <w:spacing w:val="-14"/>
          <w:w w:val="105"/>
        </w:rPr>
        <w:t> </w:t>
      </w:r>
      <w:r>
        <w:rPr>
          <w:color w:val="231F20"/>
          <w:w w:val="105"/>
        </w:rPr>
        <w:t>fetus</w:t>
      </w:r>
      <w:r>
        <w:rPr>
          <w:color w:val="231F20"/>
          <w:spacing w:val="-14"/>
          <w:w w:val="105"/>
        </w:rPr>
        <w:t> </w:t>
      </w:r>
      <w:r>
        <w:rPr>
          <w:color w:val="231F20"/>
          <w:w w:val="105"/>
        </w:rPr>
        <w:t>is</w:t>
      </w:r>
      <w:r>
        <w:rPr>
          <w:color w:val="231F20"/>
          <w:spacing w:val="-14"/>
          <w:w w:val="105"/>
        </w:rPr>
        <w:t> </w:t>
      </w:r>
      <w:r>
        <w:rPr>
          <w:color w:val="231F20"/>
          <w:w w:val="105"/>
        </w:rPr>
        <w:t>capable</w:t>
      </w:r>
      <w:r>
        <w:rPr>
          <w:color w:val="231F20"/>
          <w:spacing w:val="-15"/>
          <w:w w:val="105"/>
        </w:rPr>
        <w:t> </w:t>
      </w:r>
      <w:r>
        <w:rPr>
          <w:color w:val="231F20"/>
          <w:w w:val="105"/>
        </w:rPr>
        <w:t>of</w:t>
      </w:r>
      <w:r>
        <w:rPr>
          <w:color w:val="231F20"/>
          <w:spacing w:val="-14"/>
          <w:w w:val="105"/>
        </w:rPr>
        <w:t> </w:t>
      </w:r>
      <w:r>
        <w:rPr>
          <w:color w:val="231F20"/>
          <w:w w:val="105"/>
        </w:rPr>
        <w:t>receiving more than adequate oxygen through the placental </w:t>
      </w:r>
      <w:r>
        <w:rPr>
          <w:color w:val="231F20"/>
          <w:spacing w:val="-3"/>
          <w:w w:val="105"/>
        </w:rPr>
        <w:t>mem- </w:t>
      </w:r>
      <w:r>
        <w:rPr>
          <w:color w:val="231F20"/>
          <w:w w:val="105"/>
        </w:rPr>
        <w:t>brane, despite the fact that the fetal blood leaving the placenta has a P</w:t>
      </w:r>
      <w:r>
        <w:rPr>
          <w:color w:val="231F20"/>
          <w:w w:val="105"/>
          <w:sz w:val="16"/>
        </w:rPr>
        <w:t>O</w:t>
      </w:r>
      <w:r>
        <w:rPr>
          <w:color w:val="231F20"/>
          <w:w w:val="105"/>
          <w:sz w:val="16"/>
          <w:vertAlign w:val="subscript"/>
        </w:rPr>
        <w:t>2</w:t>
      </w:r>
      <w:r>
        <w:rPr>
          <w:color w:val="231F20"/>
          <w:w w:val="105"/>
          <w:sz w:val="16"/>
          <w:vertAlign w:val="baseline"/>
        </w:rPr>
        <w:t> </w:t>
      </w:r>
      <w:r>
        <w:rPr>
          <w:color w:val="231F20"/>
          <w:w w:val="105"/>
          <w:vertAlign w:val="baseline"/>
        </w:rPr>
        <w:t>of only 30 mm</w:t>
      </w:r>
      <w:r>
        <w:rPr>
          <w:color w:val="231F20"/>
          <w:spacing w:val="19"/>
          <w:w w:val="105"/>
          <w:vertAlign w:val="baseline"/>
        </w:rPr>
        <w:t> </w:t>
      </w:r>
      <w:r>
        <w:rPr>
          <w:color w:val="231F20"/>
          <w:w w:val="105"/>
          <w:vertAlign w:val="baseline"/>
        </w:rPr>
        <w:t>Hg.</w:t>
      </w:r>
    </w:p>
    <w:p>
      <w:pPr>
        <w:pStyle w:val="BodyText"/>
        <w:spacing w:line="249" w:lineRule="auto" w:before="4"/>
        <w:ind w:left="1440" w:firstLine="240"/>
        <w:jc w:val="both"/>
      </w:pPr>
      <w:r>
        <w:rPr>
          <w:color w:val="231F20"/>
          <w:w w:val="105"/>
        </w:rPr>
        <w:t>The total </w:t>
      </w:r>
      <w:r>
        <w:rPr>
          <w:i/>
          <w:color w:val="231F20"/>
          <w:w w:val="105"/>
        </w:rPr>
        <w:t>diffusing capacity </w:t>
      </w:r>
      <w:r>
        <w:rPr>
          <w:color w:val="231F20"/>
          <w:w w:val="105"/>
        </w:rPr>
        <w:t>of the entire placenta for oxygen at term is about 1.2 milliliters of oxygen per minute</w:t>
      </w:r>
      <w:r>
        <w:rPr>
          <w:color w:val="231F20"/>
          <w:spacing w:val="-19"/>
          <w:w w:val="105"/>
        </w:rPr>
        <w:t> </w:t>
      </w:r>
      <w:r>
        <w:rPr>
          <w:color w:val="231F20"/>
          <w:w w:val="105"/>
        </w:rPr>
        <w:t>per</w:t>
      </w:r>
      <w:r>
        <w:rPr>
          <w:color w:val="231F20"/>
          <w:spacing w:val="-18"/>
          <w:w w:val="105"/>
        </w:rPr>
        <w:t> </w:t>
      </w:r>
      <w:r>
        <w:rPr>
          <w:color w:val="231F20"/>
          <w:w w:val="105"/>
        </w:rPr>
        <w:t>millimeter</w:t>
      </w:r>
      <w:r>
        <w:rPr>
          <w:color w:val="231F20"/>
          <w:spacing w:val="-18"/>
          <w:w w:val="105"/>
        </w:rPr>
        <w:t> </w:t>
      </w:r>
      <w:r>
        <w:rPr>
          <w:color w:val="231F20"/>
          <w:w w:val="105"/>
        </w:rPr>
        <w:t>of</w:t>
      </w:r>
      <w:r>
        <w:rPr>
          <w:color w:val="231F20"/>
          <w:spacing w:val="-19"/>
          <w:w w:val="105"/>
        </w:rPr>
        <w:t> </w:t>
      </w:r>
      <w:r>
        <w:rPr>
          <w:color w:val="231F20"/>
          <w:w w:val="105"/>
        </w:rPr>
        <w:t>mercury</w:t>
      </w:r>
      <w:r>
        <w:rPr>
          <w:color w:val="231F20"/>
          <w:spacing w:val="-18"/>
          <w:w w:val="105"/>
        </w:rPr>
        <w:t> </w:t>
      </w:r>
      <w:r>
        <w:rPr>
          <w:color w:val="231F20"/>
          <w:w w:val="105"/>
        </w:rPr>
        <w:t>oxygen</w:t>
      </w:r>
      <w:r>
        <w:rPr>
          <w:color w:val="231F20"/>
          <w:spacing w:val="-18"/>
          <w:w w:val="105"/>
        </w:rPr>
        <w:t> </w:t>
      </w:r>
      <w:r>
        <w:rPr>
          <w:color w:val="231F20"/>
          <w:w w:val="105"/>
        </w:rPr>
        <w:t>pressure</w:t>
      </w:r>
      <w:r>
        <w:rPr>
          <w:color w:val="231F20"/>
          <w:spacing w:val="-18"/>
          <w:w w:val="105"/>
        </w:rPr>
        <w:t> </w:t>
      </w:r>
      <w:r>
        <w:rPr>
          <w:color w:val="231F20"/>
          <w:spacing w:val="-4"/>
          <w:w w:val="105"/>
        </w:rPr>
        <w:t>differ- </w:t>
      </w:r>
      <w:r>
        <w:rPr>
          <w:color w:val="231F20"/>
          <w:w w:val="105"/>
        </w:rPr>
        <w:t>ence across the membrane, which compares </w:t>
      </w:r>
      <w:r>
        <w:rPr>
          <w:color w:val="231F20"/>
          <w:spacing w:val="-3"/>
          <w:w w:val="105"/>
        </w:rPr>
        <w:t>favorably </w:t>
      </w:r>
      <w:r>
        <w:rPr>
          <w:color w:val="231F20"/>
          <w:w w:val="105"/>
        </w:rPr>
        <w:t>with that of the lungs of the newborn</w:t>
      </w:r>
      <w:r>
        <w:rPr>
          <w:color w:val="231F20"/>
          <w:spacing w:val="11"/>
          <w:w w:val="105"/>
        </w:rPr>
        <w:t> </w:t>
      </w:r>
      <w:r>
        <w:rPr>
          <w:color w:val="231F20"/>
          <w:spacing w:val="-3"/>
          <w:w w:val="105"/>
        </w:rPr>
        <w:t>baby.</w:t>
      </w:r>
    </w:p>
    <w:p>
      <w:pPr>
        <w:pStyle w:val="BodyText"/>
        <w:spacing w:before="11"/>
        <w:rPr>
          <w:sz w:val="21"/>
        </w:rPr>
      </w:pPr>
    </w:p>
    <w:p>
      <w:pPr>
        <w:pStyle w:val="BodyText"/>
        <w:spacing w:line="249" w:lineRule="auto"/>
        <w:ind w:left="1440"/>
        <w:jc w:val="both"/>
      </w:pPr>
      <w:r>
        <w:rPr>
          <w:rFonts w:ascii="Trebuchet MS" w:hAnsi="Trebuchet MS"/>
          <w:b/>
          <w:color w:val="231F20"/>
          <w:w w:val="105"/>
          <w:sz w:val="19"/>
        </w:rPr>
        <w:t>Diffusion of Carbon Dioxide Through the</w:t>
      </w:r>
      <w:r>
        <w:rPr>
          <w:rFonts w:ascii="Trebuchet MS" w:hAnsi="Trebuchet MS"/>
          <w:b/>
          <w:color w:val="231F20"/>
          <w:spacing w:val="-19"/>
          <w:w w:val="105"/>
          <w:sz w:val="19"/>
        </w:rPr>
        <w:t> </w:t>
      </w:r>
      <w:r>
        <w:rPr>
          <w:rFonts w:ascii="Trebuchet MS" w:hAnsi="Trebuchet MS"/>
          <w:b/>
          <w:color w:val="231F20"/>
          <w:w w:val="105"/>
          <w:sz w:val="19"/>
        </w:rPr>
        <w:t>Placental Membrane.</w:t>
      </w:r>
      <w:r>
        <w:rPr>
          <w:rFonts w:ascii="Trebuchet MS" w:hAnsi="Trebuchet MS"/>
          <w:b/>
          <w:color w:val="231F20"/>
          <w:spacing w:val="10"/>
          <w:w w:val="105"/>
          <w:sz w:val="19"/>
        </w:rPr>
        <w:t> </w:t>
      </w:r>
      <w:r>
        <w:rPr>
          <w:color w:val="231F20"/>
          <w:w w:val="105"/>
        </w:rPr>
        <w:t>Carbon</w:t>
      </w:r>
      <w:r>
        <w:rPr>
          <w:color w:val="231F20"/>
          <w:spacing w:val="-18"/>
          <w:w w:val="105"/>
        </w:rPr>
        <w:t> </w:t>
      </w:r>
      <w:r>
        <w:rPr>
          <w:color w:val="231F20"/>
          <w:w w:val="105"/>
        </w:rPr>
        <w:t>dioxide</w:t>
      </w:r>
      <w:r>
        <w:rPr>
          <w:color w:val="231F20"/>
          <w:spacing w:val="-18"/>
          <w:w w:val="105"/>
        </w:rPr>
        <w:t> </w:t>
      </w:r>
      <w:r>
        <w:rPr>
          <w:color w:val="231F20"/>
          <w:w w:val="105"/>
        </w:rPr>
        <w:t>is</w:t>
      </w:r>
      <w:r>
        <w:rPr>
          <w:color w:val="231F20"/>
          <w:spacing w:val="-19"/>
          <w:w w:val="105"/>
        </w:rPr>
        <w:t> </w:t>
      </w:r>
      <w:r>
        <w:rPr>
          <w:color w:val="231F20"/>
          <w:w w:val="105"/>
        </w:rPr>
        <w:t>continually</w:t>
      </w:r>
      <w:r>
        <w:rPr>
          <w:color w:val="231F20"/>
          <w:spacing w:val="-18"/>
          <w:w w:val="105"/>
        </w:rPr>
        <w:t> </w:t>
      </w:r>
      <w:r>
        <w:rPr>
          <w:color w:val="231F20"/>
          <w:w w:val="105"/>
        </w:rPr>
        <w:t>formed</w:t>
      </w:r>
      <w:r>
        <w:rPr>
          <w:color w:val="231F20"/>
          <w:spacing w:val="-18"/>
          <w:w w:val="105"/>
        </w:rPr>
        <w:t> </w:t>
      </w:r>
      <w:r>
        <w:rPr>
          <w:color w:val="231F20"/>
          <w:w w:val="105"/>
        </w:rPr>
        <w:t>in</w:t>
      </w:r>
      <w:r>
        <w:rPr>
          <w:color w:val="231F20"/>
          <w:spacing w:val="-18"/>
          <w:w w:val="105"/>
        </w:rPr>
        <w:t> </w:t>
      </w:r>
      <w:r>
        <w:rPr>
          <w:color w:val="231F20"/>
          <w:spacing w:val="-6"/>
          <w:w w:val="105"/>
        </w:rPr>
        <w:t>the </w:t>
      </w:r>
      <w:r>
        <w:rPr>
          <w:color w:val="231F20"/>
          <w:w w:val="105"/>
        </w:rPr>
        <w:t>tissues of the fetus in the same way that it is formed in maternal tissues, and the only means for excreting </w:t>
      </w:r>
      <w:r>
        <w:rPr>
          <w:color w:val="231F20"/>
          <w:spacing w:val="-5"/>
          <w:w w:val="105"/>
        </w:rPr>
        <w:t>the </w:t>
      </w:r>
      <w:r>
        <w:rPr>
          <w:color w:val="231F20"/>
          <w:w w:val="105"/>
        </w:rPr>
        <w:t>carbon dioxide from the fetus is through the </w:t>
      </w:r>
      <w:r>
        <w:rPr>
          <w:color w:val="231F20"/>
          <w:spacing w:val="-3"/>
          <w:w w:val="105"/>
        </w:rPr>
        <w:t>placenta </w:t>
      </w:r>
      <w:r>
        <w:rPr>
          <w:color w:val="231F20"/>
          <w:w w:val="105"/>
        </w:rPr>
        <w:t>into the mother’s blood. The partial pressure of carbon dioxide</w:t>
      </w:r>
      <w:r>
        <w:rPr>
          <w:color w:val="231F20"/>
          <w:spacing w:val="-5"/>
          <w:w w:val="105"/>
        </w:rPr>
        <w:t> </w:t>
      </w:r>
      <w:r>
        <w:rPr>
          <w:color w:val="231F20"/>
          <w:w w:val="105"/>
        </w:rPr>
        <w:t>(P</w:t>
      </w:r>
      <w:r>
        <w:rPr>
          <w:color w:val="231F20"/>
          <w:w w:val="105"/>
          <w:sz w:val="16"/>
        </w:rPr>
        <w:t>CO</w:t>
      </w:r>
      <w:r>
        <w:rPr>
          <w:color w:val="231F20"/>
          <w:w w:val="105"/>
          <w:sz w:val="16"/>
          <w:vertAlign w:val="subscript"/>
        </w:rPr>
        <w:t>2</w:t>
      </w:r>
      <w:r>
        <w:rPr>
          <w:color w:val="231F20"/>
          <w:w w:val="105"/>
          <w:vertAlign w:val="baseline"/>
        </w:rPr>
        <w:t>)</w:t>
      </w:r>
      <w:r>
        <w:rPr>
          <w:color w:val="231F20"/>
          <w:spacing w:val="-5"/>
          <w:w w:val="105"/>
          <w:vertAlign w:val="baseline"/>
        </w:rPr>
        <w:t> </w:t>
      </w:r>
      <w:r>
        <w:rPr>
          <w:color w:val="231F20"/>
          <w:w w:val="105"/>
          <w:vertAlign w:val="baseline"/>
        </w:rPr>
        <w:t>of</w:t>
      </w:r>
      <w:r>
        <w:rPr>
          <w:color w:val="231F20"/>
          <w:spacing w:val="-4"/>
          <w:w w:val="105"/>
          <w:vertAlign w:val="baseline"/>
        </w:rPr>
        <w:t> </w:t>
      </w:r>
      <w:r>
        <w:rPr>
          <w:color w:val="231F20"/>
          <w:w w:val="105"/>
          <w:vertAlign w:val="baseline"/>
        </w:rPr>
        <w:t>the</w:t>
      </w:r>
      <w:r>
        <w:rPr>
          <w:color w:val="231F20"/>
          <w:spacing w:val="-5"/>
          <w:w w:val="105"/>
          <w:vertAlign w:val="baseline"/>
        </w:rPr>
        <w:t> </w:t>
      </w:r>
      <w:r>
        <w:rPr>
          <w:color w:val="231F20"/>
          <w:w w:val="105"/>
          <w:vertAlign w:val="baseline"/>
        </w:rPr>
        <w:t>fetal</w:t>
      </w:r>
      <w:r>
        <w:rPr>
          <w:color w:val="231F20"/>
          <w:spacing w:val="-4"/>
          <w:w w:val="105"/>
          <w:vertAlign w:val="baseline"/>
        </w:rPr>
        <w:t> </w:t>
      </w:r>
      <w:r>
        <w:rPr>
          <w:color w:val="231F20"/>
          <w:w w:val="105"/>
          <w:vertAlign w:val="baseline"/>
        </w:rPr>
        <w:t>blood</w:t>
      </w:r>
      <w:r>
        <w:rPr>
          <w:color w:val="231F20"/>
          <w:spacing w:val="-5"/>
          <w:w w:val="105"/>
          <w:vertAlign w:val="baseline"/>
        </w:rPr>
        <w:t> </w:t>
      </w:r>
      <w:r>
        <w:rPr>
          <w:color w:val="231F20"/>
          <w:w w:val="105"/>
          <w:vertAlign w:val="baseline"/>
        </w:rPr>
        <w:t>is</w:t>
      </w:r>
      <w:r>
        <w:rPr>
          <w:color w:val="231F20"/>
          <w:spacing w:val="-5"/>
          <w:w w:val="105"/>
          <w:vertAlign w:val="baseline"/>
        </w:rPr>
        <w:t> </w:t>
      </w:r>
      <w:r>
        <w:rPr>
          <w:color w:val="231F20"/>
          <w:w w:val="105"/>
          <w:vertAlign w:val="baseline"/>
        </w:rPr>
        <w:t>2</w:t>
      </w:r>
      <w:r>
        <w:rPr>
          <w:color w:val="231F20"/>
          <w:spacing w:val="-4"/>
          <w:w w:val="105"/>
          <w:vertAlign w:val="baseline"/>
        </w:rPr>
        <w:t> </w:t>
      </w:r>
      <w:r>
        <w:rPr>
          <w:color w:val="231F20"/>
          <w:w w:val="105"/>
          <w:vertAlign w:val="baseline"/>
        </w:rPr>
        <w:t>to</w:t>
      </w:r>
      <w:r>
        <w:rPr>
          <w:color w:val="231F20"/>
          <w:spacing w:val="-5"/>
          <w:w w:val="105"/>
          <w:vertAlign w:val="baseline"/>
        </w:rPr>
        <w:t> </w:t>
      </w:r>
      <w:r>
        <w:rPr>
          <w:color w:val="231F20"/>
          <w:w w:val="105"/>
          <w:vertAlign w:val="baseline"/>
        </w:rPr>
        <w:t>3</w:t>
      </w:r>
      <w:r>
        <w:rPr>
          <w:color w:val="231F20"/>
          <w:spacing w:val="-6"/>
          <w:w w:val="105"/>
          <w:vertAlign w:val="baseline"/>
        </w:rPr>
        <w:t> </w:t>
      </w:r>
      <w:r>
        <w:rPr>
          <w:color w:val="231F20"/>
          <w:w w:val="105"/>
          <w:vertAlign w:val="baseline"/>
        </w:rPr>
        <w:t>mm</w:t>
      </w:r>
      <w:r>
        <w:rPr>
          <w:color w:val="231F20"/>
          <w:spacing w:val="-6"/>
          <w:w w:val="105"/>
          <w:vertAlign w:val="baseline"/>
        </w:rPr>
        <w:t> </w:t>
      </w:r>
      <w:r>
        <w:rPr>
          <w:color w:val="231F20"/>
          <w:w w:val="105"/>
          <w:vertAlign w:val="baseline"/>
        </w:rPr>
        <w:t>Hg</w:t>
      </w:r>
      <w:r>
        <w:rPr>
          <w:color w:val="231F20"/>
          <w:spacing w:val="-5"/>
          <w:w w:val="105"/>
          <w:vertAlign w:val="baseline"/>
        </w:rPr>
        <w:t> </w:t>
      </w:r>
      <w:r>
        <w:rPr>
          <w:color w:val="231F20"/>
          <w:w w:val="105"/>
          <w:vertAlign w:val="baseline"/>
        </w:rPr>
        <w:t>higher than</w:t>
      </w:r>
      <w:r>
        <w:rPr>
          <w:color w:val="231F20"/>
          <w:spacing w:val="-23"/>
          <w:w w:val="105"/>
          <w:vertAlign w:val="baseline"/>
        </w:rPr>
        <w:t> </w:t>
      </w:r>
      <w:r>
        <w:rPr>
          <w:color w:val="231F20"/>
          <w:w w:val="105"/>
          <w:vertAlign w:val="baseline"/>
        </w:rPr>
        <w:t>that</w:t>
      </w:r>
      <w:r>
        <w:rPr>
          <w:color w:val="231F20"/>
          <w:spacing w:val="-23"/>
          <w:w w:val="105"/>
          <w:vertAlign w:val="baseline"/>
        </w:rPr>
        <w:t> </w:t>
      </w:r>
      <w:r>
        <w:rPr>
          <w:color w:val="231F20"/>
          <w:w w:val="105"/>
          <w:vertAlign w:val="baseline"/>
        </w:rPr>
        <w:t>of</w:t>
      </w:r>
      <w:r>
        <w:rPr>
          <w:color w:val="231F20"/>
          <w:spacing w:val="-23"/>
          <w:w w:val="105"/>
          <w:vertAlign w:val="baseline"/>
        </w:rPr>
        <w:t> </w:t>
      </w:r>
      <w:r>
        <w:rPr>
          <w:color w:val="231F20"/>
          <w:w w:val="105"/>
          <w:vertAlign w:val="baseline"/>
        </w:rPr>
        <w:t>the</w:t>
      </w:r>
      <w:r>
        <w:rPr>
          <w:color w:val="231F20"/>
          <w:spacing w:val="-22"/>
          <w:w w:val="105"/>
          <w:vertAlign w:val="baseline"/>
        </w:rPr>
        <w:t> </w:t>
      </w:r>
      <w:r>
        <w:rPr>
          <w:color w:val="231F20"/>
          <w:w w:val="105"/>
          <w:vertAlign w:val="baseline"/>
        </w:rPr>
        <w:t>maternal</w:t>
      </w:r>
      <w:r>
        <w:rPr>
          <w:color w:val="231F20"/>
          <w:spacing w:val="-23"/>
          <w:w w:val="105"/>
          <w:vertAlign w:val="baseline"/>
        </w:rPr>
        <w:t> </w:t>
      </w:r>
      <w:r>
        <w:rPr>
          <w:color w:val="231F20"/>
          <w:w w:val="105"/>
          <w:vertAlign w:val="baseline"/>
        </w:rPr>
        <w:t>blood.</w:t>
      </w:r>
      <w:r>
        <w:rPr>
          <w:color w:val="231F20"/>
          <w:spacing w:val="-23"/>
          <w:w w:val="105"/>
          <w:vertAlign w:val="baseline"/>
        </w:rPr>
        <w:t> </w:t>
      </w:r>
      <w:r>
        <w:rPr>
          <w:color w:val="231F20"/>
          <w:w w:val="105"/>
          <w:vertAlign w:val="baseline"/>
        </w:rPr>
        <w:t>This</w:t>
      </w:r>
      <w:r>
        <w:rPr>
          <w:color w:val="231F20"/>
          <w:spacing w:val="-23"/>
          <w:w w:val="105"/>
          <w:vertAlign w:val="baseline"/>
        </w:rPr>
        <w:t> </w:t>
      </w:r>
      <w:r>
        <w:rPr>
          <w:color w:val="231F20"/>
          <w:w w:val="105"/>
          <w:vertAlign w:val="baseline"/>
        </w:rPr>
        <w:t>small</w:t>
      </w:r>
      <w:r>
        <w:rPr>
          <w:color w:val="231F20"/>
          <w:spacing w:val="-22"/>
          <w:w w:val="105"/>
          <w:vertAlign w:val="baseline"/>
        </w:rPr>
        <w:t> </w:t>
      </w:r>
      <w:r>
        <w:rPr>
          <w:color w:val="231F20"/>
          <w:w w:val="105"/>
          <w:vertAlign w:val="baseline"/>
        </w:rPr>
        <w:t>pressure</w:t>
      </w:r>
      <w:r>
        <w:rPr>
          <w:color w:val="231F20"/>
          <w:spacing w:val="-23"/>
          <w:w w:val="105"/>
          <w:vertAlign w:val="baseline"/>
        </w:rPr>
        <w:t> </w:t>
      </w:r>
      <w:r>
        <w:rPr>
          <w:color w:val="231F20"/>
          <w:w w:val="105"/>
          <w:vertAlign w:val="baseline"/>
        </w:rPr>
        <w:t>gradi- ent</w:t>
      </w:r>
      <w:r>
        <w:rPr>
          <w:color w:val="231F20"/>
          <w:spacing w:val="-11"/>
          <w:w w:val="105"/>
          <w:vertAlign w:val="baseline"/>
        </w:rPr>
        <w:t> </w:t>
      </w:r>
      <w:r>
        <w:rPr>
          <w:color w:val="231F20"/>
          <w:w w:val="105"/>
          <w:vertAlign w:val="baseline"/>
        </w:rPr>
        <w:t>for</w:t>
      </w:r>
      <w:r>
        <w:rPr>
          <w:color w:val="231F20"/>
          <w:spacing w:val="-10"/>
          <w:w w:val="105"/>
          <w:vertAlign w:val="baseline"/>
        </w:rPr>
        <w:t> </w:t>
      </w:r>
      <w:r>
        <w:rPr>
          <w:color w:val="231F20"/>
          <w:w w:val="105"/>
          <w:vertAlign w:val="baseline"/>
        </w:rPr>
        <w:t>carbon</w:t>
      </w:r>
      <w:r>
        <w:rPr>
          <w:color w:val="231F20"/>
          <w:spacing w:val="-11"/>
          <w:w w:val="105"/>
          <w:vertAlign w:val="baseline"/>
        </w:rPr>
        <w:t> </w:t>
      </w:r>
      <w:r>
        <w:rPr>
          <w:color w:val="231F20"/>
          <w:w w:val="105"/>
          <w:vertAlign w:val="baseline"/>
        </w:rPr>
        <w:t>dioxide</w:t>
      </w:r>
      <w:r>
        <w:rPr>
          <w:color w:val="231F20"/>
          <w:spacing w:val="-10"/>
          <w:w w:val="105"/>
          <w:vertAlign w:val="baseline"/>
        </w:rPr>
        <w:t> </w:t>
      </w:r>
      <w:r>
        <w:rPr>
          <w:color w:val="231F20"/>
          <w:w w:val="105"/>
          <w:vertAlign w:val="baseline"/>
        </w:rPr>
        <w:t>across</w:t>
      </w:r>
      <w:r>
        <w:rPr>
          <w:color w:val="231F20"/>
          <w:spacing w:val="-10"/>
          <w:w w:val="105"/>
          <w:vertAlign w:val="baseline"/>
        </w:rPr>
        <w:t> </w:t>
      </w:r>
      <w:r>
        <w:rPr>
          <w:color w:val="231F20"/>
          <w:w w:val="105"/>
          <w:vertAlign w:val="baseline"/>
        </w:rPr>
        <w:t>the</w:t>
      </w:r>
      <w:r>
        <w:rPr>
          <w:color w:val="231F20"/>
          <w:spacing w:val="-11"/>
          <w:w w:val="105"/>
          <w:vertAlign w:val="baseline"/>
        </w:rPr>
        <w:t> </w:t>
      </w:r>
      <w:r>
        <w:rPr>
          <w:color w:val="231F20"/>
          <w:w w:val="105"/>
          <w:vertAlign w:val="baseline"/>
        </w:rPr>
        <w:t>membrane</w:t>
      </w:r>
      <w:r>
        <w:rPr>
          <w:color w:val="231F20"/>
          <w:spacing w:val="-10"/>
          <w:w w:val="105"/>
          <w:vertAlign w:val="baseline"/>
        </w:rPr>
        <w:t> </w:t>
      </w:r>
      <w:r>
        <w:rPr>
          <w:color w:val="231F20"/>
          <w:w w:val="105"/>
          <w:vertAlign w:val="baseline"/>
        </w:rPr>
        <w:t>is</w:t>
      </w:r>
      <w:r>
        <w:rPr>
          <w:color w:val="231F20"/>
          <w:spacing w:val="-11"/>
          <w:w w:val="105"/>
          <w:vertAlign w:val="baseline"/>
        </w:rPr>
        <w:t> </w:t>
      </w:r>
      <w:r>
        <w:rPr>
          <w:color w:val="231F20"/>
          <w:w w:val="105"/>
          <w:vertAlign w:val="baseline"/>
        </w:rPr>
        <w:t>more</w:t>
      </w:r>
      <w:r>
        <w:rPr>
          <w:color w:val="231F20"/>
          <w:spacing w:val="-10"/>
          <w:w w:val="105"/>
          <w:vertAlign w:val="baseline"/>
        </w:rPr>
        <w:t> </w:t>
      </w:r>
      <w:r>
        <w:rPr>
          <w:color w:val="231F20"/>
          <w:spacing w:val="-5"/>
          <w:w w:val="105"/>
          <w:vertAlign w:val="baseline"/>
        </w:rPr>
        <w:t>than </w:t>
      </w:r>
      <w:r>
        <w:rPr>
          <w:color w:val="231F20"/>
          <w:w w:val="105"/>
          <w:vertAlign w:val="baseline"/>
        </w:rPr>
        <w:t>sufficient to allow adequate diffusion of carbon </w:t>
      </w:r>
      <w:r>
        <w:rPr>
          <w:color w:val="231F20"/>
          <w:spacing w:val="-4"/>
          <w:w w:val="105"/>
          <w:vertAlign w:val="baseline"/>
        </w:rPr>
        <w:t>dioxide </w:t>
      </w:r>
      <w:r>
        <w:rPr>
          <w:color w:val="231F20"/>
          <w:w w:val="105"/>
          <w:vertAlign w:val="baseline"/>
        </w:rPr>
        <w:t>because the extreme solubility of carbon dioxide in the placental membrane allows carbon dioxide to diffuse about 20 times as rapidly as</w:t>
      </w:r>
      <w:r>
        <w:rPr>
          <w:color w:val="231F20"/>
          <w:spacing w:val="3"/>
          <w:w w:val="105"/>
          <w:vertAlign w:val="baseline"/>
        </w:rPr>
        <w:t> </w:t>
      </w:r>
      <w:r>
        <w:rPr>
          <w:color w:val="231F20"/>
          <w:w w:val="105"/>
          <w:vertAlign w:val="baseline"/>
        </w:rPr>
        <w:t>oxygen.</w:t>
      </w:r>
    </w:p>
    <w:p>
      <w:pPr>
        <w:pStyle w:val="BodyText"/>
        <w:spacing w:before="7"/>
        <w:rPr>
          <w:sz w:val="22"/>
        </w:rPr>
      </w:pPr>
    </w:p>
    <w:p>
      <w:pPr>
        <w:pStyle w:val="BodyText"/>
        <w:spacing w:line="249" w:lineRule="auto"/>
        <w:ind w:left="1440"/>
        <w:jc w:val="both"/>
      </w:pPr>
      <w:r>
        <w:rPr>
          <w:rFonts w:ascii="Trebuchet MS" w:hAnsi="Trebuchet MS"/>
          <w:b/>
          <w:color w:val="231F20"/>
          <w:w w:val="105"/>
          <w:sz w:val="19"/>
        </w:rPr>
        <w:t>Diffusion of Foodstuffs Through the Placental Membrane. </w:t>
      </w:r>
      <w:r>
        <w:rPr>
          <w:color w:val="231F20"/>
          <w:w w:val="105"/>
        </w:rPr>
        <w:t>Other metabolic substrates needed by </w:t>
      </w:r>
      <w:r>
        <w:rPr>
          <w:color w:val="231F20"/>
          <w:spacing w:val="-6"/>
          <w:w w:val="105"/>
        </w:rPr>
        <w:t>the </w:t>
      </w:r>
      <w:r>
        <w:rPr>
          <w:color w:val="231F20"/>
          <w:w w:val="105"/>
        </w:rPr>
        <w:t>fetus diffuse into the fetal blood in the same manner as oxygen</w:t>
      </w:r>
      <w:r>
        <w:rPr>
          <w:color w:val="231F20"/>
          <w:spacing w:val="-22"/>
          <w:w w:val="105"/>
        </w:rPr>
        <w:t> </w:t>
      </w:r>
      <w:r>
        <w:rPr>
          <w:color w:val="231F20"/>
          <w:w w:val="105"/>
        </w:rPr>
        <w:t>does.</w:t>
      </w:r>
      <w:r>
        <w:rPr>
          <w:color w:val="231F20"/>
          <w:spacing w:val="-21"/>
          <w:w w:val="105"/>
        </w:rPr>
        <w:t> </w:t>
      </w:r>
      <w:r>
        <w:rPr>
          <w:color w:val="231F20"/>
          <w:spacing w:val="-3"/>
          <w:w w:val="105"/>
        </w:rPr>
        <w:t>For</w:t>
      </w:r>
      <w:r>
        <w:rPr>
          <w:color w:val="231F20"/>
          <w:spacing w:val="-22"/>
          <w:w w:val="105"/>
        </w:rPr>
        <w:t> </w:t>
      </w:r>
      <w:r>
        <w:rPr>
          <w:color w:val="231F20"/>
          <w:w w:val="105"/>
        </w:rPr>
        <w:t>instance,</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2"/>
          <w:w w:val="105"/>
        </w:rPr>
        <w:t> </w:t>
      </w:r>
      <w:r>
        <w:rPr>
          <w:color w:val="231F20"/>
          <w:w w:val="105"/>
        </w:rPr>
        <w:t>late</w:t>
      </w:r>
      <w:r>
        <w:rPr>
          <w:color w:val="231F20"/>
          <w:spacing w:val="-21"/>
          <w:w w:val="105"/>
        </w:rPr>
        <w:t> </w:t>
      </w:r>
      <w:r>
        <w:rPr>
          <w:color w:val="231F20"/>
          <w:w w:val="105"/>
        </w:rPr>
        <w:t>stages</w:t>
      </w:r>
      <w:r>
        <w:rPr>
          <w:color w:val="231F20"/>
          <w:spacing w:val="-22"/>
          <w:w w:val="105"/>
        </w:rPr>
        <w:t> </w:t>
      </w:r>
      <w:r>
        <w:rPr>
          <w:color w:val="231F20"/>
          <w:w w:val="105"/>
        </w:rPr>
        <w:t>of</w:t>
      </w:r>
      <w:r>
        <w:rPr>
          <w:color w:val="231F20"/>
          <w:spacing w:val="-21"/>
          <w:w w:val="105"/>
        </w:rPr>
        <w:t> </w:t>
      </w:r>
      <w:r>
        <w:rPr>
          <w:color w:val="231F20"/>
          <w:spacing w:val="-3"/>
          <w:w w:val="105"/>
        </w:rPr>
        <w:t>pregnancy, </w:t>
      </w:r>
      <w:r>
        <w:rPr>
          <w:color w:val="231F20"/>
          <w:w w:val="105"/>
        </w:rPr>
        <w:t>the fetus often uses as much glucose as is used by </w:t>
      </w:r>
      <w:r>
        <w:rPr>
          <w:color w:val="231F20"/>
          <w:spacing w:val="-6"/>
          <w:w w:val="105"/>
        </w:rPr>
        <w:t>the </w:t>
      </w:r>
      <w:r>
        <w:rPr>
          <w:color w:val="231F20"/>
          <w:w w:val="105"/>
        </w:rPr>
        <w:t>entire</w:t>
      </w:r>
      <w:r>
        <w:rPr>
          <w:color w:val="231F20"/>
          <w:spacing w:val="-9"/>
          <w:w w:val="105"/>
        </w:rPr>
        <w:t> </w:t>
      </w:r>
      <w:r>
        <w:rPr>
          <w:color w:val="231F20"/>
          <w:w w:val="105"/>
        </w:rPr>
        <w:t>body</w:t>
      </w:r>
      <w:r>
        <w:rPr>
          <w:color w:val="231F20"/>
          <w:spacing w:val="-8"/>
          <w:w w:val="105"/>
        </w:rPr>
        <w:t> </w:t>
      </w:r>
      <w:r>
        <w:rPr>
          <w:color w:val="231F20"/>
          <w:w w:val="105"/>
        </w:rPr>
        <w:t>of</w:t>
      </w:r>
      <w:r>
        <w:rPr>
          <w:color w:val="231F20"/>
          <w:spacing w:val="-9"/>
          <w:w w:val="105"/>
        </w:rPr>
        <w:t> </w:t>
      </w:r>
      <w:r>
        <w:rPr>
          <w:color w:val="231F20"/>
          <w:w w:val="105"/>
        </w:rPr>
        <w:t>the</w:t>
      </w:r>
      <w:r>
        <w:rPr>
          <w:color w:val="231F20"/>
          <w:spacing w:val="-8"/>
          <w:w w:val="105"/>
        </w:rPr>
        <w:t> </w:t>
      </w:r>
      <w:r>
        <w:rPr>
          <w:color w:val="231F20"/>
          <w:spacing w:val="-3"/>
          <w:w w:val="105"/>
        </w:rPr>
        <w:t>mother.</w:t>
      </w:r>
      <w:r>
        <w:rPr>
          <w:color w:val="231F20"/>
          <w:spacing w:val="-8"/>
          <w:w w:val="105"/>
        </w:rPr>
        <w:t> </w:t>
      </w:r>
      <w:r>
        <w:rPr>
          <w:color w:val="231F20"/>
          <w:spacing w:val="-11"/>
          <w:w w:val="105"/>
        </w:rPr>
        <w:t>To</w:t>
      </w:r>
      <w:r>
        <w:rPr>
          <w:color w:val="231F20"/>
          <w:spacing w:val="-9"/>
          <w:w w:val="105"/>
        </w:rPr>
        <w:t> </w:t>
      </w:r>
      <w:r>
        <w:rPr>
          <w:color w:val="231F20"/>
          <w:w w:val="105"/>
        </w:rPr>
        <w:t>provide</w:t>
      </w:r>
      <w:r>
        <w:rPr>
          <w:color w:val="231F20"/>
          <w:spacing w:val="-8"/>
          <w:w w:val="105"/>
        </w:rPr>
        <w:t> </w:t>
      </w:r>
      <w:r>
        <w:rPr>
          <w:color w:val="231F20"/>
          <w:w w:val="105"/>
        </w:rPr>
        <w:t>this</w:t>
      </w:r>
      <w:r>
        <w:rPr>
          <w:color w:val="231F20"/>
          <w:spacing w:val="-9"/>
          <w:w w:val="105"/>
        </w:rPr>
        <w:t> </w:t>
      </w:r>
      <w:r>
        <w:rPr>
          <w:color w:val="231F20"/>
          <w:w w:val="105"/>
        </w:rPr>
        <w:t>much</w:t>
      </w:r>
      <w:r>
        <w:rPr>
          <w:color w:val="231F20"/>
          <w:spacing w:val="-8"/>
          <w:w w:val="105"/>
        </w:rPr>
        <w:t> </w:t>
      </w:r>
      <w:r>
        <w:rPr>
          <w:color w:val="231F20"/>
          <w:w w:val="105"/>
        </w:rPr>
        <w:t>glucose, the</w:t>
      </w:r>
      <w:r>
        <w:rPr>
          <w:color w:val="231F20"/>
          <w:spacing w:val="-7"/>
          <w:w w:val="105"/>
        </w:rPr>
        <w:t> </w:t>
      </w:r>
      <w:r>
        <w:rPr>
          <w:color w:val="231F20"/>
          <w:w w:val="105"/>
        </w:rPr>
        <w:t>trophoblast</w:t>
      </w:r>
      <w:r>
        <w:rPr>
          <w:color w:val="231F20"/>
          <w:spacing w:val="-7"/>
          <w:w w:val="105"/>
        </w:rPr>
        <w:t> </w:t>
      </w:r>
      <w:r>
        <w:rPr>
          <w:color w:val="231F20"/>
          <w:w w:val="105"/>
        </w:rPr>
        <w:t>cells</w:t>
      </w:r>
      <w:r>
        <w:rPr>
          <w:color w:val="231F20"/>
          <w:spacing w:val="-7"/>
          <w:w w:val="105"/>
        </w:rPr>
        <w:t> </w:t>
      </w:r>
      <w:r>
        <w:rPr>
          <w:color w:val="231F20"/>
          <w:w w:val="105"/>
        </w:rPr>
        <w:t>lining</w:t>
      </w:r>
      <w:r>
        <w:rPr>
          <w:color w:val="231F20"/>
          <w:spacing w:val="-7"/>
          <w:w w:val="105"/>
        </w:rPr>
        <w:t> </w:t>
      </w:r>
      <w:r>
        <w:rPr>
          <w:color w:val="231F20"/>
          <w:w w:val="105"/>
        </w:rPr>
        <w:t>the</w:t>
      </w:r>
      <w:r>
        <w:rPr>
          <w:color w:val="231F20"/>
          <w:spacing w:val="-7"/>
          <w:w w:val="105"/>
        </w:rPr>
        <w:t> </w:t>
      </w:r>
      <w:r>
        <w:rPr>
          <w:color w:val="231F20"/>
          <w:w w:val="105"/>
        </w:rPr>
        <w:t>placental</w:t>
      </w:r>
      <w:r>
        <w:rPr>
          <w:color w:val="231F20"/>
          <w:spacing w:val="-6"/>
          <w:w w:val="105"/>
        </w:rPr>
        <w:t> </w:t>
      </w:r>
      <w:r>
        <w:rPr>
          <w:color w:val="231F20"/>
          <w:w w:val="105"/>
        </w:rPr>
        <w:t>villi</w:t>
      </w:r>
      <w:r>
        <w:rPr>
          <w:color w:val="231F20"/>
          <w:spacing w:val="-7"/>
          <w:w w:val="105"/>
        </w:rPr>
        <w:t> </w:t>
      </w:r>
      <w:r>
        <w:rPr>
          <w:color w:val="231F20"/>
          <w:w w:val="105"/>
        </w:rPr>
        <w:t>provide</w:t>
      </w:r>
      <w:r>
        <w:rPr>
          <w:color w:val="231F20"/>
          <w:spacing w:val="-7"/>
          <w:w w:val="105"/>
        </w:rPr>
        <w:t> </w:t>
      </w:r>
      <w:r>
        <w:rPr>
          <w:color w:val="231F20"/>
          <w:spacing w:val="-5"/>
          <w:w w:val="105"/>
        </w:rPr>
        <w:t>for </w:t>
      </w:r>
      <w:r>
        <w:rPr>
          <w:i/>
          <w:color w:val="231F20"/>
          <w:w w:val="105"/>
        </w:rPr>
        <w:t>facilitated diffusion </w:t>
      </w:r>
      <w:r>
        <w:rPr>
          <w:color w:val="231F20"/>
          <w:w w:val="105"/>
        </w:rPr>
        <w:t>of glucose through the placental membrane—that</w:t>
      </w:r>
      <w:r>
        <w:rPr>
          <w:color w:val="231F20"/>
          <w:spacing w:val="-7"/>
          <w:w w:val="105"/>
        </w:rPr>
        <w:t> </w:t>
      </w:r>
      <w:r>
        <w:rPr>
          <w:color w:val="231F20"/>
          <w:w w:val="105"/>
        </w:rPr>
        <w:t>is,</w:t>
      </w:r>
      <w:r>
        <w:rPr>
          <w:color w:val="231F20"/>
          <w:spacing w:val="-7"/>
          <w:w w:val="105"/>
        </w:rPr>
        <w:t> </w:t>
      </w:r>
      <w:r>
        <w:rPr>
          <w:color w:val="231F20"/>
          <w:w w:val="105"/>
        </w:rPr>
        <w:t>the</w:t>
      </w:r>
      <w:r>
        <w:rPr>
          <w:color w:val="231F20"/>
          <w:spacing w:val="-7"/>
          <w:w w:val="105"/>
        </w:rPr>
        <w:t> </w:t>
      </w:r>
      <w:r>
        <w:rPr>
          <w:color w:val="231F20"/>
          <w:w w:val="105"/>
        </w:rPr>
        <w:t>glucose</w:t>
      </w:r>
      <w:r>
        <w:rPr>
          <w:color w:val="231F20"/>
          <w:spacing w:val="-7"/>
          <w:w w:val="105"/>
        </w:rPr>
        <w:t> </w:t>
      </w:r>
      <w:r>
        <w:rPr>
          <w:color w:val="231F20"/>
          <w:w w:val="105"/>
        </w:rPr>
        <w:t>is</w:t>
      </w:r>
      <w:r>
        <w:rPr>
          <w:color w:val="231F20"/>
          <w:spacing w:val="-6"/>
          <w:w w:val="105"/>
        </w:rPr>
        <w:t> </w:t>
      </w:r>
      <w:r>
        <w:rPr>
          <w:color w:val="231F20"/>
          <w:w w:val="105"/>
        </w:rPr>
        <w:t>transported</w:t>
      </w:r>
      <w:r>
        <w:rPr>
          <w:color w:val="231F20"/>
          <w:spacing w:val="-7"/>
          <w:w w:val="105"/>
        </w:rPr>
        <w:t> </w:t>
      </w:r>
      <w:r>
        <w:rPr>
          <w:color w:val="231F20"/>
          <w:w w:val="105"/>
        </w:rPr>
        <w:t>by</w:t>
      </w:r>
      <w:r>
        <w:rPr>
          <w:color w:val="231F20"/>
          <w:spacing w:val="-7"/>
          <w:w w:val="105"/>
        </w:rPr>
        <w:t> </w:t>
      </w:r>
      <w:r>
        <w:rPr>
          <w:color w:val="231F20"/>
          <w:w w:val="105"/>
        </w:rPr>
        <w:t>carrier molecules</w:t>
      </w:r>
      <w:r>
        <w:rPr>
          <w:color w:val="231F20"/>
          <w:spacing w:val="-18"/>
          <w:w w:val="105"/>
        </w:rPr>
        <w:t> </w:t>
      </w:r>
      <w:r>
        <w:rPr>
          <w:color w:val="231F20"/>
          <w:w w:val="105"/>
        </w:rPr>
        <w:t>in</w:t>
      </w:r>
      <w:r>
        <w:rPr>
          <w:color w:val="231F20"/>
          <w:spacing w:val="-17"/>
          <w:w w:val="105"/>
        </w:rPr>
        <w:t> </w:t>
      </w:r>
      <w:r>
        <w:rPr>
          <w:color w:val="231F20"/>
          <w:w w:val="105"/>
        </w:rPr>
        <w:t>the</w:t>
      </w:r>
      <w:r>
        <w:rPr>
          <w:color w:val="231F20"/>
          <w:spacing w:val="-17"/>
          <w:w w:val="105"/>
        </w:rPr>
        <w:t> </w:t>
      </w:r>
      <w:r>
        <w:rPr>
          <w:color w:val="231F20"/>
          <w:w w:val="105"/>
        </w:rPr>
        <w:t>trophoblast</w:t>
      </w:r>
      <w:r>
        <w:rPr>
          <w:color w:val="231F20"/>
          <w:spacing w:val="-17"/>
          <w:w w:val="105"/>
        </w:rPr>
        <w:t> </w:t>
      </w:r>
      <w:r>
        <w:rPr>
          <w:color w:val="231F20"/>
          <w:w w:val="105"/>
        </w:rPr>
        <w:t>cells</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membrane.</w:t>
      </w:r>
      <w:r>
        <w:rPr>
          <w:color w:val="231F20"/>
          <w:spacing w:val="-17"/>
          <w:w w:val="105"/>
        </w:rPr>
        <w:t> </w:t>
      </w:r>
      <w:r>
        <w:rPr>
          <w:color w:val="231F20"/>
          <w:spacing w:val="-5"/>
          <w:w w:val="105"/>
        </w:rPr>
        <w:t>Even </w:t>
      </w:r>
      <w:r>
        <w:rPr>
          <w:color w:val="231F20"/>
          <w:w w:val="105"/>
        </w:rPr>
        <w:t>so,</w:t>
      </w:r>
      <w:r>
        <w:rPr>
          <w:color w:val="231F20"/>
          <w:spacing w:val="-28"/>
          <w:w w:val="105"/>
        </w:rPr>
        <w:t> </w:t>
      </w:r>
      <w:r>
        <w:rPr>
          <w:color w:val="231F20"/>
          <w:w w:val="105"/>
        </w:rPr>
        <w:t>the</w:t>
      </w:r>
      <w:r>
        <w:rPr>
          <w:color w:val="231F20"/>
          <w:spacing w:val="-27"/>
          <w:w w:val="105"/>
        </w:rPr>
        <w:t> </w:t>
      </w:r>
      <w:r>
        <w:rPr>
          <w:color w:val="231F20"/>
          <w:w w:val="105"/>
        </w:rPr>
        <w:t>glucose</w:t>
      </w:r>
      <w:r>
        <w:rPr>
          <w:color w:val="231F20"/>
          <w:spacing w:val="-27"/>
          <w:w w:val="105"/>
        </w:rPr>
        <w:t> </w:t>
      </w:r>
      <w:r>
        <w:rPr>
          <w:color w:val="231F20"/>
          <w:w w:val="105"/>
        </w:rPr>
        <w:t>level</w:t>
      </w:r>
      <w:r>
        <w:rPr>
          <w:color w:val="231F20"/>
          <w:spacing w:val="-28"/>
          <w:w w:val="105"/>
        </w:rPr>
        <w:t> </w:t>
      </w:r>
      <w:r>
        <w:rPr>
          <w:color w:val="231F20"/>
          <w:w w:val="105"/>
        </w:rPr>
        <w:t>in</w:t>
      </w:r>
      <w:r>
        <w:rPr>
          <w:color w:val="231F20"/>
          <w:spacing w:val="-27"/>
          <w:w w:val="105"/>
        </w:rPr>
        <w:t> </w:t>
      </w:r>
      <w:r>
        <w:rPr>
          <w:color w:val="231F20"/>
          <w:w w:val="105"/>
        </w:rPr>
        <w:t>fetal</w:t>
      </w:r>
      <w:r>
        <w:rPr>
          <w:color w:val="231F20"/>
          <w:spacing w:val="-27"/>
          <w:w w:val="105"/>
        </w:rPr>
        <w:t> </w:t>
      </w:r>
      <w:r>
        <w:rPr>
          <w:color w:val="231F20"/>
          <w:w w:val="105"/>
        </w:rPr>
        <w:t>blood</w:t>
      </w:r>
      <w:r>
        <w:rPr>
          <w:color w:val="231F20"/>
          <w:spacing w:val="-27"/>
          <w:w w:val="105"/>
        </w:rPr>
        <w:t> </w:t>
      </w:r>
      <w:r>
        <w:rPr>
          <w:color w:val="231F20"/>
          <w:w w:val="105"/>
        </w:rPr>
        <w:t>is</w:t>
      </w:r>
      <w:r>
        <w:rPr>
          <w:color w:val="231F20"/>
          <w:spacing w:val="-28"/>
          <w:w w:val="105"/>
        </w:rPr>
        <w:t> </w:t>
      </w:r>
      <w:r>
        <w:rPr>
          <w:color w:val="231F20"/>
          <w:w w:val="105"/>
        </w:rPr>
        <w:t>20</w:t>
      </w:r>
      <w:r>
        <w:rPr>
          <w:color w:val="231F20"/>
          <w:spacing w:val="-27"/>
          <w:w w:val="105"/>
        </w:rPr>
        <w:t> </w:t>
      </w:r>
      <w:r>
        <w:rPr>
          <w:color w:val="231F20"/>
          <w:w w:val="105"/>
        </w:rPr>
        <w:t>to</w:t>
      </w:r>
      <w:r>
        <w:rPr>
          <w:color w:val="231F20"/>
          <w:spacing w:val="-27"/>
          <w:w w:val="105"/>
        </w:rPr>
        <w:t> </w:t>
      </w:r>
      <w:r>
        <w:rPr>
          <w:color w:val="231F20"/>
          <w:w w:val="105"/>
        </w:rPr>
        <w:t>30</w:t>
      </w:r>
      <w:r>
        <w:rPr>
          <w:color w:val="231F20"/>
          <w:spacing w:val="-27"/>
          <w:w w:val="105"/>
        </w:rPr>
        <w:t> </w:t>
      </w:r>
      <w:r>
        <w:rPr>
          <w:color w:val="231F20"/>
          <w:w w:val="105"/>
        </w:rPr>
        <w:t>percent</w:t>
      </w:r>
      <w:r>
        <w:rPr>
          <w:color w:val="231F20"/>
          <w:spacing w:val="-28"/>
          <w:w w:val="105"/>
        </w:rPr>
        <w:t> </w:t>
      </w:r>
      <w:r>
        <w:rPr>
          <w:color w:val="231F20"/>
          <w:spacing w:val="-3"/>
          <w:w w:val="105"/>
        </w:rPr>
        <w:t>lower </w:t>
      </w:r>
      <w:r>
        <w:rPr>
          <w:color w:val="231F20"/>
          <w:w w:val="105"/>
        </w:rPr>
        <w:t>than that in maternal</w:t>
      </w:r>
      <w:r>
        <w:rPr>
          <w:color w:val="231F20"/>
          <w:spacing w:val="13"/>
          <w:w w:val="105"/>
        </w:rPr>
        <w:t> </w:t>
      </w:r>
      <w:r>
        <w:rPr>
          <w:color w:val="231F20"/>
          <w:w w:val="105"/>
        </w:rPr>
        <w:t>blood.</w:t>
      </w:r>
    </w:p>
    <w:p>
      <w:pPr>
        <w:pStyle w:val="BodyText"/>
        <w:spacing w:line="249" w:lineRule="auto" w:before="11"/>
        <w:ind w:left="1440" w:firstLine="240"/>
        <w:jc w:val="both"/>
      </w:pPr>
      <w:r>
        <w:rPr>
          <w:color w:val="231F20"/>
          <w:w w:val="105"/>
        </w:rPr>
        <w:t>Because of the high solubility of fatty acids in </w:t>
      </w:r>
      <w:r>
        <w:rPr>
          <w:color w:val="231F20"/>
          <w:spacing w:val="-5"/>
          <w:w w:val="105"/>
        </w:rPr>
        <w:t>cell </w:t>
      </w:r>
      <w:r>
        <w:rPr>
          <w:color w:val="231F20"/>
          <w:w w:val="105"/>
        </w:rPr>
        <w:t>membranes,</w:t>
      </w:r>
      <w:r>
        <w:rPr>
          <w:color w:val="231F20"/>
          <w:spacing w:val="-16"/>
          <w:w w:val="105"/>
        </w:rPr>
        <w:t> </w:t>
      </w:r>
      <w:r>
        <w:rPr>
          <w:color w:val="231F20"/>
          <w:w w:val="105"/>
        </w:rPr>
        <w:t>these</w:t>
      </w:r>
      <w:r>
        <w:rPr>
          <w:color w:val="231F20"/>
          <w:spacing w:val="-16"/>
          <w:w w:val="105"/>
        </w:rPr>
        <w:t> </w:t>
      </w:r>
      <w:r>
        <w:rPr>
          <w:color w:val="231F20"/>
          <w:w w:val="105"/>
        </w:rPr>
        <w:t>fatty</w:t>
      </w:r>
      <w:r>
        <w:rPr>
          <w:color w:val="231F20"/>
          <w:spacing w:val="-16"/>
          <w:w w:val="105"/>
        </w:rPr>
        <w:t> </w:t>
      </w:r>
      <w:r>
        <w:rPr>
          <w:color w:val="231F20"/>
          <w:w w:val="105"/>
        </w:rPr>
        <w:t>acids</w:t>
      </w:r>
      <w:r>
        <w:rPr>
          <w:color w:val="231F20"/>
          <w:spacing w:val="-16"/>
          <w:w w:val="105"/>
        </w:rPr>
        <w:t> </w:t>
      </w:r>
      <w:r>
        <w:rPr>
          <w:color w:val="231F20"/>
          <w:w w:val="105"/>
        </w:rPr>
        <w:t>also</w:t>
      </w:r>
      <w:r>
        <w:rPr>
          <w:color w:val="231F20"/>
          <w:spacing w:val="-16"/>
          <w:w w:val="105"/>
        </w:rPr>
        <w:t> </w:t>
      </w:r>
      <w:r>
        <w:rPr>
          <w:color w:val="231F20"/>
          <w:w w:val="105"/>
        </w:rPr>
        <w:t>diffuse</w:t>
      </w:r>
      <w:r>
        <w:rPr>
          <w:color w:val="231F20"/>
          <w:spacing w:val="-16"/>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spacing w:val="-5"/>
          <w:w w:val="105"/>
        </w:rPr>
        <w:t>mater- </w:t>
      </w:r>
      <w:r>
        <w:rPr>
          <w:color w:val="231F20"/>
          <w:w w:val="105"/>
        </w:rPr>
        <w:t>nal blood into the fetal blood, but more slowly </w:t>
      </w:r>
      <w:r>
        <w:rPr>
          <w:color w:val="231F20"/>
          <w:spacing w:val="-4"/>
          <w:w w:val="105"/>
        </w:rPr>
        <w:t>than </w:t>
      </w:r>
      <w:r>
        <w:rPr>
          <w:color w:val="231F20"/>
          <w:w w:val="105"/>
        </w:rPr>
        <w:t>glucose, so glucose is used more easily by the fetus for nutrition. Also, such substances as ketone bodies and potassium,</w:t>
      </w:r>
      <w:r>
        <w:rPr>
          <w:color w:val="231F20"/>
          <w:spacing w:val="-28"/>
          <w:w w:val="105"/>
        </w:rPr>
        <w:t> </w:t>
      </w:r>
      <w:r>
        <w:rPr>
          <w:color w:val="231F20"/>
          <w:w w:val="105"/>
        </w:rPr>
        <w:t>sodium,</w:t>
      </w:r>
      <w:r>
        <w:rPr>
          <w:color w:val="231F20"/>
          <w:spacing w:val="-28"/>
          <w:w w:val="105"/>
        </w:rPr>
        <w:t> </w:t>
      </w:r>
      <w:r>
        <w:rPr>
          <w:color w:val="231F20"/>
          <w:w w:val="105"/>
        </w:rPr>
        <w:t>and</w:t>
      </w:r>
      <w:r>
        <w:rPr>
          <w:color w:val="231F20"/>
          <w:spacing w:val="-28"/>
          <w:w w:val="105"/>
        </w:rPr>
        <w:t> </w:t>
      </w:r>
      <w:r>
        <w:rPr>
          <w:color w:val="231F20"/>
          <w:w w:val="105"/>
        </w:rPr>
        <w:t>chloride</w:t>
      </w:r>
      <w:r>
        <w:rPr>
          <w:color w:val="231F20"/>
          <w:spacing w:val="-28"/>
          <w:w w:val="105"/>
        </w:rPr>
        <w:t> </w:t>
      </w:r>
      <w:r>
        <w:rPr>
          <w:color w:val="231F20"/>
          <w:w w:val="105"/>
        </w:rPr>
        <w:t>ions</w:t>
      </w:r>
      <w:r>
        <w:rPr>
          <w:color w:val="231F20"/>
          <w:spacing w:val="-28"/>
          <w:w w:val="105"/>
        </w:rPr>
        <w:t> </w:t>
      </w:r>
      <w:r>
        <w:rPr>
          <w:color w:val="231F20"/>
          <w:w w:val="105"/>
        </w:rPr>
        <w:t>diffuse</w:t>
      </w:r>
      <w:r>
        <w:rPr>
          <w:color w:val="231F20"/>
          <w:spacing w:val="-28"/>
          <w:w w:val="105"/>
        </w:rPr>
        <w:t> </w:t>
      </w:r>
      <w:r>
        <w:rPr>
          <w:color w:val="231F20"/>
          <w:w w:val="105"/>
        </w:rPr>
        <w:t>with</w:t>
      </w:r>
      <w:r>
        <w:rPr>
          <w:color w:val="231F20"/>
          <w:spacing w:val="-28"/>
          <w:w w:val="105"/>
        </w:rPr>
        <w:t> </w:t>
      </w:r>
      <w:r>
        <w:rPr>
          <w:color w:val="231F20"/>
          <w:w w:val="105"/>
        </w:rPr>
        <w:t>relative ease from the maternal blood into the fetal</w:t>
      </w:r>
      <w:r>
        <w:rPr>
          <w:color w:val="231F20"/>
          <w:spacing w:val="1"/>
          <w:w w:val="105"/>
        </w:rPr>
        <w:t> </w:t>
      </w:r>
      <w:r>
        <w:rPr>
          <w:color w:val="231F20"/>
          <w:w w:val="105"/>
        </w:rPr>
        <w:t>blood.</w:t>
      </w:r>
    </w:p>
    <w:p>
      <w:pPr>
        <w:pStyle w:val="BodyText"/>
        <w:spacing w:before="1"/>
        <w:rPr>
          <w:sz w:val="22"/>
        </w:rPr>
      </w:pPr>
    </w:p>
    <w:p>
      <w:pPr>
        <w:pStyle w:val="BodyText"/>
        <w:spacing w:line="249" w:lineRule="auto"/>
        <w:ind w:left="1440"/>
        <w:jc w:val="both"/>
      </w:pPr>
      <w:r>
        <w:rPr>
          <w:rFonts w:ascii="Trebuchet MS"/>
          <w:b/>
          <w:color w:val="231F20"/>
          <w:w w:val="105"/>
          <w:sz w:val="19"/>
        </w:rPr>
        <w:t>Excretion</w:t>
      </w:r>
      <w:r>
        <w:rPr>
          <w:rFonts w:ascii="Trebuchet MS"/>
          <w:b/>
          <w:color w:val="231F20"/>
          <w:spacing w:val="-17"/>
          <w:w w:val="105"/>
          <w:sz w:val="19"/>
        </w:rPr>
        <w:t> </w:t>
      </w:r>
      <w:r>
        <w:rPr>
          <w:rFonts w:ascii="Trebuchet MS"/>
          <w:b/>
          <w:color w:val="231F20"/>
          <w:w w:val="105"/>
          <w:sz w:val="19"/>
        </w:rPr>
        <w:t>of</w:t>
      </w:r>
      <w:r>
        <w:rPr>
          <w:rFonts w:ascii="Trebuchet MS"/>
          <w:b/>
          <w:color w:val="231F20"/>
          <w:spacing w:val="-16"/>
          <w:w w:val="105"/>
          <w:sz w:val="19"/>
        </w:rPr>
        <w:t> </w:t>
      </w:r>
      <w:r>
        <w:rPr>
          <w:rFonts w:ascii="Trebuchet MS"/>
          <w:b/>
          <w:color w:val="231F20"/>
          <w:w w:val="105"/>
          <w:sz w:val="19"/>
        </w:rPr>
        <w:t>Waste</w:t>
      </w:r>
      <w:r>
        <w:rPr>
          <w:rFonts w:ascii="Trebuchet MS"/>
          <w:b/>
          <w:color w:val="231F20"/>
          <w:spacing w:val="-17"/>
          <w:w w:val="105"/>
          <w:sz w:val="19"/>
        </w:rPr>
        <w:t> </w:t>
      </w:r>
      <w:r>
        <w:rPr>
          <w:rFonts w:ascii="Trebuchet MS"/>
          <w:b/>
          <w:color w:val="231F20"/>
          <w:w w:val="105"/>
          <w:sz w:val="19"/>
        </w:rPr>
        <w:t>Products</w:t>
      </w:r>
      <w:r>
        <w:rPr>
          <w:rFonts w:ascii="Trebuchet MS"/>
          <w:b/>
          <w:color w:val="231F20"/>
          <w:spacing w:val="-16"/>
          <w:w w:val="105"/>
          <w:sz w:val="19"/>
        </w:rPr>
        <w:t> </w:t>
      </w:r>
      <w:r>
        <w:rPr>
          <w:rFonts w:ascii="Trebuchet MS"/>
          <w:b/>
          <w:color w:val="231F20"/>
          <w:w w:val="105"/>
          <w:sz w:val="19"/>
        </w:rPr>
        <w:t>Through</w:t>
      </w:r>
      <w:r>
        <w:rPr>
          <w:rFonts w:ascii="Trebuchet MS"/>
          <w:b/>
          <w:color w:val="231F20"/>
          <w:spacing w:val="-16"/>
          <w:w w:val="105"/>
          <w:sz w:val="19"/>
        </w:rPr>
        <w:t> </w:t>
      </w:r>
      <w:r>
        <w:rPr>
          <w:rFonts w:ascii="Trebuchet MS"/>
          <w:b/>
          <w:color w:val="231F20"/>
          <w:w w:val="105"/>
          <w:sz w:val="19"/>
        </w:rPr>
        <w:t>the</w:t>
      </w:r>
      <w:r>
        <w:rPr>
          <w:rFonts w:ascii="Trebuchet MS"/>
          <w:b/>
          <w:color w:val="231F20"/>
          <w:spacing w:val="-17"/>
          <w:w w:val="105"/>
          <w:sz w:val="19"/>
        </w:rPr>
        <w:t> </w:t>
      </w:r>
      <w:r>
        <w:rPr>
          <w:rFonts w:ascii="Trebuchet MS"/>
          <w:b/>
          <w:color w:val="231F20"/>
          <w:w w:val="105"/>
          <w:sz w:val="19"/>
        </w:rPr>
        <w:t>Placental Membrane. </w:t>
      </w:r>
      <w:r>
        <w:rPr>
          <w:color w:val="231F20"/>
          <w:w w:val="105"/>
        </w:rPr>
        <w:t>In the same manner that carbon </w:t>
      </w:r>
      <w:r>
        <w:rPr>
          <w:color w:val="231F20"/>
          <w:spacing w:val="-4"/>
          <w:w w:val="105"/>
        </w:rPr>
        <w:t>dioxide </w:t>
      </w:r>
      <w:r>
        <w:rPr>
          <w:color w:val="231F20"/>
          <w:w w:val="105"/>
        </w:rPr>
        <w:t>diffuses from the fetal blood into the maternal blood, other</w:t>
      </w:r>
      <w:r>
        <w:rPr>
          <w:color w:val="231F20"/>
          <w:spacing w:val="-7"/>
          <w:w w:val="105"/>
        </w:rPr>
        <w:t> </w:t>
      </w:r>
      <w:r>
        <w:rPr>
          <w:color w:val="231F20"/>
          <w:w w:val="105"/>
        </w:rPr>
        <w:t>excretory</w:t>
      </w:r>
      <w:r>
        <w:rPr>
          <w:color w:val="231F20"/>
          <w:spacing w:val="-6"/>
          <w:w w:val="105"/>
        </w:rPr>
        <w:t> </w:t>
      </w:r>
      <w:r>
        <w:rPr>
          <w:color w:val="231F20"/>
          <w:w w:val="105"/>
        </w:rPr>
        <w:t>products</w:t>
      </w:r>
      <w:r>
        <w:rPr>
          <w:color w:val="231F20"/>
          <w:spacing w:val="-7"/>
          <w:w w:val="105"/>
        </w:rPr>
        <w:t> </w:t>
      </w:r>
      <w:r>
        <w:rPr>
          <w:color w:val="231F20"/>
          <w:w w:val="105"/>
        </w:rPr>
        <w:t>formed</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7"/>
          <w:w w:val="105"/>
        </w:rPr>
        <w:t> </w:t>
      </w:r>
      <w:r>
        <w:rPr>
          <w:color w:val="231F20"/>
          <w:w w:val="105"/>
        </w:rPr>
        <w:t>fetus</w:t>
      </w:r>
      <w:r>
        <w:rPr>
          <w:color w:val="231F20"/>
          <w:spacing w:val="-6"/>
          <w:w w:val="105"/>
        </w:rPr>
        <w:t> </w:t>
      </w:r>
      <w:r>
        <w:rPr>
          <w:color w:val="231F20"/>
          <w:w w:val="105"/>
        </w:rPr>
        <w:t>also</w:t>
      </w:r>
      <w:r>
        <w:rPr>
          <w:color w:val="231F20"/>
          <w:spacing w:val="-7"/>
          <w:w w:val="105"/>
        </w:rPr>
        <w:t> </w:t>
      </w:r>
      <w:r>
        <w:rPr>
          <w:color w:val="231F20"/>
          <w:w w:val="105"/>
        </w:rPr>
        <w:t>diffuse through</w:t>
      </w:r>
      <w:r>
        <w:rPr>
          <w:color w:val="231F20"/>
          <w:spacing w:val="-6"/>
          <w:w w:val="105"/>
        </w:rPr>
        <w:t> </w:t>
      </w:r>
      <w:r>
        <w:rPr>
          <w:color w:val="231F20"/>
          <w:w w:val="105"/>
        </w:rPr>
        <w:t>the</w:t>
      </w:r>
      <w:r>
        <w:rPr>
          <w:color w:val="231F20"/>
          <w:spacing w:val="-6"/>
          <w:w w:val="105"/>
        </w:rPr>
        <w:t> </w:t>
      </w:r>
      <w:r>
        <w:rPr>
          <w:color w:val="231F20"/>
          <w:w w:val="105"/>
        </w:rPr>
        <w:t>placental</w:t>
      </w:r>
      <w:r>
        <w:rPr>
          <w:color w:val="231F20"/>
          <w:spacing w:val="-6"/>
          <w:w w:val="105"/>
        </w:rPr>
        <w:t> </w:t>
      </w:r>
      <w:r>
        <w:rPr>
          <w:color w:val="231F20"/>
          <w:w w:val="105"/>
        </w:rPr>
        <w:t>membrane</w:t>
      </w:r>
      <w:r>
        <w:rPr>
          <w:color w:val="231F20"/>
          <w:spacing w:val="-6"/>
          <w:w w:val="105"/>
        </w:rPr>
        <w:t> </w:t>
      </w:r>
      <w:r>
        <w:rPr>
          <w:color w:val="231F20"/>
          <w:w w:val="105"/>
        </w:rPr>
        <w:t>into</w:t>
      </w:r>
      <w:r>
        <w:rPr>
          <w:color w:val="231F20"/>
          <w:spacing w:val="-6"/>
          <w:w w:val="105"/>
        </w:rPr>
        <w:t> </w:t>
      </w:r>
      <w:r>
        <w:rPr>
          <w:color w:val="231F20"/>
          <w:w w:val="105"/>
        </w:rPr>
        <w:t>the</w:t>
      </w:r>
      <w:r>
        <w:rPr>
          <w:color w:val="231F20"/>
          <w:spacing w:val="-6"/>
          <w:w w:val="105"/>
        </w:rPr>
        <w:t> </w:t>
      </w:r>
      <w:r>
        <w:rPr>
          <w:color w:val="231F20"/>
          <w:w w:val="105"/>
        </w:rPr>
        <w:t>maternal</w:t>
      </w:r>
      <w:r>
        <w:rPr>
          <w:color w:val="231F20"/>
          <w:spacing w:val="-5"/>
          <w:w w:val="105"/>
        </w:rPr>
        <w:t> </w:t>
      </w:r>
      <w:r>
        <w:rPr>
          <w:color w:val="231F20"/>
          <w:spacing w:val="-3"/>
          <w:w w:val="105"/>
        </w:rPr>
        <w:t>blood </w:t>
      </w:r>
      <w:r>
        <w:rPr>
          <w:color w:val="231F20"/>
          <w:w w:val="105"/>
        </w:rPr>
        <w:t>and are then excreted along with the excretory products of the </w:t>
      </w:r>
      <w:r>
        <w:rPr>
          <w:color w:val="231F20"/>
          <w:spacing w:val="-3"/>
          <w:w w:val="105"/>
        </w:rPr>
        <w:t>mother. </w:t>
      </w:r>
      <w:r>
        <w:rPr>
          <w:color w:val="231F20"/>
          <w:w w:val="105"/>
        </w:rPr>
        <w:t>These products include especially</w:t>
      </w:r>
      <w:r>
        <w:rPr>
          <w:color w:val="231F20"/>
          <w:spacing w:val="-2"/>
          <w:w w:val="105"/>
        </w:rPr>
        <w:t> </w:t>
      </w:r>
      <w:r>
        <w:rPr>
          <w:color w:val="231F20"/>
          <w:w w:val="105"/>
        </w:rPr>
        <w:t>the</w:t>
      </w:r>
    </w:p>
    <w:p>
      <w:pPr>
        <w:pStyle w:val="BodyText"/>
        <w:spacing w:line="249" w:lineRule="auto" w:before="100"/>
        <w:ind w:left="319" w:right="1077"/>
        <w:jc w:val="both"/>
      </w:pPr>
      <w:r>
        <w:rPr/>
        <w:br w:type="column"/>
      </w:r>
      <w:r>
        <w:rPr>
          <w:i/>
          <w:color w:val="231F20"/>
          <w:w w:val="105"/>
        </w:rPr>
        <w:t>nonprotein</w:t>
      </w:r>
      <w:r>
        <w:rPr>
          <w:i/>
          <w:color w:val="231F20"/>
          <w:spacing w:val="-10"/>
          <w:w w:val="105"/>
        </w:rPr>
        <w:t> </w:t>
      </w:r>
      <w:r>
        <w:rPr>
          <w:i/>
          <w:color w:val="231F20"/>
          <w:w w:val="105"/>
        </w:rPr>
        <w:t>nitrogens</w:t>
      </w:r>
      <w:r>
        <w:rPr>
          <w:i/>
          <w:color w:val="231F20"/>
          <w:spacing w:val="-10"/>
          <w:w w:val="105"/>
        </w:rPr>
        <w:t> </w:t>
      </w:r>
      <w:r>
        <w:rPr>
          <w:color w:val="231F20"/>
          <w:w w:val="105"/>
        </w:rPr>
        <w:t>such</w:t>
      </w:r>
      <w:r>
        <w:rPr>
          <w:color w:val="231F20"/>
          <w:spacing w:val="-9"/>
          <w:w w:val="105"/>
        </w:rPr>
        <w:t> </w:t>
      </w:r>
      <w:r>
        <w:rPr>
          <w:color w:val="231F20"/>
          <w:w w:val="105"/>
        </w:rPr>
        <w:t>as</w:t>
      </w:r>
      <w:r>
        <w:rPr>
          <w:color w:val="231F20"/>
          <w:spacing w:val="-10"/>
          <w:w w:val="105"/>
        </w:rPr>
        <w:t> </w:t>
      </w:r>
      <w:r>
        <w:rPr>
          <w:i/>
          <w:color w:val="231F20"/>
          <w:w w:val="105"/>
        </w:rPr>
        <w:t>urea,</w:t>
      </w:r>
      <w:r>
        <w:rPr>
          <w:i/>
          <w:color w:val="231F20"/>
          <w:spacing w:val="-10"/>
          <w:w w:val="105"/>
        </w:rPr>
        <w:t> </w:t>
      </w:r>
      <w:r>
        <w:rPr>
          <w:i/>
          <w:color w:val="231F20"/>
          <w:w w:val="105"/>
        </w:rPr>
        <w:t>uric</w:t>
      </w:r>
      <w:r>
        <w:rPr>
          <w:i/>
          <w:color w:val="231F20"/>
          <w:spacing w:val="-9"/>
          <w:w w:val="105"/>
        </w:rPr>
        <w:t> </w:t>
      </w:r>
      <w:r>
        <w:rPr>
          <w:i/>
          <w:color w:val="231F20"/>
          <w:w w:val="105"/>
        </w:rPr>
        <w:t>acid,</w:t>
      </w:r>
      <w:r>
        <w:rPr>
          <w:i/>
          <w:color w:val="231F20"/>
          <w:spacing w:val="-10"/>
          <w:w w:val="105"/>
        </w:rPr>
        <w:t> </w:t>
      </w:r>
      <w:r>
        <w:rPr>
          <w:color w:val="231F20"/>
          <w:w w:val="105"/>
        </w:rPr>
        <w:t>and</w:t>
      </w:r>
      <w:r>
        <w:rPr>
          <w:color w:val="231F20"/>
          <w:spacing w:val="-10"/>
          <w:w w:val="105"/>
        </w:rPr>
        <w:t> </w:t>
      </w:r>
      <w:r>
        <w:rPr>
          <w:i/>
          <w:color w:val="231F20"/>
          <w:w w:val="105"/>
        </w:rPr>
        <w:t>creati­ </w:t>
      </w:r>
      <w:r>
        <w:rPr>
          <w:i/>
          <w:color w:val="231F20"/>
          <w:w w:val="105"/>
        </w:rPr>
        <w:t>nine.</w:t>
      </w:r>
      <w:r>
        <w:rPr>
          <w:i/>
          <w:color w:val="231F20"/>
          <w:spacing w:val="-29"/>
          <w:w w:val="105"/>
        </w:rPr>
        <w:t> </w:t>
      </w:r>
      <w:r>
        <w:rPr>
          <w:color w:val="231F20"/>
          <w:w w:val="105"/>
        </w:rPr>
        <w:t>The</w:t>
      </w:r>
      <w:r>
        <w:rPr>
          <w:color w:val="231F20"/>
          <w:spacing w:val="-28"/>
          <w:w w:val="105"/>
        </w:rPr>
        <w:t> </w:t>
      </w:r>
      <w:r>
        <w:rPr>
          <w:color w:val="231F20"/>
          <w:w w:val="105"/>
        </w:rPr>
        <w:t>level</w:t>
      </w:r>
      <w:r>
        <w:rPr>
          <w:color w:val="231F20"/>
          <w:spacing w:val="-28"/>
          <w:w w:val="105"/>
        </w:rPr>
        <w:t> </w:t>
      </w:r>
      <w:r>
        <w:rPr>
          <w:color w:val="231F20"/>
          <w:w w:val="105"/>
        </w:rPr>
        <w:t>of</w:t>
      </w:r>
      <w:r>
        <w:rPr>
          <w:color w:val="231F20"/>
          <w:spacing w:val="-29"/>
          <w:w w:val="105"/>
        </w:rPr>
        <w:t> </w:t>
      </w:r>
      <w:r>
        <w:rPr>
          <w:color w:val="231F20"/>
          <w:w w:val="105"/>
        </w:rPr>
        <w:t>urea</w:t>
      </w:r>
      <w:r>
        <w:rPr>
          <w:color w:val="231F20"/>
          <w:spacing w:val="-28"/>
          <w:w w:val="105"/>
        </w:rPr>
        <w:t> </w:t>
      </w:r>
      <w:r>
        <w:rPr>
          <w:color w:val="231F20"/>
          <w:w w:val="105"/>
        </w:rPr>
        <w:t>in</w:t>
      </w:r>
      <w:r>
        <w:rPr>
          <w:color w:val="231F20"/>
          <w:spacing w:val="-28"/>
          <w:w w:val="105"/>
        </w:rPr>
        <w:t> </w:t>
      </w:r>
      <w:r>
        <w:rPr>
          <w:color w:val="231F20"/>
          <w:w w:val="105"/>
        </w:rPr>
        <w:t>fetal</w:t>
      </w:r>
      <w:r>
        <w:rPr>
          <w:color w:val="231F20"/>
          <w:spacing w:val="-28"/>
          <w:w w:val="105"/>
        </w:rPr>
        <w:t> </w:t>
      </w:r>
      <w:r>
        <w:rPr>
          <w:color w:val="231F20"/>
          <w:w w:val="105"/>
        </w:rPr>
        <w:t>blood</w:t>
      </w:r>
      <w:r>
        <w:rPr>
          <w:color w:val="231F20"/>
          <w:spacing w:val="-29"/>
          <w:w w:val="105"/>
        </w:rPr>
        <w:t> </w:t>
      </w:r>
      <w:r>
        <w:rPr>
          <w:color w:val="231F20"/>
          <w:w w:val="105"/>
        </w:rPr>
        <w:t>is</w:t>
      </w:r>
      <w:r>
        <w:rPr>
          <w:color w:val="231F20"/>
          <w:spacing w:val="-28"/>
          <w:w w:val="105"/>
        </w:rPr>
        <w:t> </w:t>
      </w:r>
      <w:r>
        <w:rPr>
          <w:color w:val="231F20"/>
          <w:w w:val="105"/>
        </w:rPr>
        <w:t>only</w:t>
      </w:r>
      <w:r>
        <w:rPr>
          <w:color w:val="231F20"/>
          <w:spacing w:val="-28"/>
          <w:w w:val="105"/>
        </w:rPr>
        <w:t> </w:t>
      </w:r>
      <w:r>
        <w:rPr>
          <w:color w:val="231F20"/>
          <w:w w:val="105"/>
        </w:rPr>
        <w:t>slightly</w:t>
      </w:r>
      <w:r>
        <w:rPr>
          <w:color w:val="231F20"/>
          <w:spacing w:val="-29"/>
          <w:w w:val="105"/>
        </w:rPr>
        <w:t> </w:t>
      </w:r>
      <w:r>
        <w:rPr>
          <w:color w:val="231F20"/>
          <w:spacing w:val="-3"/>
          <w:w w:val="105"/>
        </w:rPr>
        <w:t>greater </w:t>
      </w:r>
      <w:r>
        <w:rPr>
          <w:color w:val="231F20"/>
          <w:w w:val="105"/>
        </w:rPr>
        <w:t>than</w:t>
      </w:r>
      <w:r>
        <w:rPr>
          <w:color w:val="231F20"/>
          <w:spacing w:val="-19"/>
          <w:w w:val="105"/>
        </w:rPr>
        <w:t> </w:t>
      </w:r>
      <w:r>
        <w:rPr>
          <w:color w:val="231F20"/>
          <w:w w:val="105"/>
        </w:rPr>
        <w:t>that</w:t>
      </w:r>
      <w:r>
        <w:rPr>
          <w:color w:val="231F20"/>
          <w:spacing w:val="-18"/>
          <w:w w:val="105"/>
        </w:rPr>
        <w:t> </w:t>
      </w:r>
      <w:r>
        <w:rPr>
          <w:color w:val="231F20"/>
          <w:w w:val="105"/>
        </w:rPr>
        <w:t>in</w:t>
      </w:r>
      <w:r>
        <w:rPr>
          <w:color w:val="231F20"/>
          <w:spacing w:val="-19"/>
          <w:w w:val="105"/>
        </w:rPr>
        <w:t> </w:t>
      </w:r>
      <w:r>
        <w:rPr>
          <w:color w:val="231F20"/>
          <w:w w:val="105"/>
        </w:rPr>
        <w:t>maternal</w:t>
      </w:r>
      <w:r>
        <w:rPr>
          <w:color w:val="231F20"/>
          <w:spacing w:val="-18"/>
          <w:w w:val="105"/>
        </w:rPr>
        <w:t> </w:t>
      </w:r>
      <w:r>
        <w:rPr>
          <w:color w:val="231F20"/>
          <w:w w:val="105"/>
        </w:rPr>
        <w:t>blood</w:t>
      </w:r>
      <w:r>
        <w:rPr>
          <w:color w:val="231F20"/>
          <w:spacing w:val="-18"/>
          <w:w w:val="105"/>
        </w:rPr>
        <w:t> </w:t>
      </w:r>
      <w:r>
        <w:rPr>
          <w:color w:val="231F20"/>
          <w:w w:val="105"/>
        </w:rPr>
        <w:t>because</w:t>
      </w:r>
      <w:r>
        <w:rPr>
          <w:color w:val="231F20"/>
          <w:spacing w:val="-19"/>
          <w:w w:val="105"/>
        </w:rPr>
        <w:t> </w:t>
      </w:r>
      <w:r>
        <w:rPr>
          <w:color w:val="231F20"/>
          <w:w w:val="105"/>
        </w:rPr>
        <w:t>urea</w:t>
      </w:r>
      <w:r>
        <w:rPr>
          <w:color w:val="231F20"/>
          <w:spacing w:val="-18"/>
          <w:w w:val="105"/>
        </w:rPr>
        <w:t> </w:t>
      </w:r>
      <w:r>
        <w:rPr>
          <w:color w:val="231F20"/>
          <w:w w:val="105"/>
        </w:rPr>
        <w:t>diffuses</w:t>
      </w:r>
      <w:r>
        <w:rPr>
          <w:color w:val="231F20"/>
          <w:spacing w:val="-18"/>
          <w:w w:val="105"/>
        </w:rPr>
        <w:t> </w:t>
      </w:r>
      <w:r>
        <w:rPr>
          <w:color w:val="231F20"/>
          <w:w w:val="105"/>
        </w:rPr>
        <w:t>through the</w:t>
      </w:r>
      <w:r>
        <w:rPr>
          <w:color w:val="231F20"/>
          <w:spacing w:val="-23"/>
          <w:w w:val="105"/>
        </w:rPr>
        <w:t> </w:t>
      </w:r>
      <w:r>
        <w:rPr>
          <w:color w:val="231F20"/>
          <w:w w:val="105"/>
        </w:rPr>
        <w:t>placental</w:t>
      </w:r>
      <w:r>
        <w:rPr>
          <w:color w:val="231F20"/>
          <w:spacing w:val="-23"/>
          <w:w w:val="105"/>
        </w:rPr>
        <w:t> </w:t>
      </w:r>
      <w:r>
        <w:rPr>
          <w:color w:val="231F20"/>
          <w:w w:val="105"/>
        </w:rPr>
        <w:t>membrane</w:t>
      </w:r>
      <w:r>
        <w:rPr>
          <w:color w:val="231F20"/>
          <w:spacing w:val="-22"/>
          <w:w w:val="105"/>
        </w:rPr>
        <w:t> </w:t>
      </w:r>
      <w:r>
        <w:rPr>
          <w:color w:val="231F20"/>
          <w:w w:val="105"/>
        </w:rPr>
        <w:t>with</w:t>
      </w:r>
      <w:r>
        <w:rPr>
          <w:color w:val="231F20"/>
          <w:spacing w:val="-23"/>
          <w:w w:val="105"/>
        </w:rPr>
        <w:t> </w:t>
      </w:r>
      <w:r>
        <w:rPr>
          <w:color w:val="231F20"/>
          <w:w w:val="105"/>
        </w:rPr>
        <w:t>great</w:t>
      </w:r>
      <w:r>
        <w:rPr>
          <w:color w:val="231F20"/>
          <w:spacing w:val="-22"/>
          <w:w w:val="105"/>
        </w:rPr>
        <w:t> </w:t>
      </w:r>
      <w:r>
        <w:rPr>
          <w:color w:val="231F20"/>
          <w:w w:val="105"/>
        </w:rPr>
        <w:t>ease.</w:t>
      </w:r>
      <w:r>
        <w:rPr>
          <w:color w:val="231F20"/>
          <w:spacing w:val="-23"/>
          <w:w w:val="105"/>
        </w:rPr>
        <w:t> </w:t>
      </w:r>
      <w:r>
        <w:rPr>
          <w:color w:val="231F20"/>
          <w:w w:val="105"/>
        </w:rPr>
        <w:t>However,</w:t>
      </w:r>
      <w:r>
        <w:rPr>
          <w:color w:val="231F20"/>
          <w:spacing w:val="-22"/>
          <w:w w:val="105"/>
        </w:rPr>
        <w:t> </w:t>
      </w:r>
      <w:r>
        <w:rPr>
          <w:color w:val="231F20"/>
          <w:w w:val="105"/>
        </w:rPr>
        <w:t>creati- nine, which does not diffuse as easily, has a fetal blood concentration</w:t>
      </w:r>
      <w:r>
        <w:rPr>
          <w:color w:val="231F20"/>
          <w:spacing w:val="-7"/>
          <w:w w:val="105"/>
        </w:rPr>
        <w:t> </w:t>
      </w:r>
      <w:r>
        <w:rPr>
          <w:color w:val="231F20"/>
          <w:w w:val="105"/>
        </w:rPr>
        <w:t>considerably</w:t>
      </w:r>
      <w:r>
        <w:rPr>
          <w:color w:val="231F20"/>
          <w:spacing w:val="-6"/>
          <w:w w:val="105"/>
        </w:rPr>
        <w:t> </w:t>
      </w:r>
      <w:r>
        <w:rPr>
          <w:color w:val="231F20"/>
          <w:w w:val="105"/>
        </w:rPr>
        <w:t>higher</w:t>
      </w:r>
      <w:r>
        <w:rPr>
          <w:color w:val="231F20"/>
          <w:spacing w:val="-7"/>
          <w:w w:val="105"/>
        </w:rPr>
        <w:t> </w:t>
      </w:r>
      <w:r>
        <w:rPr>
          <w:color w:val="231F20"/>
          <w:w w:val="105"/>
        </w:rPr>
        <w:t>than</w:t>
      </w:r>
      <w:r>
        <w:rPr>
          <w:color w:val="231F20"/>
          <w:spacing w:val="-6"/>
          <w:w w:val="105"/>
        </w:rPr>
        <w:t> </w:t>
      </w:r>
      <w:r>
        <w:rPr>
          <w:color w:val="231F20"/>
          <w:w w:val="105"/>
        </w:rPr>
        <w:t>that</w:t>
      </w:r>
      <w:r>
        <w:rPr>
          <w:color w:val="231F20"/>
          <w:spacing w:val="-7"/>
          <w:w w:val="105"/>
        </w:rPr>
        <w:t> </w:t>
      </w:r>
      <w:r>
        <w:rPr>
          <w:color w:val="231F20"/>
          <w:w w:val="105"/>
        </w:rPr>
        <w:t>in</w:t>
      </w:r>
      <w:r>
        <w:rPr>
          <w:color w:val="231F20"/>
          <w:spacing w:val="-6"/>
          <w:w w:val="105"/>
        </w:rPr>
        <w:t> </w:t>
      </w:r>
      <w:r>
        <w:rPr>
          <w:color w:val="231F20"/>
          <w:w w:val="105"/>
        </w:rPr>
        <w:t>the</w:t>
      </w:r>
      <w:r>
        <w:rPr>
          <w:color w:val="231F20"/>
          <w:spacing w:val="-7"/>
          <w:w w:val="105"/>
        </w:rPr>
        <w:t> </w:t>
      </w:r>
      <w:r>
        <w:rPr>
          <w:color w:val="231F20"/>
          <w:w w:val="105"/>
        </w:rPr>
        <w:t>moth- </w:t>
      </w:r>
      <w:r>
        <w:rPr>
          <w:color w:val="231F20"/>
          <w:spacing w:val="-3"/>
          <w:w w:val="105"/>
        </w:rPr>
        <w:t>er’s </w:t>
      </w:r>
      <w:r>
        <w:rPr>
          <w:color w:val="231F20"/>
          <w:w w:val="105"/>
        </w:rPr>
        <w:t>blood. Therefore, excretion from the fetus depends mainly, if not entirely, on the diffusion gradients across the placental membrane and its permeability. Because there</w:t>
      </w:r>
      <w:r>
        <w:rPr>
          <w:color w:val="231F20"/>
          <w:spacing w:val="-12"/>
          <w:w w:val="105"/>
        </w:rPr>
        <w:t> </w:t>
      </w:r>
      <w:r>
        <w:rPr>
          <w:color w:val="231F20"/>
          <w:w w:val="105"/>
        </w:rPr>
        <w:t>are</w:t>
      </w:r>
      <w:r>
        <w:rPr>
          <w:color w:val="231F20"/>
          <w:spacing w:val="-11"/>
          <w:w w:val="105"/>
        </w:rPr>
        <w:t> </w:t>
      </w:r>
      <w:r>
        <w:rPr>
          <w:color w:val="231F20"/>
          <w:w w:val="105"/>
        </w:rPr>
        <w:t>higher</w:t>
      </w:r>
      <w:r>
        <w:rPr>
          <w:color w:val="231F20"/>
          <w:spacing w:val="-11"/>
          <w:w w:val="105"/>
        </w:rPr>
        <w:t> </w:t>
      </w:r>
      <w:r>
        <w:rPr>
          <w:color w:val="231F20"/>
          <w:w w:val="105"/>
        </w:rPr>
        <w:t>concentrations</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excretory</w:t>
      </w:r>
      <w:r>
        <w:rPr>
          <w:color w:val="231F20"/>
          <w:spacing w:val="-11"/>
          <w:w w:val="105"/>
        </w:rPr>
        <w:t> </w:t>
      </w:r>
      <w:r>
        <w:rPr>
          <w:color w:val="231F20"/>
          <w:w w:val="105"/>
        </w:rPr>
        <w:t>products in the fetal blood than in the maternal blood, there </w:t>
      </w:r>
      <w:r>
        <w:rPr>
          <w:color w:val="231F20"/>
          <w:spacing w:val="-6"/>
          <w:w w:val="105"/>
        </w:rPr>
        <w:t>is </w:t>
      </w:r>
      <w:r>
        <w:rPr>
          <w:color w:val="231F20"/>
          <w:w w:val="105"/>
        </w:rPr>
        <w:t>continual diffusion of these substances from the fetal blood to the maternal</w:t>
      </w:r>
      <w:r>
        <w:rPr>
          <w:color w:val="231F20"/>
          <w:spacing w:val="12"/>
          <w:w w:val="105"/>
        </w:rPr>
        <w:t> </w:t>
      </w:r>
      <w:r>
        <w:rPr>
          <w:color w:val="231F20"/>
          <w:w w:val="105"/>
        </w:rPr>
        <w:t>blood.</w:t>
      </w:r>
    </w:p>
    <w:p>
      <w:pPr>
        <w:pStyle w:val="BodyText"/>
        <w:spacing w:before="5"/>
        <w:rPr>
          <w:sz w:val="30"/>
        </w:rPr>
      </w:pPr>
    </w:p>
    <w:p>
      <w:pPr>
        <w:pStyle w:val="Heading2"/>
        <w:tabs>
          <w:tab w:pos="4999" w:val="left" w:leader="none"/>
        </w:tabs>
      </w:pPr>
      <w:r>
        <w:rPr/>
        <w:pict>
          <v:rect style="position:absolute;margin-left:576pt;margin-top:-33.021362pt;width:36pt;height:24pt;mso-position-horizontal-relative:page;mso-position-vertical-relative:paragraph;z-index:252052480" filled="true" fillcolor="#d1ddf1" stroked="false">
            <v:fill type="solid"/>
            <w10:wrap type="none"/>
          </v:rect>
        </w:pict>
      </w:r>
      <w:r>
        <w:rPr/>
        <w:pict>
          <v:shape style="position:absolute;margin-left:578.900024pt;margin-top:-125.504059pt;width:15.9pt;height:69.5pt;mso-position-horizontal-relative:page;mso-position-vertical-relative:paragraph;z-index:252053504"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spacing w:val="-8"/>
          <w:w w:val="101"/>
          <w:shd w:fill="E8DAC8" w:color="auto" w:val="clear"/>
        </w:rPr>
        <w:t> </w:t>
      </w:r>
      <w:r>
        <w:rPr>
          <w:color w:val="231F20"/>
          <w:w w:val="115"/>
          <w:shd w:fill="E8DAC8" w:color="auto" w:val="clear"/>
        </w:rPr>
        <w:t>HORMONAL</w:t>
      </w:r>
      <w:r>
        <w:rPr>
          <w:color w:val="231F20"/>
          <w:spacing w:val="-29"/>
          <w:w w:val="115"/>
          <w:shd w:fill="E8DAC8" w:color="auto" w:val="clear"/>
        </w:rPr>
        <w:t> </w:t>
      </w:r>
      <w:r>
        <w:rPr>
          <w:color w:val="231F20"/>
          <w:w w:val="115"/>
          <w:shd w:fill="E8DAC8" w:color="auto" w:val="clear"/>
        </w:rPr>
        <w:t>FACTORS</w:t>
      </w:r>
      <w:r>
        <w:rPr>
          <w:color w:val="231F20"/>
          <w:spacing w:val="-29"/>
          <w:w w:val="115"/>
          <w:shd w:fill="E8DAC8" w:color="auto" w:val="clear"/>
        </w:rPr>
        <w:t> </w:t>
      </w:r>
      <w:r>
        <w:rPr>
          <w:color w:val="231F20"/>
          <w:w w:val="115"/>
          <w:shd w:fill="E8DAC8" w:color="auto" w:val="clear"/>
        </w:rPr>
        <w:t>IN</w:t>
      </w:r>
      <w:r>
        <w:rPr>
          <w:color w:val="231F20"/>
          <w:spacing w:val="-29"/>
          <w:w w:val="115"/>
          <w:shd w:fill="E8DAC8" w:color="auto" w:val="clear"/>
        </w:rPr>
        <w:t> </w:t>
      </w:r>
      <w:r>
        <w:rPr>
          <w:color w:val="231F20"/>
          <w:w w:val="115"/>
          <w:shd w:fill="E8DAC8" w:color="auto" w:val="clear"/>
        </w:rPr>
        <w:t>PREGNANCY</w:t>
      </w:r>
      <w:r>
        <w:rPr>
          <w:color w:val="231F20"/>
          <w:shd w:fill="E8DAC8" w:color="auto" w:val="clear"/>
        </w:rPr>
        <w:tab/>
      </w:r>
    </w:p>
    <w:p>
      <w:pPr>
        <w:pStyle w:val="BodyText"/>
        <w:spacing w:before="8"/>
        <w:rPr>
          <w:rFonts w:ascii="Trebuchet MS"/>
          <w:b/>
          <w:sz w:val="2"/>
        </w:rPr>
      </w:pPr>
    </w:p>
    <w:p>
      <w:pPr>
        <w:pStyle w:val="BodyText"/>
        <w:spacing w:line="20" w:lineRule="exact"/>
        <w:ind w:left="314"/>
        <w:rPr>
          <w:rFonts w:ascii="Trebuchet MS"/>
          <w:sz w:val="2"/>
        </w:rPr>
      </w:pPr>
      <w:r>
        <w:rPr>
          <w:rFonts w:ascii="Trebuchet MS"/>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rFonts w:ascii="Trebuchet MS"/>
          <w:sz w:val="2"/>
        </w:rPr>
      </w:r>
    </w:p>
    <w:p>
      <w:pPr>
        <w:spacing w:line="249" w:lineRule="auto" w:before="74"/>
        <w:ind w:left="319" w:right="1077" w:firstLine="0"/>
        <w:jc w:val="both"/>
        <w:rPr>
          <w:sz w:val="20"/>
        </w:rPr>
      </w:pPr>
      <w:r>
        <w:rPr>
          <w:color w:val="231F20"/>
          <w:w w:val="105"/>
          <w:sz w:val="20"/>
        </w:rPr>
        <w:t>In</w:t>
      </w:r>
      <w:r>
        <w:rPr>
          <w:color w:val="231F20"/>
          <w:spacing w:val="-14"/>
          <w:w w:val="105"/>
          <w:sz w:val="20"/>
        </w:rPr>
        <w:t> </w:t>
      </w:r>
      <w:r>
        <w:rPr>
          <w:color w:val="231F20"/>
          <w:w w:val="105"/>
          <w:sz w:val="20"/>
        </w:rPr>
        <w:t>pregnancy,</w:t>
      </w:r>
      <w:r>
        <w:rPr>
          <w:color w:val="231F20"/>
          <w:spacing w:val="-13"/>
          <w:w w:val="105"/>
          <w:sz w:val="20"/>
        </w:rPr>
        <w:t> </w:t>
      </w:r>
      <w:r>
        <w:rPr>
          <w:color w:val="231F20"/>
          <w:w w:val="105"/>
          <w:sz w:val="20"/>
        </w:rPr>
        <w:t>the</w:t>
      </w:r>
      <w:r>
        <w:rPr>
          <w:color w:val="231F20"/>
          <w:spacing w:val="-13"/>
          <w:w w:val="105"/>
          <w:sz w:val="20"/>
        </w:rPr>
        <w:t> </w:t>
      </w:r>
      <w:r>
        <w:rPr>
          <w:color w:val="231F20"/>
          <w:w w:val="105"/>
          <w:sz w:val="20"/>
        </w:rPr>
        <w:t>placenta</w:t>
      </w:r>
      <w:r>
        <w:rPr>
          <w:color w:val="231F20"/>
          <w:spacing w:val="-14"/>
          <w:w w:val="105"/>
          <w:sz w:val="20"/>
        </w:rPr>
        <w:t> </w:t>
      </w:r>
      <w:r>
        <w:rPr>
          <w:color w:val="231F20"/>
          <w:w w:val="105"/>
          <w:sz w:val="20"/>
        </w:rPr>
        <w:t>forms</w:t>
      </w:r>
      <w:r>
        <w:rPr>
          <w:color w:val="231F20"/>
          <w:spacing w:val="-13"/>
          <w:w w:val="105"/>
          <w:sz w:val="20"/>
        </w:rPr>
        <w:t> </w:t>
      </w:r>
      <w:r>
        <w:rPr>
          <w:color w:val="231F20"/>
          <w:w w:val="105"/>
          <w:sz w:val="20"/>
        </w:rPr>
        <w:t>especially</w:t>
      </w:r>
      <w:r>
        <w:rPr>
          <w:color w:val="231F20"/>
          <w:spacing w:val="-14"/>
          <w:w w:val="105"/>
          <w:sz w:val="20"/>
        </w:rPr>
        <w:t> </w:t>
      </w:r>
      <w:r>
        <w:rPr>
          <w:color w:val="231F20"/>
          <w:w w:val="105"/>
          <w:sz w:val="20"/>
        </w:rPr>
        <w:t>large</w:t>
      </w:r>
      <w:r>
        <w:rPr>
          <w:color w:val="231F20"/>
          <w:spacing w:val="-13"/>
          <w:w w:val="105"/>
          <w:sz w:val="20"/>
        </w:rPr>
        <w:t> </w:t>
      </w:r>
      <w:r>
        <w:rPr>
          <w:color w:val="231F20"/>
          <w:w w:val="105"/>
          <w:sz w:val="20"/>
        </w:rPr>
        <w:t>quanti- ties</w:t>
      </w:r>
      <w:r>
        <w:rPr>
          <w:color w:val="231F20"/>
          <w:spacing w:val="-30"/>
          <w:w w:val="105"/>
          <w:sz w:val="20"/>
        </w:rPr>
        <w:t> </w:t>
      </w:r>
      <w:r>
        <w:rPr>
          <w:color w:val="231F20"/>
          <w:w w:val="105"/>
          <w:sz w:val="20"/>
        </w:rPr>
        <w:t>of</w:t>
      </w:r>
      <w:r>
        <w:rPr>
          <w:color w:val="231F20"/>
          <w:spacing w:val="-29"/>
          <w:w w:val="105"/>
          <w:sz w:val="20"/>
        </w:rPr>
        <w:t> </w:t>
      </w:r>
      <w:r>
        <w:rPr>
          <w:i/>
          <w:color w:val="231F20"/>
          <w:w w:val="105"/>
          <w:sz w:val="20"/>
        </w:rPr>
        <w:t>human</w:t>
      </w:r>
      <w:r>
        <w:rPr>
          <w:i/>
          <w:color w:val="231F20"/>
          <w:spacing w:val="-30"/>
          <w:w w:val="105"/>
          <w:sz w:val="20"/>
        </w:rPr>
        <w:t> </w:t>
      </w:r>
      <w:r>
        <w:rPr>
          <w:i/>
          <w:color w:val="231F20"/>
          <w:w w:val="105"/>
          <w:sz w:val="20"/>
        </w:rPr>
        <w:t>chorionic</w:t>
      </w:r>
      <w:r>
        <w:rPr>
          <w:i/>
          <w:color w:val="231F20"/>
          <w:spacing w:val="-29"/>
          <w:w w:val="105"/>
          <w:sz w:val="20"/>
        </w:rPr>
        <w:t> </w:t>
      </w:r>
      <w:r>
        <w:rPr>
          <w:i/>
          <w:color w:val="231F20"/>
          <w:w w:val="105"/>
          <w:sz w:val="20"/>
        </w:rPr>
        <w:t>gonadotropin,</w:t>
      </w:r>
      <w:r>
        <w:rPr>
          <w:i/>
          <w:color w:val="231F20"/>
          <w:spacing w:val="-30"/>
          <w:w w:val="105"/>
          <w:sz w:val="20"/>
        </w:rPr>
        <w:t> </w:t>
      </w:r>
      <w:r>
        <w:rPr>
          <w:i/>
          <w:color w:val="231F20"/>
          <w:w w:val="105"/>
          <w:sz w:val="20"/>
        </w:rPr>
        <w:t>estrogens,</w:t>
      </w:r>
      <w:r>
        <w:rPr>
          <w:i/>
          <w:color w:val="231F20"/>
          <w:spacing w:val="-29"/>
          <w:w w:val="105"/>
          <w:sz w:val="20"/>
        </w:rPr>
        <w:t> </w:t>
      </w:r>
      <w:r>
        <w:rPr>
          <w:i/>
          <w:color w:val="231F20"/>
          <w:w w:val="105"/>
          <w:sz w:val="20"/>
        </w:rPr>
        <w:t>proges­ </w:t>
      </w:r>
      <w:r>
        <w:rPr>
          <w:i/>
          <w:color w:val="231F20"/>
          <w:w w:val="105"/>
          <w:sz w:val="20"/>
        </w:rPr>
        <w:t>terone, </w:t>
      </w:r>
      <w:r>
        <w:rPr>
          <w:color w:val="231F20"/>
          <w:w w:val="105"/>
          <w:sz w:val="20"/>
        </w:rPr>
        <w:t>and </w:t>
      </w:r>
      <w:r>
        <w:rPr>
          <w:i/>
          <w:color w:val="231F20"/>
          <w:w w:val="105"/>
          <w:sz w:val="20"/>
        </w:rPr>
        <w:t>human chorionic somatomammotropin, </w:t>
      </w:r>
      <w:r>
        <w:rPr>
          <w:color w:val="231F20"/>
          <w:w w:val="105"/>
          <w:sz w:val="20"/>
        </w:rPr>
        <w:t>the first three of which, and probably the fourth as well,</w:t>
      </w:r>
      <w:r>
        <w:rPr>
          <w:color w:val="231F20"/>
          <w:spacing w:val="-15"/>
          <w:w w:val="105"/>
          <w:sz w:val="20"/>
        </w:rPr>
        <w:t> </w:t>
      </w:r>
      <w:r>
        <w:rPr>
          <w:color w:val="231F20"/>
          <w:w w:val="105"/>
          <w:sz w:val="20"/>
        </w:rPr>
        <w:t>are all essential to a normal</w:t>
      </w:r>
      <w:r>
        <w:rPr>
          <w:color w:val="231F20"/>
          <w:spacing w:val="6"/>
          <w:w w:val="105"/>
          <w:sz w:val="20"/>
        </w:rPr>
        <w:t> </w:t>
      </w:r>
      <w:r>
        <w:rPr>
          <w:color w:val="231F20"/>
          <w:w w:val="105"/>
          <w:sz w:val="20"/>
        </w:rPr>
        <w:t>pregnancy.</w:t>
      </w:r>
    </w:p>
    <w:p>
      <w:pPr>
        <w:pStyle w:val="BodyText"/>
        <w:rPr>
          <w:sz w:val="31"/>
        </w:rPr>
      </w:pPr>
    </w:p>
    <w:p>
      <w:pPr>
        <w:pStyle w:val="Heading2"/>
        <w:spacing w:line="225" w:lineRule="auto"/>
        <w:ind w:right="1776"/>
      </w:pPr>
      <w:r>
        <w:rPr>
          <w:color w:val="231F20"/>
          <w:w w:val="105"/>
        </w:rPr>
        <w:t>HUMAN CHORIONIC GONADOTROPIN CAUSES PERSISTENCE OF</w:t>
      </w:r>
    </w:p>
    <w:p>
      <w:pPr>
        <w:spacing w:line="225" w:lineRule="auto" w:before="0"/>
        <w:ind w:left="319" w:right="2738" w:firstLine="0"/>
        <w:jc w:val="left"/>
        <w:rPr>
          <w:rFonts w:ascii="Trebuchet MS"/>
          <w:b/>
          <w:sz w:val="22"/>
        </w:rPr>
      </w:pPr>
      <w:r>
        <w:rPr>
          <w:rFonts w:ascii="Trebuchet MS"/>
          <w:b/>
          <w:color w:val="231F20"/>
          <w:w w:val="105"/>
          <w:sz w:val="22"/>
        </w:rPr>
        <w:t>THE CORPUS LUTEUM AND PREVENTS MENSTRUATION</w:t>
      </w:r>
    </w:p>
    <w:p>
      <w:pPr>
        <w:pStyle w:val="BodyText"/>
        <w:spacing w:line="249" w:lineRule="auto" w:before="127"/>
        <w:ind w:left="319" w:right="1077"/>
        <w:jc w:val="both"/>
      </w:pPr>
      <w:r>
        <w:rPr>
          <w:color w:val="231F20"/>
          <w:w w:val="105"/>
        </w:rPr>
        <w:t>Menstruation normally occurs in a nonpregnant </w:t>
      </w:r>
      <w:r>
        <w:rPr>
          <w:color w:val="231F20"/>
          <w:spacing w:val="-3"/>
          <w:w w:val="105"/>
        </w:rPr>
        <w:t>woman </w:t>
      </w:r>
      <w:r>
        <w:rPr>
          <w:color w:val="231F20"/>
          <w:w w:val="105"/>
        </w:rPr>
        <w:t>about 14 days after ovulation, at which time most of </w:t>
      </w:r>
      <w:r>
        <w:rPr>
          <w:color w:val="231F20"/>
          <w:spacing w:val="-5"/>
          <w:w w:val="105"/>
        </w:rPr>
        <w:t>the </w:t>
      </w:r>
      <w:r>
        <w:rPr>
          <w:color w:val="231F20"/>
          <w:w w:val="105"/>
        </w:rPr>
        <w:t>endometrium</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uterus</w:t>
      </w:r>
      <w:r>
        <w:rPr>
          <w:color w:val="231F20"/>
          <w:spacing w:val="-18"/>
          <w:w w:val="105"/>
        </w:rPr>
        <w:t> </w:t>
      </w:r>
      <w:r>
        <w:rPr>
          <w:color w:val="231F20"/>
          <w:w w:val="105"/>
        </w:rPr>
        <w:t>sloughs</w:t>
      </w:r>
      <w:r>
        <w:rPr>
          <w:color w:val="231F20"/>
          <w:spacing w:val="-18"/>
          <w:w w:val="105"/>
        </w:rPr>
        <w:t> </w:t>
      </w:r>
      <w:r>
        <w:rPr>
          <w:color w:val="231F20"/>
          <w:w w:val="105"/>
        </w:rPr>
        <w:t>away</w:t>
      </w:r>
      <w:r>
        <w:rPr>
          <w:color w:val="231F20"/>
          <w:spacing w:val="-18"/>
          <w:w w:val="105"/>
        </w:rPr>
        <w:t> </w:t>
      </w:r>
      <w:r>
        <w:rPr>
          <w:color w:val="231F20"/>
          <w:w w:val="105"/>
        </w:rPr>
        <w:t>from</w:t>
      </w:r>
      <w:r>
        <w:rPr>
          <w:color w:val="231F20"/>
          <w:spacing w:val="-18"/>
          <w:w w:val="105"/>
        </w:rPr>
        <w:t> </w:t>
      </w:r>
      <w:r>
        <w:rPr>
          <w:color w:val="231F20"/>
          <w:w w:val="105"/>
        </w:rPr>
        <w:t>the</w:t>
      </w:r>
      <w:r>
        <w:rPr>
          <w:color w:val="231F20"/>
          <w:spacing w:val="-18"/>
          <w:w w:val="105"/>
        </w:rPr>
        <w:t> </w:t>
      </w:r>
      <w:r>
        <w:rPr>
          <w:color w:val="231F20"/>
          <w:w w:val="105"/>
        </w:rPr>
        <w:t>uterine wall</w:t>
      </w:r>
      <w:r>
        <w:rPr>
          <w:color w:val="231F20"/>
          <w:spacing w:val="-8"/>
          <w:w w:val="105"/>
        </w:rPr>
        <w:t> </w:t>
      </w:r>
      <w:r>
        <w:rPr>
          <w:color w:val="231F20"/>
          <w:w w:val="105"/>
        </w:rPr>
        <w:t>and</w:t>
      </w:r>
      <w:r>
        <w:rPr>
          <w:color w:val="231F20"/>
          <w:spacing w:val="-8"/>
          <w:w w:val="105"/>
        </w:rPr>
        <w:t> </w:t>
      </w:r>
      <w:r>
        <w:rPr>
          <w:color w:val="231F20"/>
          <w:w w:val="105"/>
        </w:rPr>
        <w:t>is</w:t>
      </w:r>
      <w:r>
        <w:rPr>
          <w:color w:val="231F20"/>
          <w:spacing w:val="-8"/>
          <w:w w:val="105"/>
        </w:rPr>
        <w:t> </w:t>
      </w:r>
      <w:r>
        <w:rPr>
          <w:color w:val="231F20"/>
          <w:w w:val="105"/>
        </w:rPr>
        <w:t>expelled</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spacing w:val="-3"/>
          <w:w w:val="105"/>
        </w:rPr>
        <w:t>exterior.</w:t>
      </w:r>
      <w:r>
        <w:rPr>
          <w:color w:val="231F20"/>
          <w:spacing w:val="-7"/>
          <w:w w:val="105"/>
        </w:rPr>
        <w:t> </w:t>
      </w:r>
      <w:r>
        <w:rPr>
          <w:color w:val="231F20"/>
          <w:w w:val="105"/>
        </w:rPr>
        <w:t>If</w:t>
      </w:r>
      <w:r>
        <w:rPr>
          <w:color w:val="231F20"/>
          <w:spacing w:val="-8"/>
          <w:w w:val="105"/>
        </w:rPr>
        <w:t> </w:t>
      </w:r>
      <w:r>
        <w:rPr>
          <w:color w:val="231F20"/>
          <w:w w:val="105"/>
        </w:rPr>
        <w:t>this</w:t>
      </w:r>
      <w:r>
        <w:rPr>
          <w:color w:val="231F20"/>
          <w:spacing w:val="-8"/>
          <w:w w:val="105"/>
        </w:rPr>
        <w:t> </w:t>
      </w:r>
      <w:r>
        <w:rPr>
          <w:color w:val="231F20"/>
          <w:w w:val="105"/>
        </w:rPr>
        <w:t>should</w:t>
      </w:r>
      <w:r>
        <w:rPr>
          <w:color w:val="231F20"/>
          <w:spacing w:val="-8"/>
          <w:w w:val="105"/>
        </w:rPr>
        <w:t> </w:t>
      </w:r>
      <w:r>
        <w:rPr>
          <w:color w:val="231F20"/>
          <w:w w:val="105"/>
        </w:rPr>
        <w:t>happen after an ovum has implanted, the pregnancy would ter- minate. However, this sloughing is prevented by </w:t>
      </w:r>
      <w:r>
        <w:rPr>
          <w:color w:val="231F20"/>
          <w:spacing w:val="-5"/>
          <w:w w:val="105"/>
        </w:rPr>
        <w:t>the </w:t>
      </w:r>
      <w:r>
        <w:rPr>
          <w:color w:val="231F20"/>
          <w:w w:val="105"/>
        </w:rPr>
        <w:t>secretion</w:t>
      </w:r>
      <w:r>
        <w:rPr>
          <w:color w:val="231F20"/>
          <w:spacing w:val="-13"/>
          <w:w w:val="105"/>
        </w:rPr>
        <w:t> </w:t>
      </w:r>
      <w:r>
        <w:rPr>
          <w:color w:val="231F20"/>
          <w:w w:val="105"/>
        </w:rPr>
        <w:t>of</w:t>
      </w:r>
      <w:r>
        <w:rPr>
          <w:color w:val="231F20"/>
          <w:spacing w:val="-13"/>
          <w:w w:val="105"/>
        </w:rPr>
        <w:t> </w:t>
      </w:r>
      <w:r>
        <w:rPr>
          <w:color w:val="231F20"/>
          <w:w w:val="105"/>
        </w:rPr>
        <w:t>human</w:t>
      </w:r>
      <w:r>
        <w:rPr>
          <w:color w:val="231F20"/>
          <w:spacing w:val="-13"/>
          <w:w w:val="105"/>
        </w:rPr>
        <w:t> </w:t>
      </w:r>
      <w:r>
        <w:rPr>
          <w:color w:val="231F20"/>
          <w:w w:val="105"/>
        </w:rPr>
        <w:t>chorionic</w:t>
      </w:r>
      <w:r>
        <w:rPr>
          <w:color w:val="231F20"/>
          <w:spacing w:val="-13"/>
          <w:w w:val="105"/>
        </w:rPr>
        <w:t> </w:t>
      </w:r>
      <w:r>
        <w:rPr>
          <w:color w:val="231F20"/>
          <w:w w:val="105"/>
        </w:rPr>
        <w:t>gonadotropin</w:t>
      </w:r>
      <w:r>
        <w:rPr>
          <w:color w:val="231F20"/>
          <w:spacing w:val="-13"/>
          <w:w w:val="105"/>
        </w:rPr>
        <w:t> </w:t>
      </w:r>
      <w:r>
        <w:rPr>
          <w:color w:val="231F20"/>
          <w:w w:val="105"/>
        </w:rPr>
        <w:t>by</w:t>
      </w:r>
      <w:r>
        <w:rPr>
          <w:color w:val="231F20"/>
          <w:spacing w:val="-13"/>
          <w:w w:val="105"/>
        </w:rPr>
        <w:t> </w:t>
      </w:r>
      <w:r>
        <w:rPr>
          <w:color w:val="231F20"/>
          <w:w w:val="105"/>
        </w:rPr>
        <w:t>the</w:t>
      </w:r>
      <w:r>
        <w:rPr>
          <w:color w:val="231F20"/>
          <w:spacing w:val="-13"/>
          <w:w w:val="105"/>
        </w:rPr>
        <w:t> </w:t>
      </w:r>
      <w:r>
        <w:rPr>
          <w:color w:val="231F20"/>
          <w:w w:val="105"/>
        </w:rPr>
        <w:t>newly developing embryonic</w:t>
      </w:r>
      <w:r>
        <w:rPr>
          <w:color w:val="231F20"/>
          <w:spacing w:val="3"/>
          <w:w w:val="105"/>
        </w:rPr>
        <w:t> </w:t>
      </w:r>
      <w:r>
        <w:rPr>
          <w:color w:val="231F20"/>
          <w:w w:val="105"/>
        </w:rPr>
        <w:t>tissues.</w:t>
      </w:r>
    </w:p>
    <w:p>
      <w:pPr>
        <w:pStyle w:val="BodyText"/>
        <w:spacing w:line="249" w:lineRule="auto" w:before="6"/>
        <w:ind w:left="319" w:right="1077" w:firstLine="240"/>
        <w:jc w:val="both"/>
      </w:pPr>
      <w:r>
        <w:rPr>
          <w:color w:val="231F20"/>
          <w:w w:val="105"/>
        </w:rPr>
        <w:t>Coincidental</w:t>
      </w:r>
      <w:r>
        <w:rPr>
          <w:color w:val="231F20"/>
          <w:spacing w:val="-8"/>
          <w:w w:val="105"/>
        </w:rPr>
        <w:t> </w:t>
      </w:r>
      <w:r>
        <w:rPr>
          <w:color w:val="231F20"/>
          <w:w w:val="105"/>
        </w:rPr>
        <w:t>with</w:t>
      </w:r>
      <w:r>
        <w:rPr>
          <w:color w:val="231F20"/>
          <w:spacing w:val="-7"/>
          <w:w w:val="105"/>
        </w:rPr>
        <w:t> </w:t>
      </w:r>
      <w:r>
        <w:rPr>
          <w:color w:val="231F20"/>
          <w:w w:val="105"/>
        </w:rPr>
        <w:t>the</w:t>
      </w:r>
      <w:r>
        <w:rPr>
          <w:color w:val="231F20"/>
          <w:spacing w:val="-8"/>
          <w:w w:val="105"/>
        </w:rPr>
        <w:t> </w:t>
      </w:r>
      <w:r>
        <w:rPr>
          <w:color w:val="231F20"/>
          <w:w w:val="105"/>
        </w:rPr>
        <w:t>development</w:t>
      </w:r>
      <w:r>
        <w:rPr>
          <w:color w:val="231F20"/>
          <w:spacing w:val="-7"/>
          <w:w w:val="105"/>
        </w:rPr>
        <w:t> </w:t>
      </w:r>
      <w:r>
        <w:rPr>
          <w:color w:val="231F20"/>
          <w:w w:val="105"/>
        </w:rPr>
        <w:t>of</w:t>
      </w:r>
      <w:r>
        <w:rPr>
          <w:color w:val="231F20"/>
          <w:spacing w:val="-8"/>
          <w:w w:val="105"/>
        </w:rPr>
        <w:t> </w:t>
      </w:r>
      <w:r>
        <w:rPr>
          <w:color w:val="231F20"/>
          <w:w w:val="105"/>
        </w:rPr>
        <w:t>the</w:t>
      </w:r>
      <w:r>
        <w:rPr>
          <w:color w:val="231F20"/>
          <w:spacing w:val="-7"/>
          <w:w w:val="105"/>
        </w:rPr>
        <w:t> </w:t>
      </w:r>
      <w:r>
        <w:rPr>
          <w:color w:val="231F20"/>
          <w:w w:val="105"/>
        </w:rPr>
        <w:t>trophoblast cells</w:t>
      </w:r>
      <w:r>
        <w:rPr>
          <w:color w:val="231F20"/>
          <w:spacing w:val="-11"/>
          <w:w w:val="105"/>
        </w:rPr>
        <w:t> </w:t>
      </w:r>
      <w:r>
        <w:rPr>
          <w:color w:val="231F20"/>
          <w:w w:val="105"/>
        </w:rPr>
        <w:t>from</w:t>
      </w:r>
      <w:r>
        <w:rPr>
          <w:color w:val="231F20"/>
          <w:spacing w:val="-10"/>
          <w:w w:val="105"/>
        </w:rPr>
        <w:t> </w:t>
      </w:r>
      <w:r>
        <w:rPr>
          <w:color w:val="231F20"/>
          <w:w w:val="105"/>
        </w:rPr>
        <w:t>the</w:t>
      </w:r>
      <w:r>
        <w:rPr>
          <w:color w:val="231F20"/>
          <w:spacing w:val="-10"/>
          <w:w w:val="105"/>
        </w:rPr>
        <w:t> </w:t>
      </w:r>
      <w:r>
        <w:rPr>
          <w:color w:val="231F20"/>
          <w:w w:val="105"/>
        </w:rPr>
        <w:t>early</w:t>
      </w:r>
      <w:r>
        <w:rPr>
          <w:color w:val="231F20"/>
          <w:spacing w:val="-10"/>
          <w:w w:val="105"/>
        </w:rPr>
        <w:t> </w:t>
      </w:r>
      <w:r>
        <w:rPr>
          <w:color w:val="231F20"/>
          <w:w w:val="105"/>
        </w:rPr>
        <w:t>fertilized</w:t>
      </w:r>
      <w:r>
        <w:rPr>
          <w:color w:val="231F20"/>
          <w:spacing w:val="-10"/>
          <w:w w:val="105"/>
        </w:rPr>
        <w:t> </w:t>
      </w:r>
      <w:r>
        <w:rPr>
          <w:color w:val="231F20"/>
          <w:w w:val="105"/>
        </w:rPr>
        <w:t>ovum,</w:t>
      </w:r>
      <w:r>
        <w:rPr>
          <w:color w:val="231F20"/>
          <w:spacing w:val="-10"/>
          <w:w w:val="105"/>
        </w:rPr>
        <w:t> </w:t>
      </w:r>
      <w:r>
        <w:rPr>
          <w:color w:val="231F20"/>
          <w:w w:val="105"/>
        </w:rPr>
        <w:t>the</w:t>
      </w:r>
      <w:r>
        <w:rPr>
          <w:color w:val="231F20"/>
          <w:spacing w:val="-11"/>
          <w:w w:val="105"/>
        </w:rPr>
        <w:t> </w:t>
      </w:r>
      <w:r>
        <w:rPr>
          <w:color w:val="231F20"/>
          <w:w w:val="105"/>
        </w:rPr>
        <w:t>hormone</w:t>
      </w:r>
      <w:r>
        <w:rPr>
          <w:color w:val="231F20"/>
          <w:spacing w:val="-10"/>
          <w:w w:val="105"/>
        </w:rPr>
        <w:t> </w:t>
      </w:r>
      <w:r>
        <w:rPr>
          <w:i/>
          <w:color w:val="231F20"/>
          <w:w w:val="105"/>
        </w:rPr>
        <w:t>human </w:t>
      </w:r>
      <w:r>
        <w:rPr>
          <w:i/>
          <w:color w:val="231F20"/>
          <w:w w:val="105"/>
        </w:rPr>
        <w:t>chorionic gonadotropin </w:t>
      </w:r>
      <w:r>
        <w:rPr>
          <w:color w:val="231F20"/>
          <w:w w:val="105"/>
        </w:rPr>
        <w:t>is secreted by the syncytial tro- phoblast cells into the fluids of the </w:t>
      </w:r>
      <w:r>
        <w:rPr>
          <w:color w:val="231F20"/>
          <w:spacing w:val="-3"/>
          <w:w w:val="105"/>
        </w:rPr>
        <w:t>mother, </w:t>
      </w:r>
      <w:r>
        <w:rPr>
          <w:color w:val="231F20"/>
          <w:w w:val="105"/>
        </w:rPr>
        <w:t>as shown </w:t>
      </w:r>
      <w:r>
        <w:rPr>
          <w:color w:val="231F20"/>
          <w:spacing w:val="-7"/>
          <w:w w:val="105"/>
        </w:rPr>
        <w:t>in </w:t>
      </w:r>
      <w:hyperlink w:history="true" w:anchor="_bookmark31">
        <w:r>
          <w:rPr>
            <w:b/>
            <w:color w:val="0080AC"/>
            <w:w w:val="105"/>
          </w:rPr>
          <w:t>Figure 83-7</w:t>
        </w:r>
      </w:hyperlink>
      <w:r>
        <w:rPr>
          <w:color w:val="231F20"/>
          <w:w w:val="105"/>
        </w:rPr>
        <w:t>. The secretion of this hormone can first be measured</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w w:val="105"/>
        </w:rPr>
        <w:t>blood</w:t>
      </w:r>
      <w:r>
        <w:rPr>
          <w:color w:val="231F20"/>
          <w:spacing w:val="-13"/>
          <w:w w:val="105"/>
        </w:rPr>
        <w:t> </w:t>
      </w:r>
      <w:r>
        <w:rPr>
          <w:color w:val="231F20"/>
          <w:w w:val="105"/>
        </w:rPr>
        <w:t>8</w:t>
      </w:r>
      <w:r>
        <w:rPr>
          <w:color w:val="231F20"/>
          <w:spacing w:val="-13"/>
          <w:w w:val="105"/>
        </w:rPr>
        <w:t> </w:t>
      </w:r>
      <w:r>
        <w:rPr>
          <w:color w:val="231F20"/>
          <w:w w:val="105"/>
        </w:rPr>
        <w:t>to</w:t>
      </w:r>
      <w:r>
        <w:rPr>
          <w:color w:val="231F20"/>
          <w:spacing w:val="-13"/>
          <w:w w:val="105"/>
        </w:rPr>
        <w:t> </w:t>
      </w:r>
      <w:r>
        <w:rPr>
          <w:color w:val="231F20"/>
          <w:w w:val="105"/>
        </w:rPr>
        <w:t>9</w:t>
      </w:r>
      <w:r>
        <w:rPr>
          <w:color w:val="231F20"/>
          <w:spacing w:val="-13"/>
          <w:w w:val="105"/>
        </w:rPr>
        <w:t> </w:t>
      </w:r>
      <w:r>
        <w:rPr>
          <w:color w:val="231F20"/>
          <w:w w:val="105"/>
        </w:rPr>
        <w:t>days</w:t>
      </w:r>
      <w:r>
        <w:rPr>
          <w:color w:val="231F20"/>
          <w:spacing w:val="-13"/>
          <w:w w:val="105"/>
        </w:rPr>
        <w:t> </w:t>
      </w:r>
      <w:r>
        <w:rPr>
          <w:color w:val="231F20"/>
          <w:w w:val="105"/>
        </w:rPr>
        <w:t>after</w:t>
      </w:r>
      <w:r>
        <w:rPr>
          <w:color w:val="231F20"/>
          <w:spacing w:val="-13"/>
          <w:w w:val="105"/>
        </w:rPr>
        <w:t> </w:t>
      </w:r>
      <w:r>
        <w:rPr>
          <w:color w:val="231F20"/>
          <w:w w:val="105"/>
        </w:rPr>
        <w:t>ovulation,</w:t>
      </w:r>
      <w:r>
        <w:rPr>
          <w:color w:val="231F20"/>
          <w:spacing w:val="-13"/>
          <w:w w:val="105"/>
        </w:rPr>
        <w:t> </w:t>
      </w:r>
      <w:r>
        <w:rPr>
          <w:color w:val="231F20"/>
          <w:w w:val="105"/>
        </w:rPr>
        <w:t>shortly after the blastocyst implants in the endometrium. Then the</w:t>
      </w:r>
      <w:r>
        <w:rPr>
          <w:color w:val="231F20"/>
          <w:spacing w:val="-6"/>
          <w:w w:val="105"/>
        </w:rPr>
        <w:t> </w:t>
      </w:r>
      <w:r>
        <w:rPr>
          <w:color w:val="231F20"/>
          <w:w w:val="105"/>
        </w:rPr>
        <w:t>rate</w:t>
      </w:r>
      <w:r>
        <w:rPr>
          <w:color w:val="231F20"/>
          <w:spacing w:val="-5"/>
          <w:w w:val="105"/>
        </w:rPr>
        <w:t> </w:t>
      </w:r>
      <w:r>
        <w:rPr>
          <w:color w:val="231F20"/>
          <w:w w:val="105"/>
        </w:rPr>
        <w:t>of</w:t>
      </w:r>
      <w:r>
        <w:rPr>
          <w:color w:val="231F20"/>
          <w:spacing w:val="-5"/>
          <w:w w:val="105"/>
        </w:rPr>
        <w:t> </w:t>
      </w:r>
      <w:r>
        <w:rPr>
          <w:color w:val="231F20"/>
          <w:w w:val="105"/>
        </w:rPr>
        <w:t>secretion</w:t>
      </w:r>
      <w:r>
        <w:rPr>
          <w:color w:val="231F20"/>
          <w:spacing w:val="-6"/>
          <w:w w:val="105"/>
        </w:rPr>
        <w:t> </w:t>
      </w:r>
      <w:r>
        <w:rPr>
          <w:color w:val="231F20"/>
          <w:w w:val="105"/>
        </w:rPr>
        <w:t>rises</w:t>
      </w:r>
      <w:r>
        <w:rPr>
          <w:color w:val="231F20"/>
          <w:spacing w:val="-5"/>
          <w:w w:val="105"/>
        </w:rPr>
        <w:t> </w:t>
      </w:r>
      <w:r>
        <w:rPr>
          <w:color w:val="231F20"/>
          <w:w w:val="105"/>
        </w:rPr>
        <w:t>rapidly</w:t>
      </w:r>
      <w:r>
        <w:rPr>
          <w:color w:val="231F20"/>
          <w:spacing w:val="-5"/>
          <w:w w:val="105"/>
        </w:rPr>
        <w:t> </w:t>
      </w:r>
      <w:r>
        <w:rPr>
          <w:color w:val="231F20"/>
          <w:w w:val="105"/>
        </w:rPr>
        <w:t>to</w:t>
      </w:r>
      <w:r>
        <w:rPr>
          <w:color w:val="231F20"/>
          <w:spacing w:val="-5"/>
          <w:w w:val="105"/>
        </w:rPr>
        <w:t> </w:t>
      </w:r>
      <w:r>
        <w:rPr>
          <w:color w:val="231F20"/>
          <w:w w:val="105"/>
        </w:rPr>
        <w:t>reach</w:t>
      </w:r>
      <w:r>
        <w:rPr>
          <w:color w:val="231F20"/>
          <w:spacing w:val="-6"/>
          <w:w w:val="105"/>
        </w:rPr>
        <w:t> </w:t>
      </w:r>
      <w:r>
        <w:rPr>
          <w:color w:val="231F20"/>
          <w:w w:val="105"/>
        </w:rPr>
        <w:t>a</w:t>
      </w:r>
      <w:r>
        <w:rPr>
          <w:color w:val="231F20"/>
          <w:spacing w:val="-5"/>
          <w:w w:val="105"/>
        </w:rPr>
        <w:t> </w:t>
      </w:r>
      <w:r>
        <w:rPr>
          <w:color w:val="231F20"/>
          <w:w w:val="105"/>
        </w:rPr>
        <w:t>maximum</w:t>
      </w:r>
      <w:r>
        <w:rPr>
          <w:color w:val="231F20"/>
          <w:spacing w:val="-5"/>
          <w:w w:val="105"/>
        </w:rPr>
        <w:t> </w:t>
      </w:r>
      <w:r>
        <w:rPr>
          <w:color w:val="231F20"/>
          <w:w w:val="105"/>
        </w:rPr>
        <w:t>at about</w:t>
      </w:r>
      <w:r>
        <w:rPr>
          <w:color w:val="231F20"/>
          <w:spacing w:val="-15"/>
          <w:w w:val="105"/>
        </w:rPr>
        <w:t> </w:t>
      </w:r>
      <w:r>
        <w:rPr>
          <w:color w:val="231F20"/>
          <w:w w:val="105"/>
        </w:rPr>
        <w:t>10</w:t>
      </w:r>
      <w:r>
        <w:rPr>
          <w:color w:val="231F20"/>
          <w:spacing w:val="-14"/>
          <w:w w:val="105"/>
        </w:rPr>
        <w:t> </w:t>
      </w:r>
      <w:r>
        <w:rPr>
          <w:color w:val="231F20"/>
          <w:w w:val="105"/>
        </w:rPr>
        <w:t>to</w:t>
      </w:r>
      <w:r>
        <w:rPr>
          <w:color w:val="231F20"/>
          <w:spacing w:val="-15"/>
          <w:w w:val="105"/>
        </w:rPr>
        <w:t> </w:t>
      </w:r>
      <w:r>
        <w:rPr>
          <w:color w:val="231F20"/>
          <w:w w:val="105"/>
        </w:rPr>
        <w:t>12</w:t>
      </w:r>
      <w:r>
        <w:rPr>
          <w:color w:val="231F20"/>
          <w:spacing w:val="-14"/>
          <w:w w:val="105"/>
        </w:rPr>
        <w:t> </w:t>
      </w:r>
      <w:r>
        <w:rPr>
          <w:color w:val="231F20"/>
          <w:w w:val="105"/>
        </w:rPr>
        <w:t>weeks</w:t>
      </w:r>
      <w:r>
        <w:rPr>
          <w:color w:val="231F20"/>
          <w:spacing w:val="-14"/>
          <w:w w:val="105"/>
        </w:rPr>
        <w:t> </w:t>
      </w:r>
      <w:r>
        <w:rPr>
          <w:color w:val="231F20"/>
          <w:w w:val="105"/>
        </w:rPr>
        <w:t>of</w:t>
      </w:r>
      <w:r>
        <w:rPr>
          <w:color w:val="231F20"/>
          <w:spacing w:val="-15"/>
          <w:w w:val="105"/>
        </w:rPr>
        <w:t> </w:t>
      </w:r>
      <w:r>
        <w:rPr>
          <w:color w:val="231F20"/>
          <w:w w:val="105"/>
        </w:rPr>
        <w:t>pregnancy</w:t>
      </w:r>
      <w:r>
        <w:rPr>
          <w:color w:val="231F20"/>
          <w:spacing w:val="-14"/>
          <w:w w:val="105"/>
        </w:rPr>
        <w:t> </w:t>
      </w:r>
      <w:r>
        <w:rPr>
          <w:color w:val="231F20"/>
          <w:w w:val="105"/>
        </w:rPr>
        <w:t>and</w:t>
      </w:r>
      <w:r>
        <w:rPr>
          <w:color w:val="231F20"/>
          <w:spacing w:val="-15"/>
          <w:w w:val="105"/>
        </w:rPr>
        <w:t> </w:t>
      </w:r>
      <w:r>
        <w:rPr>
          <w:color w:val="231F20"/>
          <w:w w:val="105"/>
        </w:rPr>
        <w:t>decreases</w:t>
      </w:r>
      <w:r>
        <w:rPr>
          <w:color w:val="231F20"/>
          <w:spacing w:val="-14"/>
          <w:w w:val="105"/>
        </w:rPr>
        <w:t> </w:t>
      </w:r>
      <w:r>
        <w:rPr>
          <w:color w:val="231F20"/>
          <w:w w:val="105"/>
        </w:rPr>
        <w:t>back</w:t>
      </w:r>
      <w:r>
        <w:rPr>
          <w:color w:val="231F20"/>
          <w:spacing w:val="-14"/>
          <w:w w:val="105"/>
        </w:rPr>
        <w:t> </w:t>
      </w:r>
      <w:r>
        <w:rPr>
          <w:color w:val="231F20"/>
          <w:w w:val="105"/>
        </w:rPr>
        <w:t>to a</w:t>
      </w:r>
      <w:r>
        <w:rPr>
          <w:color w:val="231F20"/>
          <w:spacing w:val="-12"/>
          <w:w w:val="105"/>
        </w:rPr>
        <w:t> </w:t>
      </w:r>
      <w:r>
        <w:rPr>
          <w:color w:val="231F20"/>
          <w:w w:val="105"/>
        </w:rPr>
        <w:t>lower</w:t>
      </w:r>
      <w:r>
        <w:rPr>
          <w:color w:val="231F20"/>
          <w:spacing w:val="-12"/>
          <w:w w:val="105"/>
        </w:rPr>
        <w:t> </w:t>
      </w:r>
      <w:r>
        <w:rPr>
          <w:color w:val="231F20"/>
          <w:w w:val="105"/>
        </w:rPr>
        <w:t>value</w:t>
      </w:r>
      <w:r>
        <w:rPr>
          <w:color w:val="231F20"/>
          <w:spacing w:val="-12"/>
          <w:w w:val="105"/>
        </w:rPr>
        <w:t> </w:t>
      </w:r>
      <w:r>
        <w:rPr>
          <w:color w:val="231F20"/>
          <w:w w:val="105"/>
        </w:rPr>
        <w:t>by</w:t>
      </w:r>
      <w:r>
        <w:rPr>
          <w:color w:val="231F20"/>
          <w:spacing w:val="-12"/>
          <w:w w:val="105"/>
        </w:rPr>
        <w:t> </w:t>
      </w:r>
      <w:r>
        <w:rPr>
          <w:color w:val="231F20"/>
          <w:w w:val="105"/>
        </w:rPr>
        <w:t>16</w:t>
      </w:r>
      <w:r>
        <w:rPr>
          <w:color w:val="231F20"/>
          <w:spacing w:val="-12"/>
          <w:w w:val="105"/>
        </w:rPr>
        <w:t> </w:t>
      </w:r>
      <w:r>
        <w:rPr>
          <w:color w:val="231F20"/>
          <w:w w:val="105"/>
        </w:rPr>
        <w:t>to</w:t>
      </w:r>
      <w:r>
        <w:rPr>
          <w:color w:val="231F20"/>
          <w:spacing w:val="-12"/>
          <w:w w:val="105"/>
        </w:rPr>
        <w:t> </w:t>
      </w:r>
      <w:r>
        <w:rPr>
          <w:color w:val="231F20"/>
          <w:w w:val="105"/>
        </w:rPr>
        <w:t>20</w:t>
      </w:r>
      <w:r>
        <w:rPr>
          <w:color w:val="231F20"/>
          <w:spacing w:val="-12"/>
          <w:w w:val="105"/>
        </w:rPr>
        <w:t> </w:t>
      </w:r>
      <w:r>
        <w:rPr>
          <w:color w:val="231F20"/>
          <w:w w:val="105"/>
        </w:rPr>
        <w:t>weeks.</w:t>
      </w:r>
      <w:r>
        <w:rPr>
          <w:color w:val="231F20"/>
          <w:spacing w:val="-12"/>
          <w:w w:val="105"/>
        </w:rPr>
        <w:t> </w:t>
      </w:r>
      <w:r>
        <w:rPr>
          <w:color w:val="231F20"/>
          <w:spacing w:val="-3"/>
          <w:w w:val="105"/>
        </w:rPr>
        <w:t>It</w:t>
      </w:r>
      <w:r>
        <w:rPr>
          <w:color w:val="231F20"/>
          <w:spacing w:val="-12"/>
          <w:w w:val="105"/>
        </w:rPr>
        <w:t> </w:t>
      </w:r>
      <w:r>
        <w:rPr>
          <w:color w:val="231F20"/>
          <w:w w:val="105"/>
        </w:rPr>
        <w:t>continues</w:t>
      </w:r>
      <w:r>
        <w:rPr>
          <w:color w:val="231F20"/>
          <w:spacing w:val="-12"/>
          <w:w w:val="105"/>
        </w:rPr>
        <w:t> </w:t>
      </w:r>
      <w:r>
        <w:rPr>
          <w:color w:val="231F20"/>
          <w:w w:val="105"/>
        </w:rPr>
        <w:t>at</w:t>
      </w:r>
      <w:r>
        <w:rPr>
          <w:color w:val="231F20"/>
          <w:spacing w:val="-12"/>
          <w:w w:val="105"/>
        </w:rPr>
        <w:t> </w:t>
      </w:r>
      <w:r>
        <w:rPr>
          <w:color w:val="231F20"/>
          <w:w w:val="105"/>
        </w:rPr>
        <w:t>this</w:t>
      </w:r>
      <w:r>
        <w:rPr>
          <w:color w:val="231F20"/>
          <w:spacing w:val="-12"/>
          <w:w w:val="105"/>
        </w:rPr>
        <w:t> </w:t>
      </w:r>
      <w:r>
        <w:rPr>
          <w:color w:val="231F20"/>
          <w:w w:val="105"/>
        </w:rPr>
        <w:t>level for the remainder of the</w:t>
      </w:r>
      <w:r>
        <w:rPr>
          <w:color w:val="231F20"/>
          <w:spacing w:val="10"/>
          <w:w w:val="105"/>
        </w:rPr>
        <w:t> </w:t>
      </w:r>
      <w:r>
        <w:rPr>
          <w:color w:val="231F20"/>
          <w:w w:val="105"/>
        </w:rPr>
        <w:t>pregnancy.</w:t>
      </w:r>
    </w:p>
    <w:p>
      <w:pPr>
        <w:pStyle w:val="BodyText"/>
        <w:spacing w:line="249" w:lineRule="auto" w:before="249"/>
        <w:ind w:left="319" w:right="1077"/>
        <w:jc w:val="both"/>
      </w:pPr>
      <w:r>
        <w:rPr>
          <w:rFonts w:ascii="Trebuchet MS" w:hAnsi="Trebuchet MS"/>
          <w:b/>
          <w:color w:val="231F20"/>
          <w:sz w:val="19"/>
        </w:rPr>
        <w:t>Function of Human Chorionic Gonadotropin. </w:t>
      </w:r>
      <w:r>
        <w:rPr>
          <w:color w:val="231F20"/>
          <w:spacing w:val="-4"/>
        </w:rPr>
        <w:t>Human </w:t>
      </w:r>
      <w:r>
        <w:rPr>
          <w:color w:val="231F20"/>
        </w:rPr>
        <w:t>chorionic gonadotropin is a glycoprotein having a molec- ular weight of about 39,000 and much the same molecular structure and function as luteinizing  hormone  secreted by the pituitary gland. By </w:t>
      </w:r>
      <w:r>
        <w:rPr>
          <w:color w:val="231F20"/>
          <w:spacing w:val="-4"/>
        </w:rPr>
        <w:t>far, </w:t>
      </w:r>
      <w:r>
        <w:rPr>
          <w:color w:val="231F20"/>
        </w:rPr>
        <w:t>the most important function of human chorionic gonadotropin is to prevent involution of the corpus luteum at the end of the monthly </w:t>
      </w:r>
      <w:r>
        <w:rPr>
          <w:color w:val="231F20"/>
          <w:spacing w:val="-3"/>
        </w:rPr>
        <w:t>female </w:t>
      </w:r>
      <w:r>
        <w:rPr>
          <w:color w:val="231F20"/>
        </w:rPr>
        <w:t>sexual cycle. Instead, it causes the corpus luteum to secrete even larger quantities of its sex hormones— progesterone and estrogens—for the next few</w:t>
      </w:r>
      <w:r>
        <w:rPr>
          <w:color w:val="231F20"/>
          <w:spacing w:val="31"/>
        </w:rPr>
        <w:t> </w:t>
      </w:r>
      <w:r>
        <w:rPr>
          <w:color w:val="231F20"/>
        </w:rPr>
        <w:t>months.</w:t>
      </w:r>
    </w:p>
    <w:p>
      <w:pPr>
        <w:spacing w:after="0" w:line="249" w:lineRule="auto"/>
        <w:jc w:val="both"/>
        <w:sectPr>
          <w:type w:val="continuous"/>
          <w:pgSz w:w="12240" w:h="15660"/>
          <w:pgMar w:top="0" w:bottom="760" w:left="0" w:right="0"/>
          <w:cols w:num="2" w:equalWidth="0">
            <w:col w:w="6121" w:space="40"/>
            <w:col w:w="6079"/>
          </w:cols>
        </w:sectPr>
      </w:pPr>
    </w:p>
    <w:p>
      <w:pPr>
        <w:pStyle w:val="BodyText"/>
      </w:pPr>
    </w:p>
    <w:p>
      <w:pPr>
        <w:pStyle w:val="BodyText"/>
      </w:pPr>
    </w:p>
    <w:p>
      <w:pPr>
        <w:pStyle w:val="BodyText"/>
        <w:spacing w:before="2"/>
        <w:rPr>
          <w:sz w:val="17"/>
        </w:rPr>
      </w:pPr>
    </w:p>
    <w:p>
      <w:pPr>
        <w:spacing w:after="0"/>
        <w:rPr>
          <w:sz w:val="17"/>
        </w:rPr>
        <w:sectPr>
          <w:headerReference w:type="default" r:id="rId389"/>
          <w:footerReference w:type="default" r:id="rId390"/>
          <w:footerReference w:type="even" r:id="rId391"/>
          <w:pgSz w:w="12240" w:h="15660"/>
          <w:pgMar w:header="0" w:footer="567" w:top="720" w:bottom="760" w:left="0" w:right="0"/>
        </w:sectPr>
      </w:pPr>
    </w:p>
    <w:p>
      <w:pPr>
        <w:spacing w:before="99"/>
        <w:ind w:left="0" w:right="0" w:firstLine="0"/>
        <w:jc w:val="right"/>
        <w:rPr>
          <w:rFonts w:ascii="Helvetica"/>
          <w:sz w:val="16"/>
        </w:rPr>
      </w:pPr>
      <w:r>
        <w:rPr/>
        <w:pict>
          <v:shape style="position:absolute;margin-left:146.025208pt;margin-top:-11.631081pt;width:11.55pt;height:150.9pt;mso-position-horizontal-relative:page;mso-position-vertical-relative:paragraph;z-index:252062720"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Human chorionic gonadotropin (IU/mL)</w:t>
                  </w:r>
                </w:p>
              </w:txbxContent>
            </v:textbox>
            <w10:wrap type="none"/>
          </v:shape>
        </w:pict>
      </w:r>
      <w:r>
        <w:rPr>
          <w:rFonts w:ascii="Helvetica"/>
          <w:color w:val="231F20"/>
          <w:w w:val="95"/>
          <w:sz w:val="16"/>
        </w:rPr>
        <w:t>120</w:t>
      </w:r>
    </w:p>
    <w:p>
      <w:pPr>
        <w:pStyle w:val="BodyText"/>
        <w:spacing w:before="3"/>
        <w:rPr>
          <w:rFonts w:ascii="Helvetica"/>
          <w:sz w:val="22"/>
        </w:rPr>
      </w:pPr>
    </w:p>
    <w:p>
      <w:pPr>
        <w:spacing w:before="0"/>
        <w:ind w:left="0" w:right="0" w:firstLine="0"/>
        <w:jc w:val="right"/>
        <w:rPr>
          <w:rFonts w:ascii="Helvetica"/>
          <w:sz w:val="16"/>
        </w:rPr>
      </w:pPr>
      <w:r>
        <w:rPr>
          <w:rFonts w:ascii="Helvetica"/>
          <w:color w:val="231F20"/>
          <w:w w:val="95"/>
          <w:sz w:val="16"/>
        </w:rPr>
        <w:t>100</w:t>
      </w:r>
    </w:p>
    <w:p>
      <w:pPr>
        <w:pStyle w:val="BodyText"/>
        <w:spacing w:before="9"/>
        <w:rPr>
          <w:rFonts w:ascii="Helvetica"/>
          <w:sz w:val="21"/>
        </w:rPr>
      </w:pPr>
    </w:p>
    <w:p>
      <w:pPr>
        <w:spacing w:before="0"/>
        <w:ind w:left="0" w:right="0" w:firstLine="0"/>
        <w:jc w:val="right"/>
        <w:rPr>
          <w:rFonts w:ascii="Helvetica"/>
          <w:sz w:val="16"/>
        </w:rPr>
      </w:pPr>
      <w:r>
        <w:rPr>
          <w:rFonts w:ascii="Helvetica"/>
          <w:color w:val="231F20"/>
          <w:spacing w:val="-1"/>
          <w:sz w:val="16"/>
        </w:rPr>
        <w:t>80</w:t>
      </w:r>
    </w:p>
    <w:p>
      <w:pPr>
        <w:pStyle w:val="BodyText"/>
        <w:spacing w:before="3"/>
        <w:rPr>
          <w:rFonts w:ascii="Helvetica"/>
          <w:sz w:val="22"/>
        </w:rPr>
      </w:pPr>
    </w:p>
    <w:p>
      <w:pPr>
        <w:spacing w:before="0"/>
        <w:ind w:left="0" w:right="0" w:firstLine="0"/>
        <w:jc w:val="right"/>
        <w:rPr>
          <w:rFonts w:ascii="Helvetica"/>
          <w:sz w:val="16"/>
        </w:rPr>
      </w:pPr>
      <w:r>
        <w:rPr/>
        <w:pict>
          <v:shape style="position:absolute;margin-left:183.948502pt;margin-top:-.835089pt;width:11.25pt;height:35.8pt;mso-position-horizontal-relative:page;mso-position-vertical-relative:paragraph;z-index:252063744"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Ovulation</w:t>
                  </w:r>
                </w:p>
              </w:txbxContent>
            </v:textbox>
            <w10:wrap type="none"/>
          </v:shape>
        </w:pict>
      </w:r>
      <w:r>
        <w:rPr>
          <w:rFonts w:ascii="Helvetica"/>
          <w:color w:val="231F20"/>
          <w:spacing w:val="-1"/>
          <w:sz w:val="16"/>
        </w:rPr>
        <w:t>60</w:t>
      </w:r>
    </w:p>
    <w:p>
      <w:pPr>
        <w:pStyle w:val="BodyText"/>
        <w:spacing w:before="10"/>
        <w:rPr>
          <w:rFonts w:ascii="Helvetica"/>
          <w:sz w:val="21"/>
        </w:rPr>
      </w:pPr>
    </w:p>
    <w:p>
      <w:pPr>
        <w:spacing w:before="0"/>
        <w:ind w:left="0" w:right="0" w:firstLine="0"/>
        <w:jc w:val="right"/>
        <w:rPr>
          <w:rFonts w:ascii="Helvetica"/>
          <w:sz w:val="16"/>
        </w:rPr>
      </w:pPr>
      <w:r>
        <w:rPr>
          <w:rFonts w:ascii="Helvetica"/>
          <w:color w:val="231F20"/>
          <w:spacing w:val="-1"/>
          <w:sz w:val="16"/>
        </w:rPr>
        <w:t>40</w:t>
      </w:r>
    </w:p>
    <w:p>
      <w:pPr>
        <w:pStyle w:val="BodyText"/>
        <w:spacing w:before="9"/>
        <w:rPr>
          <w:rFonts w:ascii="Helvetica"/>
          <w:sz w:val="21"/>
        </w:rPr>
      </w:pPr>
    </w:p>
    <w:p>
      <w:pPr>
        <w:spacing w:before="0"/>
        <w:ind w:left="0" w:right="0" w:firstLine="0"/>
        <w:jc w:val="right"/>
        <w:rPr>
          <w:rFonts w:ascii="Helvetica"/>
          <w:sz w:val="16"/>
        </w:rPr>
      </w:pPr>
      <w:r>
        <w:rPr/>
        <w:pict>
          <v:rect style="position:absolute;margin-left:0pt;margin-top:8.923584pt;width:36pt;height:24pt;mso-position-horizontal-relative:page;mso-position-vertical-relative:paragraph;z-index:252054528" filled="true" fillcolor="#d1ddf1" stroked="false">
            <v:fill type="solid"/>
            <w10:wrap type="none"/>
          </v:rect>
        </w:pict>
      </w:r>
      <w:r>
        <w:rPr>
          <w:rFonts w:ascii="Helvetica"/>
          <w:color w:val="231F20"/>
          <w:spacing w:val="-1"/>
          <w:sz w:val="16"/>
        </w:rPr>
        <w:t>20</w:t>
      </w:r>
    </w:p>
    <w:p>
      <w:pPr>
        <w:pStyle w:val="BodyText"/>
        <w:spacing w:before="10"/>
        <w:rPr>
          <w:rFonts w:ascii="Helvetica"/>
          <w:sz w:val="21"/>
        </w:rPr>
      </w:pPr>
    </w:p>
    <w:p>
      <w:pPr>
        <w:spacing w:before="1"/>
        <w:ind w:left="0" w:right="0" w:firstLine="0"/>
        <w:jc w:val="right"/>
        <w:rPr>
          <w:rFonts w:ascii="Helvetica"/>
          <w:sz w:val="16"/>
        </w:rPr>
      </w:pPr>
      <w:r>
        <w:rPr>
          <w:rFonts w:ascii="Helvetica"/>
          <w:color w:val="231F20"/>
          <w:w w:val="99"/>
          <w:sz w:val="16"/>
        </w:rPr>
        <w:t>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9"/>
        </w:rPr>
      </w:pPr>
    </w:p>
    <w:p>
      <w:pPr>
        <w:tabs>
          <w:tab w:pos="442" w:val="left" w:leader="none"/>
          <w:tab w:pos="839" w:val="left" w:leader="none"/>
          <w:tab w:pos="1197" w:val="left" w:leader="none"/>
          <w:tab w:pos="1593" w:val="left" w:leader="none"/>
          <w:tab w:pos="1995" w:val="left" w:leader="none"/>
        </w:tabs>
        <w:spacing w:before="1"/>
        <w:ind w:left="40" w:right="0" w:firstLine="0"/>
        <w:jc w:val="left"/>
        <w:rPr>
          <w:rFonts w:ascii="Helvetica"/>
          <w:sz w:val="16"/>
        </w:rPr>
      </w:pPr>
      <w:r>
        <w:rPr>
          <w:rFonts w:ascii="Helvetica"/>
          <w:color w:val="231F20"/>
          <w:sz w:val="16"/>
        </w:rPr>
        <w:t>0</w:t>
        <w:tab/>
        <w:t>4</w:t>
        <w:tab/>
        <w:t>8</w:t>
        <w:tab/>
        <w:t>12</w:t>
        <w:tab/>
        <w:t>16</w:t>
        <w:tab/>
      </w:r>
      <w:r>
        <w:rPr>
          <w:rFonts w:ascii="Helvetica"/>
          <w:color w:val="231F20"/>
          <w:spacing w:val="-10"/>
          <w:sz w:val="16"/>
        </w:rPr>
        <w:t>20</w:t>
      </w:r>
    </w:p>
    <w:p>
      <w:pPr>
        <w:spacing w:before="99"/>
        <w:ind w:left="0" w:right="0" w:firstLine="0"/>
        <w:jc w:val="right"/>
        <w:rPr>
          <w:rFonts w:ascii="Helvetica"/>
          <w:sz w:val="16"/>
        </w:rPr>
      </w:pPr>
      <w:r>
        <w:rPr/>
        <w:br w:type="column"/>
      </w:r>
      <w:r>
        <w:rPr>
          <w:rFonts w:ascii="Helvetica"/>
          <w:color w:val="231F20"/>
          <w:w w:val="95"/>
          <w:sz w:val="16"/>
        </w:rPr>
        <w:t>24</w:t>
      </w:r>
    </w:p>
    <w:p>
      <w:pPr>
        <w:spacing w:before="33"/>
        <w:ind w:left="0" w:right="0" w:firstLine="0"/>
        <w:jc w:val="right"/>
        <w:rPr>
          <w:rFonts w:ascii="Helvetica"/>
          <w:sz w:val="16"/>
        </w:rPr>
      </w:pPr>
      <w:r>
        <w:rPr/>
        <w:pict>
          <v:group style="position:absolute;margin-left:175.281403pt;margin-top:-27.930086pt;width:208.65pt;height:158.7pt;mso-position-horizontal-relative:page;mso-position-vertical-relative:paragraph;z-index:252058624" coordorigin="3506,-559" coordsize="4173,3174">
            <v:shape style="position:absolute;left:-84;top:11299;width:4173;height:2700" coordorigin="-83,11299" coordsize="4173,2700" path="m3589,2615l3589,2535m3586,2535l3506,2535m3989,2615l3989,2535m4390,2615l4390,2535m4791,2615l4791,2535m5192,2615l5192,2535m5592,2615l5592,2535m5993,2615l5993,2535m6394,2615l6394,2535m6794,2615l6794,2535m7195,2615l7195,2535m7678,2535l7598,2535m7678,2316l7598,2316m7678,2098l7598,2098m7678,1880l7598,1880m7678,1661l7598,1661m7678,1443l7598,1443m7678,1225l7598,1225m7678,1006l7598,1006m7678,788l7598,788m7678,570l7598,570m7678,351l7598,351m7678,133l7598,133m7678,-85l7598,-85e" filled="false" stroked="true" strokeweight="1pt" strokecolor="#231f20">
              <v:path arrowok="t"/>
              <v:stroke dashstyle="solid"/>
            </v:shape>
            <v:shape style="position:absolute;left:3995;top:-181;width:3521;height:2702" coordorigin="3995,-180" coordsize="3521,2702" path="m3995,2521l4108,2152,4173,1891,4214,1616,4255,1201,4265,1097,4274,994,4282,892,4291,792,4299,695,4307,601,4316,510,4326,424,4337,341,4349,263,4363,190,4379,123,4396,62,4438,-40,4491,-112,4557,-152,4595,-159,4721,-180,4806,-120,4891,82,5015,486,5119,906,5222,1165,5386,1370,5673,1628,5774,1711,5854,1771,5918,1810,6020,1842,6066,1843,6116,1840,6174,1836,6332,1816,6429,1805,6504,1799,6596,1794,6689,1792,6764,1790,6851,1789,6947,1788,7047,1787,7148,1786,7246,1785,7335,1785,7413,1784,7475,1784,7516,1784e" filled="false" stroked="true" strokeweight="2pt" strokecolor="#f0535f">
              <v:path arrowok="t"/>
              <v:stroke dashstyle="solid"/>
            </v:shape>
            <v:shape style="position:absolute;left:-84;top:11735;width:80;height:1747" coordorigin="-83,11736" coordsize="80,1747" path="m3586,2098l3506,2098m3586,1661l3506,1661m3586,1225l3506,1225m3586,788l3506,788m3586,351l3506,351e" filled="false" stroked="true" strokeweight="1pt" strokecolor="#231f20">
              <v:path arrowok="t"/>
              <v:stroke dashstyle="solid"/>
            </v:shape>
            <v:shape style="position:absolute;left:3597;top:411;width:3951;height:2113" coordorigin="3598,411" coordsize="3951,2113" path="m3598,2523l3637,2481,3667,2460,3704,2456,3762,2462,3829,2473,3886,2483,3941,2487,4003,2477,4073,2457,4143,2437,4206,2420,4253,2412,4282,2410,4337,2406,4413,2400,4505,2392,4608,2383,4717,2373,4825,2362,4929,2351,5022,2339,5099,2328,5182,2310,5213,2303,5289,2283,5383,2251,5494,2200,5556,2165,5621,2124,5691,2075,5764,2017,5840,1950,5920,1874,6003,1786,6089,1687,6179,1576,6324,1380,6405,1270,6450,1209,6489,1156,6508,1132,6569,1060,6610,1016,6657,966,6710,913,6769,858,6832,802,6900,745,6972,689,7048,635,7126,584,7207,537,7291,495,7376,460,7462,431,7549,411e" filled="false" stroked="true" strokeweight="2pt" strokecolor="#2062af">
              <v:path arrowok="t"/>
              <v:stroke dashstyle="solid"/>
            </v:shape>
            <v:shape style="position:absolute;left:3797;top:670;width:3732;height:1858" coordorigin="3797,671" coordsize="3732,1858" path="m3797,2528l3808,2406,3865,2341,4020,2313,4319,2299,4763,2255,5025,2217,5206,2166,5408,2080,5712,1961,5927,1844,6153,1661,6492,1342,6653,1181,6750,1084,6821,1013,6904,929,6955,879,7011,830,7069,784,7130,743,7194,709,7259,685,7326,671,7393,671,7461,685,7529,716e" filled="false" stroked="true" strokeweight="2pt" strokecolor="#231f20">
              <v:path arrowok="t"/>
              <v:stroke dashstyle="solid"/>
            </v:shape>
            <v:line style="position:absolute" from="7596,2615" to="7596,2535" stroked="true" strokeweight="1pt" strokecolor="#231f20">
              <v:stroke dashstyle="solid"/>
            </v:line>
            <v:line style="position:absolute" from="3586,-85" to="3506,-85" stroked="true" strokeweight="1pt" strokecolor="#231f20">
              <v:stroke dashstyle="solid"/>
            </v:line>
            <v:shape style="position:absolute;left:3588;top:-549;width:4007;height:3084" coordorigin="3589,-549" coordsize="4007,3084" path="m7595,-549l7595,2535,3589,2535,3589,-549e" filled="false" stroked="true" strokeweight="1pt" strokecolor="#231f20">
              <v:path arrowok="t"/>
              <v:stroke dashstyle="solid"/>
            </v:shape>
            <v:line style="position:absolute" from="3794,1843" to="3794,2418" stroked="true" strokeweight=".75pt" strokecolor="#231f20">
              <v:stroke dashstyle="solid"/>
            </v:line>
            <v:shape style="position:absolute;left:-223;top:13999;width:2539;height:1954" coordorigin="-222,13999" coordsize="2539,1954" path="m5073,-4l4851,69m7258,340l7389,455m5484,1842l5675,1950e" filled="false" stroked="true" strokeweight=".75pt" strokecolor="#231f20">
              <v:path arrowok="t"/>
              <v:stroke dashstyle="solid"/>
            </v:shape>
            <v:shape style="position:absolute;left:5107;top:-91;width:1221;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Human chorionic gonadotropin</w:t>
                    </w:r>
                  </w:p>
                </w:txbxContent>
              </v:textbox>
              <w10:wrap type="none"/>
            </v:shape>
            <v:shape style="position:absolute;left:6512;top:231;width:741;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Estrogens</w:t>
                    </w:r>
                  </w:p>
                </w:txbxContent>
              </v:textbox>
              <w10:wrap type="none"/>
            </v:shape>
            <v:shape style="position:absolute;left:4482;top:1733;width:981;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Progesterone</w:t>
                    </w:r>
                  </w:p>
                </w:txbxContent>
              </v:textbox>
              <w10:wrap type="none"/>
            </v:shape>
            <w10:wrap type="none"/>
          </v:group>
        </w:pict>
      </w:r>
      <w:r>
        <w:rPr>
          <w:rFonts w:ascii="Helvetica"/>
          <w:color w:val="231F20"/>
          <w:w w:val="95"/>
          <w:sz w:val="16"/>
        </w:rPr>
        <w:t>22</w:t>
      </w:r>
    </w:p>
    <w:p>
      <w:pPr>
        <w:spacing w:before="36"/>
        <w:ind w:left="0" w:right="0" w:firstLine="0"/>
        <w:jc w:val="right"/>
        <w:rPr>
          <w:rFonts w:ascii="Helvetica"/>
          <w:sz w:val="16"/>
        </w:rPr>
      </w:pPr>
      <w:r>
        <w:rPr>
          <w:rFonts w:ascii="Helvetica"/>
          <w:color w:val="231F20"/>
          <w:w w:val="95"/>
          <w:sz w:val="16"/>
        </w:rPr>
        <w:t>20</w:t>
      </w:r>
    </w:p>
    <w:p>
      <w:pPr>
        <w:spacing w:before="33"/>
        <w:ind w:left="0" w:right="0" w:firstLine="0"/>
        <w:jc w:val="right"/>
        <w:rPr>
          <w:rFonts w:ascii="Helvetica"/>
          <w:sz w:val="16"/>
        </w:rPr>
      </w:pPr>
      <w:r>
        <w:rPr>
          <w:rFonts w:ascii="Helvetica"/>
          <w:color w:val="231F20"/>
          <w:w w:val="95"/>
          <w:sz w:val="16"/>
        </w:rPr>
        <w:t>18</w:t>
      </w:r>
    </w:p>
    <w:p>
      <w:pPr>
        <w:spacing w:before="27"/>
        <w:ind w:left="0" w:right="0" w:firstLine="0"/>
        <w:jc w:val="right"/>
        <w:rPr>
          <w:rFonts w:ascii="Helvetica"/>
          <w:sz w:val="16"/>
        </w:rPr>
      </w:pPr>
      <w:r>
        <w:rPr>
          <w:rFonts w:ascii="Helvetica"/>
          <w:color w:val="231F20"/>
          <w:w w:val="95"/>
          <w:sz w:val="16"/>
        </w:rPr>
        <w:t>16</w:t>
      </w:r>
    </w:p>
    <w:p>
      <w:pPr>
        <w:spacing w:before="33"/>
        <w:ind w:left="0" w:right="0" w:firstLine="0"/>
        <w:jc w:val="right"/>
        <w:rPr>
          <w:rFonts w:ascii="Helvetica"/>
          <w:sz w:val="16"/>
        </w:rPr>
      </w:pPr>
      <w:r>
        <w:rPr/>
        <w:pict>
          <v:shape style="position:absolute;margin-left:366.555115pt;margin-top:.953912pt;width:11.25pt;height:38.5pt;mso-position-horizontal-relative:page;mso-position-vertical-relative:paragraph;z-index:252064768"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Parturition</w:t>
                  </w:r>
                </w:p>
              </w:txbxContent>
            </v:textbox>
            <w10:wrap type="none"/>
          </v:shape>
        </w:pict>
      </w:r>
      <w:r>
        <w:rPr>
          <w:rFonts w:ascii="Helvetica"/>
          <w:color w:val="231F20"/>
          <w:w w:val="95"/>
          <w:sz w:val="16"/>
        </w:rPr>
        <w:t>14</w:t>
      </w:r>
    </w:p>
    <w:p>
      <w:pPr>
        <w:spacing w:before="39"/>
        <w:ind w:left="0" w:right="0" w:firstLine="0"/>
        <w:jc w:val="right"/>
        <w:rPr>
          <w:rFonts w:ascii="Helvetica"/>
          <w:sz w:val="16"/>
        </w:rPr>
      </w:pPr>
      <w:r>
        <w:rPr>
          <w:rFonts w:ascii="Helvetica"/>
          <w:color w:val="231F20"/>
          <w:w w:val="95"/>
          <w:sz w:val="16"/>
        </w:rPr>
        <w:t>12</w:t>
      </w:r>
    </w:p>
    <w:p>
      <w:pPr>
        <w:spacing w:before="37"/>
        <w:ind w:left="0" w:right="0" w:firstLine="0"/>
        <w:jc w:val="right"/>
        <w:rPr>
          <w:rFonts w:ascii="Helvetica"/>
          <w:sz w:val="16"/>
        </w:rPr>
      </w:pPr>
      <w:r>
        <w:rPr>
          <w:rFonts w:ascii="Helvetica"/>
          <w:color w:val="231F20"/>
          <w:w w:val="95"/>
          <w:sz w:val="16"/>
        </w:rPr>
        <w:t>10</w:t>
      </w:r>
    </w:p>
    <w:p>
      <w:pPr>
        <w:spacing w:before="33"/>
        <w:ind w:left="0" w:right="86" w:firstLine="0"/>
        <w:jc w:val="right"/>
        <w:rPr>
          <w:rFonts w:ascii="Helvetica"/>
          <w:sz w:val="16"/>
        </w:rPr>
      </w:pPr>
      <w:r>
        <w:rPr>
          <w:rFonts w:ascii="Helvetica"/>
          <w:color w:val="231F20"/>
          <w:w w:val="99"/>
          <w:sz w:val="16"/>
        </w:rPr>
        <w:t>8</w:t>
      </w:r>
    </w:p>
    <w:p>
      <w:pPr>
        <w:spacing w:before="41"/>
        <w:ind w:left="0" w:right="86" w:firstLine="0"/>
        <w:jc w:val="right"/>
        <w:rPr>
          <w:rFonts w:ascii="Helvetica"/>
          <w:sz w:val="16"/>
        </w:rPr>
      </w:pPr>
      <w:r>
        <w:rPr>
          <w:rFonts w:ascii="Helvetica"/>
          <w:color w:val="231F20"/>
          <w:w w:val="99"/>
          <w:sz w:val="16"/>
        </w:rPr>
        <w:t>6</w:t>
      </w:r>
    </w:p>
    <w:p>
      <w:pPr>
        <w:spacing w:before="30"/>
        <w:ind w:left="0" w:right="86" w:firstLine="0"/>
        <w:jc w:val="right"/>
        <w:rPr>
          <w:rFonts w:ascii="Helvetica"/>
          <w:sz w:val="16"/>
        </w:rPr>
      </w:pPr>
      <w:r>
        <w:rPr>
          <w:rFonts w:ascii="Helvetica"/>
          <w:color w:val="231F20"/>
          <w:w w:val="99"/>
          <w:sz w:val="16"/>
        </w:rPr>
        <w:t>4</w:t>
      </w:r>
    </w:p>
    <w:p>
      <w:pPr>
        <w:spacing w:before="44"/>
        <w:ind w:left="0" w:right="86" w:firstLine="0"/>
        <w:jc w:val="right"/>
        <w:rPr>
          <w:rFonts w:ascii="Helvetica"/>
          <w:sz w:val="16"/>
        </w:rPr>
      </w:pPr>
      <w:r>
        <w:rPr>
          <w:rFonts w:ascii="Helvetica"/>
          <w:color w:val="231F20"/>
          <w:w w:val="99"/>
          <w:sz w:val="16"/>
        </w:rPr>
        <w:t>2</w:t>
      </w:r>
    </w:p>
    <w:p>
      <w:pPr>
        <w:spacing w:before="26"/>
        <w:ind w:left="0" w:right="86" w:firstLine="0"/>
        <w:jc w:val="right"/>
        <w:rPr>
          <w:rFonts w:ascii="Helvetica"/>
          <w:sz w:val="16"/>
        </w:rPr>
      </w:pPr>
      <w:r>
        <w:rPr>
          <w:rFonts w:ascii="Helvetica"/>
          <w:color w:val="231F20"/>
          <w:w w:val="99"/>
          <w:sz w:val="16"/>
        </w:rPr>
        <w:t>0</w:t>
      </w:r>
    </w:p>
    <w:p>
      <w:pPr>
        <w:tabs>
          <w:tab w:pos="589" w:val="left" w:leader="none"/>
          <w:tab w:pos="995" w:val="left" w:leader="none"/>
          <w:tab w:pos="1388" w:val="left" w:leader="none"/>
          <w:tab w:pos="1789" w:val="left" w:leader="none"/>
        </w:tabs>
        <w:spacing w:before="7"/>
        <w:ind w:left="187" w:right="0" w:firstLine="0"/>
        <w:jc w:val="left"/>
        <w:rPr>
          <w:rFonts w:ascii="Helvetica"/>
          <w:sz w:val="16"/>
        </w:rPr>
      </w:pPr>
      <w:r>
        <w:rPr>
          <w:rFonts w:ascii="Helvetica"/>
          <w:color w:val="231F20"/>
          <w:sz w:val="16"/>
        </w:rPr>
        <w:t>24</w:t>
        <w:tab/>
        <w:t>28</w:t>
        <w:tab/>
        <w:t>32</w:t>
        <w:tab/>
        <w:t>36</w:t>
        <w:tab/>
        <w:t>40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spacing w:before="1"/>
        <w:rPr>
          <w:rFonts w:ascii="Helvetica"/>
          <w:sz w:val="14"/>
        </w:rPr>
      </w:pPr>
    </w:p>
    <w:p>
      <w:pPr>
        <w:spacing w:before="0"/>
        <w:ind w:left="465" w:right="0" w:firstLine="0"/>
        <w:jc w:val="left"/>
        <w:rPr>
          <w:rFonts w:ascii="Helvetica"/>
          <w:sz w:val="16"/>
        </w:rPr>
      </w:pPr>
      <w:r>
        <w:rPr>
          <w:rFonts w:ascii="Helvetica"/>
          <w:color w:val="231F20"/>
          <w:sz w:val="16"/>
        </w:rPr>
        <w:t>300</w:t>
      </w:r>
    </w:p>
    <w:p>
      <w:pPr>
        <w:pStyle w:val="BodyText"/>
        <w:rPr>
          <w:rFonts w:ascii="Helvetica"/>
          <w:sz w:val="18"/>
        </w:rPr>
      </w:pPr>
    </w:p>
    <w:p>
      <w:pPr>
        <w:pStyle w:val="BodyText"/>
        <w:rPr>
          <w:rFonts w:ascii="Helvetica"/>
          <w:sz w:val="18"/>
        </w:rPr>
      </w:pPr>
    </w:p>
    <w:p>
      <w:pPr>
        <w:spacing w:before="123"/>
        <w:ind w:left="465" w:right="0" w:firstLine="0"/>
        <w:jc w:val="left"/>
        <w:rPr>
          <w:rFonts w:ascii="Helvetica"/>
          <w:sz w:val="16"/>
        </w:rPr>
      </w:pPr>
      <w:r>
        <w:rPr/>
        <w:pict>
          <v:shape style="position:absolute;margin-left:34.145pt;margin-top:496.773621pt;width:4.05pt;height:155.2pt;mso-position-horizontal-relative:page;mso-position-vertical-relative:paragraph;z-index:252059648" coordorigin="683,9935" coordsize="81,3104" path="m8279,1654l8279,-1449m8360,1644l8280,1644m8360,930l8280,930m8360,216l8280,216m8360,-498l8280,-498e" filled="false" stroked="true" strokeweight="1pt" strokecolor="#231f20">
            <v:path arrowok="t"/>
            <v:stroke dashstyle="solid"/>
            <w10:wrap type="none"/>
          </v:shape>
        </w:pict>
      </w:r>
      <w:r>
        <w:rPr/>
        <w:pict>
          <v:shape style="position:absolute;margin-left:436.455109pt;margin-top:-42.110168pt;width:11.55pt;height:94.5pt;mso-position-horizontal-relative:page;mso-position-vertical-relative:paragraph;z-index:252060672" type="#_x0000_t202" filled="false" stroked="false">
            <v:textbox inset="0,0,0,0" style="layout-flow:vertical">
              <w:txbxContent>
                <w:p>
                  <w:pPr>
                    <w:spacing w:before="24"/>
                    <w:ind w:left="20" w:right="0" w:firstLine="0"/>
                    <w:jc w:val="left"/>
                    <w:rPr>
                      <w:rFonts w:ascii="Helvetica"/>
                      <w:b/>
                      <w:sz w:val="16"/>
                    </w:rPr>
                  </w:pPr>
                  <w:r>
                    <w:rPr>
                      <w:rFonts w:ascii="Helvetica"/>
                      <w:b/>
                      <w:color w:val="231F20"/>
                      <w:sz w:val="16"/>
                    </w:rPr>
                    <w:t>Progesterone (mg/24 hr)</w:t>
                  </w:r>
                </w:p>
              </w:txbxContent>
            </v:textbox>
            <w10:wrap type="none"/>
          </v:shape>
        </w:pict>
      </w:r>
      <w:r>
        <w:rPr/>
        <w:pict>
          <v:shape style="position:absolute;margin-left:397.783112pt;margin-top:-74.56617pt;width:11.55pt;height:159.4pt;mso-position-horizontal-relative:page;mso-position-vertical-relative:paragraph;z-index:252061696" type="#_x0000_t202" filled="false" stroked="false">
            <v:textbox inset="0,0,0,0" style="layout-flow:vertical">
              <w:txbxContent>
                <w:p>
                  <w:pPr>
                    <w:spacing w:before="24"/>
                    <w:ind w:left="20" w:right="0" w:firstLine="0"/>
                    <w:jc w:val="left"/>
                    <w:rPr>
                      <w:rFonts w:ascii="Helvetica"/>
                      <w:b/>
                      <w:sz w:val="16"/>
                    </w:rPr>
                  </w:pPr>
                  <w:r>
                    <w:rPr>
                      <w:rFonts w:ascii="Helvetica"/>
                      <w:b/>
                      <w:color w:val="231F20"/>
                      <w:sz w:val="16"/>
                    </w:rPr>
                    <w:t>Estrogens (mg/24 hr estradiol equivalent)</w:t>
                  </w:r>
                </w:p>
              </w:txbxContent>
            </v:textbox>
            <w10:wrap type="none"/>
          </v:shape>
        </w:pict>
      </w:r>
      <w:r>
        <w:rPr>
          <w:rFonts w:ascii="Helvetica"/>
          <w:color w:val="231F20"/>
          <w:sz w:val="16"/>
        </w:rPr>
        <w:t>200</w:t>
      </w:r>
    </w:p>
    <w:p>
      <w:pPr>
        <w:pStyle w:val="BodyText"/>
        <w:rPr>
          <w:rFonts w:ascii="Helvetica"/>
          <w:sz w:val="18"/>
        </w:rPr>
      </w:pPr>
    </w:p>
    <w:p>
      <w:pPr>
        <w:pStyle w:val="BodyText"/>
        <w:rPr>
          <w:rFonts w:ascii="Helvetica"/>
          <w:sz w:val="18"/>
        </w:rPr>
      </w:pPr>
    </w:p>
    <w:p>
      <w:pPr>
        <w:spacing w:before="112"/>
        <w:ind w:left="453" w:right="0" w:firstLine="0"/>
        <w:jc w:val="left"/>
        <w:rPr>
          <w:rFonts w:ascii="Helvetica"/>
          <w:sz w:val="16"/>
        </w:rPr>
      </w:pPr>
      <w:r>
        <w:rPr>
          <w:rFonts w:ascii="Helvetica"/>
          <w:color w:val="231F20"/>
          <w:sz w:val="16"/>
        </w:rPr>
        <w:t>100</w:t>
      </w:r>
    </w:p>
    <w:p>
      <w:pPr>
        <w:pStyle w:val="BodyText"/>
        <w:rPr>
          <w:rFonts w:ascii="Helvetica"/>
          <w:sz w:val="18"/>
        </w:rPr>
      </w:pPr>
    </w:p>
    <w:p>
      <w:pPr>
        <w:pStyle w:val="BodyText"/>
        <w:rPr>
          <w:rFonts w:ascii="Helvetica"/>
          <w:sz w:val="18"/>
        </w:rPr>
      </w:pPr>
    </w:p>
    <w:p>
      <w:pPr>
        <w:spacing w:before="114"/>
        <w:ind w:left="465" w:right="0" w:firstLine="0"/>
        <w:jc w:val="left"/>
        <w:rPr>
          <w:rFonts w:ascii="Helvetica"/>
          <w:sz w:val="16"/>
        </w:rPr>
      </w:pPr>
      <w:r>
        <w:rPr>
          <w:rFonts w:ascii="Helvetica"/>
          <w:color w:val="231F20"/>
          <w:w w:val="99"/>
          <w:sz w:val="16"/>
        </w:rPr>
        <w:t>0</w:t>
      </w:r>
    </w:p>
    <w:p>
      <w:pPr>
        <w:spacing w:after="0"/>
        <w:jc w:val="left"/>
        <w:rPr>
          <w:rFonts w:ascii="Helvetica"/>
          <w:sz w:val="16"/>
        </w:rPr>
        <w:sectPr>
          <w:type w:val="continuous"/>
          <w:pgSz w:w="12240" w:h="15660"/>
          <w:pgMar w:top="0" w:bottom="760" w:left="0" w:right="0"/>
          <w:cols w:num="4" w:equalWidth="0">
            <w:col w:w="3466" w:space="40"/>
            <w:col w:w="2174" w:space="39"/>
            <w:col w:w="2181" w:space="39"/>
            <w:col w:w="4301"/>
          </w:cols>
        </w:sectPr>
      </w:pPr>
    </w:p>
    <w:p>
      <w:pPr>
        <w:spacing w:before="51"/>
        <w:ind w:left="3544" w:right="0" w:firstLine="0"/>
        <w:jc w:val="left"/>
        <w:rPr>
          <w:rFonts w:ascii="Helvetica"/>
          <w:b/>
          <w:sz w:val="16"/>
        </w:rPr>
      </w:pPr>
      <w:r>
        <w:rPr>
          <w:rFonts w:ascii="Helvetica"/>
          <w:b/>
          <w:color w:val="231F20"/>
          <w:sz w:val="16"/>
        </w:rPr>
        <w:t>Duration of pregnancy (weeks after last menstruation)</w:t>
      </w:r>
    </w:p>
    <w:p>
      <w:pPr>
        <w:spacing w:line="259" w:lineRule="auto" w:before="94"/>
        <w:ind w:left="1080" w:right="1013" w:firstLine="0"/>
        <w:jc w:val="left"/>
        <w:rPr>
          <w:rFonts w:ascii="Arial"/>
          <w:sz w:val="16"/>
        </w:rPr>
      </w:pPr>
      <w:bookmarkStart w:name="_bookmark31" w:id="32"/>
      <w:bookmarkEnd w:id="32"/>
      <w:r>
        <w:rPr/>
      </w:r>
      <w:r>
        <w:rPr>
          <w:rFonts w:ascii="Trebuchet MS"/>
          <w:b/>
          <w:color w:val="231F20"/>
          <w:sz w:val="16"/>
        </w:rPr>
        <w:t>Figure 83-7. </w:t>
      </w:r>
      <w:r>
        <w:rPr>
          <w:rFonts w:ascii="Arial"/>
          <w:color w:val="231F20"/>
          <w:sz w:val="16"/>
        </w:rPr>
        <w:t>Rates of secretion of estrogens and progesterone and concentration of human chorionic gonadotropin at different stages of pregnancy.</w:t>
      </w:r>
    </w:p>
    <w:p>
      <w:pPr>
        <w:spacing w:after="0" w:line="259" w:lineRule="auto"/>
        <w:jc w:val="left"/>
        <w:rPr>
          <w:rFonts w:ascii="Arial"/>
          <w:sz w:val="16"/>
        </w:rPr>
        <w:sectPr>
          <w:type w:val="continuous"/>
          <w:pgSz w:w="12240" w:h="15660"/>
          <w:pgMar w:top="0" w:bottom="760" w:left="0" w:right="0"/>
        </w:sectPr>
      </w:pPr>
    </w:p>
    <w:p>
      <w:pPr>
        <w:pStyle w:val="BodyText"/>
        <w:spacing w:line="249" w:lineRule="auto" w:before="160"/>
        <w:ind w:left="1079"/>
        <w:jc w:val="both"/>
      </w:pPr>
      <w:r>
        <w:rPr>
          <w:color w:val="231F20"/>
          <w:w w:val="105"/>
        </w:rPr>
        <w:t>These</w:t>
      </w:r>
      <w:r>
        <w:rPr>
          <w:color w:val="231F20"/>
          <w:spacing w:val="-7"/>
          <w:w w:val="105"/>
        </w:rPr>
        <w:t> </w:t>
      </w:r>
      <w:r>
        <w:rPr>
          <w:color w:val="231F20"/>
          <w:w w:val="105"/>
        </w:rPr>
        <w:t>sex</w:t>
      </w:r>
      <w:r>
        <w:rPr>
          <w:color w:val="231F20"/>
          <w:spacing w:val="-7"/>
          <w:w w:val="105"/>
        </w:rPr>
        <w:t> </w:t>
      </w:r>
      <w:r>
        <w:rPr>
          <w:color w:val="231F20"/>
          <w:w w:val="105"/>
        </w:rPr>
        <w:t>hormones</w:t>
      </w:r>
      <w:r>
        <w:rPr>
          <w:color w:val="231F20"/>
          <w:spacing w:val="-7"/>
          <w:w w:val="105"/>
        </w:rPr>
        <w:t> </w:t>
      </w:r>
      <w:r>
        <w:rPr>
          <w:color w:val="231F20"/>
          <w:w w:val="105"/>
        </w:rPr>
        <w:t>prevent</w:t>
      </w:r>
      <w:r>
        <w:rPr>
          <w:color w:val="231F20"/>
          <w:spacing w:val="-7"/>
          <w:w w:val="105"/>
        </w:rPr>
        <w:t> </w:t>
      </w:r>
      <w:r>
        <w:rPr>
          <w:color w:val="231F20"/>
          <w:w w:val="105"/>
        </w:rPr>
        <w:t>menstruation</w:t>
      </w:r>
      <w:r>
        <w:rPr>
          <w:color w:val="231F20"/>
          <w:spacing w:val="-7"/>
          <w:w w:val="105"/>
        </w:rPr>
        <w:t> </w:t>
      </w:r>
      <w:r>
        <w:rPr>
          <w:color w:val="231F20"/>
          <w:w w:val="105"/>
        </w:rPr>
        <w:t>and</w:t>
      </w:r>
      <w:r>
        <w:rPr>
          <w:color w:val="231F20"/>
          <w:spacing w:val="-7"/>
          <w:w w:val="105"/>
        </w:rPr>
        <w:t> </w:t>
      </w:r>
      <w:r>
        <w:rPr>
          <w:color w:val="231F20"/>
          <w:w w:val="105"/>
        </w:rPr>
        <w:t>cause</w:t>
      </w:r>
      <w:r>
        <w:rPr>
          <w:color w:val="231F20"/>
          <w:spacing w:val="-6"/>
          <w:w w:val="105"/>
        </w:rPr>
        <w:t> the </w:t>
      </w:r>
      <w:r>
        <w:rPr>
          <w:color w:val="231F20"/>
          <w:w w:val="105"/>
        </w:rPr>
        <w:t>endometrium</w:t>
      </w:r>
      <w:r>
        <w:rPr>
          <w:color w:val="231F20"/>
          <w:spacing w:val="-25"/>
          <w:w w:val="105"/>
        </w:rPr>
        <w:t> </w:t>
      </w:r>
      <w:r>
        <w:rPr>
          <w:color w:val="231F20"/>
          <w:w w:val="105"/>
        </w:rPr>
        <w:t>to</w:t>
      </w:r>
      <w:r>
        <w:rPr>
          <w:color w:val="231F20"/>
          <w:spacing w:val="-25"/>
          <w:w w:val="105"/>
        </w:rPr>
        <w:t> </w:t>
      </w:r>
      <w:r>
        <w:rPr>
          <w:color w:val="231F20"/>
          <w:w w:val="105"/>
        </w:rPr>
        <w:t>continue</w:t>
      </w:r>
      <w:r>
        <w:rPr>
          <w:color w:val="231F20"/>
          <w:spacing w:val="-25"/>
          <w:w w:val="105"/>
        </w:rPr>
        <w:t> </w:t>
      </w:r>
      <w:r>
        <w:rPr>
          <w:color w:val="231F20"/>
          <w:w w:val="105"/>
        </w:rPr>
        <w:t>to</w:t>
      </w:r>
      <w:r>
        <w:rPr>
          <w:color w:val="231F20"/>
          <w:spacing w:val="-25"/>
          <w:w w:val="105"/>
        </w:rPr>
        <w:t> </w:t>
      </w:r>
      <w:r>
        <w:rPr>
          <w:color w:val="231F20"/>
          <w:w w:val="105"/>
        </w:rPr>
        <w:t>grow</w:t>
      </w:r>
      <w:r>
        <w:rPr>
          <w:color w:val="231F20"/>
          <w:spacing w:val="-25"/>
          <w:w w:val="105"/>
        </w:rPr>
        <w:t> </w:t>
      </w:r>
      <w:r>
        <w:rPr>
          <w:color w:val="231F20"/>
          <w:w w:val="105"/>
        </w:rPr>
        <w:t>and</w:t>
      </w:r>
      <w:r>
        <w:rPr>
          <w:color w:val="231F20"/>
          <w:spacing w:val="-25"/>
          <w:w w:val="105"/>
        </w:rPr>
        <w:t> </w:t>
      </w:r>
      <w:r>
        <w:rPr>
          <w:color w:val="231F20"/>
          <w:w w:val="105"/>
        </w:rPr>
        <w:t>store</w:t>
      </w:r>
      <w:r>
        <w:rPr>
          <w:color w:val="231F20"/>
          <w:spacing w:val="-25"/>
          <w:w w:val="105"/>
        </w:rPr>
        <w:t> </w:t>
      </w:r>
      <w:r>
        <w:rPr>
          <w:color w:val="231F20"/>
          <w:w w:val="105"/>
        </w:rPr>
        <w:t>large</w:t>
      </w:r>
      <w:r>
        <w:rPr>
          <w:color w:val="231F20"/>
          <w:spacing w:val="-25"/>
          <w:w w:val="105"/>
        </w:rPr>
        <w:t> </w:t>
      </w:r>
      <w:r>
        <w:rPr>
          <w:color w:val="231F20"/>
          <w:w w:val="105"/>
        </w:rPr>
        <w:t>amounts of</w:t>
      </w:r>
      <w:r>
        <w:rPr>
          <w:color w:val="231F20"/>
          <w:spacing w:val="-7"/>
          <w:w w:val="105"/>
        </w:rPr>
        <w:t> </w:t>
      </w:r>
      <w:r>
        <w:rPr>
          <w:color w:val="231F20"/>
          <w:w w:val="105"/>
        </w:rPr>
        <w:t>nutrients</w:t>
      </w:r>
      <w:r>
        <w:rPr>
          <w:color w:val="231F20"/>
          <w:spacing w:val="-7"/>
          <w:w w:val="105"/>
        </w:rPr>
        <w:t> </w:t>
      </w:r>
      <w:r>
        <w:rPr>
          <w:color w:val="231F20"/>
          <w:w w:val="105"/>
        </w:rPr>
        <w:t>rather</w:t>
      </w:r>
      <w:r>
        <w:rPr>
          <w:color w:val="231F20"/>
          <w:spacing w:val="-7"/>
          <w:w w:val="105"/>
        </w:rPr>
        <w:t> </w:t>
      </w:r>
      <w:r>
        <w:rPr>
          <w:color w:val="231F20"/>
          <w:w w:val="105"/>
        </w:rPr>
        <w:t>than</w:t>
      </w:r>
      <w:r>
        <w:rPr>
          <w:color w:val="231F20"/>
          <w:spacing w:val="-7"/>
          <w:w w:val="105"/>
        </w:rPr>
        <w:t> </w:t>
      </w:r>
      <w:r>
        <w:rPr>
          <w:color w:val="231F20"/>
          <w:w w:val="105"/>
        </w:rPr>
        <w:t>being</w:t>
      </w:r>
      <w:r>
        <w:rPr>
          <w:color w:val="231F20"/>
          <w:spacing w:val="-7"/>
          <w:w w:val="105"/>
        </w:rPr>
        <w:t> </w:t>
      </w:r>
      <w:r>
        <w:rPr>
          <w:color w:val="231F20"/>
          <w:w w:val="105"/>
        </w:rPr>
        <w:t>shed</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menstruum.</w:t>
      </w:r>
      <w:r>
        <w:rPr>
          <w:color w:val="231F20"/>
          <w:spacing w:val="-6"/>
          <w:w w:val="105"/>
        </w:rPr>
        <w:t> As </w:t>
      </w:r>
      <w:r>
        <w:rPr>
          <w:color w:val="231F20"/>
          <w:w w:val="105"/>
        </w:rPr>
        <w:t>a result, the </w:t>
      </w:r>
      <w:r>
        <w:rPr>
          <w:i/>
          <w:color w:val="231F20"/>
          <w:w w:val="105"/>
        </w:rPr>
        <w:t>decidua­like cells </w:t>
      </w:r>
      <w:r>
        <w:rPr>
          <w:color w:val="231F20"/>
          <w:w w:val="105"/>
        </w:rPr>
        <w:t>that develop in the </w:t>
      </w:r>
      <w:r>
        <w:rPr>
          <w:color w:val="231F20"/>
          <w:spacing w:val="-3"/>
          <w:w w:val="105"/>
        </w:rPr>
        <w:t>endo- </w:t>
      </w:r>
      <w:r>
        <w:rPr>
          <w:color w:val="231F20"/>
          <w:w w:val="105"/>
        </w:rPr>
        <w:t>metrium during the normal female sexual cycle</w:t>
      </w:r>
      <w:r>
        <w:rPr>
          <w:color w:val="231F20"/>
          <w:spacing w:val="-17"/>
          <w:w w:val="105"/>
        </w:rPr>
        <w:t> </w:t>
      </w:r>
      <w:r>
        <w:rPr>
          <w:color w:val="231F20"/>
          <w:w w:val="105"/>
        </w:rPr>
        <w:t>become actual</w:t>
      </w:r>
      <w:r>
        <w:rPr>
          <w:color w:val="231F20"/>
          <w:spacing w:val="-12"/>
          <w:w w:val="105"/>
        </w:rPr>
        <w:t> </w:t>
      </w:r>
      <w:r>
        <w:rPr>
          <w:i/>
          <w:color w:val="231F20"/>
          <w:w w:val="105"/>
        </w:rPr>
        <w:t>decidual</w:t>
      </w:r>
      <w:r>
        <w:rPr>
          <w:i/>
          <w:color w:val="231F20"/>
          <w:spacing w:val="-11"/>
          <w:w w:val="105"/>
        </w:rPr>
        <w:t> </w:t>
      </w:r>
      <w:r>
        <w:rPr>
          <w:i/>
          <w:color w:val="231F20"/>
          <w:w w:val="105"/>
        </w:rPr>
        <w:t>cells—</w:t>
      </w:r>
      <w:r>
        <w:rPr>
          <w:color w:val="231F20"/>
          <w:w w:val="105"/>
        </w:rPr>
        <w:t>greatly</w:t>
      </w:r>
      <w:r>
        <w:rPr>
          <w:color w:val="231F20"/>
          <w:spacing w:val="-11"/>
          <w:w w:val="105"/>
        </w:rPr>
        <w:t> </w:t>
      </w:r>
      <w:r>
        <w:rPr>
          <w:color w:val="231F20"/>
          <w:w w:val="105"/>
        </w:rPr>
        <w:t>swollen</w:t>
      </w:r>
      <w:r>
        <w:rPr>
          <w:color w:val="231F20"/>
          <w:spacing w:val="-11"/>
          <w:w w:val="105"/>
        </w:rPr>
        <w:t> </w:t>
      </w:r>
      <w:r>
        <w:rPr>
          <w:color w:val="231F20"/>
          <w:w w:val="105"/>
        </w:rPr>
        <w:t>and</w:t>
      </w:r>
      <w:r>
        <w:rPr>
          <w:color w:val="231F20"/>
          <w:spacing w:val="-11"/>
          <w:w w:val="105"/>
        </w:rPr>
        <w:t> </w:t>
      </w:r>
      <w:r>
        <w:rPr>
          <w:color w:val="231F20"/>
          <w:spacing w:val="-3"/>
          <w:w w:val="105"/>
        </w:rPr>
        <w:t>nutritious—at </w:t>
      </w:r>
      <w:r>
        <w:rPr>
          <w:color w:val="231F20"/>
          <w:w w:val="105"/>
        </w:rPr>
        <w:t>about the time that the blastocyst</w:t>
      </w:r>
      <w:r>
        <w:rPr>
          <w:color w:val="231F20"/>
          <w:spacing w:val="16"/>
          <w:w w:val="105"/>
        </w:rPr>
        <w:t> </w:t>
      </w:r>
      <w:r>
        <w:rPr>
          <w:color w:val="231F20"/>
          <w:w w:val="105"/>
        </w:rPr>
        <w:t>implants.</w:t>
      </w:r>
    </w:p>
    <w:p>
      <w:pPr>
        <w:pStyle w:val="BodyText"/>
        <w:spacing w:line="249" w:lineRule="auto" w:before="6"/>
        <w:ind w:left="1079" w:firstLine="240"/>
        <w:jc w:val="both"/>
      </w:pPr>
      <w:r>
        <w:rPr>
          <w:color w:val="231F20"/>
          <w:w w:val="105"/>
        </w:rPr>
        <w:t>Under the influence of human chorionic </w:t>
      </w:r>
      <w:r>
        <w:rPr>
          <w:color w:val="231F20"/>
          <w:spacing w:val="-3"/>
          <w:w w:val="105"/>
        </w:rPr>
        <w:t>gonadotro- </w:t>
      </w:r>
      <w:r>
        <w:rPr>
          <w:color w:val="231F20"/>
          <w:w w:val="105"/>
        </w:rPr>
        <w:t>pin, the corpus luteum in the mother’s ovary grows </w:t>
      </w:r>
      <w:r>
        <w:rPr>
          <w:color w:val="231F20"/>
          <w:spacing w:val="-7"/>
          <w:w w:val="105"/>
        </w:rPr>
        <w:t>to </w:t>
      </w:r>
      <w:r>
        <w:rPr>
          <w:color w:val="231F20"/>
          <w:w w:val="105"/>
        </w:rPr>
        <w:t>about twice its initial size by a month or so after </w:t>
      </w:r>
      <w:r>
        <w:rPr>
          <w:color w:val="231F20"/>
          <w:spacing w:val="-4"/>
          <w:w w:val="105"/>
        </w:rPr>
        <w:t>preg- </w:t>
      </w:r>
      <w:r>
        <w:rPr>
          <w:color w:val="231F20"/>
          <w:w w:val="105"/>
        </w:rPr>
        <w:t>nancy begins. Its continued secretion of estrogens and progesterone</w:t>
      </w:r>
      <w:r>
        <w:rPr>
          <w:color w:val="231F20"/>
          <w:spacing w:val="-15"/>
          <w:w w:val="105"/>
        </w:rPr>
        <w:t> </w:t>
      </w:r>
      <w:r>
        <w:rPr>
          <w:color w:val="231F20"/>
          <w:w w:val="105"/>
        </w:rPr>
        <w:t>maintains</w:t>
      </w:r>
      <w:r>
        <w:rPr>
          <w:color w:val="231F20"/>
          <w:spacing w:val="-15"/>
          <w:w w:val="105"/>
        </w:rPr>
        <w:t> </w:t>
      </w:r>
      <w:r>
        <w:rPr>
          <w:color w:val="231F20"/>
          <w:w w:val="105"/>
        </w:rPr>
        <w:t>the</w:t>
      </w:r>
      <w:r>
        <w:rPr>
          <w:color w:val="231F20"/>
          <w:spacing w:val="-15"/>
          <w:w w:val="105"/>
        </w:rPr>
        <w:t> </w:t>
      </w:r>
      <w:r>
        <w:rPr>
          <w:color w:val="231F20"/>
          <w:w w:val="105"/>
        </w:rPr>
        <w:t>decidual</w:t>
      </w:r>
      <w:r>
        <w:rPr>
          <w:color w:val="231F20"/>
          <w:spacing w:val="-15"/>
          <w:w w:val="105"/>
        </w:rPr>
        <w:t> </w:t>
      </w:r>
      <w:r>
        <w:rPr>
          <w:color w:val="231F20"/>
          <w:w w:val="105"/>
        </w:rPr>
        <w:t>nature</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uterine endometrium, which is necessary for the early develop- ment of the</w:t>
      </w:r>
      <w:r>
        <w:rPr>
          <w:color w:val="231F20"/>
          <w:spacing w:val="9"/>
          <w:w w:val="105"/>
        </w:rPr>
        <w:t> </w:t>
      </w:r>
      <w:r>
        <w:rPr>
          <w:color w:val="231F20"/>
          <w:w w:val="105"/>
        </w:rPr>
        <w:t>fetus.</w:t>
      </w:r>
    </w:p>
    <w:p>
      <w:pPr>
        <w:pStyle w:val="BodyText"/>
        <w:spacing w:line="249" w:lineRule="auto" w:before="5"/>
        <w:ind w:left="1079" w:firstLine="240"/>
        <w:jc w:val="both"/>
      </w:pPr>
      <w:r>
        <w:rPr>
          <w:color w:val="231F20"/>
          <w:w w:val="105"/>
        </w:rPr>
        <w:t>If</w:t>
      </w:r>
      <w:r>
        <w:rPr>
          <w:color w:val="231F20"/>
          <w:spacing w:val="-10"/>
          <w:w w:val="105"/>
        </w:rPr>
        <w:t> </w:t>
      </w:r>
      <w:r>
        <w:rPr>
          <w:color w:val="231F20"/>
          <w:w w:val="105"/>
        </w:rPr>
        <w:t>the</w:t>
      </w:r>
      <w:r>
        <w:rPr>
          <w:color w:val="231F20"/>
          <w:spacing w:val="-9"/>
          <w:w w:val="105"/>
        </w:rPr>
        <w:t> </w:t>
      </w:r>
      <w:r>
        <w:rPr>
          <w:color w:val="231F20"/>
          <w:w w:val="105"/>
        </w:rPr>
        <w:t>corpus</w:t>
      </w:r>
      <w:r>
        <w:rPr>
          <w:color w:val="231F20"/>
          <w:spacing w:val="-10"/>
          <w:w w:val="105"/>
        </w:rPr>
        <w:t> </w:t>
      </w:r>
      <w:r>
        <w:rPr>
          <w:color w:val="231F20"/>
          <w:w w:val="105"/>
        </w:rPr>
        <w:t>luteum</w:t>
      </w:r>
      <w:r>
        <w:rPr>
          <w:color w:val="231F20"/>
          <w:spacing w:val="-9"/>
          <w:w w:val="105"/>
        </w:rPr>
        <w:t> </w:t>
      </w:r>
      <w:r>
        <w:rPr>
          <w:color w:val="231F20"/>
          <w:w w:val="105"/>
        </w:rPr>
        <w:t>is</w:t>
      </w:r>
      <w:r>
        <w:rPr>
          <w:color w:val="231F20"/>
          <w:spacing w:val="-10"/>
          <w:w w:val="105"/>
        </w:rPr>
        <w:t> </w:t>
      </w:r>
      <w:r>
        <w:rPr>
          <w:color w:val="231F20"/>
          <w:w w:val="105"/>
        </w:rPr>
        <w:t>removed</w:t>
      </w:r>
      <w:r>
        <w:rPr>
          <w:color w:val="231F20"/>
          <w:spacing w:val="-9"/>
          <w:w w:val="105"/>
        </w:rPr>
        <w:t> </w:t>
      </w:r>
      <w:r>
        <w:rPr>
          <w:color w:val="231F20"/>
          <w:w w:val="105"/>
        </w:rPr>
        <w:t>before</w:t>
      </w:r>
      <w:r>
        <w:rPr>
          <w:color w:val="231F20"/>
          <w:spacing w:val="-10"/>
          <w:w w:val="105"/>
        </w:rPr>
        <w:t> </w:t>
      </w:r>
      <w:r>
        <w:rPr>
          <w:color w:val="231F20"/>
          <w:spacing w:val="-3"/>
          <w:w w:val="105"/>
        </w:rPr>
        <w:t>approximately </w:t>
      </w:r>
      <w:r>
        <w:rPr>
          <w:color w:val="231F20"/>
          <w:w w:val="105"/>
        </w:rPr>
        <w:t>the seventh week of pregnancy, spontaneous abortion almost always occurs, sometimes even up to the </w:t>
      </w:r>
      <w:r>
        <w:rPr>
          <w:color w:val="231F20"/>
          <w:spacing w:val="-5"/>
          <w:w w:val="105"/>
        </w:rPr>
        <w:t>12th </w:t>
      </w:r>
      <w:r>
        <w:rPr>
          <w:color w:val="231F20"/>
          <w:w w:val="105"/>
        </w:rPr>
        <w:t>week. After that time, the placenta secretes sufficient quantities of progesterone and estrogens to </w:t>
      </w:r>
      <w:r>
        <w:rPr>
          <w:color w:val="231F20"/>
          <w:spacing w:val="-3"/>
          <w:w w:val="105"/>
        </w:rPr>
        <w:t>maintain </w:t>
      </w:r>
      <w:r>
        <w:rPr>
          <w:color w:val="231F20"/>
          <w:w w:val="105"/>
        </w:rPr>
        <w:t>pregnancy</w:t>
      </w:r>
      <w:r>
        <w:rPr>
          <w:color w:val="231F20"/>
          <w:spacing w:val="-10"/>
          <w:w w:val="105"/>
        </w:rPr>
        <w:t> </w:t>
      </w:r>
      <w:r>
        <w:rPr>
          <w:color w:val="231F20"/>
          <w:w w:val="105"/>
        </w:rPr>
        <w:t>for</w:t>
      </w:r>
      <w:r>
        <w:rPr>
          <w:color w:val="231F20"/>
          <w:spacing w:val="-9"/>
          <w:w w:val="105"/>
        </w:rPr>
        <w:t> </w:t>
      </w:r>
      <w:r>
        <w:rPr>
          <w:color w:val="231F20"/>
          <w:w w:val="105"/>
        </w:rPr>
        <w:t>the</w:t>
      </w:r>
      <w:r>
        <w:rPr>
          <w:color w:val="231F20"/>
          <w:spacing w:val="-9"/>
          <w:w w:val="105"/>
        </w:rPr>
        <w:t> </w:t>
      </w:r>
      <w:r>
        <w:rPr>
          <w:color w:val="231F20"/>
          <w:w w:val="105"/>
        </w:rPr>
        <w:t>remainder</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gestation</w:t>
      </w:r>
      <w:r>
        <w:rPr>
          <w:color w:val="231F20"/>
          <w:spacing w:val="-9"/>
          <w:w w:val="105"/>
        </w:rPr>
        <w:t> </w:t>
      </w:r>
      <w:r>
        <w:rPr>
          <w:color w:val="231F20"/>
          <w:w w:val="105"/>
        </w:rPr>
        <w:t>period.</w:t>
      </w:r>
      <w:r>
        <w:rPr>
          <w:color w:val="231F20"/>
          <w:spacing w:val="-9"/>
          <w:w w:val="105"/>
        </w:rPr>
        <w:t> </w:t>
      </w:r>
      <w:r>
        <w:rPr>
          <w:color w:val="231F20"/>
          <w:spacing w:val="-5"/>
          <w:w w:val="105"/>
        </w:rPr>
        <w:t>The </w:t>
      </w:r>
      <w:r>
        <w:rPr>
          <w:color w:val="231F20"/>
          <w:w w:val="105"/>
        </w:rPr>
        <w:t>corpus luteum involutes slowly after the 13th to 17th week of</w:t>
      </w:r>
      <w:r>
        <w:rPr>
          <w:color w:val="231F20"/>
          <w:spacing w:val="4"/>
          <w:w w:val="105"/>
        </w:rPr>
        <w:t> </w:t>
      </w:r>
      <w:r>
        <w:rPr>
          <w:color w:val="231F20"/>
          <w:w w:val="105"/>
        </w:rPr>
        <w:t>gestation.</w:t>
      </w:r>
    </w:p>
    <w:p>
      <w:pPr>
        <w:pStyle w:val="BodyText"/>
        <w:spacing w:before="2"/>
        <w:rPr>
          <w:sz w:val="22"/>
        </w:rPr>
      </w:pPr>
    </w:p>
    <w:p>
      <w:pPr>
        <w:pStyle w:val="BodyText"/>
        <w:spacing w:line="249" w:lineRule="auto"/>
        <w:ind w:left="1080"/>
        <w:jc w:val="both"/>
      </w:pPr>
      <w:r>
        <w:rPr>
          <w:rFonts w:ascii="Trebuchet MS" w:hAnsi="Trebuchet MS"/>
          <w:b/>
          <w:color w:val="231F20"/>
          <w:w w:val="105"/>
          <w:sz w:val="19"/>
        </w:rPr>
        <w:t>Human Chorionic Gonadotropin Stimulates </w:t>
      </w:r>
      <w:r>
        <w:rPr>
          <w:rFonts w:ascii="Trebuchet MS" w:hAnsi="Trebuchet MS"/>
          <w:b/>
          <w:color w:val="231F20"/>
          <w:spacing w:val="-7"/>
          <w:w w:val="105"/>
          <w:sz w:val="19"/>
        </w:rPr>
        <w:t>the </w:t>
      </w:r>
      <w:r>
        <w:rPr>
          <w:rFonts w:ascii="Trebuchet MS" w:hAnsi="Trebuchet MS"/>
          <w:b/>
          <w:color w:val="231F20"/>
          <w:w w:val="105"/>
          <w:sz w:val="19"/>
        </w:rPr>
        <w:t>Male Fetal </w:t>
      </w:r>
      <w:r>
        <w:rPr>
          <w:rFonts w:ascii="Trebuchet MS" w:hAnsi="Trebuchet MS"/>
          <w:b/>
          <w:color w:val="231F20"/>
          <w:spacing w:val="-4"/>
          <w:w w:val="105"/>
          <w:sz w:val="19"/>
        </w:rPr>
        <w:t>Testes </w:t>
      </w:r>
      <w:r>
        <w:rPr>
          <w:rFonts w:ascii="Trebuchet MS" w:hAnsi="Trebuchet MS"/>
          <w:b/>
          <w:color w:val="231F20"/>
          <w:w w:val="105"/>
          <w:sz w:val="19"/>
        </w:rPr>
        <w:t>to Produce Testosterone.</w:t>
      </w:r>
      <w:r>
        <w:rPr>
          <w:rFonts w:ascii="Trebuchet MS" w:hAnsi="Trebuchet MS"/>
          <w:b/>
          <w:color w:val="231F20"/>
          <w:spacing w:val="-25"/>
          <w:w w:val="105"/>
          <w:sz w:val="19"/>
        </w:rPr>
        <w:t> </w:t>
      </w:r>
      <w:r>
        <w:rPr>
          <w:color w:val="231F20"/>
          <w:spacing w:val="-4"/>
          <w:w w:val="105"/>
        </w:rPr>
        <w:t>Human </w:t>
      </w:r>
      <w:r>
        <w:rPr>
          <w:color w:val="231F20"/>
          <w:w w:val="105"/>
        </w:rPr>
        <w:t>chorionic gonadotropin also exerts an </w:t>
      </w:r>
      <w:r>
        <w:rPr>
          <w:i/>
          <w:color w:val="231F20"/>
          <w:w w:val="105"/>
        </w:rPr>
        <w:t>interstitial cell– </w:t>
      </w:r>
      <w:r>
        <w:rPr>
          <w:color w:val="231F20"/>
          <w:w w:val="105"/>
        </w:rPr>
        <w:t>stimulating</w:t>
      </w:r>
      <w:r>
        <w:rPr>
          <w:color w:val="231F20"/>
          <w:spacing w:val="-20"/>
          <w:w w:val="105"/>
        </w:rPr>
        <w:t> </w:t>
      </w:r>
      <w:r>
        <w:rPr>
          <w:color w:val="231F20"/>
          <w:w w:val="105"/>
        </w:rPr>
        <w:t>effect</w:t>
      </w:r>
      <w:r>
        <w:rPr>
          <w:color w:val="231F20"/>
          <w:spacing w:val="-19"/>
          <w:w w:val="105"/>
        </w:rPr>
        <w:t> </w:t>
      </w:r>
      <w:r>
        <w:rPr>
          <w:color w:val="231F20"/>
          <w:w w:val="105"/>
        </w:rPr>
        <w:t>on</w:t>
      </w:r>
      <w:r>
        <w:rPr>
          <w:color w:val="231F20"/>
          <w:spacing w:val="-19"/>
          <w:w w:val="105"/>
        </w:rPr>
        <w:t> </w:t>
      </w:r>
      <w:r>
        <w:rPr>
          <w:color w:val="231F20"/>
          <w:w w:val="105"/>
        </w:rPr>
        <w:t>the</w:t>
      </w:r>
      <w:r>
        <w:rPr>
          <w:color w:val="231F20"/>
          <w:spacing w:val="-19"/>
          <w:w w:val="105"/>
        </w:rPr>
        <w:t> </w:t>
      </w:r>
      <w:r>
        <w:rPr>
          <w:color w:val="231F20"/>
          <w:w w:val="105"/>
        </w:rPr>
        <w:t>testes</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male</w:t>
      </w:r>
      <w:r>
        <w:rPr>
          <w:color w:val="231F20"/>
          <w:spacing w:val="-19"/>
          <w:w w:val="105"/>
        </w:rPr>
        <w:t> </w:t>
      </w:r>
      <w:r>
        <w:rPr>
          <w:color w:val="231F20"/>
          <w:w w:val="105"/>
        </w:rPr>
        <w:t>fetus,</w:t>
      </w:r>
      <w:r>
        <w:rPr>
          <w:color w:val="231F20"/>
          <w:spacing w:val="-19"/>
          <w:w w:val="105"/>
        </w:rPr>
        <w:t> </w:t>
      </w:r>
      <w:r>
        <w:rPr>
          <w:color w:val="231F20"/>
          <w:spacing w:val="-3"/>
          <w:w w:val="105"/>
        </w:rPr>
        <w:t>resulting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production</w:t>
      </w:r>
      <w:r>
        <w:rPr>
          <w:color w:val="231F20"/>
          <w:spacing w:val="-11"/>
          <w:w w:val="105"/>
        </w:rPr>
        <w:t> </w:t>
      </w:r>
      <w:r>
        <w:rPr>
          <w:color w:val="231F20"/>
          <w:w w:val="105"/>
        </w:rPr>
        <w:t>of</w:t>
      </w:r>
      <w:r>
        <w:rPr>
          <w:color w:val="231F20"/>
          <w:spacing w:val="-11"/>
          <w:w w:val="105"/>
        </w:rPr>
        <w:t> </w:t>
      </w:r>
      <w:r>
        <w:rPr>
          <w:color w:val="231F20"/>
          <w:w w:val="105"/>
        </w:rPr>
        <w:t>testosterone</w:t>
      </w:r>
      <w:r>
        <w:rPr>
          <w:color w:val="231F20"/>
          <w:spacing w:val="-11"/>
          <w:w w:val="105"/>
        </w:rPr>
        <w:t> </w:t>
      </w:r>
      <w:r>
        <w:rPr>
          <w:color w:val="231F20"/>
          <w:w w:val="105"/>
        </w:rPr>
        <w:t>in</w:t>
      </w:r>
      <w:r>
        <w:rPr>
          <w:color w:val="231F20"/>
          <w:spacing w:val="-11"/>
          <w:w w:val="105"/>
        </w:rPr>
        <w:t> </w:t>
      </w:r>
      <w:r>
        <w:rPr>
          <w:color w:val="231F20"/>
          <w:w w:val="105"/>
        </w:rPr>
        <w:t>male</w:t>
      </w:r>
      <w:r>
        <w:rPr>
          <w:color w:val="231F20"/>
          <w:spacing w:val="-11"/>
          <w:w w:val="105"/>
        </w:rPr>
        <w:t> </w:t>
      </w:r>
      <w:r>
        <w:rPr>
          <w:color w:val="231F20"/>
          <w:w w:val="105"/>
        </w:rPr>
        <w:t>fetuses</w:t>
      </w:r>
      <w:r>
        <w:rPr>
          <w:color w:val="231F20"/>
          <w:spacing w:val="-12"/>
          <w:w w:val="105"/>
        </w:rPr>
        <w:t> </w:t>
      </w:r>
      <w:r>
        <w:rPr>
          <w:color w:val="231F20"/>
          <w:w w:val="105"/>
        </w:rPr>
        <w:t>until</w:t>
      </w:r>
      <w:r>
        <w:rPr>
          <w:color w:val="231F20"/>
          <w:spacing w:val="-10"/>
          <w:w w:val="105"/>
        </w:rPr>
        <w:t> </w:t>
      </w:r>
      <w:r>
        <w:rPr>
          <w:color w:val="231F20"/>
          <w:spacing w:val="-5"/>
          <w:w w:val="105"/>
        </w:rPr>
        <w:t>the </w:t>
      </w:r>
      <w:r>
        <w:rPr>
          <w:color w:val="231F20"/>
          <w:w w:val="105"/>
        </w:rPr>
        <w:t>time</w:t>
      </w:r>
      <w:r>
        <w:rPr>
          <w:color w:val="231F20"/>
          <w:spacing w:val="-9"/>
          <w:w w:val="105"/>
        </w:rPr>
        <w:t> </w:t>
      </w:r>
      <w:r>
        <w:rPr>
          <w:color w:val="231F20"/>
          <w:w w:val="105"/>
        </w:rPr>
        <w:t>of</w:t>
      </w:r>
      <w:r>
        <w:rPr>
          <w:color w:val="231F20"/>
          <w:spacing w:val="-8"/>
          <w:w w:val="105"/>
        </w:rPr>
        <w:t> </w:t>
      </w:r>
      <w:r>
        <w:rPr>
          <w:color w:val="231F20"/>
          <w:w w:val="105"/>
        </w:rPr>
        <w:t>birth.</w:t>
      </w:r>
      <w:r>
        <w:rPr>
          <w:color w:val="231F20"/>
          <w:spacing w:val="-8"/>
          <w:w w:val="105"/>
        </w:rPr>
        <w:t> </w:t>
      </w:r>
      <w:r>
        <w:rPr>
          <w:color w:val="231F20"/>
          <w:w w:val="105"/>
        </w:rPr>
        <w:t>This</w:t>
      </w:r>
      <w:r>
        <w:rPr>
          <w:color w:val="231F20"/>
          <w:spacing w:val="-8"/>
          <w:w w:val="105"/>
        </w:rPr>
        <w:t> </w:t>
      </w:r>
      <w:r>
        <w:rPr>
          <w:color w:val="231F20"/>
          <w:w w:val="105"/>
        </w:rPr>
        <w:t>small</w:t>
      </w:r>
      <w:r>
        <w:rPr>
          <w:color w:val="231F20"/>
          <w:spacing w:val="-8"/>
          <w:w w:val="105"/>
        </w:rPr>
        <w:t> </w:t>
      </w:r>
      <w:r>
        <w:rPr>
          <w:color w:val="231F20"/>
          <w:w w:val="105"/>
        </w:rPr>
        <w:t>secretion</w:t>
      </w:r>
      <w:r>
        <w:rPr>
          <w:color w:val="231F20"/>
          <w:spacing w:val="-8"/>
          <w:w w:val="105"/>
        </w:rPr>
        <w:t> </w:t>
      </w:r>
      <w:r>
        <w:rPr>
          <w:color w:val="231F20"/>
          <w:w w:val="105"/>
        </w:rPr>
        <w:t>of</w:t>
      </w:r>
      <w:r>
        <w:rPr>
          <w:color w:val="231F20"/>
          <w:spacing w:val="-8"/>
          <w:w w:val="105"/>
        </w:rPr>
        <w:t> </w:t>
      </w:r>
      <w:r>
        <w:rPr>
          <w:color w:val="231F20"/>
          <w:w w:val="105"/>
        </w:rPr>
        <w:t>testosterone</w:t>
      </w:r>
      <w:r>
        <w:rPr>
          <w:color w:val="231F20"/>
          <w:spacing w:val="-9"/>
          <w:w w:val="105"/>
        </w:rPr>
        <w:t> </w:t>
      </w:r>
      <w:r>
        <w:rPr>
          <w:color w:val="231F20"/>
          <w:w w:val="105"/>
        </w:rPr>
        <w:t>during gestation</w:t>
      </w:r>
      <w:r>
        <w:rPr>
          <w:color w:val="231F20"/>
          <w:spacing w:val="-22"/>
          <w:w w:val="105"/>
        </w:rPr>
        <w:t> </w:t>
      </w:r>
      <w:r>
        <w:rPr>
          <w:color w:val="231F20"/>
          <w:w w:val="105"/>
        </w:rPr>
        <w:t>is</w:t>
      </w:r>
      <w:r>
        <w:rPr>
          <w:color w:val="231F20"/>
          <w:spacing w:val="-22"/>
          <w:w w:val="105"/>
        </w:rPr>
        <w:t> </w:t>
      </w:r>
      <w:r>
        <w:rPr>
          <w:color w:val="231F20"/>
          <w:w w:val="105"/>
        </w:rPr>
        <w:t>what</w:t>
      </w:r>
      <w:r>
        <w:rPr>
          <w:color w:val="231F20"/>
          <w:spacing w:val="-21"/>
          <w:w w:val="105"/>
        </w:rPr>
        <w:t> </w:t>
      </w:r>
      <w:r>
        <w:rPr>
          <w:color w:val="231F20"/>
          <w:w w:val="105"/>
        </w:rPr>
        <w:t>causes</w:t>
      </w:r>
      <w:r>
        <w:rPr>
          <w:color w:val="231F20"/>
          <w:spacing w:val="-22"/>
          <w:w w:val="105"/>
        </w:rPr>
        <w:t> </w:t>
      </w:r>
      <w:r>
        <w:rPr>
          <w:color w:val="231F20"/>
          <w:w w:val="105"/>
        </w:rPr>
        <w:t>the</w:t>
      </w:r>
      <w:r>
        <w:rPr>
          <w:color w:val="231F20"/>
          <w:spacing w:val="-22"/>
          <w:w w:val="105"/>
        </w:rPr>
        <w:t> </w:t>
      </w:r>
      <w:r>
        <w:rPr>
          <w:color w:val="231F20"/>
          <w:w w:val="105"/>
        </w:rPr>
        <w:t>fetus</w:t>
      </w:r>
      <w:r>
        <w:rPr>
          <w:color w:val="231F20"/>
          <w:spacing w:val="-21"/>
          <w:w w:val="105"/>
        </w:rPr>
        <w:t> </w:t>
      </w:r>
      <w:r>
        <w:rPr>
          <w:color w:val="231F20"/>
          <w:w w:val="105"/>
        </w:rPr>
        <w:t>to</w:t>
      </w:r>
      <w:r>
        <w:rPr>
          <w:color w:val="231F20"/>
          <w:spacing w:val="-22"/>
          <w:w w:val="105"/>
        </w:rPr>
        <w:t> </w:t>
      </w:r>
      <w:r>
        <w:rPr>
          <w:color w:val="231F20"/>
          <w:w w:val="105"/>
        </w:rPr>
        <w:t>grow</w:t>
      </w:r>
      <w:r>
        <w:rPr>
          <w:color w:val="231F20"/>
          <w:spacing w:val="-22"/>
          <w:w w:val="105"/>
        </w:rPr>
        <w:t> </w:t>
      </w:r>
      <w:r>
        <w:rPr>
          <w:color w:val="231F20"/>
          <w:w w:val="105"/>
        </w:rPr>
        <w:t>male</w:t>
      </w:r>
      <w:r>
        <w:rPr>
          <w:color w:val="231F20"/>
          <w:spacing w:val="-21"/>
          <w:w w:val="105"/>
        </w:rPr>
        <w:t> </w:t>
      </w:r>
      <w:r>
        <w:rPr>
          <w:color w:val="231F20"/>
          <w:w w:val="105"/>
        </w:rPr>
        <w:t>sex</w:t>
      </w:r>
      <w:r>
        <w:rPr>
          <w:color w:val="231F20"/>
          <w:spacing w:val="-22"/>
          <w:w w:val="105"/>
        </w:rPr>
        <w:t> </w:t>
      </w:r>
      <w:r>
        <w:rPr>
          <w:color w:val="231F20"/>
          <w:w w:val="105"/>
        </w:rPr>
        <w:t>organs instead</w:t>
      </w:r>
      <w:r>
        <w:rPr>
          <w:color w:val="231F20"/>
          <w:spacing w:val="-8"/>
          <w:w w:val="105"/>
        </w:rPr>
        <w:t> </w:t>
      </w:r>
      <w:r>
        <w:rPr>
          <w:color w:val="231F20"/>
          <w:w w:val="105"/>
        </w:rPr>
        <w:t>of</w:t>
      </w:r>
      <w:r>
        <w:rPr>
          <w:color w:val="231F20"/>
          <w:spacing w:val="-8"/>
          <w:w w:val="105"/>
        </w:rPr>
        <w:t> </w:t>
      </w:r>
      <w:r>
        <w:rPr>
          <w:color w:val="231F20"/>
          <w:w w:val="105"/>
        </w:rPr>
        <w:t>female</w:t>
      </w:r>
      <w:r>
        <w:rPr>
          <w:color w:val="231F20"/>
          <w:spacing w:val="-8"/>
          <w:w w:val="105"/>
        </w:rPr>
        <w:t> </w:t>
      </w:r>
      <w:r>
        <w:rPr>
          <w:color w:val="231F20"/>
          <w:w w:val="105"/>
        </w:rPr>
        <w:t>organs.</w:t>
      </w:r>
      <w:r>
        <w:rPr>
          <w:color w:val="231F20"/>
          <w:spacing w:val="-7"/>
          <w:w w:val="105"/>
        </w:rPr>
        <w:t> </w:t>
      </w:r>
      <w:r>
        <w:rPr>
          <w:color w:val="231F20"/>
          <w:w w:val="105"/>
        </w:rPr>
        <w:t>Near</w:t>
      </w:r>
      <w:r>
        <w:rPr>
          <w:color w:val="231F20"/>
          <w:spacing w:val="-8"/>
          <w:w w:val="105"/>
        </w:rPr>
        <w:t> </w:t>
      </w:r>
      <w:r>
        <w:rPr>
          <w:color w:val="231F20"/>
          <w:w w:val="105"/>
        </w:rPr>
        <w:t>the</w:t>
      </w:r>
      <w:r>
        <w:rPr>
          <w:color w:val="231F20"/>
          <w:spacing w:val="-8"/>
          <w:w w:val="105"/>
        </w:rPr>
        <w:t> </w:t>
      </w:r>
      <w:r>
        <w:rPr>
          <w:color w:val="231F20"/>
          <w:w w:val="105"/>
        </w:rPr>
        <w:t>end</w:t>
      </w:r>
      <w:r>
        <w:rPr>
          <w:color w:val="231F20"/>
          <w:spacing w:val="-8"/>
          <w:w w:val="105"/>
        </w:rPr>
        <w:t> </w:t>
      </w:r>
      <w:r>
        <w:rPr>
          <w:color w:val="231F20"/>
          <w:w w:val="105"/>
        </w:rPr>
        <w:t>of</w:t>
      </w:r>
      <w:r>
        <w:rPr>
          <w:color w:val="231F20"/>
          <w:spacing w:val="-7"/>
          <w:w w:val="105"/>
        </w:rPr>
        <w:t> </w:t>
      </w:r>
      <w:r>
        <w:rPr>
          <w:color w:val="231F20"/>
          <w:w w:val="105"/>
        </w:rPr>
        <w:t>pregnancy,</w:t>
      </w:r>
      <w:r>
        <w:rPr>
          <w:color w:val="231F20"/>
          <w:spacing w:val="-8"/>
          <w:w w:val="105"/>
        </w:rPr>
        <w:t> </w:t>
      </w:r>
      <w:r>
        <w:rPr>
          <w:color w:val="231F20"/>
          <w:spacing w:val="-6"/>
          <w:w w:val="105"/>
        </w:rPr>
        <w:t>the </w:t>
      </w:r>
      <w:r>
        <w:rPr>
          <w:color w:val="231F20"/>
          <w:w w:val="105"/>
        </w:rPr>
        <w:t>testosterone secreted by the fetal testes also causes the testes to descend into the</w:t>
      </w:r>
      <w:r>
        <w:rPr>
          <w:color w:val="231F20"/>
          <w:spacing w:val="15"/>
          <w:w w:val="105"/>
        </w:rPr>
        <w:t> </w:t>
      </w:r>
      <w:r>
        <w:rPr>
          <w:color w:val="231F20"/>
          <w:w w:val="105"/>
        </w:rPr>
        <w:t>scrotum.</w:t>
      </w:r>
    </w:p>
    <w:p>
      <w:pPr>
        <w:pStyle w:val="BodyText"/>
        <w:spacing w:before="6"/>
        <w:rPr>
          <w:sz w:val="31"/>
        </w:rPr>
      </w:pPr>
    </w:p>
    <w:p>
      <w:pPr>
        <w:pStyle w:val="Heading2"/>
        <w:spacing w:line="225" w:lineRule="auto"/>
        <w:ind w:left="1080" w:right="1696"/>
      </w:pPr>
      <w:r>
        <w:rPr>
          <w:color w:val="231F20"/>
        </w:rPr>
        <w:t>SECRETION OF ESTROGENS BY THE PLACENTA</w:t>
      </w:r>
    </w:p>
    <w:p>
      <w:pPr>
        <w:pStyle w:val="BodyText"/>
        <w:spacing w:line="249" w:lineRule="auto" w:before="127"/>
        <w:ind w:left="1080"/>
        <w:jc w:val="both"/>
      </w:pPr>
      <w:r>
        <w:rPr>
          <w:color w:val="231F20"/>
          <w:w w:val="105"/>
        </w:rPr>
        <w:t>The</w:t>
      </w:r>
      <w:r>
        <w:rPr>
          <w:color w:val="231F20"/>
          <w:spacing w:val="-13"/>
          <w:w w:val="105"/>
        </w:rPr>
        <w:t> </w:t>
      </w:r>
      <w:r>
        <w:rPr>
          <w:color w:val="231F20"/>
          <w:w w:val="105"/>
        </w:rPr>
        <w:t>placenta,</w:t>
      </w:r>
      <w:r>
        <w:rPr>
          <w:color w:val="231F20"/>
          <w:spacing w:val="-12"/>
          <w:w w:val="105"/>
        </w:rPr>
        <w:t> </w:t>
      </w:r>
      <w:r>
        <w:rPr>
          <w:color w:val="231F20"/>
          <w:w w:val="105"/>
        </w:rPr>
        <w:t>like</w:t>
      </w:r>
      <w:r>
        <w:rPr>
          <w:color w:val="231F20"/>
          <w:spacing w:val="-13"/>
          <w:w w:val="105"/>
        </w:rPr>
        <w:t> </w:t>
      </w:r>
      <w:r>
        <w:rPr>
          <w:color w:val="231F20"/>
          <w:w w:val="105"/>
        </w:rPr>
        <w:t>the</w:t>
      </w:r>
      <w:r>
        <w:rPr>
          <w:color w:val="231F20"/>
          <w:spacing w:val="-12"/>
          <w:w w:val="105"/>
        </w:rPr>
        <w:t> </w:t>
      </w:r>
      <w:r>
        <w:rPr>
          <w:color w:val="231F20"/>
          <w:w w:val="105"/>
        </w:rPr>
        <w:t>corpus</w:t>
      </w:r>
      <w:r>
        <w:rPr>
          <w:color w:val="231F20"/>
          <w:spacing w:val="-13"/>
          <w:w w:val="105"/>
        </w:rPr>
        <w:t> </w:t>
      </w:r>
      <w:r>
        <w:rPr>
          <w:color w:val="231F20"/>
          <w:w w:val="105"/>
        </w:rPr>
        <w:t>luteum,</w:t>
      </w:r>
      <w:r>
        <w:rPr>
          <w:color w:val="231F20"/>
          <w:spacing w:val="-12"/>
          <w:w w:val="105"/>
        </w:rPr>
        <w:t> </w:t>
      </w:r>
      <w:r>
        <w:rPr>
          <w:color w:val="231F20"/>
          <w:w w:val="105"/>
        </w:rPr>
        <w:t>secretes</w:t>
      </w:r>
      <w:r>
        <w:rPr>
          <w:color w:val="231F20"/>
          <w:spacing w:val="-13"/>
          <w:w w:val="105"/>
        </w:rPr>
        <w:t> </w:t>
      </w:r>
      <w:r>
        <w:rPr>
          <w:color w:val="231F20"/>
          <w:w w:val="105"/>
        </w:rPr>
        <w:t>both</w:t>
      </w:r>
      <w:r>
        <w:rPr>
          <w:color w:val="231F20"/>
          <w:spacing w:val="-12"/>
          <w:w w:val="105"/>
        </w:rPr>
        <w:t> </w:t>
      </w:r>
      <w:r>
        <w:rPr>
          <w:color w:val="231F20"/>
          <w:spacing w:val="-3"/>
          <w:w w:val="105"/>
        </w:rPr>
        <w:t>estro- </w:t>
      </w:r>
      <w:r>
        <w:rPr>
          <w:color w:val="231F20"/>
          <w:w w:val="105"/>
        </w:rPr>
        <w:t>gens</w:t>
      </w:r>
      <w:r>
        <w:rPr>
          <w:color w:val="231F20"/>
          <w:spacing w:val="-14"/>
          <w:w w:val="105"/>
        </w:rPr>
        <w:t> </w:t>
      </w:r>
      <w:r>
        <w:rPr>
          <w:color w:val="231F20"/>
          <w:w w:val="105"/>
        </w:rPr>
        <w:t>and</w:t>
      </w:r>
      <w:r>
        <w:rPr>
          <w:color w:val="231F20"/>
          <w:spacing w:val="-13"/>
          <w:w w:val="105"/>
        </w:rPr>
        <w:t> </w:t>
      </w:r>
      <w:r>
        <w:rPr>
          <w:color w:val="231F20"/>
          <w:w w:val="105"/>
        </w:rPr>
        <w:t>progesterone.</w:t>
      </w:r>
      <w:r>
        <w:rPr>
          <w:color w:val="231F20"/>
          <w:spacing w:val="-13"/>
          <w:w w:val="105"/>
        </w:rPr>
        <w:t> </w:t>
      </w:r>
      <w:r>
        <w:rPr>
          <w:color w:val="231F20"/>
          <w:w w:val="105"/>
        </w:rPr>
        <w:t>Histochemical</w:t>
      </w:r>
      <w:r>
        <w:rPr>
          <w:color w:val="231F20"/>
          <w:spacing w:val="-14"/>
          <w:w w:val="105"/>
        </w:rPr>
        <w:t> </w:t>
      </w:r>
      <w:r>
        <w:rPr>
          <w:color w:val="231F20"/>
          <w:w w:val="105"/>
        </w:rPr>
        <w:t>and</w:t>
      </w:r>
      <w:r>
        <w:rPr>
          <w:color w:val="231F20"/>
          <w:spacing w:val="-13"/>
          <w:w w:val="105"/>
        </w:rPr>
        <w:t> </w:t>
      </w:r>
      <w:r>
        <w:rPr>
          <w:color w:val="231F20"/>
          <w:w w:val="105"/>
        </w:rPr>
        <w:t>physiological</w:t>
      </w:r>
    </w:p>
    <w:p>
      <w:pPr>
        <w:pStyle w:val="BodyText"/>
        <w:spacing w:line="249" w:lineRule="auto" w:before="160"/>
        <w:ind w:left="319" w:right="1439"/>
        <w:jc w:val="both"/>
      </w:pPr>
      <w:r>
        <w:rPr/>
        <w:br w:type="column"/>
      </w:r>
      <w:r>
        <w:rPr>
          <w:color w:val="231F20"/>
          <w:w w:val="105"/>
        </w:rPr>
        <w:t>studies show that these two hormones, like most </w:t>
      </w:r>
      <w:r>
        <w:rPr>
          <w:color w:val="231F20"/>
          <w:spacing w:val="-4"/>
          <w:w w:val="105"/>
        </w:rPr>
        <w:t>other </w:t>
      </w:r>
      <w:r>
        <w:rPr>
          <w:color w:val="231F20"/>
          <w:w w:val="105"/>
        </w:rPr>
        <w:t>placental</w:t>
      </w:r>
      <w:r>
        <w:rPr>
          <w:color w:val="231F20"/>
          <w:spacing w:val="-18"/>
          <w:w w:val="105"/>
        </w:rPr>
        <w:t> </w:t>
      </w:r>
      <w:r>
        <w:rPr>
          <w:color w:val="231F20"/>
          <w:w w:val="105"/>
        </w:rPr>
        <w:t>hormones,</w:t>
      </w:r>
      <w:r>
        <w:rPr>
          <w:color w:val="231F20"/>
          <w:spacing w:val="-17"/>
          <w:w w:val="105"/>
        </w:rPr>
        <w:t> </w:t>
      </w:r>
      <w:r>
        <w:rPr>
          <w:color w:val="231F20"/>
          <w:w w:val="105"/>
        </w:rPr>
        <w:t>are</w:t>
      </w:r>
      <w:r>
        <w:rPr>
          <w:color w:val="231F20"/>
          <w:spacing w:val="-17"/>
          <w:w w:val="105"/>
        </w:rPr>
        <w:t> </w:t>
      </w:r>
      <w:r>
        <w:rPr>
          <w:color w:val="231F20"/>
          <w:w w:val="105"/>
        </w:rPr>
        <w:t>secreted</w:t>
      </w:r>
      <w:r>
        <w:rPr>
          <w:color w:val="231F20"/>
          <w:spacing w:val="-17"/>
          <w:w w:val="105"/>
        </w:rPr>
        <w:t> </w:t>
      </w:r>
      <w:r>
        <w:rPr>
          <w:color w:val="231F20"/>
          <w:w w:val="105"/>
        </w:rPr>
        <w:t>by</w:t>
      </w:r>
      <w:r>
        <w:rPr>
          <w:color w:val="231F20"/>
          <w:spacing w:val="-17"/>
          <w:w w:val="105"/>
        </w:rPr>
        <w:t> </w:t>
      </w:r>
      <w:r>
        <w:rPr>
          <w:color w:val="231F20"/>
          <w:w w:val="105"/>
        </w:rPr>
        <w:t>the</w:t>
      </w:r>
      <w:r>
        <w:rPr>
          <w:color w:val="231F20"/>
          <w:spacing w:val="-18"/>
          <w:w w:val="105"/>
        </w:rPr>
        <w:t> </w:t>
      </w:r>
      <w:r>
        <w:rPr>
          <w:i/>
          <w:color w:val="231F20"/>
          <w:w w:val="105"/>
        </w:rPr>
        <w:t>syncytial</w:t>
      </w:r>
      <w:r>
        <w:rPr>
          <w:i/>
          <w:color w:val="231F20"/>
          <w:spacing w:val="-17"/>
          <w:w w:val="105"/>
        </w:rPr>
        <w:t> </w:t>
      </w:r>
      <w:r>
        <w:rPr>
          <w:i/>
          <w:color w:val="231F20"/>
          <w:w w:val="105"/>
        </w:rPr>
        <w:t>tropho­ </w:t>
      </w:r>
      <w:r>
        <w:rPr>
          <w:i/>
          <w:color w:val="231F20"/>
          <w:w w:val="105"/>
        </w:rPr>
        <w:t>blast </w:t>
      </w:r>
      <w:r>
        <w:rPr>
          <w:color w:val="231F20"/>
          <w:w w:val="105"/>
        </w:rPr>
        <w:t>cells of the</w:t>
      </w:r>
      <w:r>
        <w:rPr>
          <w:color w:val="231F20"/>
          <w:spacing w:val="8"/>
          <w:w w:val="105"/>
        </w:rPr>
        <w:t> </w:t>
      </w:r>
      <w:r>
        <w:rPr>
          <w:color w:val="231F20"/>
          <w:w w:val="105"/>
        </w:rPr>
        <w:t>placenta.</w:t>
      </w:r>
    </w:p>
    <w:p>
      <w:pPr>
        <w:pStyle w:val="BodyText"/>
        <w:spacing w:line="249" w:lineRule="auto" w:before="2"/>
        <w:ind w:left="319" w:right="1437" w:firstLine="240"/>
        <w:jc w:val="both"/>
      </w:pPr>
      <w:hyperlink w:history="true" w:anchor="_bookmark31">
        <w:r>
          <w:rPr>
            <w:b/>
            <w:color w:val="0080AC"/>
          </w:rPr>
          <w:t>Figure 83-7</w:t>
        </w:r>
      </w:hyperlink>
      <w:r>
        <w:rPr>
          <w:b/>
          <w:color w:val="0080AC"/>
        </w:rPr>
        <w:t> </w:t>
      </w:r>
      <w:r>
        <w:rPr>
          <w:color w:val="231F20"/>
        </w:rPr>
        <w:t>shows that toward the end of  </w:t>
      </w:r>
      <w:r>
        <w:rPr>
          <w:color w:val="231F20"/>
          <w:spacing w:val="-4"/>
        </w:rPr>
        <w:t>preg-  </w:t>
      </w:r>
      <w:r>
        <w:rPr>
          <w:color w:val="231F20"/>
        </w:rPr>
        <w:t>nancy, the daily production of placental </w:t>
      </w:r>
      <w:r>
        <w:rPr>
          <w:color w:val="231F20"/>
          <w:spacing w:val="-3"/>
        </w:rPr>
        <w:t>estrogens </w:t>
      </w:r>
      <w:r>
        <w:rPr>
          <w:color w:val="231F20"/>
        </w:rPr>
        <w:t>increases to about 30 times  the  mother’s  normal  level of production. However, the secretion of  estrogens  by the placenta is quite different from secretion by the ovaries. Most important, the estrogens secreted by the placenta are not synthesized de novo from basic </w:t>
      </w:r>
      <w:r>
        <w:rPr>
          <w:color w:val="231F20"/>
          <w:spacing w:val="-3"/>
        </w:rPr>
        <w:t>sub- </w:t>
      </w:r>
      <w:r>
        <w:rPr>
          <w:color w:val="231F20"/>
        </w:rPr>
        <w:t>strates in the placenta. Instead, they are formed almost entirely from androgenic steroid compounds, </w:t>
      </w:r>
      <w:r>
        <w:rPr>
          <w:i/>
          <w:color w:val="231F20"/>
        </w:rPr>
        <w:t>dehydro­ </w:t>
      </w:r>
      <w:r>
        <w:rPr>
          <w:i/>
          <w:color w:val="231F20"/>
        </w:rPr>
        <w:t>epiandrosterone </w:t>
      </w:r>
      <w:r>
        <w:rPr>
          <w:color w:val="231F20"/>
        </w:rPr>
        <w:t>and </w:t>
      </w:r>
      <w:r>
        <w:rPr>
          <w:i/>
          <w:color w:val="231F20"/>
        </w:rPr>
        <w:t>16­hydroxydehydroepiandrosterone, </w:t>
      </w:r>
      <w:r>
        <w:rPr>
          <w:color w:val="231F20"/>
        </w:rPr>
        <w:t>which are formed both in the mother’s  adrenal</w:t>
      </w:r>
      <w:r>
        <w:rPr>
          <w:color w:val="231F20"/>
          <w:spacing w:val="27"/>
        </w:rPr>
        <w:t> </w:t>
      </w:r>
      <w:r>
        <w:rPr>
          <w:color w:val="231F20"/>
        </w:rPr>
        <w:t>glands and in the adrenal glands of the fetus. These weak andro- gens  are  transported  by  the  blood  to   the   placenta and converted by the trophoblast cells into estradiol, estrone, and estriol. (The cortices of the fetal adrenal glands are extremely large, and about 80 percent consists of a so-called </w:t>
      </w:r>
      <w:r>
        <w:rPr>
          <w:i/>
          <w:color w:val="231F20"/>
        </w:rPr>
        <w:t>fetal zone, </w:t>
      </w:r>
      <w:r>
        <w:rPr>
          <w:color w:val="231F20"/>
        </w:rPr>
        <w:t>the primary function of which seems to be to secrete dehydroepiandrosterone during pregnancy.)</w:t>
      </w:r>
    </w:p>
    <w:p>
      <w:pPr>
        <w:pStyle w:val="BodyText"/>
        <w:spacing w:before="3"/>
        <w:rPr>
          <w:sz w:val="22"/>
        </w:rPr>
      </w:pPr>
    </w:p>
    <w:p>
      <w:pPr>
        <w:pStyle w:val="BodyText"/>
        <w:spacing w:line="249" w:lineRule="auto"/>
        <w:ind w:left="319" w:right="1437"/>
        <w:jc w:val="both"/>
      </w:pPr>
      <w:r>
        <w:rPr>
          <w:rFonts w:ascii="Trebuchet MS" w:hAnsi="Trebuchet MS"/>
          <w:b/>
          <w:color w:val="231F20"/>
          <w:w w:val="105"/>
          <w:sz w:val="19"/>
        </w:rPr>
        <w:t>Function</w:t>
      </w:r>
      <w:r>
        <w:rPr>
          <w:rFonts w:ascii="Trebuchet MS" w:hAnsi="Trebuchet MS"/>
          <w:b/>
          <w:color w:val="231F20"/>
          <w:spacing w:val="-21"/>
          <w:w w:val="105"/>
          <w:sz w:val="19"/>
        </w:rPr>
        <w:t> </w:t>
      </w:r>
      <w:r>
        <w:rPr>
          <w:rFonts w:ascii="Trebuchet MS" w:hAnsi="Trebuchet MS"/>
          <w:b/>
          <w:color w:val="231F20"/>
          <w:w w:val="105"/>
          <w:sz w:val="19"/>
        </w:rPr>
        <w:t>of</w:t>
      </w:r>
      <w:r>
        <w:rPr>
          <w:rFonts w:ascii="Trebuchet MS" w:hAnsi="Trebuchet MS"/>
          <w:b/>
          <w:color w:val="231F20"/>
          <w:spacing w:val="-21"/>
          <w:w w:val="105"/>
          <w:sz w:val="19"/>
        </w:rPr>
        <w:t> </w:t>
      </w:r>
      <w:r>
        <w:rPr>
          <w:rFonts w:ascii="Trebuchet MS" w:hAnsi="Trebuchet MS"/>
          <w:b/>
          <w:color w:val="231F20"/>
          <w:w w:val="105"/>
          <w:sz w:val="19"/>
        </w:rPr>
        <w:t>Estrogen</w:t>
      </w:r>
      <w:r>
        <w:rPr>
          <w:rFonts w:ascii="Trebuchet MS" w:hAnsi="Trebuchet MS"/>
          <w:b/>
          <w:color w:val="231F20"/>
          <w:spacing w:val="-21"/>
          <w:w w:val="105"/>
          <w:sz w:val="19"/>
        </w:rPr>
        <w:t> </w:t>
      </w:r>
      <w:r>
        <w:rPr>
          <w:rFonts w:ascii="Trebuchet MS" w:hAnsi="Trebuchet MS"/>
          <w:b/>
          <w:color w:val="231F20"/>
          <w:w w:val="105"/>
          <w:sz w:val="19"/>
        </w:rPr>
        <w:t>in</w:t>
      </w:r>
      <w:r>
        <w:rPr>
          <w:rFonts w:ascii="Trebuchet MS" w:hAnsi="Trebuchet MS"/>
          <w:b/>
          <w:color w:val="231F20"/>
          <w:spacing w:val="-21"/>
          <w:w w:val="105"/>
          <w:sz w:val="19"/>
        </w:rPr>
        <w:t> </w:t>
      </w:r>
      <w:r>
        <w:rPr>
          <w:rFonts w:ascii="Trebuchet MS" w:hAnsi="Trebuchet MS"/>
          <w:b/>
          <w:color w:val="231F20"/>
          <w:spacing w:val="-3"/>
          <w:w w:val="105"/>
          <w:sz w:val="19"/>
        </w:rPr>
        <w:t>Pregnancy.</w:t>
      </w:r>
      <w:r>
        <w:rPr>
          <w:rFonts w:ascii="Trebuchet MS" w:hAnsi="Trebuchet MS"/>
          <w:b/>
          <w:color w:val="231F20"/>
          <w:spacing w:val="3"/>
          <w:w w:val="105"/>
          <w:sz w:val="19"/>
        </w:rPr>
        <w:t> </w:t>
      </w:r>
      <w:r>
        <w:rPr>
          <w:color w:val="231F20"/>
          <w:w w:val="105"/>
        </w:rPr>
        <w:t>In</w:t>
      </w:r>
      <w:r>
        <w:rPr>
          <w:color w:val="231F20"/>
          <w:spacing w:val="-16"/>
          <w:w w:val="105"/>
        </w:rPr>
        <w:t> </w:t>
      </w:r>
      <w:r>
        <w:rPr>
          <w:color w:val="231F20"/>
          <w:w w:val="105"/>
        </w:rPr>
        <w:t>Chapter</w:t>
      </w:r>
      <w:r>
        <w:rPr>
          <w:color w:val="231F20"/>
          <w:spacing w:val="-17"/>
          <w:w w:val="105"/>
        </w:rPr>
        <w:t> </w:t>
      </w:r>
      <w:r>
        <w:rPr>
          <w:color w:val="231F20"/>
          <w:w w:val="105"/>
        </w:rPr>
        <w:t>82,</w:t>
      </w:r>
      <w:r>
        <w:rPr>
          <w:color w:val="231F20"/>
          <w:spacing w:val="-17"/>
          <w:w w:val="105"/>
        </w:rPr>
        <w:t> </w:t>
      </w:r>
      <w:r>
        <w:rPr>
          <w:color w:val="231F20"/>
          <w:spacing w:val="-6"/>
          <w:w w:val="105"/>
        </w:rPr>
        <w:t>we </w:t>
      </w:r>
      <w:r>
        <w:rPr>
          <w:color w:val="231F20"/>
          <w:w w:val="105"/>
        </w:rPr>
        <w:t>pointed out that estrogens exert mainly a proliferative function on most reproductive and associated organs of the </w:t>
      </w:r>
      <w:r>
        <w:rPr>
          <w:color w:val="231F20"/>
          <w:spacing w:val="-3"/>
          <w:w w:val="105"/>
        </w:rPr>
        <w:t>mother. </w:t>
      </w:r>
      <w:r>
        <w:rPr>
          <w:color w:val="231F20"/>
          <w:w w:val="105"/>
        </w:rPr>
        <w:t>During pregnancy, the extreme quantities</w:t>
      </w:r>
      <w:r>
        <w:rPr>
          <w:color w:val="231F20"/>
          <w:spacing w:val="-19"/>
          <w:w w:val="105"/>
        </w:rPr>
        <w:t> </w:t>
      </w:r>
      <w:r>
        <w:rPr>
          <w:color w:val="231F20"/>
          <w:w w:val="105"/>
        </w:rPr>
        <w:t>of estrogens cause (1) enlargement of the mother’s</w:t>
      </w:r>
      <w:r>
        <w:rPr>
          <w:color w:val="231F20"/>
          <w:spacing w:val="19"/>
          <w:w w:val="105"/>
        </w:rPr>
        <w:t> </w:t>
      </w:r>
      <w:r>
        <w:rPr>
          <w:color w:val="231F20"/>
          <w:w w:val="105"/>
        </w:rPr>
        <w:t>uterus,</w:t>
      </w:r>
    </w:p>
    <w:p>
      <w:pPr>
        <w:pStyle w:val="ListParagraph"/>
        <w:numPr>
          <w:ilvl w:val="0"/>
          <w:numId w:val="8"/>
        </w:numPr>
        <w:tabs>
          <w:tab w:pos="592" w:val="left" w:leader="none"/>
        </w:tabs>
        <w:spacing w:line="249" w:lineRule="auto" w:before="4" w:after="0"/>
        <w:ind w:left="319" w:right="1439" w:firstLine="0"/>
        <w:jc w:val="both"/>
        <w:rPr>
          <w:sz w:val="20"/>
        </w:rPr>
      </w:pPr>
      <w:r>
        <w:rPr>
          <w:color w:val="231F20"/>
          <w:w w:val="105"/>
          <w:sz w:val="20"/>
        </w:rPr>
        <w:t>enlargement</w:t>
      </w:r>
      <w:r>
        <w:rPr>
          <w:color w:val="231F20"/>
          <w:spacing w:val="-18"/>
          <w:w w:val="105"/>
          <w:sz w:val="20"/>
        </w:rPr>
        <w:t> </w:t>
      </w:r>
      <w:r>
        <w:rPr>
          <w:color w:val="231F20"/>
          <w:w w:val="105"/>
          <w:sz w:val="20"/>
        </w:rPr>
        <w:t>of</w:t>
      </w:r>
      <w:r>
        <w:rPr>
          <w:color w:val="231F20"/>
          <w:spacing w:val="-17"/>
          <w:w w:val="105"/>
          <w:sz w:val="20"/>
        </w:rPr>
        <w:t> </w:t>
      </w:r>
      <w:r>
        <w:rPr>
          <w:color w:val="231F20"/>
          <w:w w:val="105"/>
          <w:sz w:val="20"/>
        </w:rPr>
        <w:t>the</w:t>
      </w:r>
      <w:r>
        <w:rPr>
          <w:color w:val="231F20"/>
          <w:spacing w:val="-18"/>
          <w:w w:val="105"/>
          <w:sz w:val="20"/>
        </w:rPr>
        <w:t> </w:t>
      </w:r>
      <w:r>
        <w:rPr>
          <w:color w:val="231F20"/>
          <w:w w:val="105"/>
          <w:sz w:val="20"/>
        </w:rPr>
        <w:t>mother’s</w:t>
      </w:r>
      <w:r>
        <w:rPr>
          <w:color w:val="231F20"/>
          <w:spacing w:val="-17"/>
          <w:w w:val="105"/>
          <w:sz w:val="20"/>
        </w:rPr>
        <w:t> </w:t>
      </w:r>
      <w:r>
        <w:rPr>
          <w:color w:val="231F20"/>
          <w:w w:val="105"/>
          <w:sz w:val="20"/>
        </w:rPr>
        <w:t>breasts</w:t>
      </w:r>
      <w:r>
        <w:rPr>
          <w:color w:val="231F20"/>
          <w:spacing w:val="-18"/>
          <w:w w:val="105"/>
          <w:sz w:val="20"/>
        </w:rPr>
        <w:t> </w:t>
      </w:r>
      <w:r>
        <w:rPr>
          <w:color w:val="231F20"/>
          <w:w w:val="105"/>
          <w:sz w:val="20"/>
        </w:rPr>
        <w:t>and</w:t>
      </w:r>
      <w:r>
        <w:rPr>
          <w:color w:val="231F20"/>
          <w:spacing w:val="-17"/>
          <w:w w:val="105"/>
          <w:sz w:val="20"/>
        </w:rPr>
        <w:t> </w:t>
      </w:r>
      <w:r>
        <w:rPr>
          <w:color w:val="231F20"/>
          <w:w w:val="105"/>
          <w:sz w:val="20"/>
        </w:rPr>
        <w:t>growth</w:t>
      </w:r>
      <w:r>
        <w:rPr>
          <w:color w:val="231F20"/>
          <w:spacing w:val="-18"/>
          <w:w w:val="105"/>
          <w:sz w:val="20"/>
        </w:rPr>
        <w:t> </w:t>
      </w:r>
      <w:r>
        <w:rPr>
          <w:color w:val="231F20"/>
          <w:w w:val="105"/>
          <w:sz w:val="20"/>
        </w:rPr>
        <w:t>of</w:t>
      </w:r>
      <w:r>
        <w:rPr>
          <w:color w:val="231F20"/>
          <w:spacing w:val="-17"/>
          <w:w w:val="105"/>
          <w:sz w:val="20"/>
        </w:rPr>
        <w:t> </w:t>
      </w:r>
      <w:r>
        <w:rPr>
          <w:color w:val="231F20"/>
          <w:spacing w:val="-5"/>
          <w:w w:val="105"/>
          <w:sz w:val="20"/>
        </w:rPr>
        <w:t>the </w:t>
      </w:r>
      <w:r>
        <w:rPr>
          <w:color w:val="231F20"/>
          <w:w w:val="105"/>
          <w:sz w:val="20"/>
        </w:rPr>
        <w:t>breast</w:t>
      </w:r>
      <w:r>
        <w:rPr>
          <w:color w:val="231F20"/>
          <w:spacing w:val="-8"/>
          <w:w w:val="105"/>
          <w:sz w:val="20"/>
        </w:rPr>
        <w:t> </w:t>
      </w:r>
      <w:r>
        <w:rPr>
          <w:color w:val="231F20"/>
          <w:w w:val="105"/>
          <w:sz w:val="20"/>
        </w:rPr>
        <w:t>ductal</w:t>
      </w:r>
      <w:r>
        <w:rPr>
          <w:color w:val="231F20"/>
          <w:spacing w:val="-7"/>
          <w:w w:val="105"/>
          <w:sz w:val="20"/>
        </w:rPr>
        <w:t> </w:t>
      </w:r>
      <w:r>
        <w:rPr>
          <w:color w:val="231F20"/>
          <w:w w:val="105"/>
          <w:sz w:val="20"/>
        </w:rPr>
        <w:t>structure,</w:t>
      </w:r>
      <w:r>
        <w:rPr>
          <w:color w:val="231F20"/>
          <w:spacing w:val="-7"/>
          <w:w w:val="105"/>
          <w:sz w:val="20"/>
        </w:rPr>
        <w:t> </w:t>
      </w:r>
      <w:r>
        <w:rPr>
          <w:color w:val="231F20"/>
          <w:w w:val="105"/>
          <w:sz w:val="20"/>
        </w:rPr>
        <w:t>and</w:t>
      </w:r>
      <w:r>
        <w:rPr>
          <w:color w:val="231F20"/>
          <w:spacing w:val="-8"/>
          <w:w w:val="105"/>
          <w:sz w:val="20"/>
        </w:rPr>
        <w:t> </w:t>
      </w:r>
      <w:r>
        <w:rPr>
          <w:color w:val="231F20"/>
          <w:w w:val="105"/>
          <w:sz w:val="20"/>
        </w:rPr>
        <w:t>(3)</w:t>
      </w:r>
      <w:r>
        <w:rPr>
          <w:color w:val="231F20"/>
          <w:spacing w:val="-7"/>
          <w:w w:val="105"/>
          <w:sz w:val="20"/>
        </w:rPr>
        <w:t> </w:t>
      </w:r>
      <w:r>
        <w:rPr>
          <w:color w:val="231F20"/>
          <w:w w:val="105"/>
          <w:sz w:val="20"/>
        </w:rPr>
        <w:t>enlargement</w:t>
      </w:r>
      <w:r>
        <w:rPr>
          <w:color w:val="231F20"/>
          <w:spacing w:val="-7"/>
          <w:w w:val="105"/>
          <w:sz w:val="20"/>
        </w:rPr>
        <w:t> </w:t>
      </w:r>
      <w:r>
        <w:rPr>
          <w:color w:val="231F20"/>
          <w:w w:val="105"/>
          <w:sz w:val="20"/>
        </w:rPr>
        <w:t>of</w:t>
      </w:r>
      <w:r>
        <w:rPr>
          <w:color w:val="231F20"/>
          <w:spacing w:val="-7"/>
          <w:w w:val="105"/>
          <w:sz w:val="20"/>
        </w:rPr>
        <w:t> </w:t>
      </w:r>
      <w:r>
        <w:rPr>
          <w:color w:val="231F20"/>
          <w:w w:val="105"/>
          <w:sz w:val="20"/>
        </w:rPr>
        <w:t>the</w:t>
      </w:r>
      <w:r>
        <w:rPr>
          <w:color w:val="231F20"/>
          <w:spacing w:val="-8"/>
          <w:w w:val="105"/>
          <w:sz w:val="20"/>
        </w:rPr>
        <w:t> </w:t>
      </w:r>
      <w:r>
        <w:rPr>
          <w:color w:val="231F20"/>
          <w:spacing w:val="-4"/>
          <w:w w:val="105"/>
          <w:sz w:val="20"/>
        </w:rPr>
        <w:t>moth- </w:t>
      </w:r>
      <w:r>
        <w:rPr>
          <w:color w:val="231F20"/>
          <w:spacing w:val="-3"/>
          <w:w w:val="105"/>
          <w:sz w:val="20"/>
        </w:rPr>
        <w:t>er’s </w:t>
      </w:r>
      <w:r>
        <w:rPr>
          <w:color w:val="231F20"/>
          <w:w w:val="105"/>
          <w:sz w:val="20"/>
        </w:rPr>
        <w:t>female external</w:t>
      </w:r>
      <w:r>
        <w:rPr>
          <w:color w:val="231F20"/>
          <w:spacing w:val="5"/>
          <w:w w:val="105"/>
          <w:sz w:val="20"/>
        </w:rPr>
        <w:t> </w:t>
      </w:r>
      <w:r>
        <w:rPr>
          <w:color w:val="231F20"/>
          <w:w w:val="105"/>
          <w:sz w:val="20"/>
        </w:rPr>
        <w:t>genitalia.</w:t>
      </w:r>
    </w:p>
    <w:p>
      <w:pPr>
        <w:pStyle w:val="BodyText"/>
        <w:spacing w:line="249" w:lineRule="auto" w:before="3"/>
        <w:ind w:left="319" w:right="1437" w:firstLine="240"/>
        <w:jc w:val="both"/>
      </w:pPr>
      <w:r>
        <w:rPr>
          <w:color w:val="231F20"/>
          <w:w w:val="105"/>
        </w:rPr>
        <w:t>The estrogens also relax the pelvic ligaments of </w:t>
      </w:r>
      <w:r>
        <w:rPr>
          <w:color w:val="231F20"/>
          <w:spacing w:val="-5"/>
          <w:w w:val="105"/>
        </w:rPr>
        <w:t>the </w:t>
      </w:r>
      <w:r>
        <w:rPr>
          <w:color w:val="231F20"/>
          <w:spacing w:val="-3"/>
          <w:w w:val="105"/>
        </w:rPr>
        <w:t>mother, </w:t>
      </w:r>
      <w:r>
        <w:rPr>
          <w:color w:val="231F20"/>
          <w:w w:val="105"/>
        </w:rPr>
        <w:t>so the sacroiliac joints become relatively</w:t>
      </w:r>
      <w:r>
        <w:rPr>
          <w:color w:val="231F20"/>
          <w:spacing w:val="-31"/>
          <w:w w:val="105"/>
        </w:rPr>
        <w:t> </w:t>
      </w:r>
      <w:r>
        <w:rPr>
          <w:color w:val="231F20"/>
          <w:w w:val="105"/>
        </w:rPr>
        <w:t>limber and</w:t>
      </w:r>
      <w:r>
        <w:rPr>
          <w:color w:val="231F20"/>
          <w:spacing w:val="-14"/>
          <w:w w:val="105"/>
        </w:rPr>
        <w:t> </w:t>
      </w:r>
      <w:r>
        <w:rPr>
          <w:color w:val="231F20"/>
          <w:w w:val="105"/>
        </w:rPr>
        <w:t>the</w:t>
      </w:r>
      <w:r>
        <w:rPr>
          <w:color w:val="231F20"/>
          <w:spacing w:val="-14"/>
          <w:w w:val="105"/>
        </w:rPr>
        <w:t> </w:t>
      </w:r>
      <w:r>
        <w:rPr>
          <w:color w:val="231F20"/>
          <w:w w:val="105"/>
        </w:rPr>
        <w:t>symphysis</w:t>
      </w:r>
      <w:r>
        <w:rPr>
          <w:color w:val="231F20"/>
          <w:spacing w:val="-13"/>
          <w:w w:val="105"/>
        </w:rPr>
        <w:t> </w:t>
      </w:r>
      <w:r>
        <w:rPr>
          <w:color w:val="231F20"/>
          <w:w w:val="105"/>
        </w:rPr>
        <w:t>pubis</w:t>
      </w:r>
      <w:r>
        <w:rPr>
          <w:color w:val="231F20"/>
          <w:spacing w:val="-14"/>
          <w:w w:val="105"/>
        </w:rPr>
        <w:t> </w:t>
      </w:r>
      <w:r>
        <w:rPr>
          <w:color w:val="231F20"/>
          <w:w w:val="105"/>
        </w:rPr>
        <w:t>becomes</w:t>
      </w:r>
      <w:r>
        <w:rPr>
          <w:color w:val="231F20"/>
          <w:spacing w:val="-13"/>
          <w:w w:val="105"/>
        </w:rPr>
        <w:t> </w:t>
      </w:r>
      <w:r>
        <w:rPr>
          <w:color w:val="231F20"/>
          <w:w w:val="105"/>
        </w:rPr>
        <w:t>elastic.</w:t>
      </w:r>
      <w:r>
        <w:rPr>
          <w:color w:val="231F20"/>
          <w:spacing w:val="-14"/>
          <w:w w:val="105"/>
        </w:rPr>
        <w:t> </w:t>
      </w:r>
      <w:r>
        <w:rPr>
          <w:color w:val="231F20"/>
          <w:w w:val="105"/>
        </w:rPr>
        <w:t>These</w:t>
      </w:r>
      <w:r>
        <w:rPr>
          <w:color w:val="231F20"/>
          <w:spacing w:val="-13"/>
          <w:w w:val="105"/>
        </w:rPr>
        <w:t> </w:t>
      </w:r>
      <w:r>
        <w:rPr>
          <w:color w:val="231F20"/>
          <w:w w:val="105"/>
        </w:rPr>
        <w:t>changes allow</w:t>
      </w:r>
      <w:r>
        <w:rPr>
          <w:color w:val="231F20"/>
          <w:spacing w:val="-6"/>
          <w:w w:val="105"/>
        </w:rPr>
        <w:t> </w:t>
      </w:r>
      <w:r>
        <w:rPr>
          <w:color w:val="231F20"/>
          <w:w w:val="105"/>
        </w:rPr>
        <w:t>easier</w:t>
      </w:r>
      <w:r>
        <w:rPr>
          <w:color w:val="231F20"/>
          <w:spacing w:val="-6"/>
          <w:w w:val="105"/>
        </w:rPr>
        <w:t> </w:t>
      </w:r>
      <w:r>
        <w:rPr>
          <w:color w:val="231F20"/>
          <w:w w:val="105"/>
        </w:rPr>
        <w:t>passage</w:t>
      </w:r>
      <w:r>
        <w:rPr>
          <w:color w:val="231F20"/>
          <w:spacing w:val="-5"/>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fetus</w:t>
      </w:r>
      <w:r>
        <w:rPr>
          <w:color w:val="231F20"/>
          <w:spacing w:val="-5"/>
          <w:w w:val="105"/>
        </w:rPr>
        <w:t> </w:t>
      </w:r>
      <w:r>
        <w:rPr>
          <w:color w:val="231F20"/>
          <w:w w:val="105"/>
        </w:rPr>
        <w:t>through</w:t>
      </w:r>
      <w:r>
        <w:rPr>
          <w:color w:val="231F20"/>
          <w:spacing w:val="-6"/>
          <w:w w:val="105"/>
        </w:rPr>
        <w:t> </w:t>
      </w:r>
      <w:r>
        <w:rPr>
          <w:color w:val="231F20"/>
          <w:w w:val="105"/>
        </w:rPr>
        <w:t>the</w:t>
      </w:r>
      <w:r>
        <w:rPr>
          <w:color w:val="231F20"/>
          <w:spacing w:val="-5"/>
          <w:w w:val="105"/>
        </w:rPr>
        <w:t> </w:t>
      </w:r>
      <w:r>
        <w:rPr>
          <w:color w:val="231F20"/>
          <w:w w:val="105"/>
        </w:rPr>
        <w:t>birth</w:t>
      </w:r>
      <w:r>
        <w:rPr>
          <w:color w:val="231F20"/>
          <w:spacing w:val="-6"/>
          <w:w w:val="105"/>
        </w:rPr>
        <w:t> </w:t>
      </w:r>
      <w:r>
        <w:rPr>
          <w:color w:val="231F20"/>
          <w:w w:val="105"/>
        </w:rPr>
        <w:t>canal. There</w:t>
      </w:r>
      <w:r>
        <w:rPr>
          <w:color w:val="231F20"/>
          <w:spacing w:val="-16"/>
          <w:w w:val="105"/>
        </w:rPr>
        <w:t> </w:t>
      </w:r>
      <w:r>
        <w:rPr>
          <w:color w:val="231F20"/>
          <w:w w:val="105"/>
        </w:rPr>
        <w:t>is</w:t>
      </w:r>
      <w:r>
        <w:rPr>
          <w:color w:val="231F20"/>
          <w:spacing w:val="-16"/>
          <w:w w:val="105"/>
        </w:rPr>
        <w:t> </w:t>
      </w:r>
      <w:r>
        <w:rPr>
          <w:color w:val="231F20"/>
          <w:w w:val="105"/>
        </w:rPr>
        <w:t>much</w:t>
      </w:r>
      <w:r>
        <w:rPr>
          <w:color w:val="231F20"/>
          <w:spacing w:val="-15"/>
          <w:w w:val="105"/>
        </w:rPr>
        <w:t> </w:t>
      </w:r>
      <w:r>
        <w:rPr>
          <w:color w:val="231F20"/>
          <w:w w:val="105"/>
        </w:rPr>
        <w:t>reason</w:t>
      </w:r>
      <w:r>
        <w:rPr>
          <w:color w:val="231F20"/>
          <w:spacing w:val="-16"/>
          <w:w w:val="105"/>
        </w:rPr>
        <w:t> </w:t>
      </w:r>
      <w:r>
        <w:rPr>
          <w:color w:val="231F20"/>
          <w:w w:val="105"/>
        </w:rPr>
        <w:t>to</w:t>
      </w:r>
      <w:r>
        <w:rPr>
          <w:color w:val="231F20"/>
          <w:spacing w:val="-15"/>
          <w:w w:val="105"/>
        </w:rPr>
        <w:t> </w:t>
      </w:r>
      <w:r>
        <w:rPr>
          <w:color w:val="231F20"/>
          <w:w w:val="105"/>
        </w:rPr>
        <w:t>believe</w:t>
      </w:r>
      <w:r>
        <w:rPr>
          <w:color w:val="231F20"/>
          <w:spacing w:val="-16"/>
          <w:w w:val="105"/>
        </w:rPr>
        <w:t> </w:t>
      </w:r>
      <w:r>
        <w:rPr>
          <w:color w:val="231F20"/>
          <w:w w:val="105"/>
        </w:rPr>
        <w:t>that</w:t>
      </w:r>
      <w:r>
        <w:rPr>
          <w:color w:val="231F20"/>
          <w:spacing w:val="-15"/>
          <w:w w:val="105"/>
        </w:rPr>
        <w:t> </w:t>
      </w:r>
      <w:r>
        <w:rPr>
          <w:color w:val="231F20"/>
          <w:w w:val="105"/>
        </w:rPr>
        <w:t>estrogens</w:t>
      </w:r>
      <w:r>
        <w:rPr>
          <w:color w:val="231F20"/>
          <w:spacing w:val="-16"/>
          <w:w w:val="105"/>
        </w:rPr>
        <w:t> </w:t>
      </w:r>
      <w:r>
        <w:rPr>
          <w:color w:val="231F20"/>
          <w:w w:val="105"/>
        </w:rPr>
        <w:t>also</w:t>
      </w:r>
      <w:r>
        <w:rPr>
          <w:color w:val="231F20"/>
          <w:spacing w:val="-15"/>
          <w:w w:val="105"/>
        </w:rPr>
        <w:t> </w:t>
      </w:r>
      <w:r>
        <w:rPr>
          <w:color w:val="231F20"/>
          <w:w w:val="105"/>
        </w:rPr>
        <w:t>affect many general aspects of fetal development during</w:t>
      </w:r>
      <w:r>
        <w:rPr>
          <w:color w:val="231F20"/>
          <w:spacing w:val="-10"/>
          <w:w w:val="105"/>
        </w:rPr>
        <w:t> </w:t>
      </w:r>
      <w:r>
        <w:rPr>
          <w:color w:val="231F20"/>
          <w:w w:val="105"/>
        </w:rPr>
        <w:t>preg- nancy,</w:t>
      </w:r>
      <w:r>
        <w:rPr>
          <w:color w:val="231F20"/>
          <w:spacing w:val="-21"/>
          <w:w w:val="105"/>
        </w:rPr>
        <w:t> </w:t>
      </w:r>
      <w:r>
        <w:rPr>
          <w:color w:val="231F20"/>
          <w:w w:val="105"/>
        </w:rPr>
        <w:t>for</w:t>
      </w:r>
      <w:r>
        <w:rPr>
          <w:color w:val="231F20"/>
          <w:spacing w:val="-21"/>
          <w:w w:val="105"/>
        </w:rPr>
        <w:t> </w:t>
      </w:r>
      <w:r>
        <w:rPr>
          <w:color w:val="231F20"/>
          <w:w w:val="105"/>
        </w:rPr>
        <w:t>example,</w:t>
      </w:r>
      <w:r>
        <w:rPr>
          <w:color w:val="231F20"/>
          <w:spacing w:val="-20"/>
          <w:w w:val="105"/>
        </w:rPr>
        <w:t> </w:t>
      </w:r>
      <w:r>
        <w:rPr>
          <w:color w:val="231F20"/>
          <w:w w:val="105"/>
        </w:rPr>
        <w:t>by</w:t>
      </w:r>
      <w:r>
        <w:rPr>
          <w:color w:val="231F20"/>
          <w:spacing w:val="-21"/>
          <w:w w:val="105"/>
        </w:rPr>
        <w:t> </w:t>
      </w:r>
      <w:r>
        <w:rPr>
          <w:color w:val="231F20"/>
          <w:w w:val="105"/>
        </w:rPr>
        <w:t>affecting</w:t>
      </w:r>
      <w:r>
        <w:rPr>
          <w:color w:val="231F20"/>
          <w:spacing w:val="-20"/>
          <w:w w:val="105"/>
        </w:rPr>
        <w:t> </w:t>
      </w:r>
      <w:r>
        <w:rPr>
          <w:color w:val="231F20"/>
          <w:w w:val="105"/>
        </w:rPr>
        <w:t>the</w:t>
      </w:r>
      <w:r>
        <w:rPr>
          <w:color w:val="231F20"/>
          <w:spacing w:val="-21"/>
          <w:w w:val="105"/>
        </w:rPr>
        <w:t> </w:t>
      </w:r>
      <w:r>
        <w:rPr>
          <w:color w:val="231F20"/>
          <w:w w:val="105"/>
        </w:rPr>
        <w:t>rate</w:t>
      </w:r>
      <w:r>
        <w:rPr>
          <w:color w:val="231F20"/>
          <w:spacing w:val="-20"/>
          <w:w w:val="105"/>
        </w:rPr>
        <w:t> </w:t>
      </w:r>
      <w:r>
        <w:rPr>
          <w:color w:val="231F20"/>
          <w:w w:val="105"/>
        </w:rPr>
        <w:t>of</w:t>
      </w:r>
      <w:r>
        <w:rPr>
          <w:color w:val="231F20"/>
          <w:spacing w:val="-21"/>
          <w:w w:val="105"/>
        </w:rPr>
        <w:t> </w:t>
      </w:r>
      <w:r>
        <w:rPr>
          <w:color w:val="231F20"/>
          <w:w w:val="105"/>
        </w:rPr>
        <w:t>cell</w:t>
      </w:r>
      <w:r>
        <w:rPr>
          <w:color w:val="231F20"/>
          <w:spacing w:val="-20"/>
          <w:w w:val="105"/>
        </w:rPr>
        <w:t> </w:t>
      </w:r>
      <w:r>
        <w:rPr>
          <w:color w:val="231F20"/>
          <w:w w:val="105"/>
        </w:rPr>
        <w:t>reproduc- tion in the early</w:t>
      </w:r>
      <w:r>
        <w:rPr>
          <w:color w:val="231F20"/>
          <w:spacing w:val="11"/>
          <w:w w:val="105"/>
        </w:rPr>
        <w:t> </w:t>
      </w:r>
      <w:r>
        <w:rPr>
          <w:color w:val="231F20"/>
          <w:w w:val="105"/>
        </w:rPr>
        <w:t>embryo.</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392"/>
          <w:pgSz w:w="12240" w:h="15660"/>
          <w:pgMar w:header="0" w:footer="567" w:top="0" w:bottom="760" w:left="0" w:right="0"/>
        </w:sectPr>
      </w:pPr>
    </w:p>
    <w:p>
      <w:pPr>
        <w:pStyle w:val="Heading2"/>
        <w:spacing w:line="225" w:lineRule="auto" w:before="211"/>
        <w:ind w:left="1440" w:right="1455"/>
      </w:pPr>
      <w:r>
        <w:rPr/>
        <w:pict>
          <v:group style="position:absolute;margin-left:0pt;margin-top:0pt;width:612pt;height:180pt;mso-position-horizontal-relative:page;mso-position-vertical-relative:page;z-index:-258553856"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83 </w:t>
                    </w:r>
                    <w:r>
                      <w:rPr>
                        <w:rFonts w:ascii="Trebuchet MS"/>
                        <w:color w:val="231F20"/>
                        <w:sz w:val="18"/>
                      </w:rPr>
                      <w:t>Pregnancy and Lactation</w:t>
                    </w:r>
                  </w:p>
                </w:txbxContent>
              </v:textbox>
              <v:fill type="solid"/>
              <w10:wrap type="none"/>
            </v:shape>
            <w10:wrap type="none"/>
          </v:group>
        </w:pict>
      </w:r>
      <w:r>
        <w:rPr>
          <w:color w:val="231F20"/>
        </w:rPr>
        <w:t>SECRETION OF PROGESTERONE BY THE PLACENTA</w:t>
      </w:r>
    </w:p>
    <w:p>
      <w:pPr>
        <w:pStyle w:val="BodyText"/>
        <w:spacing w:line="249" w:lineRule="auto" w:before="128"/>
        <w:ind w:left="1440"/>
        <w:jc w:val="both"/>
      </w:pPr>
      <w:r>
        <w:rPr>
          <w:color w:val="231F20"/>
          <w:w w:val="105"/>
        </w:rPr>
        <w:t>Progesterone</w:t>
      </w:r>
      <w:r>
        <w:rPr>
          <w:color w:val="231F20"/>
          <w:spacing w:val="-19"/>
          <w:w w:val="105"/>
        </w:rPr>
        <w:t> </w:t>
      </w:r>
      <w:r>
        <w:rPr>
          <w:color w:val="231F20"/>
          <w:w w:val="105"/>
        </w:rPr>
        <w:t>is</w:t>
      </w:r>
      <w:r>
        <w:rPr>
          <w:color w:val="231F20"/>
          <w:spacing w:val="-19"/>
          <w:w w:val="105"/>
        </w:rPr>
        <w:t> </w:t>
      </w:r>
      <w:r>
        <w:rPr>
          <w:color w:val="231F20"/>
          <w:w w:val="105"/>
        </w:rPr>
        <w:t>also</w:t>
      </w:r>
      <w:r>
        <w:rPr>
          <w:color w:val="231F20"/>
          <w:spacing w:val="-18"/>
          <w:w w:val="105"/>
        </w:rPr>
        <w:t> </w:t>
      </w:r>
      <w:r>
        <w:rPr>
          <w:color w:val="231F20"/>
          <w:w w:val="105"/>
        </w:rPr>
        <w:t>essential</w:t>
      </w:r>
      <w:r>
        <w:rPr>
          <w:color w:val="231F20"/>
          <w:spacing w:val="-19"/>
          <w:w w:val="105"/>
        </w:rPr>
        <w:t> </w:t>
      </w:r>
      <w:r>
        <w:rPr>
          <w:color w:val="231F20"/>
          <w:w w:val="105"/>
        </w:rPr>
        <w:t>for</w:t>
      </w:r>
      <w:r>
        <w:rPr>
          <w:color w:val="231F20"/>
          <w:spacing w:val="-19"/>
          <w:w w:val="105"/>
        </w:rPr>
        <w:t> </w:t>
      </w:r>
      <w:r>
        <w:rPr>
          <w:color w:val="231F20"/>
          <w:w w:val="105"/>
        </w:rPr>
        <w:t>a</w:t>
      </w:r>
      <w:r>
        <w:rPr>
          <w:color w:val="231F20"/>
          <w:spacing w:val="-18"/>
          <w:w w:val="105"/>
        </w:rPr>
        <w:t> </w:t>
      </w:r>
      <w:r>
        <w:rPr>
          <w:color w:val="231F20"/>
          <w:w w:val="105"/>
        </w:rPr>
        <w:t>successful</w:t>
      </w:r>
      <w:r>
        <w:rPr>
          <w:color w:val="231F20"/>
          <w:spacing w:val="-19"/>
          <w:w w:val="105"/>
        </w:rPr>
        <w:t> </w:t>
      </w:r>
      <w:r>
        <w:rPr>
          <w:color w:val="231F20"/>
          <w:w w:val="105"/>
        </w:rPr>
        <w:t>pregnancy; in fact, it is just as important as estrogen. In addition   to being secreted in moderate quantities by the corpus luteum at the beginning of pregnancy, progesterone is secreted later in tremendous quantities by the </w:t>
      </w:r>
      <w:r>
        <w:rPr>
          <w:color w:val="231F20"/>
          <w:spacing w:val="-2"/>
          <w:w w:val="105"/>
        </w:rPr>
        <w:t>placenta, </w:t>
      </w:r>
      <w:r>
        <w:rPr>
          <w:color w:val="231F20"/>
          <w:w w:val="105"/>
        </w:rPr>
        <w:t>as shown in </w:t>
      </w:r>
      <w:hyperlink w:history="true" w:anchor="_bookmark31">
        <w:r>
          <w:rPr>
            <w:b/>
            <w:color w:val="0080AC"/>
            <w:w w:val="105"/>
          </w:rPr>
          <w:t>Figure</w:t>
        </w:r>
        <w:r>
          <w:rPr>
            <w:b/>
            <w:color w:val="0080AC"/>
            <w:spacing w:val="10"/>
            <w:w w:val="105"/>
          </w:rPr>
          <w:t> </w:t>
        </w:r>
        <w:r>
          <w:rPr>
            <w:b/>
            <w:color w:val="0080AC"/>
            <w:w w:val="105"/>
          </w:rPr>
          <w:t>83-7</w:t>
        </w:r>
      </w:hyperlink>
      <w:r>
        <w:rPr>
          <w:color w:val="231F20"/>
          <w:w w:val="105"/>
        </w:rPr>
        <w:t>.</w:t>
      </w:r>
    </w:p>
    <w:p>
      <w:pPr>
        <w:pStyle w:val="BodyText"/>
        <w:spacing w:line="249" w:lineRule="auto" w:before="5"/>
        <w:ind w:left="1440" w:firstLine="240"/>
        <w:jc w:val="both"/>
      </w:pPr>
      <w:r>
        <w:rPr>
          <w:color w:val="231F20"/>
          <w:w w:val="105"/>
        </w:rPr>
        <w:t>The</w:t>
      </w:r>
      <w:r>
        <w:rPr>
          <w:color w:val="231F20"/>
          <w:spacing w:val="-37"/>
          <w:w w:val="105"/>
        </w:rPr>
        <w:t> </w:t>
      </w:r>
      <w:r>
        <w:rPr>
          <w:color w:val="231F20"/>
          <w:w w:val="105"/>
        </w:rPr>
        <w:t>following</w:t>
      </w:r>
      <w:r>
        <w:rPr>
          <w:color w:val="231F20"/>
          <w:spacing w:val="-37"/>
          <w:w w:val="105"/>
        </w:rPr>
        <w:t> </w:t>
      </w:r>
      <w:r>
        <w:rPr>
          <w:color w:val="231F20"/>
          <w:w w:val="105"/>
        </w:rPr>
        <w:t>special</w:t>
      </w:r>
      <w:r>
        <w:rPr>
          <w:color w:val="231F20"/>
          <w:spacing w:val="-37"/>
          <w:w w:val="105"/>
        </w:rPr>
        <w:t> </w:t>
      </w:r>
      <w:r>
        <w:rPr>
          <w:color w:val="231F20"/>
          <w:w w:val="105"/>
        </w:rPr>
        <w:t>effects</w:t>
      </w:r>
      <w:r>
        <w:rPr>
          <w:color w:val="231F20"/>
          <w:spacing w:val="-37"/>
          <w:w w:val="105"/>
        </w:rPr>
        <w:t> </w:t>
      </w:r>
      <w:r>
        <w:rPr>
          <w:color w:val="231F20"/>
          <w:w w:val="105"/>
        </w:rPr>
        <w:t>of</w:t>
      </w:r>
      <w:r>
        <w:rPr>
          <w:color w:val="231F20"/>
          <w:spacing w:val="-37"/>
          <w:w w:val="105"/>
        </w:rPr>
        <w:t> </w:t>
      </w:r>
      <w:r>
        <w:rPr>
          <w:color w:val="231F20"/>
          <w:w w:val="105"/>
        </w:rPr>
        <w:t>progesterone</w:t>
      </w:r>
      <w:r>
        <w:rPr>
          <w:color w:val="231F20"/>
          <w:spacing w:val="-37"/>
          <w:w w:val="105"/>
        </w:rPr>
        <w:t> </w:t>
      </w:r>
      <w:r>
        <w:rPr>
          <w:color w:val="231F20"/>
          <w:w w:val="105"/>
        </w:rPr>
        <w:t>are</w:t>
      </w:r>
      <w:r>
        <w:rPr>
          <w:color w:val="231F20"/>
          <w:spacing w:val="-37"/>
          <w:w w:val="105"/>
        </w:rPr>
        <w:t> </w:t>
      </w:r>
      <w:r>
        <w:rPr>
          <w:color w:val="231F20"/>
          <w:w w:val="105"/>
        </w:rPr>
        <w:t>essen- tial for the normal progression of</w:t>
      </w:r>
      <w:r>
        <w:rPr>
          <w:color w:val="231F20"/>
          <w:spacing w:val="1"/>
          <w:w w:val="105"/>
        </w:rPr>
        <w:t> </w:t>
      </w:r>
      <w:r>
        <w:rPr>
          <w:color w:val="231F20"/>
          <w:w w:val="105"/>
        </w:rPr>
        <w:t>pregnancy:</w:t>
      </w:r>
    </w:p>
    <w:p>
      <w:pPr>
        <w:pStyle w:val="ListParagraph"/>
        <w:numPr>
          <w:ilvl w:val="1"/>
          <w:numId w:val="8"/>
        </w:numPr>
        <w:tabs>
          <w:tab w:pos="1923" w:val="left" w:leader="none"/>
        </w:tabs>
        <w:spacing w:line="249" w:lineRule="auto" w:before="2" w:after="0"/>
        <w:ind w:left="1922" w:right="0" w:hanging="243"/>
        <w:jc w:val="both"/>
        <w:rPr>
          <w:sz w:val="20"/>
        </w:rPr>
      </w:pPr>
      <w:r>
        <w:rPr>
          <w:color w:val="231F20"/>
          <w:w w:val="105"/>
          <w:sz w:val="20"/>
        </w:rPr>
        <w:t>Progesterone</w:t>
      </w:r>
      <w:r>
        <w:rPr>
          <w:color w:val="231F20"/>
          <w:spacing w:val="-24"/>
          <w:w w:val="105"/>
          <w:sz w:val="20"/>
        </w:rPr>
        <w:t> </w:t>
      </w:r>
      <w:r>
        <w:rPr>
          <w:color w:val="231F20"/>
          <w:w w:val="105"/>
          <w:sz w:val="20"/>
        </w:rPr>
        <w:t>causes</w:t>
      </w:r>
      <w:r>
        <w:rPr>
          <w:color w:val="231F20"/>
          <w:spacing w:val="-24"/>
          <w:w w:val="105"/>
          <w:sz w:val="20"/>
        </w:rPr>
        <w:t> </w:t>
      </w:r>
      <w:r>
        <w:rPr>
          <w:color w:val="231F20"/>
          <w:w w:val="105"/>
          <w:sz w:val="20"/>
        </w:rPr>
        <w:t>decidual</w:t>
      </w:r>
      <w:r>
        <w:rPr>
          <w:color w:val="231F20"/>
          <w:spacing w:val="-23"/>
          <w:w w:val="105"/>
          <w:sz w:val="20"/>
        </w:rPr>
        <w:t> </w:t>
      </w:r>
      <w:r>
        <w:rPr>
          <w:color w:val="231F20"/>
          <w:w w:val="105"/>
          <w:sz w:val="20"/>
        </w:rPr>
        <w:t>cells</w:t>
      </w:r>
      <w:r>
        <w:rPr>
          <w:color w:val="231F20"/>
          <w:spacing w:val="-24"/>
          <w:w w:val="105"/>
          <w:sz w:val="20"/>
        </w:rPr>
        <w:t> </w:t>
      </w:r>
      <w:r>
        <w:rPr>
          <w:color w:val="231F20"/>
          <w:w w:val="105"/>
          <w:sz w:val="20"/>
        </w:rPr>
        <w:t>to</w:t>
      </w:r>
      <w:r>
        <w:rPr>
          <w:color w:val="231F20"/>
          <w:spacing w:val="-23"/>
          <w:w w:val="105"/>
          <w:sz w:val="20"/>
        </w:rPr>
        <w:t> </w:t>
      </w:r>
      <w:r>
        <w:rPr>
          <w:color w:val="231F20"/>
          <w:w w:val="105"/>
          <w:sz w:val="20"/>
        </w:rPr>
        <w:t>develop</w:t>
      </w:r>
      <w:r>
        <w:rPr>
          <w:color w:val="231F20"/>
          <w:spacing w:val="-24"/>
          <w:w w:val="105"/>
          <w:sz w:val="20"/>
        </w:rPr>
        <w:t> </w:t>
      </w:r>
      <w:r>
        <w:rPr>
          <w:color w:val="231F20"/>
          <w:w w:val="105"/>
          <w:sz w:val="20"/>
        </w:rPr>
        <w:t>in</w:t>
      </w:r>
      <w:r>
        <w:rPr>
          <w:color w:val="231F20"/>
          <w:spacing w:val="-23"/>
          <w:w w:val="105"/>
          <w:sz w:val="20"/>
        </w:rPr>
        <w:t> </w:t>
      </w:r>
      <w:r>
        <w:rPr>
          <w:color w:val="231F20"/>
          <w:w w:val="105"/>
          <w:sz w:val="20"/>
        </w:rPr>
        <w:t>the uterine</w:t>
      </w:r>
      <w:r>
        <w:rPr>
          <w:color w:val="231F20"/>
          <w:spacing w:val="-25"/>
          <w:w w:val="105"/>
          <w:sz w:val="20"/>
        </w:rPr>
        <w:t> </w:t>
      </w:r>
      <w:r>
        <w:rPr>
          <w:color w:val="231F20"/>
          <w:w w:val="105"/>
          <w:sz w:val="20"/>
        </w:rPr>
        <w:t>endometrium.</w:t>
      </w:r>
      <w:r>
        <w:rPr>
          <w:color w:val="231F20"/>
          <w:spacing w:val="-25"/>
          <w:w w:val="105"/>
          <w:sz w:val="20"/>
        </w:rPr>
        <w:t> </w:t>
      </w:r>
      <w:r>
        <w:rPr>
          <w:color w:val="231F20"/>
          <w:w w:val="105"/>
          <w:sz w:val="20"/>
        </w:rPr>
        <w:t>These</w:t>
      </w:r>
      <w:r>
        <w:rPr>
          <w:color w:val="231F20"/>
          <w:spacing w:val="-24"/>
          <w:w w:val="105"/>
          <w:sz w:val="20"/>
        </w:rPr>
        <w:t> </w:t>
      </w:r>
      <w:r>
        <w:rPr>
          <w:color w:val="231F20"/>
          <w:w w:val="105"/>
          <w:sz w:val="20"/>
        </w:rPr>
        <w:t>cells</w:t>
      </w:r>
      <w:r>
        <w:rPr>
          <w:color w:val="231F20"/>
          <w:spacing w:val="-25"/>
          <w:w w:val="105"/>
          <w:sz w:val="20"/>
        </w:rPr>
        <w:t> </w:t>
      </w:r>
      <w:r>
        <w:rPr>
          <w:color w:val="231F20"/>
          <w:w w:val="105"/>
          <w:sz w:val="20"/>
        </w:rPr>
        <w:t>play</w:t>
      </w:r>
      <w:r>
        <w:rPr>
          <w:color w:val="231F20"/>
          <w:spacing w:val="-25"/>
          <w:w w:val="105"/>
          <w:sz w:val="20"/>
        </w:rPr>
        <w:t> </w:t>
      </w:r>
      <w:r>
        <w:rPr>
          <w:color w:val="231F20"/>
          <w:w w:val="105"/>
          <w:sz w:val="20"/>
        </w:rPr>
        <w:t>an</w:t>
      </w:r>
      <w:r>
        <w:rPr>
          <w:color w:val="231F20"/>
          <w:spacing w:val="-24"/>
          <w:w w:val="105"/>
          <w:sz w:val="20"/>
        </w:rPr>
        <w:t> </w:t>
      </w:r>
      <w:r>
        <w:rPr>
          <w:color w:val="231F20"/>
          <w:w w:val="105"/>
          <w:sz w:val="20"/>
        </w:rPr>
        <w:t>important role in the nutrition of the early</w:t>
      </w:r>
      <w:r>
        <w:rPr>
          <w:color w:val="231F20"/>
          <w:spacing w:val="10"/>
          <w:w w:val="105"/>
          <w:sz w:val="20"/>
        </w:rPr>
        <w:t> </w:t>
      </w:r>
      <w:r>
        <w:rPr>
          <w:color w:val="231F20"/>
          <w:w w:val="105"/>
          <w:sz w:val="20"/>
        </w:rPr>
        <w:t>embryo.</w:t>
      </w:r>
    </w:p>
    <w:p>
      <w:pPr>
        <w:pStyle w:val="ListParagraph"/>
        <w:numPr>
          <w:ilvl w:val="1"/>
          <w:numId w:val="8"/>
        </w:numPr>
        <w:tabs>
          <w:tab w:pos="1923" w:val="left" w:leader="none"/>
        </w:tabs>
        <w:spacing w:line="249" w:lineRule="auto" w:before="2" w:after="0"/>
        <w:ind w:left="1922" w:right="0" w:hanging="243"/>
        <w:jc w:val="both"/>
        <w:rPr>
          <w:sz w:val="20"/>
        </w:rPr>
      </w:pPr>
      <w:r>
        <w:rPr>
          <w:color w:val="231F20"/>
          <w:w w:val="105"/>
          <w:sz w:val="20"/>
        </w:rPr>
        <w:t>Progesterone decreases the contractility of </w:t>
      </w:r>
      <w:r>
        <w:rPr>
          <w:color w:val="231F20"/>
          <w:spacing w:val="-5"/>
          <w:w w:val="105"/>
          <w:sz w:val="20"/>
        </w:rPr>
        <w:t>the </w:t>
      </w:r>
      <w:r>
        <w:rPr>
          <w:color w:val="231F20"/>
          <w:w w:val="105"/>
          <w:sz w:val="20"/>
        </w:rPr>
        <w:t>pregnant uterus, thus preventing uterine </w:t>
      </w:r>
      <w:r>
        <w:rPr>
          <w:color w:val="231F20"/>
          <w:spacing w:val="-4"/>
          <w:w w:val="105"/>
          <w:sz w:val="20"/>
        </w:rPr>
        <w:t>contrac- </w:t>
      </w:r>
      <w:r>
        <w:rPr>
          <w:color w:val="231F20"/>
          <w:w w:val="105"/>
          <w:sz w:val="20"/>
        </w:rPr>
        <w:t>tions from causing spontaneous</w:t>
      </w:r>
      <w:r>
        <w:rPr>
          <w:color w:val="231F20"/>
          <w:spacing w:val="5"/>
          <w:w w:val="105"/>
          <w:sz w:val="20"/>
        </w:rPr>
        <w:t> </w:t>
      </w:r>
      <w:r>
        <w:rPr>
          <w:color w:val="231F20"/>
          <w:w w:val="105"/>
          <w:sz w:val="20"/>
        </w:rPr>
        <w:t>abortion.</w:t>
      </w:r>
    </w:p>
    <w:p>
      <w:pPr>
        <w:pStyle w:val="ListParagraph"/>
        <w:numPr>
          <w:ilvl w:val="1"/>
          <w:numId w:val="8"/>
        </w:numPr>
        <w:tabs>
          <w:tab w:pos="1923" w:val="left" w:leader="none"/>
        </w:tabs>
        <w:spacing w:line="249" w:lineRule="auto" w:before="3" w:after="0"/>
        <w:ind w:left="1922" w:right="0" w:hanging="243"/>
        <w:jc w:val="both"/>
        <w:rPr>
          <w:sz w:val="20"/>
        </w:rPr>
      </w:pPr>
      <w:r>
        <w:rPr>
          <w:color w:val="231F20"/>
          <w:w w:val="105"/>
          <w:sz w:val="20"/>
        </w:rPr>
        <w:t>Progesterone</w:t>
      </w:r>
      <w:r>
        <w:rPr>
          <w:color w:val="231F20"/>
          <w:spacing w:val="-14"/>
          <w:w w:val="105"/>
          <w:sz w:val="20"/>
        </w:rPr>
        <w:t> </w:t>
      </w:r>
      <w:r>
        <w:rPr>
          <w:color w:val="231F20"/>
          <w:w w:val="105"/>
          <w:sz w:val="20"/>
        </w:rPr>
        <w:t>contributes</w:t>
      </w:r>
      <w:r>
        <w:rPr>
          <w:color w:val="231F20"/>
          <w:spacing w:val="-13"/>
          <w:w w:val="105"/>
          <w:sz w:val="20"/>
        </w:rPr>
        <w:t> </w:t>
      </w:r>
      <w:r>
        <w:rPr>
          <w:color w:val="231F20"/>
          <w:w w:val="105"/>
          <w:sz w:val="20"/>
        </w:rPr>
        <w:t>to</w:t>
      </w:r>
      <w:r>
        <w:rPr>
          <w:color w:val="231F20"/>
          <w:spacing w:val="-14"/>
          <w:w w:val="105"/>
          <w:sz w:val="20"/>
        </w:rPr>
        <w:t> </w:t>
      </w:r>
      <w:r>
        <w:rPr>
          <w:color w:val="231F20"/>
          <w:w w:val="105"/>
          <w:sz w:val="20"/>
        </w:rPr>
        <w:t>the</w:t>
      </w:r>
      <w:r>
        <w:rPr>
          <w:color w:val="231F20"/>
          <w:spacing w:val="-13"/>
          <w:w w:val="105"/>
          <w:sz w:val="20"/>
        </w:rPr>
        <w:t> </w:t>
      </w:r>
      <w:r>
        <w:rPr>
          <w:color w:val="231F20"/>
          <w:w w:val="105"/>
          <w:sz w:val="20"/>
        </w:rPr>
        <w:t>development</w:t>
      </w:r>
      <w:r>
        <w:rPr>
          <w:color w:val="231F20"/>
          <w:spacing w:val="-14"/>
          <w:w w:val="105"/>
          <w:sz w:val="20"/>
        </w:rPr>
        <w:t> </w:t>
      </w:r>
      <w:r>
        <w:rPr>
          <w:color w:val="231F20"/>
          <w:w w:val="105"/>
          <w:sz w:val="20"/>
        </w:rPr>
        <w:t>of</w:t>
      </w:r>
      <w:r>
        <w:rPr>
          <w:color w:val="231F20"/>
          <w:spacing w:val="-13"/>
          <w:w w:val="105"/>
          <w:sz w:val="20"/>
        </w:rPr>
        <w:t> </w:t>
      </w:r>
      <w:r>
        <w:rPr>
          <w:color w:val="231F20"/>
          <w:spacing w:val="-6"/>
          <w:w w:val="105"/>
          <w:sz w:val="20"/>
        </w:rPr>
        <w:t>the </w:t>
      </w:r>
      <w:r>
        <w:rPr>
          <w:color w:val="231F20"/>
          <w:w w:val="105"/>
          <w:sz w:val="20"/>
        </w:rPr>
        <w:t>conceptus</w:t>
      </w:r>
      <w:r>
        <w:rPr>
          <w:color w:val="231F20"/>
          <w:spacing w:val="-15"/>
          <w:w w:val="105"/>
          <w:sz w:val="20"/>
        </w:rPr>
        <w:t> </w:t>
      </w:r>
      <w:r>
        <w:rPr>
          <w:color w:val="231F20"/>
          <w:w w:val="105"/>
          <w:sz w:val="20"/>
        </w:rPr>
        <w:t>even</w:t>
      </w:r>
      <w:r>
        <w:rPr>
          <w:color w:val="231F20"/>
          <w:spacing w:val="-15"/>
          <w:w w:val="105"/>
          <w:sz w:val="20"/>
        </w:rPr>
        <w:t> </w:t>
      </w:r>
      <w:r>
        <w:rPr>
          <w:color w:val="231F20"/>
          <w:w w:val="105"/>
          <w:sz w:val="20"/>
        </w:rPr>
        <w:t>before</w:t>
      </w:r>
      <w:r>
        <w:rPr>
          <w:color w:val="231F20"/>
          <w:spacing w:val="-15"/>
          <w:w w:val="105"/>
          <w:sz w:val="20"/>
        </w:rPr>
        <w:t> </w:t>
      </w:r>
      <w:r>
        <w:rPr>
          <w:color w:val="231F20"/>
          <w:w w:val="105"/>
          <w:sz w:val="20"/>
        </w:rPr>
        <w:t>implantation</w:t>
      </w:r>
      <w:r>
        <w:rPr>
          <w:color w:val="231F20"/>
          <w:spacing w:val="-15"/>
          <w:w w:val="105"/>
          <w:sz w:val="20"/>
        </w:rPr>
        <w:t> </w:t>
      </w:r>
      <w:r>
        <w:rPr>
          <w:color w:val="231F20"/>
          <w:w w:val="105"/>
          <w:sz w:val="20"/>
        </w:rPr>
        <w:t>because</w:t>
      </w:r>
      <w:r>
        <w:rPr>
          <w:color w:val="231F20"/>
          <w:spacing w:val="-15"/>
          <w:w w:val="105"/>
          <w:sz w:val="20"/>
        </w:rPr>
        <w:t> </w:t>
      </w:r>
      <w:r>
        <w:rPr>
          <w:color w:val="231F20"/>
          <w:w w:val="105"/>
          <w:sz w:val="20"/>
        </w:rPr>
        <w:t>it</w:t>
      </w:r>
      <w:r>
        <w:rPr>
          <w:color w:val="231F20"/>
          <w:spacing w:val="-15"/>
          <w:w w:val="105"/>
          <w:sz w:val="20"/>
        </w:rPr>
        <w:t> </w:t>
      </w:r>
      <w:r>
        <w:rPr>
          <w:color w:val="231F20"/>
          <w:w w:val="105"/>
          <w:sz w:val="20"/>
        </w:rPr>
        <w:t>spe- cifically increases the secretions of the </w:t>
      </w:r>
      <w:r>
        <w:rPr>
          <w:color w:val="231F20"/>
          <w:spacing w:val="-4"/>
          <w:w w:val="105"/>
          <w:sz w:val="20"/>
        </w:rPr>
        <w:t>mother’s </w:t>
      </w:r>
      <w:r>
        <w:rPr>
          <w:color w:val="231F20"/>
          <w:w w:val="105"/>
          <w:sz w:val="20"/>
        </w:rPr>
        <w:t>fallopian tubes and uterus to provide appropriate nutritive matter for the developing </w:t>
      </w:r>
      <w:r>
        <w:rPr>
          <w:i/>
          <w:color w:val="231F20"/>
          <w:w w:val="105"/>
          <w:sz w:val="20"/>
        </w:rPr>
        <w:t>morula </w:t>
      </w:r>
      <w:r>
        <w:rPr>
          <w:color w:val="231F20"/>
          <w:spacing w:val="-5"/>
          <w:w w:val="105"/>
          <w:sz w:val="20"/>
        </w:rPr>
        <w:t>(the </w:t>
      </w:r>
      <w:r>
        <w:rPr>
          <w:color w:val="231F20"/>
          <w:w w:val="105"/>
          <w:sz w:val="20"/>
        </w:rPr>
        <w:t>spherical mass of 16 to 32 blastomeres formed before the blastula) and </w:t>
      </w:r>
      <w:r>
        <w:rPr>
          <w:i/>
          <w:color w:val="231F20"/>
          <w:w w:val="105"/>
          <w:sz w:val="20"/>
        </w:rPr>
        <w:t>blastocyst. </w:t>
      </w:r>
      <w:r>
        <w:rPr>
          <w:color w:val="231F20"/>
          <w:w w:val="105"/>
          <w:sz w:val="20"/>
        </w:rPr>
        <w:t>There is also reason to believe that progesterone affects</w:t>
      </w:r>
      <w:r>
        <w:rPr>
          <w:color w:val="231F20"/>
          <w:spacing w:val="32"/>
          <w:w w:val="105"/>
          <w:sz w:val="20"/>
        </w:rPr>
        <w:t> </w:t>
      </w:r>
      <w:r>
        <w:rPr>
          <w:color w:val="231F20"/>
          <w:w w:val="105"/>
          <w:sz w:val="20"/>
        </w:rPr>
        <w:t>cell cleavage in the early developing</w:t>
      </w:r>
      <w:r>
        <w:rPr>
          <w:color w:val="231F20"/>
          <w:spacing w:val="-16"/>
          <w:w w:val="105"/>
          <w:sz w:val="20"/>
        </w:rPr>
        <w:t> </w:t>
      </w:r>
      <w:r>
        <w:rPr>
          <w:color w:val="231F20"/>
          <w:w w:val="105"/>
          <w:sz w:val="20"/>
        </w:rPr>
        <w:t>embryo.</w:t>
      </w:r>
    </w:p>
    <w:p>
      <w:pPr>
        <w:pStyle w:val="ListParagraph"/>
        <w:numPr>
          <w:ilvl w:val="1"/>
          <w:numId w:val="8"/>
        </w:numPr>
        <w:tabs>
          <w:tab w:pos="1923" w:val="left" w:leader="none"/>
        </w:tabs>
        <w:spacing w:line="249" w:lineRule="auto" w:before="7" w:after="0"/>
        <w:ind w:left="1922" w:right="0" w:hanging="243"/>
        <w:jc w:val="both"/>
        <w:rPr>
          <w:sz w:val="20"/>
        </w:rPr>
      </w:pPr>
      <w:r>
        <w:rPr>
          <w:color w:val="231F20"/>
          <w:w w:val="105"/>
          <w:sz w:val="20"/>
        </w:rPr>
        <w:t>The progesterone secreted during pregnancy</w:t>
      </w:r>
      <w:r>
        <w:rPr>
          <w:color w:val="231F20"/>
          <w:spacing w:val="-25"/>
          <w:w w:val="105"/>
          <w:sz w:val="20"/>
        </w:rPr>
        <w:t> </w:t>
      </w:r>
      <w:r>
        <w:rPr>
          <w:color w:val="231F20"/>
          <w:spacing w:val="-4"/>
          <w:w w:val="105"/>
          <w:sz w:val="20"/>
        </w:rPr>
        <w:t>helps </w:t>
      </w:r>
      <w:r>
        <w:rPr>
          <w:color w:val="231F20"/>
          <w:w w:val="105"/>
          <w:sz w:val="20"/>
        </w:rPr>
        <w:t>estrogen</w:t>
      </w:r>
      <w:r>
        <w:rPr>
          <w:color w:val="231F20"/>
          <w:spacing w:val="-9"/>
          <w:w w:val="105"/>
          <w:sz w:val="20"/>
        </w:rPr>
        <w:t> </w:t>
      </w:r>
      <w:r>
        <w:rPr>
          <w:color w:val="231F20"/>
          <w:w w:val="105"/>
          <w:sz w:val="20"/>
        </w:rPr>
        <w:t>prepare</w:t>
      </w:r>
      <w:r>
        <w:rPr>
          <w:color w:val="231F20"/>
          <w:spacing w:val="-9"/>
          <w:w w:val="105"/>
          <w:sz w:val="20"/>
        </w:rPr>
        <w:t> </w:t>
      </w:r>
      <w:r>
        <w:rPr>
          <w:color w:val="231F20"/>
          <w:w w:val="105"/>
          <w:sz w:val="20"/>
        </w:rPr>
        <w:t>the</w:t>
      </w:r>
      <w:r>
        <w:rPr>
          <w:color w:val="231F20"/>
          <w:spacing w:val="-8"/>
          <w:w w:val="105"/>
          <w:sz w:val="20"/>
        </w:rPr>
        <w:t> </w:t>
      </w:r>
      <w:r>
        <w:rPr>
          <w:color w:val="231F20"/>
          <w:w w:val="105"/>
          <w:sz w:val="20"/>
        </w:rPr>
        <w:t>mother’s</w:t>
      </w:r>
      <w:r>
        <w:rPr>
          <w:color w:val="231F20"/>
          <w:spacing w:val="-8"/>
          <w:w w:val="105"/>
          <w:sz w:val="20"/>
        </w:rPr>
        <w:t> </w:t>
      </w:r>
      <w:r>
        <w:rPr>
          <w:color w:val="231F20"/>
          <w:w w:val="105"/>
          <w:sz w:val="20"/>
        </w:rPr>
        <w:t>breasts</w:t>
      </w:r>
      <w:r>
        <w:rPr>
          <w:color w:val="231F20"/>
          <w:spacing w:val="-9"/>
          <w:w w:val="105"/>
          <w:sz w:val="20"/>
        </w:rPr>
        <w:t> </w:t>
      </w:r>
      <w:r>
        <w:rPr>
          <w:color w:val="231F20"/>
          <w:w w:val="105"/>
          <w:sz w:val="20"/>
        </w:rPr>
        <w:t>for</w:t>
      </w:r>
      <w:r>
        <w:rPr>
          <w:color w:val="231F20"/>
          <w:spacing w:val="-8"/>
          <w:w w:val="105"/>
          <w:sz w:val="20"/>
        </w:rPr>
        <w:t> </w:t>
      </w:r>
      <w:r>
        <w:rPr>
          <w:color w:val="231F20"/>
          <w:spacing w:val="-3"/>
          <w:w w:val="105"/>
          <w:sz w:val="20"/>
        </w:rPr>
        <w:t>lactation, </w:t>
      </w:r>
      <w:r>
        <w:rPr>
          <w:color w:val="231F20"/>
          <w:w w:val="105"/>
          <w:sz w:val="20"/>
        </w:rPr>
        <w:t>which is discussed later in this</w:t>
      </w:r>
      <w:r>
        <w:rPr>
          <w:color w:val="231F20"/>
          <w:spacing w:val="4"/>
          <w:w w:val="105"/>
          <w:sz w:val="20"/>
        </w:rPr>
        <w:t> </w:t>
      </w:r>
      <w:r>
        <w:rPr>
          <w:color w:val="231F20"/>
          <w:spacing w:val="-3"/>
          <w:w w:val="105"/>
          <w:sz w:val="20"/>
        </w:rPr>
        <w:t>chapter.</w:t>
      </w:r>
    </w:p>
    <w:p>
      <w:pPr>
        <w:pStyle w:val="BodyText"/>
        <w:spacing w:before="10"/>
        <w:rPr>
          <w:sz w:val="30"/>
        </w:rPr>
      </w:pPr>
    </w:p>
    <w:p>
      <w:pPr>
        <w:pStyle w:val="Heading2"/>
        <w:spacing w:line="225" w:lineRule="auto"/>
        <w:ind w:left="1440" w:right="2014"/>
      </w:pPr>
      <w:r>
        <w:rPr>
          <w:color w:val="231F20"/>
          <w:w w:val="110"/>
        </w:rPr>
        <w:t>HUMAN CHORIONIC SOMATOMAMMOTROPIN</w:t>
      </w:r>
    </w:p>
    <w:p>
      <w:pPr>
        <w:pStyle w:val="BodyText"/>
        <w:spacing w:line="249" w:lineRule="auto" w:before="127"/>
        <w:ind w:left="1440"/>
        <w:jc w:val="both"/>
      </w:pPr>
      <w:r>
        <w:rPr>
          <w:i/>
          <w:color w:val="231F20"/>
          <w:w w:val="105"/>
        </w:rPr>
        <w:t>Human chorionic somatomammotropin, </w:t>
      </w:r>
      <w:r>
        <w:rPr>
          <w:color w:val="231F20"/>
          <w:w w:val="105"/>
        </w:rPr>
        <w:t>a protein </w:t>
      </w:r>
      <w:r>
        <w:rPr>
          <w:color w:val="231F20"/>
          <w:spacing w:val="-6"/>
          <w:w w:val="105"/>
        </w:rPr>
        <w:t>hor- </w:t>
      </w:r>
      <w:r>
        <w:rPr>
          <w:color w:val="231F20"/>
          <w:w w:val="105"/>
        </w:rPr>
        <w:t>mone</w:t>
      </w:r>
      <w:r>
        <w:rPr>
          <w:color w:val="231F20"/>
          <w:spacing w:val="-15"/>
          <w:w w:val="105"/>
        </w:rPr>
        <w:t> </w:t>
      </w:r>
      <w:r>
        <w:rPr>
          <w:color w:val="231F20"/>
          <w:w w:val="105"/>
        </w:rPr>
        <w:t>with</w:t>
      </w:r>
      <w:r>
        <w:rPr>
          <w:color w:val="231F20"/>
          <w:spacing w:val="-14"/>
          <w:w w:val="105"/>
        </w:rPr>
        <w:t> </w:t>
      </w:r>
      <w:r>
        <w:rPr>
          <w:color w:val="231F20"/>
          <w:w w:val="105"/>
        </w:rPr>
        <w:t>a</w:t>
      </w:r>
      <w:r>
        <w:rPr>
          <w:color w:val="231F20"/>
          <w:spacing w:val="-14"/>
          <w:w w:val="105"/>
        </w:rPr>
        <w:t> </w:t>
      </w:r>
      <w:r>
        <w:rPr>
          <w:color w:val="231F20"/>
          <w:w w:val="105"/>
        </w:rPr>
        <w:t>molecular</w:t>
      </w:r>
      <w:r>
        <w:rPr>
          <w:color w:val="231F20"/>
          <w:spacing w:val="-14"/>
          <w:w w:val="105"/>
        </w:rPr>
        <w:t> </w:t>
      </w:r>
      <w:r>
        <w:rPr>
          <w:color w:val="231F20"/>
          <w:w w:val="105"/>
        </w:rPr>
        <w:t>weight</w:t>
      </w:r>
      <w:r>
        <w:rPr>
          <w:color w:val="231F20"/>
          <w:spacing w:val="-14"/>
          <w:w w:val="105"/>
        </w:rPr>
        <w:t> </w:t>
      </w:r>
      <w:r>
        <w:rPr>
          <w:color w:val="231F20"/>
          <w:w w:val="105"/>
        </w:rPr>
        <w:t>of</w:t>
      </w:r>
      <w:r>
        <w:rPr>
          <w:color w:val="231F20"/>
          <w:spacing w:val="-14"/>
          <w:w w:val="105"/>
        </w:rPr>
        <w:t> </w:t>
      </w:r>
      <w:r>
        <w:rPr>
          <w:color w:val="231F20"/>
          <w:w w:val="105"/>
        </w:rPr>
        <w:t>about</w:t>
      </w:r>
      <w:r>
        <w:rPr>
          <w:color w:val="231F20"/>
          <w:spacing w:val="-14"/>
          <w:w w:val="105"/>
        </w:rPr>
        <w:t> </w:t>
      </w:r>
      <w:r>
        <w:rPr>
          <w:color w:val="231F20"/>
          <w:w w:val="105"/>
        </w:rPr>
        <w:t>22,000,</w:t>
      </w:r>
      <w:r>
        <w:rPr>
          <w:color w:val="231F20"/>
          <w:spacing w:val="-15"/>
          <w:w w:val="105"/>
        </w:rPr>
        <w:t> </w:t>
      </w:r>
      <w:r>
        <w:rPr>
          <w:color w:val="231F20"/>
          <w:w w:val="105"/>
        </w:rPr>
        <w:t>begins</w:t>
      </w:r>
      <w:r>
        <w:rPr>
          <w:color w:val="231F20"/>
          <w:spacing w:val="-14"/>
          <w:w w:val="105"/>
        </w:rPr>
        <w:t> </w:t>
      </w:r>
      <w:r>
        <w:rPr>
          <w:color w:val="231F20"/>
          <w:w w:val="105"/>
        </w:rPr>
        <w:t>to be secreted by the placenta at about the fifth week of pregnancy.</w:t>
      </w:r>
      <w:r>
        <w:rPr>
          <w:color w:val="231F20"/>
          <w:spacing w:val="-10"/>
          <w:w w:val="105"/>
        </w:rPr>
        <w:t> </w:t>
      </w:r>
      <w:r>
        <w:rPr>
          <w:color w:val="231F20"/>
          <w:w w:val="105"/>
        </w:rPr>
        <w:t>Secretion</w:t>
      </w:r>
      <w:r>
        <w:rPr>
          <w:color w:val="231F20"/>
          <w:spacing w:val="-10"/>
          <w:w w:val="105"/>
        </w:rPr>
        <w:t> </w:t>
      </w:r>
      <w:r>
        <w:rPr>
          <w:color w:val="231F20"/>
          <w:w w:val="105"/>
        </w:rPr>
        <w:t>of</w:t>
      </w:r>
      <w:r>
        <w:rPr>
          <w:color w:val="231F20"/>
          <w:spacing w:val="-10"/>
          <w:w w:val="105"/>
        </w:rPr>
        <w:t> </w:t>
      </w:r>
      <w:r>
        <w:rPr>
          <w:color w:val="231F20"/>
          <w:w w:val="105"/>
        </w:rPr>
        <w:t>this</w:t>
      </w:r>
      <w:r>
        <w:rPr>
          <w:color w:val="231F20"/>
          <w:spacing w:val="-10"/>
          <w:w w:val="105"/>
        </w:rPr>
        <w:t> </w:t>
      </w:r>
      <w:r>
        <w:rPr>
          <w:color w:val="231F20"/>
          <w:w w:val="105"/>
        </w:rPr>
        <w:t>hormone</w:t>
      </w:r>
      <w:r>
        <w:rPr>
          <w:color w:val="231F20"/>
          <w:spacing w:val="-9"/>
          <w:w w:val="105"/>
        </w:rPr>
        <w:t> </w:t>
      </w:r>
      <w:r>
        <w:rPr>
          <w:color w:val="231F20"/>
          <w:w w:val="105"/>
        </w:rPr>
        <w:t>increases</w:t>
      </w:r>
      <w:r>
        <w:rPr>
          <w:color w:val="231F20"/>
          <w:spacing w:val="-10"/>
          <w:w w:val="105"/>
        </w:rPr>
        <w:t> </w:t>
      </w:r>
      <w:r>
        <w:rPr>
          <w:color w:val="231F20"/>
          <w:w w:val="105"/>
        </w:rPr>
        <w:t>progres- sively throughout the remainder of pregnancy in </w:t>
      </w:r>
      <w:r>
        <w:rPr>
          <w:color w:val="231F20"/>
          <w:spacing w:val="-3"/>
          <w:w w:val="105"/>
        </w:rPr>
        <w:t>direct </w:t>
      </w:r>
      <w:r>
        <w:rPr>
          <w:color w:val="231F20"/>
          <w:w w:val="105"/>
        </w:rPr>
        <w:t>proportion to the weight of the placenta. Although </w:t>
      </w:r>
      <w:r>
        <w:rPr>
          <w:color w:val="231F20"/>
          <w:spacing w:val="-7"/>
          <w:w w:val="105"/>
        </w:rPr>
        <w:t>the </w:t>
      </w:r>
      <w:r>
        <w:rPr>
          <w:color w:val="231F20"/>
          <w:w w:val="105"/>
        </w:rPr>
        <w:t>functions of chorionic somatomammotropin are </w:t>
      </w:r>
      <w:r>
        <w:rPr>
          <w:color w:val="231F20"/>
          <w:spacing w:val="-5"/>
          <w:w w:val="105"/>
        </w:rPr>
        <w:t>uncer- </w:t>
      </w:r>
      <w:r>
        <w:rPr>
          <w:color w:val="231F20"/>
          <w:w w:val="105"/>
        </w:rPr>
        <w:t>tain,</w:t>
      </w:r>
      <w:r>
        <w:rPr>
          <w:color w:val="231F20"/>
          <w:spacing w:val="-10"/>
          <w:w w:val="105"/>
        </w:rPr>
        <w:t> </w:t>
      </w:r>
      <w:r>
        <w:rPr>
          <w:color w:val="231F20"/>
          <w:w w:val="105"/>
        </w:rPr>
        <w:t>it</w:t>
      </w:r>
      <w:r>
        <w:rPr>
          <w:color w:val="231F20"/>
          <w:spacing w:val="-10"/>
          <w:w w:val="105"/>
        </w:rPr>
        <w:t> </w:t>
      </w:r>
      <w:r>
        <w:rPr>
          <w:color w:val="231F20"/>
          <w:w w:val="105"/>
        </w:rPr>
        <w:t>is</w:t>
      </w:r>
      <w:r>
        <w:rPr>
          <w:color w:val="231F20"/>
          <w:spacing w:val="-10"/>
          <w:w w:val="105"/>
        </w:rPr>
        <w:t> </w:t>
      </w:r>
      <w:r>
        <w:rPr>
          <w:color w:val="231F20"/>
          <w:w w:val="105"/>
        </w:rPr>
        <w:t>secreted</w:t>
      </w:r>
      <w:r>
        <w:rPr>
          <w:color w:val="231F20"/>
          <w:spacing w:val="-10"/>
          <w:w w:val="105"/>
        </w:rPr>
        <w:t> </w:t>
      </w:r>
      <w:r>
        <w:rPr>
          <w:color w:val="231F20"/>
          <w:w w:val="105"/>
        </w:rPr>
        <w:t>in</w:t>
      </w:r>
      <w:r>
        <w:rPr>
          <w:color w:val="231F20"/>
          <w:spacing w:val="-10"/>
          <w:w w:val="105"/>
        </w:rPr>
        <w:t> </w:t>
      </w:r>
      <w:r>
        <w:rPr>
          <w:color w:val="231F20"/>
          <w:w w:val="105"/>
        </w:rPr>
        <w:t>quantities</w:t>
      </w:r>
      <w:r>
        <w:rPr>
          <w:color w:val="231F20"/>
          <w:spacing w:val="-10"/>
          <w:w w:val="105"/>
        </w:rPr>
        <w:t> </w:t>
      </w:r>
      <w:r>
        <w:rPr>
          <w:color w:val="231F20"/>
          <w:w w:val="105"/>
        </w:rPr>
        <w:t>several</w:t>
      </w:r>
      <w:r>
        <w:rPr>
          <w:color w:val="231F20"/>
          <w:spacing w:val="-10"/>
          <w:w w:val="105"/>
        </w:rPr>
        <w:t> </w:t>
      </w:r>
      <w:r>
        <w:rPr>
          <w:color w:val="231F20"/>
          <w:w w:val="105"/>
        </w:rPr>
        <w:t>times</w:t>
      </w:r>
      <w:r>
        <w:rPr>
          <w:color w:val="231F20"/>
          <w:spacing w:val="-9"/>
          <w:w w:val="105"/>
        </w:rPr>
        <w:t> </w:t>
      </w:r>
      <w:r>
        <w:rPr>
          <w:color w:val="231F20"/>
          <w:w w:val="105"/>
        </w:rPr>
        <w:t>greater</w:t>
      </w:r>
      <w:r>
        <w:rPr>
          <w:color w:val="231F20"/>
          <w:spacing w:val="-10"/>
          <w:w w:val="105"/>
        </w:rPr>
        <w:t> </w:t>
      </w:r>
      <w:r>
        <w:rPr>
          <w:color w:val="231F20"/>
          <w:w w:val="105"/>
        </w:rPr>
        <w:t>than that of all the other pregnancy hormones combined. </w:t>
      </w:r>
      <w:r>
        <w:rPr>
          <w:color w:val="231F20"/>
          <w:spacing w:val="-9"/>
          <w:w w:val="105"/>
        </w:rPr>
        <w:t>It </w:t>
      </w:r>
      <w:r>
        <w:rPr>
          <w:color w:val="231F20"/>
          <w:w w:val="105"/>
        </w:rPr>
        <w:t>has several possible important</w:t>
      </w:r>
      <w:r>
        <w:rPr>
          <w:color w:val="231F20"/>
          <w:spacing w:val="3"/>
          <w:w w:val="105"/>
        </w:rPr>
        <w:t> </w:t>
      </w:r>
      <w:r>
        <w:rPr>
          <w:color w:val="231F20"/>
          <w:w w:val="105"/>
        </w:rPr>
        <w:t>effects.</w:t>
      </w:r>
    </w:p>
    <w:p>
      <w:pPr>
        <w:pStyle w:val="BodyText"/>
        <w:spacing w:line="249" w:lineRule="auto" w:before="9"/>
        <w:ind w:left="1440" w:firstLine="240"/>
        <w:jc w:val="both"/>
      </w:pPr>
      <w:r>
        <w:rPr>
          <w:color w:val="231F20"/>
          <w:w w:val="105"/>
        </w:rPr>
        <w:t>First, when administered to several types of animals, human chorionic somatomammotropin causes at </w:t>
      </w:r>
      <w:r>
        <w:rPr>
          <w:color w:val="231F20"/>
          <w:spacing w:val="-3"/>
          <w:w w:val="105"/>
        </w:rPr>
        <w:t>least </w:t>
      </w:r>
      <w:r>
        <w:rPr>
          <w:color w:val="231F20"/>
          <w:w w:val="105"/>
        </w:rPr>
        <w:t>partial development of the animal’s breasts and in </w:t>
      </w:r>
      <w:r>
        <w:rPr>
          <w:color w:val="231F20"/>
          <w:spacing w:val="-4"/>
          <w:w w:val="105"/>
        </w:rPr>
        <w:t>some </w:t>
      </w:r>
      <w:r>
        <w:rPr>
          <w:color w:val="231F20"/>
          <w:w w:val="105"/>
        </w:rPr>
        <w:t>instances</w:t>
      </w:r>
      <w:r>
        <w:rPr>
          <w:color w:val="231F20"/>
          <w:spacing w:val="-25"/>
          <w:w w:val="105"/>
        </w:rPr>
        <w:t> </w:t>
      </w:r>
      <w:r>
        <w:rPr>
          <w:color w:val="231F20"/>
          <w:w w:val="105"/>
        </w:rPr>
        <w:t>causes</w:t>
      </w:r>
      <w:r>
        <w:rPr>
          <w:color w:val="231F20"/>
          <w:spacing w:val="-24"/>
          <w:w w:val="105"/>
        </w:rPr>
        <w:t> </w:t>
      </w:r>
      <w:r>
        <w:rPr>
          <w:color w:val="231F20"/>
          <w:w w:val="105"/>
        </w:rPr>
        <w:t>lactation.</w:t>
      </w:r>
      <w:r>
        <w:rPr>
          <w:color w:val="231F20"/>
          <w:spacing w:val="-24"/>
          <w:w w:val="105"/>
        </w:rPr>
        <w:t> </w:t>
      </w:r>
      <w:r>
        <w:rPr>
          <w:color w:val="231F20"/>
          <w:w w:val="105"/>
        </w:rPr>
        <w:t>Because</w:t>
      </w:r>
      <w:r>
        <w:rPr>
          <w:color w:val="231F20"/>
          <w:spacing w:val="-24"/>
          <w:w w:val="105"/>
        </w:rPr>
        <w:t> </w:t>
      </w:r>
      <w:r>
        <w:rPr>
          <w:color w:val="231F20"/>
          <w:w w:val="105"/>
        </w:rPr>
        <w:t>this</w:t>
      </w:r>
      <w:r>
        <w:rPr>
          <w:color w:val="231F20"/>
          <w:spacing w:val="-24"/>
          <w:w w:val="105"/>
        </w:rPr>
        <w:t> </w:t>
      </w:r>
      <w:r>
        <w:rPr>
          <w:color w:val="231F20"/>
          <w:w w:val="105"/>
        </w:rPr>
        <w:t>was</w:t>
      </w:r>
      <w:r>
        <w:rPr>
          <w:color w:val="231F20"/>
          <w:spacing w:val="-25"/>
          <w:w w:val="105"/>
        </w:rPr>
        <w:t> </w:t>
      </w:r>
      <w:r>
        <w:rPr>
          <w:color w:val="231F20"/>
          <w:w w:val="105"/>
        </w:rPr>
        <w:t>the</w:t>
      </w:r>
      <w:r>
        <w:rPr>
          <w:color w:val="231F20"/>
          <w:spacing w:val="-24"/>
          <w:w w:val="105"/>
        </w:rPr>
        <w:t> </w:t>
      </w:r>
      <w:r>
        <w:rPr>
          <w:color w:val="231F20"/>
          <w:w w:val="105"/>
        </w:rPr>
        <w:t>first</w:t>
      </w:r>
      <w:r>
        <w:rPr>
          <w:color w:val="231F20"/>
          <w:spacing w:val="-24"/>
          <w:w w:val="105"/>
        </w:rPr>
        <w:t> </w:t>
      </w:r>
      <w:r>
        <w:rPr>
          <w:color w:val="231F20"/>
          <w:spacing w:val="-4"/>
          <w:w w:val="105"/>
        </w:rPr>
        <w:t>func- </w:t>
      </w:r>
      <w:r>
        <w:rPr>
          <w:color w:val="231F20"/>
          <w:w w:val="105"/>
        </w:rPr>
        <w:t>tion of the hormone that was discovered, it was first named </w:t>
      </w:r>
      <w:r>
        <w:rPr>
          <w:i/>
          <w:color w:val="231F20"/>
          <w:w w:val="105"/>
        </w:rPr>
        <w:t>human placental lactogen </w:t>
      </w:r>
      <w:r>
        <w:rPr>
          <w:color w:val="231F20"/>
          <w:w w:val="105"/>
        </w:rPr>
        <w:t>and was believed </w:t>
      </w:r>
      <w:r>
        <w:rPr>
          <w:color w:val="231F20"/>
          <w:spacing w:val="-7"/>
          <w:w w:val="105"/>
        </w:rPr>
        <w:t>to </w:t>
      </w:r>
      <w:r>
        <w:rPr>
          <w:color w:val="231F20"/>
          <w:w w:val="105"/>
        </w:rPr>
        <w:t>have functions similar to those of prolactin. </w:t>
      </w:r>
      <w:r>
        <w:rPr>
          <w:color w:val="231F20"/>
          <w:spacing w:val="-4"/>
          <w:w w:val="105"/>
        </w:rPr>
        <w:t>However, </w:t>
      </w:r>
      <w:r>
        <w:rPr>
          <w:color w:val="231F20"/>
          <w:w w:val="105"/>
        </w:rPr>
        <w:t>attempts to use it to promote lactation in humans have not been</w:t>
      </w:r>
      <w:r>
        <w:rPr>
          <w:color w:val="231F20"/>
          <w:spacing w:val="5"/>
          <w:w w:val="105"/>
        </w:rPr>
        <w:t> </w:t>
      </w:r>
      <w:r>
        <w:rPr>
          <w:color w:val="231F20"/>
          <w:w w:val="105"/>
        </w:rPr>
        <w:t>successful.</w:t>
      </w:r>
    </w:p>
    <w:p>
      <w:pPr>
        <w:pStyle w:val="BodyText"/>
        <w:spacing w:line="249" w:lineRule="auto" w:before="7"/>
        <w:ind w:left="1440" w:firstLine="240"/>
        <w:jc w:val="both"/>
      </w:pPr>
      <w:r>
        <w:rPr>
          <w:color w:val="231F20"/>
          <w:w w:val="105"/>
        </w:rPr>
        <w:t>Second, this hormone has weak actions similar to those of growth hormone, causing the formation of protein tissues in the same way that growth hormone does. It also has a chemical structure similar to that of growth hormone, but 100 times as much human</w:t>
      </w:r>
    </w:p>
    <w:p>
      <w:pPr>
        <w:pStyle w:val="BodyText"/>
        <w:spacing w:line="249" w:lineRule="auto" w:before="100"/>
        <w:ind w:left="319" w:right="1077"/>
        <w:jc w:val="both"/>
      </w:pPr>
      <w:r>
        <w:rPr/>
        <w:br w:type="column"/>
      </w:r>
      <w:r>
        <w:rPr>
          <w:color w:val="231F20"/>
          <w:w w:val="105"/>
        </w:rPr>
        <w:t>chorionic somatomammotropin as growth hormone is required to promote growth.</w:t>
      </w:r>
    </w:p>
    <w:p>
      <w:pPr>
        <w:pStyle w:val="BodyText"/>
        <w:spacing w:line="249" w:lineRule="auto" w:before="1"/>
        <w:ind w:left="319" w:right="1077" w:firstLine="240"/>
        <w:jc w:val="both"/>
      </w:pPr>
      <w:r>
        <w:rPr/>
        <w:pict>
          <v:rect style="position:absolute;margin-left:576pt;margin-top:116.035965pt;width:36pt;height:24pt;mso-position-horizontal-relative:page;mso-position-vertical-relative:paragraph;z-index:252068864" filled="true" fillcolor="#d1ddf1" stroked="false">
            <v:fill type="solid"/>
            <w10:wrap type="none"/>
          </v:rect>
        </w:pict>
      </w:r>
      <w:r>
        <w:rPr/>
        <w:pict>
          <v:shape style="position:absolute;margin-left:578.900024pt;margin-top:23.553263pt;width:15.9pt;height:69.5pt;mso-position-horizontal-relative:page;mso-position-vertical-relative:paragraph;z-index:252069888"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rPr>
        <w:t>Third, human chorionic somatomammotropin </w:t>
      </w:r>
      <w:r>
        <w:rPr>
          <w:color w:val="231F20"/>
          <w:spacing w:val="-3"/>
          <w:w w:val="105"/>
        </w:rPr>
        <w:t>causes </w:t>
      </w:r>
      <w:r>
        <w:rPr>
          <w:color w:val="231F20"/>
          <w:w w:val="105"/>
        </w:rPr>
        <w:t>decreased</w:t>
      </w:r>
      <w:r>
        <w:rPr>
          <w:color w:val="231F20"/>
          <w:spacing w:val="-10"/>
          <w:w w:val="105"/>
        </w:rPr>
        <w:t> </w:t>
      </w:r>
      <w:r>
        <w:rPr>
          <w:color w:val="231F20"/>
          <w:w w:val="105"/>
        </w:rPr>
        <w:t>insulin</w:t>
      </w:r>
      <w:r>
        <w:rPr>
          <w:color w:val="231F20"/>
          <w:spacing w:val="-10"/>
          <w:w w:val="105"/>
        </w:rPr>
        <w:t> </w:t>
      </w:r>
      <w:r>
        <w:rPr>
          <w:color w:val="231F20"/>
          <w:w w:val="105"/>
        </w:rPr>
        <w:t>sensitivity</w:t>
      </w:r>
      <w:r>
        <w:rPr>
          <w:color w:val="231F20"/>
          <w:spacing w:val="-11"/>
          <w:w w:val="105"/>
        </w:rPr>
        <w:t> </w:t>
      </w:r>
      <w:r>
        <w:rPr>
          <w:color w:val="231F20"/>
          <w:w w:val="105"/>
        </w:rPr>
        <w:t>and</w:t>
      </w:r>
      <w:r>
        <w:rPr>
          <w:color w:val="231F20"/>
          <w:spacing w:val="-9"/>
          <w:w w:val="105"/>
        </w:rPr>
        <w:t> </w:t>
      </w:r>
      <w:r>
        <w:rPr>
          <w:color w:val="231F20"/>
          <w:w w:val="105"/>
        </w:rPr>
        <w:t>decreased</w:t>
      </w:r>
      <w:r>
        <w:rPr>
          <w:color w:val="231F20"/>
          <w:spacing w:val="-10"/>
          <w:w w:val="105"/>
        </w:rPr>
        <w:t> </w:t>
      </w:r>
      <w:r>
        <w:rPr>
          <w:color w:val="231F20"/>
          <w:w w:val="105"/>
        </w:rPr>
        <w:t>utilization</w:t>
      </w:r>
      <w:r>
        <w:rPr>
          <w:color w:val="231F20"/>
          <w:spacing w:val="-11"/>
          <w:w w:val="105"/>
        </w:rPr>
        <w:t> </w:t>
      </w:r>
      <w:r>
        <w:rPr>
          <w:color w:val="231F20"/>
          <w:w w:val="105"/>
        </w:rPr>
        <w:t>of glucose</w:t>
      </w:r>
      <w:r>
        <w:rPr>
          <w:color w:val="231F20"/>
          <w:spacing w:val="-22"/>
          <w:w w:val="105"/>
        </w:rPr>
        <w:t> </w:t>
      </w:r>
      <w:r>
        <w:rPr>
          <w:color w:val="231F20"/>
          <w:w w:val="105"/>
        </w:rPr>
        <w:t>in</w:t>
      </w:r>
      <w:r>
        <w:rPr>
          <w:color w:val="231F20"/>
          <w:spacing w:val="-22"/>
          <w:w w:val="105"/>
        </w:rPr>
        <w:t> </w:t>
      </w:r>
      <w:r>
        <w:rPr>
          <w:color w:val="231F20"/>
          <w:w w:val="105"/>
        </w:rPr>
        <w:t>the</w:t>
      </w:r>
      <w:r>
        <w:rPr>
          <w:color w:val="231F20"/>
          <w:spacing w:val="-22"/>
          <w:w w:val="105"/>
        </w:rPr>
        <w:t> </w:t>
      </w:r>
      <w:r>
        <w:rPr>
          <w:color w:val="231F20"/>
          <w:spacing w:val="-3"/>
          <w:w w:val="105"/>
        </w:rPr>
        <w:t>mother,</w:t>
      </w:r>
      <w:r>
        <w:rPr>
          <w:color w:val="231F20"/>
          <w:spacing w:val="-21"/>
          <w:w w:val="105"/>
        </w:rPr>
        <w:t> </w:t>
      </w:r>
      <w:r>
        <w:rPr>
          <w:color w:val="231F20"/>
          <w:w w:val="105"/>
        </w:rPr>
        <w:t>thereby</w:t>
      </w:r>
      <w:r>
        <w:rPr>
          <w:color w:val="231F20"/>
          <w:spacing w:val="-22"/>
          <w:w w:val="105"/>
        </w:rPr>
        <w:t> </w:t>
      </w:r>
      <w:r>
        <w:rPr>
          <w:color w:val="231F20"/>
          <w:w w:val="105"/>
        </w:rPr>
        <w:t>making</w:t>
      </w:r>
      <w:r>
        <w:rPr>
          <w:color w:val="231F20"/>
          <w:spacing w:val="-22"/>
          <w:w w:val="105"/>
        </w:rPr>
        <w:t> </w:t>
      </w:r>
      <w:r>
        <w:rPr>
          <w:color w:val="231F20"/>
          <w:w w:val="105"/>
        </w:rPr>
        <w:t>larger</w:t>
      </w:r>
      <w:r>
        <w:rPr>
          <w:color w:val="231F20"/>
          <w:spacing w:val="-21"/>
          <w:w w:val="105"/>
        </w:rPr>
        <w:t> </w:t>
      </w:r>
      <w:r>
        <w:rPr>
          <w:color w:val="231F20"/>
          <w:w w:val="105"/>
        </w:rPr>
        <w:t>quantities</w:t>
      </w:r>
      <w:r>
        <w:rPr>
          <w:color w:val="231F20"/>
          <w:spacing w:val="-22"/>
          <w:w w:val="105"/>
        </w:rPr>
        <w:t> </w:t>
      </w:r>
      <w:r>
        <w:rPr>
          <w:color w:val="231F20"/>
          <w:w w:val="105"/>
        </w:rPr>
        <w:t>of glucose</w:t>
      </w:r>
      <w:r>
        <w:rPr>
          <w:color w:val="231F20"/>
          <w:spacing w:val="-34"/>
          <w:w w:val="105"/>
        </w:rPr>
        <w:t> </w:t>
      </w:r>
      <w:r>
        <w:rPr>
          <w:color w:val="231F20"/>
          <w:w w:val="105"/>
        </w:rPr>
        <w:t>available</w:t>
      </w:r>
      <w:r>
        <w:rPr>
          <w:color w:val="231F20"/>
          <w:spacing w:val="-34"/>
          <w:w w:val="105"/>
        </w:rPr>
        <w:t> </w:t>
      </w:r>
      <w:r>
        <w:rPr>
          <w:color w:val="231F20"/>
          <w:w w:val="105"/>
        </w:rPr>
        <w:t>to</w:t>
      </w:r>
      <w:r>
        <w:rPr>
          <w:color w:val="231F20"/>
          <w:spacing w:val="-34"/>
          <w:w w:val="105"/>
        </w:rPr>
        <w:t> </w:t>
      </w:r>
      <w:r>
        <w:rPr>
          <w:color w:val="231F20"/>
          <w:w w:val="105"/>
        </w:rPr>
        <w:t>the</w:t>
      </w:r>
      <w:r>
        <w:rPr>
          <w:color w:val="231F20"/>
          <w:spacing w:val="-34"/>
          <w:w w:val="105"/>
        </w:rPr>
        <w:t> </w:t>
      </w:r>
      <w:r>
        <w:rPr>
          <w:color w:val="231F20"/>
          <w:w w:val="105"/>
        </w:rPr>
        <w:t>fetus.</w:t>
      </w:r>
      <w:r>
        <w:rPr>
          <w:color w:val="231F20"/>
          <w:spacing w:val="-34"/>
          <w:w w:val="105"/>
        </w:rPr>
        <w:t> </w:t>
      </w:r>
      <w:r>
        <w:rPr>
          <w:color w:val="231F20"/>
          <w:w w:val="105"/>
        </w:rPr>
        <w:t>Because</w:t>
      </w:r>
      <w:r>
        <w:rPr>
          <w:color w:val="231F20"/>
          <w:spacing w:val="-34"/>
          <w:w w:val="105"/>
        </w:rPr>
        <w:t> </w:t>
      </w:r>
      <w:r>
        <w:rPr>
          <w:color w:val="231F20"/>
          <w:w w:val="105"/>
        </w:rPr>
        <w:t>glucose</w:t>
      </w:r>
      <w:r>
        <w:rPr>
          <w:color w:val="231F20"/>
          <w:spacing w:val="-34"/>
          <w:w w:val="105"/>
        </w:rPr>
        <w:t> </w:t>
      </w:r>
      <w:r>
        <w:rPr>
          <w:color w:val="231F20"/>
          <w:w w:val="105"/>
        </w:rPr>
        <w:t>is</w:t>
      </w:r>
      <w:r>
        <w:rPr>
          <w:color w:val="231F20"/>
          <w:spacing w:val="-34"/>
          <w:w w:val="105"/>
        </w:rPr>
        <w:t> </w:t>
      </w:r>
      <w:r>
        <w:rPr>
          <w:color w:val="231F20"/>
          <w:w w:val="105"/>
        </w:rPr>
        <w:t>the</w:t>
      </w:r>
      <w:r>
        <w:rPr>
          <w:color w:val="231F20"/>
          <w:spacing w:val="-34"/>
          <w:w w:val="105"/>
        </w:rPr>
        <w:t> </w:t>
      </w:r>
      <w:r>
        <w:rPr>
          <w:color w:val="231F20"/>
          <w:w w:val="105"/>
        </w:rPr>
        <w:t>major substrate used by the fetus to energize its growth, the possible</w:t>
      </w:r>
      <w:r>
        <w:rPr>
          <w:color w:val="231F20"/>
          <w:spacing w:val="-23"/>
          <w:w w:val="105"/>
        </w:rPr>
        <w:t> </w:t>
      </w:r>
      <w:r>
        <w:rPr>
          <w:color w:val="231F20"/>
          <w:w w:val="105"/>
        </w:rPr>
        <w:t>importance</w:t>
      </w:r>
      <w:r>
        <w:rPr>
          <w:color w:val="231F20"/>
          <w:spacing w:val="-22"/>
          <w:w w:val="105"/>
        </w:rPr>
        <w:t> </w:t>
      </w:r>
      <w:r>
        <w:rPr>
          <w:color w:val="231F20"/>
          <w:w w:val="105"/>
        </w:rPr>
        <w:t>of</w:t>
      </w:r>
      <w:r>
        <w:rPr>
          <w:color w:val="231F20"/>
          <w:spacing w:val="-22"/>
          <w:w w:val="105"/>
        </w:rPr>
        <w:t> </w:t>
      </w:r>
      <w:r>
        <w:rPr>
          <w:color w:val="231F20"/>
          <w:w w:val="105"/>
        </w:rPr>
        <w:t>such</w:t>
      </w:r>
      <w:r>
        <w:rPr>
          <w:color w:val="231F20"/>
          <w:spacing w:val="-22"/>
          <w:w w:val="105"/>
        </w:rPr>
        <w:t> </w:t>
      </w:r>
      <w:r>
        <w:rPr>
          <w:color w:val="231F20"/>
          <w:w w:val="105"/>
        </w:rPr>
        <w:t>a</w:t>
      </w:r>
      <w:r>
        <w:rPr>
          <w:color w:val="231F20"/>
          <w:spacing w:val="-22"/>
          <w:w w:val="105"/>
        </w:rPr>
        <w:t> </w:t>
      </w:r>
      <w:r>
        <w:rPr>
          <w:color w:val="231F20"/>
          <w:w w:val="105"/>
        </w:rPr>
        <w:t>hormonal</w:t>
      </w:r>
      <w:r>
        <w:rPr>
          <w:color w:val="231F20"/>
          <w:spacing w:val="-22"/>
          <w:w w:val="105"/>
        </w:rPr>
        <w:t> </w:t>
      </w:r>
      <w:r>
        <w:rPr>
          <w:color w:val="231F20"/>
          <w:w w:val="105"/>
        </w:rPr>
        <w:t>effect</w:t>
      </w:r>
      <w:r>
        <w:rPr>
          <w:color w:val="231F20"/>
          <w:spacing w:val="-22"/>
          <w:w w:val="105"/>
        </w:rPr>
        <w:t> </w:t>
      </w:r>
      <w:r>
        <w:rPr>
          <w:color w:val="231F20"/>
          <w:w w:val="105"/>
        </w:rPr>
        <w:t>is</w:t>
      </w:r>
      <w:r>
        <w:rPr>
          <w:color w:val="231F20"/>
          <w:spacing w:val="-22"/>
          <w:w w:val="105"/>
        </w:rPr>
        <w:t> </w:t>
      </w:r>
      <w:r>
        <w:rPr>
          <w:color w:val="231F20"/>
          <w:w w:val="105"/>
        </w:rPr>
        <w:t>obvious. </w:t>
      </w:r>
      <w:r>
        <w:rPr>
          <w:color w:val="231F20"/>
          <w:spacing w:val="-3"/>
          <w:w w:val="105"/>
        </w:rPr>
        <w:t>Further, </w:t>
      </w:r>
      <w:r>
        <w:rPr>
          <w:color w:val="231F20"/>
          <w:w w:val="105"/>
        </w:rPr>
        <w:t>the hormone promotes the release of free fatty acids</w:t>
      </w:r>
      <w:r>
        <w:rPr>
          <w:color w:val="231F20"/>
          <w:spacing w:val="-19"/>
          <w:w w:val="105"/>
        </w:rPr>
        <w:t> </w:t>
      </w:r>
      <w:r>
        <w:rPr>
          <w:color w:val="231F20"/>
          <w:w w:val="105"/>
        </w:rPr>
        <w:t>from</w:t>
      </w:r>
      <w:r>
        <w:rPr>
          <w:color w:val="231F20"/>
          <w:spacing w:val="-19"/>
          <w:w w:val="105"/>
        </w:rPr>
        <w:t> </w:t>
      </w:r>
      <w:r>
        <w:rPr>
          <w:color w:val="231F20"/>
          <w:w w:val="105"/>
        </w:rPr>
        <w:t>the</w:t>
      </w:r>
      <w:r>
        <w:rPr>
          <w:color w:val="231F20"/>
          <w:spacing w:val="-19"/>
          <w:w w:val="105"/>
        </w:rPr>
        <w:t> </w:t>
      </w:r>
      <w:r>
        <w:rPr>
          <w:color w:val="231F20"/>
          <w:w w:val="105"/>
        </w:rPr>
        <w:t>fat</w:t>
      </w:r>
      <w:r>
        <w:rPr>
          <w:color w:val="231F20"/>
          <w:spacing w:val="-19"/>
          <w:w w:val="105"/>
        </w:rPr>
        <w:t> </w:t>
      </w:r>
      <w:r>
        <w:rPr>
          <w:color w:val="231F20"/>
          <w:w w:val="105"/>
        </w:rPr>
        <w:t>stores</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spacing w:val="-3"/>
          <w:w w:val="105"/>
        </w:rPr>
        <w:t>mother,</w:t>
      </w:r>
      <w:r>
        <w:rPr>
          <w:color w:val="231F20"/>
          <w:spacing w:val="-19"/>
          <w:w w:val="105"/>
        </w:rPr>
        <w:t> </w:t>
      </w:r>
      <w:r>
        <w:rPr>
          <w:color w:val="231F20"/>
          <w:w w:val="105"/>
        </w:rPr>
        <w:t>thus</w:t>
      </w:r>
      <w:r>
        <w:rPr>
          <w:color w:val="231F20"/>
          <w:spacing w:val="-19"/>
          <w:w w:val="105"/>
        </w:rPr>
        <w:t> </w:t>
      </w:r>
      <w:r>
        <w:rPr>
          <w:color w:val="231F20"/>
          <w:w w:val="105"/>
        </w:rPr>
        <w:t>providing</w:t>
      </w:r>
      <w:r>
        <w:rPr>
          <w:color w:val="231F20"/>
          <w:spacing w:val="-18"/>
          <w:w w:val="105"/>
        </w:rPr>
        <w:t> </w:t>
      </w:r>
      <w:r>
        <w:rPr>
          <w:color w:val="231F20"/>
          <w:w w:val="105"/>
        </w:rPr>
        <w:t>this alternative</w:t>
      </w:r>
      <w:r>
        <w:rPr>
          <w:color w:val="231F20"/>
          <w:spacing w:val="-15"/>
          <w:w w:val="105"/>
        </w:rPr>
        <w:t> </w:t>
      </w:r>
      <w:r>
        <w:rPr>
          <w:color w:val="231F20"/>
          <w:w w:val="105"/>
        </w:rPr>
        <w:t>source</w:t>
      </w:r>
      <w:r>
        <w:rPr>
          <w:color w:val="231F20"/>
          <w:spacing w:val="-14"/>
          <w:w w:val="105"/>
        </w:rPr>
        <w:t> </w:t>
      </w:r>
      <w:r>
        <w:rPr>
          <w:color w:val="231F20"/>
          <w:w w:val="105"/>
        </w:rPr>
        <w:t>of</w:t>
      </w:r>
      <w:r>
        <w:rPr>
          <w:color w:val="231F20"/>
          <w:spacing w:val="-14"/>
          <w:w w:val="105"/>
        </w:rPr>
        <w:t> </w:t>
      </w:r>
      <w:r>
        <w:rPr>
          <w:color w:val="231F20"/>
          <w:w w:val="105"/>
        </w:rPr>
        <w:t>energy</w:t>
      </w:r>
      <w:r>
        <w:rPr>
          <w:color w:val="231F20"/>
          <w:spacing w:val="-14"/>
          <w:w w:val="105"/>
        </w:rPr>
        <w:t> </w:t>
      </w:r>
      <w:r>
        <w:rPr>
          <w:color w:val="231F20"/>
          <w:w w:val="105"/>
        </w:rPr>
        <w:t>for</w:t>
      </w:r>
      <w:r>
        <w:rPr>
          <w:color w:val="231F20"/>
          <w:spacing w:val="-14"/>
          <w:w w:val="105"/>
        </w:rPr>
        <w:t> </w:t>
      </w:r>
      <w:r>
        <w:rPr>
          <w:color w:val="231F20"/>
          <w:w w:val="105"/>
        </w:rPr>
        <w:t>the</w:t>
      </w:r>
      <w:r>
        <w:rPr>
          <w:color w:val="231F20"/>
          <w:spacing w:val="-15"/>
          <w:w w:val="105"/>
        </w:rPr>
        <w:t> </w:t>
      </w:r>
      <w:r>
        <w:rPr>
          <w:color w:val="231F20"/>
          <w:w w:val="105"/>
        </w:rPr>
        <w:t>mother’s</w:t>
      </w:r>
      <w:r>
        <w:rPr>
          <w:color w:val="231F20"/>
          <w:spacing w:val="-14"/>
          <w:w w:val="105"/>
        </w:rPr>
        <w:t> </w:t>
      </w:r>
      <w:r>
        <w:rPr>
          <w:color w:val="231F20"/>
          <w:w w:val="105"/>
        </w:rPr>
        <w:t>metabolism during pregnancy. Therefore, it appears that human chorionic somatomammotropin is a general metabolic hormone that has specific nutritional implications </w:t>
      </w:r>
      <w:r>
        <w:rPr>
          <w:color w:val="231F20"/>
          <w:spacing w:val="-5"/>
          <w:w w:val="105"/>
        </w:rPr>
        <w:t>for </w:t>
      </w:r>
      <w:r>
        <w:rPr>
          <w:color w:val="231F20"/>
          <w:w w:val="105"/>
        </w:rPr>
        <w:t>both the mother and the</w:t>
      </w:r>
      <w:r>
        <w:rPr>
          <w:color w:val="231F20"/>
          <w:spacing w:val="18"/>
          <w:w w:val="105"/>
        </w:rPr>
        <w:t> </w:t>
      </w:r>
      <w:r>
        <w:rPr>
          <w:color w:val="231F20"/>
          <w:w w:val="105"/>
        </w:rPr>
        <w:t>fetus.</w:t>
      </w:r>
    </w:p>
    <w:p>
      <w:pPr>
        <w:pStyle w:val="BodyText"/>
        <w:spacing w:before="6"/>
        <w:rPr>
          <w:sz w:val="18"/>
        </w:rPr>
      </w:pPr>
      <w:r>
        <w:rPr/>
        <w:pict>
          <v:shape style="position:absolute;margin-left:324pt;margin-top:11.89419pt;width:234pt;height:490pt;mso-position-horizontal-relative:page;mso-position-vertical-relative:paragraph;z-index:-251250688;mso-wrap-distance-left:0;mso-wrap-distance-right:0" type="#_x0000_t202" filled="true" fillcolor="#f0eef6" stroked="false">
            <v:textbox inset="0,0,0,0">
              <w:txbxContent>
                <w:p>
                  <w:pPr>
                    <w:spacing w:before="131"/>
                    <w:ind w:left="180" w:right="0" w:firstLine="0"/>
                    <w:jc w:val="both"/>
                    <w:rPr>
                      <w:rFonts w:ascii="Trebuchet MS"/>
                      <w:b/>
                      <w:sz w:val="18"/>
                    </w:rPr>
                  </w:pPr>
                  <w:r>
                    <w:rPr>
                      <w:rFonts w:ascii="Trebuchet MS"/>
                      <w:b/>
                      <w:color w:val="231F20"/>
                      <w:sz w:val="18"/>
                    </w:rPr>
                    <w:t>Other Hormonal Factors in Pregnancy</w:t>
                  </w:r>
                </w:p>
                <w:p>
                  <w:pPr>
                    <w:spacing w:line="254" w:lineRule="auto" w:before="92"/>
                    <w:ind w:left="180" w:right="177" w:firstLine="0"/>
                    <w:jc w:val="both"/>
                    <w:rPr>
                      <w:sz w:val="18"/>
                    </w:rPr>
                  </w:pPr>
                  <w:r>
                    <w:rPr>
                      <w:color w:val="231F20"/>
                      <w:sz w:val="18"/>
                    </w:rPr>
                    <w:t>Almost all the nonsexual endocrine glands of the mother also react markedly to pregnancy. This reaction results mainly from the increased metabolic load on the mother  but also, to some extent, from the effects of placental hor- mones on the pituitary and other glands. The</w:t>
                  </w:r>
                  <w:r>
                    <w:rPr>
                      <w:color w:val="231F20"/>
                      <w:spacing w:val="30"/>
                      <w:sz w:val="18"/>
                    </w:rPr>
                    <w:t> </w:t>
                  </w:r>
                  <w:r>
                    <w:rPr>
                      <w:color w:val="231F20"/>
                      <w:sz w:val="18"/>
                    </w:rPr>
                    <w:t>following effects are some of the most notable.</w:t>
                  </w:r>
                </w:p>
                <w:p>
                  <w:pPr>
                    <w:spacing w:line="254" w:lineRule="auto" w:before="3"/>
                    <w:ind w:left="179" w:right="177" w:firstLine="240"/>
                    <w:jc w:val="both"/>
                    <w:rPr>
                      <w:sz w:val="18"/>
                    </w:rPr>
                  </w:pPr>
                  <w:r>
                    <w:rPr>
                      <w:rFonts w:ascii="Trebuchet MS"/>
                      <w:b/>
                      <w:color w:val="231F20"/>
                      <w:w w:val="105"/>
                      <w:sz w:val="16"/>
                    </w:rPr>
                    <w:t>Pituitary</w:t>
                  </w:r>
                  <w:r>
                    <w:rPr>
                      <w:rFonts w:ascii="Trebuchet MS"/>
                      <w:b/>
                      <w:color w:val="231F20"/>
                      <w:spacing w:val="-16"/>
                      <w:w w:val="105"/>
                      <w:sz w:val="16"/>
                    </w:rPr>
                    <w:t> </w:t>
                  </w:r>
                  <w:r>
                    <w:rPr>
                      <w:rFonts w:ascii="Trebuchet MS"/>
                      <w:b/>
                      <w:color w:val="231F20"/>
                      <w:w w:val="105"/>
                      <w:sz w:val="16"/>
                    </w:rPr>
                    <w:t>Secretion. </w:t>
                  </w:r>
                  <w:r>
                    <w:rPr>
                      <w:color w:val="231F20"/>
                      <w:w w:val="105"/>
                      <w:sz w:val="18"/>
                    </w:rPr>
                    <w:t>The</w:t>
                  </w:r>
                  <w:r>
                    <w:rPr>
                      <w:color w:val="231F20"/>
                      <w:spacing w:val="-13"/>
                      <w:w w:val="105"/>
                      <w:sz w:val="18"/>
                    </w:rPr>
                    <w:t> </w:t>
                  </w:r>
                  <w:r>
                    <w:rPr>
                      <w:color w:val="231F20"/>
                      <w:w w:val="105"/>
                      <w:sz w:val="18"/>
                    </w:rPr>
                    <w:t>anterior</w:t>
                  </w:r>
                  <w:r>
                    <w:rPr>
                      <w:color w:val="231F20"/>
                      <w:spacing w:val="-14"/>
                      <w:w w:val="105"/>
                      <w:sz w:val="18"/>
                    </w:rPr>
                    <w:t> </w:t>
                  </w:r>
                  <w:r>
                    <w:rPr>
                      <w:color w:val="231F20"/>
                      <w:w w:val="105"/>
                      <w:sz w:val="18"/>
                    </w:rPr>
                    <w:t>pituitary</w:t>
                  </w:r>
                  <w:r>
                    <w:rPr>
                      <w:color w:val="231F20"/>
                      <w:spacing w:val="-13"/>
                      <w:w w:val="105"/>
                      <w:sz w:val="18"/>
                    </w:rPr>
                    <w:t> </w:t>
                  </w:r>
                  <w:r>
                    <w:rPr>
                      <w:color w:val="231F20"/>
                      <w:w w:val="105"/>
                      <w:sz w:val="18"/>
                    </w:rPr>
                    <w:t>gland</w:t>
                  </w:r>
                  <w:r>
                    <w:rPr>
                      <w:color w:val="231F20"/>
                      <w:spacing w:val="-14"/>
                      <w:w w:val="105"/>
                      <w:sz w:val="18"/>
                    </w:rPr>
                    <w:t> </w:t>
                  </w:r>
                  <w:r>
                    <w:rPr>
                      <w:color w:val="231F20"/>
                      <w:w w:val="105"/>
                      <w:sz w:val="18"/>
                    </w:rPr>
                    <w:t>of</w:t>
                  </w:r>
                  <w:r>
                    <w:rPr>
                      <w:color w:val="231F20"/>
                      <w:spacing w:val="-13"/>
                      <w:w w:val="105"/>
                      <w:sz w:val="18"/>
                    </w:rPr>
                    <w:t> </w:t>
                  </w:r>
                  <w:r>
                    <w:rPr>
                      <w:color w:val="231F20"/>
                      <w:w w:val="105"/>
                      <w:sz w:val="18"/>
                    </w:rPr>
                    <w:t>the mother enlarges at least 50 percent during pregnancy and</w:t>
                  </w:r>
                  <w:r>
                    <w:rPr>
                      <w:color w:val="231F20"/>
                      <w:spacing w:val="-8"/>
                      <w:w w:val="105"/>
                      <w:sz w:val="18"/>
                    </w:rPr>
                    <w:t> </w:t>
                  </w:r>
                  <w:r>
                    <w:rPr>
                      <w:color w:val="231F20"/>
                      <w:w w:val="105"/>
                      <w:sz w:val="18"/>
                    </w:rPr>
                    <w:t>increases</w:t>
                  </w:r>
                  <w:r>
                    <w:rPr>
                      <w:color w:val="231F20"/>
                      <w:spacing w:val="-7"/>
                      <w:w w:val="105"/>
                      <w:sz w:val="18"/>
                    </w:rPr>
                    <w:t> </w:t>
                  </w:r>
                  <w:r>
                    <w:rPr>
                      <w:color w:val="231F20"/>
                      <w:w w:val="105"/>
                      <w:sz w:val="18"/>
                    </w:rPr>
                    <w:t>its</w:t>
                  </w:r>
                  <w:r>
                    <w:rPr>
                      <w:color w:val="231F20"/>
                      <w:spacing w:val="-7"/>
                      <w:w w:val="105"/>
                      <w:sz w:val="18"/>
                    </w:rPr>
                    <w:t> </w:t>
                  </w:r>
                  <w:r>
                    <w:rPr>
                      <w:color w:val="231F20"/>
                      <w:w w:val="105"/>
                      <w:sz w:val="18"/>
                    </w:rPr>
                    <w:t>production</w:t>
                  </w:r>
                  <w:r>
                    <w:rPr>
                      <w:color w:val="231F20"/>
                      <w:spacing w:val="-8"/>
                      <w:w w:val="105"/>
                      <w:sz w:val="18"/>
                    </w:rPr>
                    <w:t> </w:t>
                  </w:r>
                  <w:r>
                    <w:rPr>
                      <w:color w:val="231F20"/>
                      <w:w w:val="105"/>
                      <w:sz w:val="18"/>
                    </w:rPr>
                    <w:t>of</w:t>
                  </w:r>
                  <w:r>
                    <w:rPr>
                      <w:color w:val="231F20"/>
                      <w:spacing w:val="-7"/>
                      <w:w w:val="105"/>
                      <w:sz w:val="18"/>
                    </w:rPr>
                    <w:t> </w:t>
                  </w:r>
                  <w:r>
                    <w:rPr>
                      <w:i/>
                      <w:color w:val="231F20"/>
                      <w:w w:val="105"/>
                      <w:sz w:val="18"/>
                    </w:rPr>
                    <w:t>corticotropin,</w:t>
                  </w:r>
                  <w:r>
                    <w:rPr>
                      <w:i/>
                      <w:color w:val="231F20"/>
                      <w:spacing w:val="-7"/>
                      <w:w w:val="105"/>
                      <w:sz w:val="18"/>
                    </w:rPr>
                    <w:t> </w:t>
                  </w:r>
                  <w:r>
                    <w:rPr>
                      <w:i/>
                      <w:color w:val="231F20"/>
                      <w:w w:val="105"/>
                      <w:sz w:val="18"/>
                    </w:rPr>
                    <w:t>thyrotropin, </w:t>
                  </w:r>
                  <w:r>
                    <w:rPr>
                      <w:color w:val="231F20"/>
                      <w:w w:val="105"/>
                      <w:sz w:val="18"/>
                    </w:rPr>
                    <w:t>and </w:t>
                  </w:r>
                  <w:r>
                    <w:rPr>
                      <w:i/>
                      <w:color w:val="231F20"/>
                      <w:w w:val="105"/>
                      <w:sz w:val="18"/>
                    </w:rPr>
                    <w:t>prolactin. </w:t>
                  </w:r>
                  <w:r>
                    <w:rPr>
                      <w:color w:val="231F20"/>
                      <w:w w:val="105"/>
                      <w:sz w:val="18"/>
                    </w:rPr>
                    <w:t>Conversely, pituitary secretion of follicle- stimulating hormone and luteinizing hormone is almost totally suppressed as a result of the inhibitory effects of estrogens and progesterone from the</w:t>
                  </w:r>
                  <w:r>
                    <w:rPr>
                      <w:color w:val="231F20"/>
                      <w:spacing w:val="7"/>
                      <w:w w:val="105"/>
                      <w:sz w:val="18"/>
                    </w:rPr>
                    <w:t> </w:t>
                  </w:r>
                  <w:r>
                    <w:rPr>
                      <w:color w:val="231F20"/>
                      <w:w w:val="105"/>
                      <w:sz w:val="18"/>
                    </w:rPr>
                    <w:t>placenta.</w:t>
                  </w:r>
                </w:p>
                <w:p>
                  <w:pPr>
                    <w:spacing w:line="254" w:lineRule="auto" w:before="4"/>
                    <w:ind w:left="180" w:right="177" w:firstLine="240"/>
                    <w:jc w:val="both"/>
                    <w:rPr>
                      <w:sz w:val="18"/>
                    </w:rPr>
                  </w:pPr>
                  <w:r>
                    <w:rPr>
                      <w:rFonts w:ascii="Trebuchet MS" w:hAnsi="Trebuchet MS"/>
                      <w:b/>
                      <w:color w:val="231F20"/>
                      <w:sz w:val="16"/>
                    </w:rPr>
                    <w:t>Increased Corticosteroid Secretion. </w:t>
                  </w:r>
                  <w:r>
                    <w:rPr>
                      <w:color w:val="231F20"/>
                      <w:sz w:val="18"/>
                    </w:rPr>
                    <w:t>The rate of adre- nocortical secretion of the </w:t>
                  </w:r>
                  <w:r>
                    <w:rPr>
                      <w:i/>
                      <w:color w:val="231F20"/>
                      <w:sz w:val="18"/>
                    </w:rPr>
                    <w:t>glucocorticoids </w:t>
                  </w:r>
                  <w:r>
                    <w:rPr>
                      <w:color w:val="231F20"/>
                      <w:sz w:val="18"/>
                    </w:rPr>
                    <w:t>is moderately increased throughout pregnancy. It is possible that these glucocorticoids help mobilize amino acids from the moth- er’s tissues so these amino acids can be used for the syn- thesis of tissues in the fetus.</w:t>
                  </w:r>
                </w:p>
                <w:p>
                  <w:pPr>
                    <w:spacing w:line="254" w:lineRule="auto" w:before="4"/>
                    <w:ind w:left="180" w:right="177" w:firstLine="239"/>
                    <w:jc w:val="both"/>
                    <w:rPr>
                      <w:i/>
                      <w:sz w:val="18"/>
                    </w:rPr>
                  </w:pPr>
                  <w:r>
                    <w:rPr>
                      <w:color w:val="231F20"/>
                      <w:sz w:val="18"/>
                    </w:rPr>
                    <w:t>Pregnant women usually have about a twofold increase in </w:t>
                  </w:r>
                  <w:r>
                    <w:rPr>
                      <w:i/>
                      <w:color w:val="231F20"/>
                      <w:sz w:val="18"/>
                    </w:rPr>
                    <w:t>aldosterone </w:t>
                  </w:r>
                  <w:r>
                    <w:rPr>
                      <w:color w:val="231F20"/>
                      <w:sz w:val="18"/>
                    </w:rPr>
                    <w:t>secretion</w:t>
                  </w:r>
                  <w:r>
                    <w:rPr>
                      <w:i/>
                      <w:color w:val="231F20"/>
                      <w:sz w:val="18"/>
                    </w:rPr>
                    <w:t>, </w:t>
                  </w:r>
                  <w:r>
                    <w:rPr>
                      <w:color w:val="231F20"/>
                      <w:sz w:val="18"/>
                    </w:rPr>
                    <w:t>reaching a peak at the end of gestation. This increase, along with the actions of estro- gens, causes a tendency for even a normal pregnant woman to reabsorb excess sodium from her renal tubules and, therefore, to retain fluid, which occasionally leads to </w:t>
                  </w:r>
                  <w:r>
                    <w:rPr>
                      <w:i/>
                      <w:color w:val="231F20"/>
                      <w:sz w:val="18"/>
                    </w:rPr>
                    <w:t>pregnancy­induced hypertension.</w:t>
                  </w:r>
                </w:p>
                <w:p>
                  <w:pPr>
                    <w:spacing w:line="254" w:lineRule="auto" w:before="4"/>
                    <w:ind w:left="179" w:right="177" w:firstLine="362"/>
                    <w:jc w:val="both"/>
                    <w:rPr>
                      <w:sz w:val="18"/>
                    </w:rPr>
                  </w:pPr>
                  <w:r>
                    <w:rPr>
                      <w:rFonts w:ascii="Trebuchet MS" w:hAnsi="Trebuchet MS"/>
                      <w:b/>
                      <w:color w:val="231F20"/>
                      <w:w w:val="105"/>
                      <w:sz w:val="16"/>
                    </w:rPr>
                    <w:t>Increased Thyroid Gland Secretion. </w:t>
                  </w:r>
                  <w:r>
                    <w:rPr>
                      <w:color w:val="231F20"/>
                      <w:w w:val="105"/>
                      <w:sz w:val="18"/>
                    </w:rPr>
                    <w:t>The mother’s thyroid gland ordinarily enlarges up to 50 percent during pregnancy</w:t>
                  </w:r>
                  <w:r>
                    <w:rPr>
                      <w:color w:val="231F20"/>
                      <w:spacing w:val="-10"/>
                      <w:w w:val="105"/>
                      <w:sz w:val="18"/>
                    </w:rPr>
                    <w:t> </w:t>
                  </w:r>
                  <w:r>
                    <w:rPr>
                      <w:color w:val="231F20"/>
                      <w:w w:val="105"/>
                      <w:sz w:val="18"/>
                    </w:rPr>
                    <w:t>and</w:t>
                  </w:r>
                  <w:r>
                    <w:rPr>
                      <w:color w:val="231F20"/>
                      <w:spacing w:val="-9"/>
                      <w:w w:val="105"/>
                      <w:sz w:val="18"/>
                    </w:rPr>
                    <w:t> </w:t>
                  </w:r>
                  <w:r>
                    <w:rPr>
                      <w:color w:val="231F20"/>
                      <w:w w:val="105"/>
                      <w:sz w:val="18"/>
                    </w:rPr>
                    <w:t>increases</w:t>
                  </w:r>
                  <w:r>
                    <w:rPr>
                      <w:color w:val="231F20"/>
                      <w:spacing w:val="-10"/>
                      <w:w w:val="105"/>
                      <w:sz w:val="18"/>
                    </w:rPr>
                    <w:t> </w:t>
                  </w:r>
                  <w:r>
                    <w:rPr>
                      <w:color w:val="231F20"/>
                      <w:w w:val="105"/>
                      <w:sz w:val="18"/>
                    </w:rPr>
                    <w:t>its</w:t>
                  </w:r>
                  <w:r>
                    <w:rPr>
                      <w:color w:val="231F20"/>
                      <w:spacing w:val="-9"/>
                      <w:w w:val="105"/>
                      <w:sz w:val="18"/>
                    </w:rPr>
                    <w:t> </w:t>
                  </w:r>
                  <w:r>
                    <w:rPr>
                      <w:color w:val="231F20"/>
                      <w:w w:val="105"/>
                      <w:sz w:val="18"/>
                    </w:rPr>
                    <w:t>production</w:t>
                  </w:r>
                  <w:r>
                    <w:rPr>
                      <w:color w:val="231F20"/>
                      <w:spacing w:val="-10"/>
                      <w:w w:val="105"/>
                      <w:sz w:val="18"/>
                    </w:rPr>
                    <w:t> </w:t>
                  </w:r>
                  <w:r>
                    <w:rPr>
                      <w:color w:val="231F20"/>
                      <w:w w:val="105"/>
                      <w:sz w:val="18"/>
                    </w:rPr>
                    <w:t>of</w:t>
                  </w:r>
                  <w:r>
                    <w:rPr>
                      <w:color w:val="231F20"/>
                      <w:spacing w:val="-9"/>
                      <w:w w:val="105"/>
                      <w:sz w:val="18"/>
                    </w:rPr>
                    <w:t> </w:t>
                  </w:r>
                  <w:r>
                    <w:rPr>
                      <w:color w:val="231F20"/>
                      <w:w w:val="105"/>
                      <w:sz w:val="18"/>
                    </w:rPr>
                    <w:t>thyroxine</w:t>
                  </w:r>
                  <w:r>
                    <w:rPr>
                      <w:color w:val="231F20"/>
                      <w:spacing w:val="-10"/>
                      <w:w w:val="105"/>
                      <w:sz w:val="18"/>
                    </w:rPr>
                    <w:t> </w:t>
                  </w:r>
                  <w:r>
                    <w:rPr>
                      <w:color w:val="231F20"/>
                      <w:w w:val="105"/>
                      <w:sz w:val="18"/>
                    </w:rPr>
                    <w:t>a</w:t>
                  </w:r>
                  <w:r>
                    <w:rPr>
                      <w:color w:val="231F20"/>
                      <w:spacing w:val="-9"/>
                      <w:w w:val="105"/>
                      <w:sz w:val="18"/>
                    </w:rPr>
                    <w:t> </w:t>
                  </w:r>
                  <w:r>
                    <w:rPr>
                      <w:color w:val="231F20"/>
                      <w:spacing w:val="-3"/>
                      <w:w w:val="105"/>
                      <w:sz w:val="18"/>
                    </w:rPr>
                    <w:t>cor- </w:t>
                  </w:r>
                  <w:r>
                    <w:rPr>
                      <w:color w:val="231F20"/>
                      <w:w w:val="105"/>
                      <w:sz w:val="18"/>
                    </w:rPr>
                    <w:t>responding amount. The increased thyroxine production is caused at least partly by a thyrotropic effect of </w:t>
                  </w:r>
                  <w:r>
                    <w:rPr>
                      <w:i/>
                      <w:color w:val="231F20"/>
                      <w:w w:val="105"/>
                      <w:sz w:val="18"/>
                    </w:rPr>
                    <w:t>human </w:t>
                  </w:r>
                  <w:r>
                    <w:rPr>
                      <w:i/>
                      <w:color w:val="231F20"/>
                      <w:w w:val="105"/>
                      <w:sz w:val="18"/>
                    </w:rPr>
                    <w:t>chorionic gonadotropin </w:t>
                  </w:r>
                  <w:r>
                    <w:rPr>
                      <w:color w:val="231F20"/>
                      <w:w w:val="105"/>
                      <w:sz w:val="18"/>
                    </w:rPr>
                    <w:t>secreted by the placenta and by small</w:t>
                  </w:r>
                  <w:r>
                    <w:rPr>
                      <w:color w:val="231F20"/>
                      <w:spacing w:val="-20"/>
                      <w:w w:val="105"/>
                      <w:sz w:val="18"/>
                    </w:rPr>
                    <w:t> </w:t>
                  </w:r>
                  <w:r>
                    <w:rPr>
                      <w:color w:val="231F20"/>
                      <w:w w:val="105"/>
                      <w:sz w:val="18"/>
                    </w:rPr>
                    <w:t>quantities</w:t>
                  </w:r>
                  <w:r>
                    <w:rPr>
                      <w:color w:val="231F20"/>
                      <w:spacing w:val="-20"/>
                      <w:w w:val="105"/>
                      <w:sz w:val="18"/>
                    </w:rPr>
                    <w:t> </w:t>
                  </w:r>
                  <w:r>
                    <w:rPr>
                      <w:color w:val="231F20"/>
                      <w:w w:val="105"/>
                      <w:sz w:val="18"/>
                    </w:rPr>
                    <w:t>of</w:t>
                  </w:r>
                  <w:r>
                    <w:rPr>
                      <w:color w:val="231F20"/>
                      <w:spacing w:val="-20"/>
                      <w:w w:val="105"/>
                      <w:sz w:val="18"/>
                    </w:rPr>
                    <w:t> </w:t>
                  </w:r>
                  <w:r>
                    <w:rPr>
                      <w:color w:val="231F20"/>
                      <w:w w:val="105"/>
                      <w:sz w:val="18"/>
                    </w:rPr>
                    <w:t>a</w:t>
                  </w:r>
                  <w:r>
                    <w:rPr>
                      <w:color w:val="231F20"/>
                      <w:spacing w:val="-20"/>
                      <w:w w:val="105"/>
                      <w:sz w:val="18"/>
                    </w:rPr>
                    <w:t> </w:t>
                  </w:r>
                  <w:r>
                    <w:rPr>
                      <w:color w:val="231F20"/>
                      <w:w w:val="105"/>
                      <w:sz w:val="18"/>
                    </w:rPr>
                    <w:t>specific</w:t>
                  </w:r>
                  <w:r>
                    <w:rPr>
                      <w:color w:val="231F20"/>
                      <w:spacing w:val="-20"/>
                      <w:w w:val="105"/>
                      <w:sz w:val="18"/>
                    </w:rPr>
                    <w:t> </w:t>
                  </w:r>
                  <w:r>
                    <w:rPr>
                      <w:color w:val="231F20"/>
                      <w:w w:val="105"/>
                      <w:sz w:val="18"/>
                    </w:rPr>
                    <w:t>thyroid-stimulating</w:t>
                  </w:r>
                  <w:r>
                    <w:rPr>
                      <w:color w:val="231F20"/>
                      <w:spacing w:val="-20"/>
                      <w:w w:val="105"/>
                      <w:sz w:val="18"/>
                    </w:rPr>
                    <w:t> </w:t>
                  </w:r>
                  <w:r>
                    <w:rPr>
                      <w:color w:val="231F20"/>
                      <w:w w:val="105"/>
                      <w:sz w:val="18"/>
                    </w:rPr>
                    <w:t>hormone, </w:t>
                  </w:r>
                  <w:r>
                    <w:rPr>
                      <w:i/>
                      <w:color w:val="231F20"/>
                      <w:w w:val="105"/>
                      <w:sz w:val="18"/>
                    </w:rPr>
                    <w:t>human chorionic thyrotropin, </w:t>
                  </w:r>
                  <w:r>
                    <w:rPr>
                      <w:color w:val="231F20"/>
                      <w:w w:val="105"/>
                      <w:sz w:val="18"/>
                    </w:rPr>
                    <w:t>also secreted by the placenta.</w:t>
                  </w:r>
                </w:p>
                <w:p>
                  <w:pPr>
                    <w:spacing w:line="254" w:lineRule="auto" w:before="6"/>
                    <w:ind w:left="179" w:right="178" w:firstLine="240"/>
                    <w:jc w:val="both"/>
                    <w:rPr>
                      <w:sz w:val="18"/>
                    </w:rPr>
                  </w:pPr>
                  <w:r>
                    <w:rPr>
                      <w:rFonts w:ascii="Trebuchet MS" w:hAnsi="Trebuchet MS"/>
                      <w:b/>
                      <w:color w:val="231F20"/>
                      <w:sz w:val="16"/>
                    </w:rPr>
                    <w:t>Increased Parathyroid Gland Secretion. </w:t>
                  </w:r>
                  <w:r>
                    <w:rPr>
                      <w:color w:val="231F20"/>
                      <w:sz w:val="18"/>
                    </w:rPr>
                    <w:t>The mother’s parathyroid glands usually enlarge during pregnancy; this enlargement especially occurs if the mother’s diet is defi- cient in calcium. Enlargement of these glands causes calcium absorption from the mother’s bones, thereby maintaining normal calcium ion concentration in the mother’s extracellular fluid even while the fetus removes</w:t>
                  </w:r>
                </w:p>
              </w:txbxContent>
            </v:textbox>
            <v:fill type="solid"/>
            <w10:wrap type="topAndBottom"/>
          </v:shape>
        </w:pict>
      </w:r>
    </w:p>
    <w:p>
      <w:pPr>
        <w:spacing w:after="0"/>
        <w:rPr>
          <w:sz w:val="18"/>
        </w:rPr>
        <w:sectPr>
          <w:type w:val="continuous"/>
          <w:pgSz w:w="12240" w:h="15660"/>
          <w:pgMar w:top="0" w:bottom="760" w:left="0" w:right="0"/>
          <w:cols w:num="2" w:equalWidth="0">
            <w:col w:w="6121" w:space="40"/>
            <w:col w:w="6079"/>
          </w:cols>
        </w:sectPr>
      </w:pPr>
    </w:p>
    <w:p>
      <w:pPr>
        <w:pStyle w:val="BodyText"/>
        <w:spacing w:before="10"/>
        <w:rPr>
          <w:sz w:val="28"/>
        </w:rPr>
      </w:pPr>
    </w:p>
    <w:p>
      <w:pPr>
        <w:spacing w:after="0"/>
        <w:rPr>
          <w:sz w:val="28"/>
        </w:rPr>
        <w:sectPr>
          <w:headerReference w:type="even" r:id="rId393"/>
          <w:footerReference w:type="even" r:id="rId394"/>
          <w:footerReference w:type="default" r:id="rId395"/>
          <w:pgSz w:w="12240" w:h="15660"/>
          <w:pgMar w:header="0" w:footer="567" w:top="720" w:bottom="760" w:left="0" w:right="0"/>
          <w:pgNumType w:start="1062"/>
        </w:sectPr>
      </w:pPr>
    </w:p>
    <w:p>
      <w:pPr>
        <w:spacing w:line="254" w:lineRule="auto" w:before="100"/>
        <w:ind w:left="1260" w:right="0" w:firstLine="0"/>
        <w:jc w:val="both"/>
        <w:rPr>
          <w:sz w:val="18"/>
        </w:rPr>
      </w:pPr>
      <w:r>
        <w:rPr/>
        <w:pict>
          <v:rect style="position:absolute;margin-left:306pt;margin-top:54pt;width:234pt;height:679.35pt;mso-position-horizontal-relative:page;mso-position-vertical-relative:page;z-index:-258549760" filled="true" fillcolor="#f0eef6" stroked="false">
            <v:fill type="solid"/>
            <w10:wrap type="none"/>
          </v:rect>
        </w:pict>
      </w:r>
      <w:r>
        <w:rPr/>
        <w:pict>
          <v:group style="position:absolute;margin-left:54pt;margin-top:54pt;width:234pt;height:679.35pt;mso-position-horizontal-relative:page;mso-position-vertical-relative:page;z-index:-258548736" coordorigin="1080,1080" coordsize="4680,13587">
            <v:shape style="position:absolute;left:1080;top:1080;width:4680;height:13587" coordorigin="1080,1080" coordsize="4680,13587" path="m5760,6720l1080,6720,1080,14667,5760,14667,5760,6720m5760,1080l1080,1080,1080,6420,5760,6420,5760,1080e" filled="true" fillcolor="#f0eef6" stroked="false">
              <v:path arrowok="t"/>
              <v:fill type="solid"/>
            </v:shape>
            <v:rect style="position:absolute;left:1080;top:6420;width:4680;height:300" filled="true" fillcolor="#f0eef6" stroked="false">
              <v:fill type="solid"/>
            </v:rect>
            <w10:wrap type="none"/>
          </v:group>
        </w:pict>
      </w:r>
      <w:r>
        <w:rPr>
          <w:color w:val="231F20"/>
          <w:sz w:val="18"/>
        </w:rPr>
        <w:t>calcium to ossify its own bones. This secretion of parathy- roid hormone is even more intensified during  </w:t>
      </w:r>
      <w:r>
        <w:rPr>
          <w:color w:val="231F20"/>
          <w:spacing w:val="-3"/>
          <w:sz w:val="18"/>
        </w:rPr>
        <w:t>lactation  </w:t>
      </w:r>
      <w:r>
        <w:rPr>
          <w:color w:val="231F20"/>
          <w:sz w:val="18"/>
        </w:rPr>
        <w:t>after the baby’s birth because the growing baby requires many</w:t>
      </w:r>
      <w:r>
        <w:rPr>
          <w:color w:val="231F20"/>
          <w:spacing w:val="10"/>
          <w:sz w:val="18"/>
        </w:rPr>
        <w:t> </w:t>
      </w:r>
      <w:r>
        <w:rPr>
          <w:color w:val="231F20"/>
          <w:sz w:val="18"/>
        </w:rPr>
        <w:t>times</w:t>
      </w:r>
      <w:r>
        <w:rPr>
          <w:color w:val="231F20"/>
          <w:spacing w:val="10"/>
          <w:sz w:val="18"/>
        </w:rPr>
        <w:t> </w:t>
      </w:r>
      <w:r>
        <w:rPr>
          <w:color w:val="231F20"/>
          <w:sz w:val="18"/>
        </w:rPr>
        <w:t>more</w:t>
      </w:r>
      <w:r>
        <w:rPr>
          <w:color w:val="231F20"/>
          <w:spacing w:val="10"/>
          <w:sz w:val="18"/>
        </w:rPr>
        <w:t> </w:t>
      </w:r>
      <w:r>
        <w:rPr>
          <w:color w:val="231F20"/>
          <w:sz w:val="18"/>
        </w:rPr>
        <w:t>calcium</w:t>
      </w:r>
      <w:r>
        <w:rPr>
          <w:color w:val="231F20"/>
          <w:spacing w:val="10"/>
          <w:sz w:val="18"/>
        </w:rPr>
        <w:t> </w:t>
      </w:r>
      <w:r>
        <w:rPr>
          <w:color w:val="231F20"/>
          <w:sz w:val="18"/>
        </w:rPr>
        <w:t>than</w:t>
      </w:r>
      <w:r>
        <w:rPr>
          <w:color w:val="231F20"/>
          <w:spacing w:val="11"/>
          <w:sz w:val="18"/>
        </w:rPr>
        <w:t> </w:t>
      </w:r>
      <w:r>
        <w:rPr>
          <w:color w:val="231F20"/>
          <w:sz w:val="18"/>
        </w:rPr>
        <w:t>does</w:t>
      </w:r>
      <w:r>
        <w:rPr>
          <w:color w:val="231F20"/>
          <w:spacing w:val="10"/>
          <w:sz w:val="18"/>
        </w:rPr>
        <w:t> </w:t>
      </w:r>
      <w:r>
        <w:rPr>
          <w:color w:val="231F20"/>
          <w:sz w:val="18"/>
        </w:rPr>
        <w:t>the</w:t>
      </w:r>
      <w:r>
        <w:rPr>
          <w:color w:val="231F20"/>
          <w:spacing w:val="10"/>
          <w:sz w:val="18"/>
        </w:rPr>
        <w:t> </w:t>
      </w:r>
      <w:r>
        <w:rPr>
          <w:color w:val="231F20"/>
          <w:sz w:val="18"/>
        </w:rPr>
        <w:t>fetus.</w:t>
      </w:r>
    </w:p>
    <w:p>
      <w:pPr>
        <w:spacing w:line="256" w:lineRule="auto" w:before="20"/>
        <w:ind w:left="1259" w:right="0" w:firstLine="240"/>
        <w:jc w:val="both"/>
        <w:rPr>
          <w:sz w:val="18"/>
        </w:rPr>
      </w:pPr>
      <w:r>
        <w:rPr>
          <w:rFonts w:ascii="Trebuchet MS" w:hAnsi="Trebuchet MS"/>
          <w:b/>
          <w:color w:val="231F20"/>
          <w:w w:val="105"/>
          <w:sz w:val="16"/>
        </w:rPr>
        <w:t>Secretion of “Relaxin” by the Ovaries and</w:t>
      </w:r>
      <w:r>
        <w:rPr>
          <w:rFonts w:ascii="Trebuchet MS" w:hAnsi="Trebuchet MS"/>
          <w:b/>
          <w:color w:val="231F20"/>
          <w:spacing w:val="-27"/>
          <w:w w:val="105"/>
          <w:sz w:val="16"/>
        </w:rPr>
        <w:t> </w:t>
      </w:r>
      <w:r>
        <w:rPr>
          <w:rFonts w:ascii="Trebuchet MS" w:hAnsi="Trebuchet MS"/>
          <w:b/>
          <w:color w:val="231F20"/>
          <w:w w:val="105"/>
          <w:sz w:val="16"/>
        </w:rPr>
        <w:t>Placenta. </w:t>
      </w:r>
      <w:r>
        <w:rPr>
          <w:color w:val="231F20"/>
          <w:w w:val="105"/>
          <w:sz w:val="18"/>
        </w:rPr>
        <w:t>Another</w:t>
      </w:r>
      <w:r>
        <w:rPr>
          <w:color w:val="231F20"/>
          <w:spacing w:val="-21"/>
          <w:w w:val="105"/>
          <w:sz w:val="18"/>
        </w:rPr>
        <w:t> </w:t>
      </w:r>
      <w:r>
        <w:rPr>
          <w:color w:val="231F20"/>
          <w:w w:val="105"/>
          <w:sz w:val="18"/>
        </w:rPr>
        <w:t>substance</w:t>
      </w:r>
      <w:r>
        <w:rPr>
          <w:color w:val="231F20"/>
          <w:spacing w:val="-20"/>
          <w:w w:val="105"/>
          <w:sz w:val="18"/>
        </w:rPr>
        <w:t> </w:t>
      </w:r>
      <w:r>
        <w:rPr>
          <w:color w:val="231F20"/>
          <w:w w:val="105"/>
          <w:sz w:val="18"/>
        </w:rPr>
        <w:t>besides</w:t>
      </w:r>
      <w:r>
        <w:rPr>
          <w:color w:val="231F20"/>
          <w:spacing w:val="-20"/>
          <w:w w:val="105"/>
          <w:sz w:val="18"/>
        </w:rPr>
        <w:t> </w:t>
      </w:r>
      <w:r>
        <w:rPr>
          <w:color w:val="231F20"/>
          <w:w w:val="105"/>
          <w:sz w:val="18"/>
        </w:rPr>
        <w:t>the</w:t>
      </w:r>
      <w:r>
        <w:rPr>
          <w:color w:val="231F20"/>
          <w:spacing w:val="-20"/>
          <w:w w:val="105"/>
          <w:sz w:val="18"/>
        </w:rPr>
        <w:t> </w:t>
      </w:r>
      <w:r>
        <w:rPr>
          <w:color w:val="231F20"/>
          <w:w w:val="105"/>
          <w:sz w:val="18"/>
        </w:rPr>
        <w:t>estrogens</w:t>
      </w:r>
      <w:r>
        <w:rPr>
          <w:color w:val="231F20"/>
          <w:spacing w:val="-20"/>
          <w:w w:val="105"/>
          <w:sz w:val="18"/>
        </w:rPr>
        <w:t> </w:t>
      </w:r>
      <w:r>
        <w:rPr>
          <w:color w:val="231F20"/>
          <w:w w:val="105"/>
          <w:sz w:val="18"/>
        </w:rPr>
        <w:t>and</w:t>
      </w:r>
      <w:r>
        <w:rPr>
          <w:color w:val="231F20"/>
          <w:spacing w:val="-21"/>
          <w:w w:val="105"/>
          <w:sz w:val="18"/>
        </w:rPr>
        <w:t> </w:t>
      </w:r>
      <w:r>
        <w:rPr>
          <w:color w:val="231F20"/>
          <w:w w:val="105"/>
          <w:sz w:val="18"/>
        </w:rPr>
        <w:t>progesterone, a</w:t>
      </w:r>
      <w:r>
        <w:rPr>
          <w:color w:val="231F20"/>
          <w:spacing w:val="-12"/>
          <w:w w:val="105"/>
          <w:sz w:val="18"/>
        </w:rPr>
        <w:t> </w:t>
      </w:r>
      <w:r>
        <w:rPr>
          <w:color w:val="231F20"/>
          <w:w w:val="105"/>
          <w:sz w:val="18"/>
        </w:rPr>
        <w:t>hormone</w:t>
      </w:r>
      <w:r>
        <w:rPr>
          <w:color w:val="231F20"/>
          <w:spacing w:val="-11"/>
          <w:w w:val="105"/>
          <w:sz w:val="18"/>
        </w:rPr>
        <w:t> </w:t>
      </w:r>
      <w:r>
        <w:rPr>
          <w:color w:val="231F20"/>
          <w:w w:val="105"/>
          <w:sz w:val="18"/>
        </w:rPr>
        <w:t>called</w:t>
      </w:r>
      <w:r>
        <w:rPr>
          <w:color w:val="231F20"/>
          <w:spacing w:val="-12"/>
          <w:w w:val="105"/>
          <w:sz w:val="18"/>
        </w:rPr>
        <w:t> </w:t>
      </w:r>
      <w:r>
        <w:rPr>
          <w:i/>
          <w:color w:val="231F20"/>
          <w:w w:val="105"/>
          <w:sz w:val="18"/>
        </w:rPr>
        <w:t>relaxin,</w:t>
      </w:r>
      <w:r>
        <w:rPr>
          <w:i/>
          <w:color w:val="231F20"/>
          <w:spacing w:val="-11"/>
          <w:w w:val="105"/>
          <w:sz w:val="18"/>
        </w:rPr>
        <w:t> </w:t>
      </w:r>
      <w:r>
        <w:rPr>
          <w:color w:val="231F20"/>
          <w:w w:val="105"/>
          <w:sz w:val="18"/>
        </w:rPr>
        <w:t>is</w:t>
      </w:r>
      <w:r>
        <w:rPr>
          <w:color w:val="231F20"/>
          <w:spacing w:val="-11"/>
          <w:w w:val="105"/>
          <w:sz w:val="18"/>
        </w:rPr>
        <w:t> </w:t>
      </w:r>
      <w:r>
        <w:rPr>
          <w:color w:val="231F20"/>
          <w:w w:val="105"/>
          <w:sz w:val="18"/>
        </w:rPr>
        <w:t>secreted</w:t>
      </w:r>
      <w:r>
        <w:rPr>
          <w:color w:val="231F20"/>
          <w:spacing w:val="-12"/>
          <w:w w:val="105"/>
          <w:sz w:val="18"/>
        </w:rPr>
        <w:t> </w:t>
      </w:r>
      <w:r>
        <w:rPr>
          <w:color w:val="231F20"/>
          <w:w w:val="105"/>
          <w:sz w:val="18"/>
        </w:rPr>
        <w:t>by</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corpus</w:t>
      </w:r>
      <w:r>
        <w:rPr>
          <w:color w:val="231F20"/>
          <w:spacing w:val="-12"/>
          <w:w w:val="105"/>
          <w:sz w:val="18"/>
        </w:rPr>
        <w:t> </w:t>
      </w:r>
      <w:r>
        <w:rPr>
          <w:color w:val="231F20"/>
          <w:w w:val="105"/>
          <w:sz w:val="18"/>
        </w:rPr>
        <w:t>luteum of the ovary and by placental tissues. Its secretion is increased by a stimulating effect of human chorionic gonadotropin at the same time that the corpus luteum</w:t>
      </w:r>
      <w:r>
        <w:rPr>
          <w:color w:val="231F20"/>
          <w:spacing w:val="-33"/>
          <w:w w:val="105"/>
          <w:sz w:val="18"/>
        </w:rPr>
        <w:t> </w:t>
      </w:r>
      <w:r>
        <w:rPr>
          <w:color w:val="231F20"/>
          <w:w w:val="105"/>
          <w:sz w:val="18"/>
        </w:rPr>
        <w:t>and the placenta secrete large quantities of estrogens and progesterone.</w:t>
      </w:r>
    </w:p>
    <w:p>
      <w:pPr>
        <w:spacing w:line="254" w:lineRule="auto" w:before="0"/>
        <w:ind w:left="1259" w:right="0" w:firstLine="239"/>
        <w:jc w:val="both"/>
        <w:rPr>
          <w:sz w:val="18"/>
        </w:rPr>
      </w:pPr>
      <w:r>
        <w:rPr/>
        <w:pict>
          <v:rect style="position:absolute;margin-left:0pt;margin-top:2.416321pt;width:36pt;height:24pt;mso-position-horizontal-relative:page;mso-position-vertical-relative:paragraph;z-index:252070912" filled="true" fillcolor="#d1ddf1" stroked="false">
            <v:fill type="solid"/>
            <w10:wrap type="none"/>
          </v:rect>
        </w:pict>
      </w:r>
      <w:r>
        <w:rPr>
          <w:color w:val="231F20"/>
          <w:sz w:val="18"/>
        </w:rPr>
        <w:t>Relaxin is a 48–amino acid polypeptide with a molecu- lar weight of about 9000. This hormone, when injected, causes relaxation of the ligaments of the symphysis pubis in the estrous rat and guinea pig. This effect is weak or possibly even absent in pregnant women. Instead, this </w:t>
      </w:r>
      <w:r>
        <w:rPr>
          <w:color w:val="231F20"/>
          <w:spacing w:val="-4"/>
          <w:sz w:val="18"/>
        </w:rPr>
        <w:t>role </w:t>
      </w:r>
      <w:r>
        <w:rPr>
          <w:color w:val="231F20"/>
          <w:sz w:val="18"/>
        </w:rPr>
        <w:t>is probably played mainly by the estrogens, which </w:t>
      </w:r>
      <w:r>
        <w:rPr>
          <w:color w:val="231F20"/>
          <w:spacing w:val="-3"/>
          <w:sz w:val="18"/>
        </w:rPr>
        <w:t>also </w:t>
      </w:r>
      <w:r>
        <w:rPr>
          <w:color w:val="231F20"/>
          <w:sz w:val="18"/>
        </w:rPr>
        <w:t>cause relaxation of the pelvic ligaments. It has also been claimed that relaxin softens the cervix of the pregnant woman at the time of delivery. Relaxin is also thought to serve as a vasodilator, contributing to increased blood flow in various tissues, including the kidneys, and increasing venous</w:t>
      </w:r>
      <w:r>
        <w:rPr>
          <w:color w:val="231F20"/>
          <w:spacing w:val="11"/>
          <w:sz w:val="18"/>
        </w:rPr>
        <w:t> </w:t>
      </w:r>
      <w:r>
        <w:rPr>
          <w:color w:val="231F20"/>
          <w:sz w:val="18"/>
        </w:rPr>
        <w:t>return</w:t>
      </w:r>
      <w:r>
        <w:rPr>
          <w:color w:val="231F20"/>
          <w:spacing w:val="12"/>
          <w:sz w:val="18"/>
        </w:rPr>
        <w:t> </w:t>
      </w:r>
      <w:r>
        <w:rPr>
          <w:color w:val="231F20"/>
          <w:sz w:val="18"/>
        </w:rPr>
        <w:t>and</w:t>
      </w:r>
      <w:r>
        <w:rPr>
          <w:color w:val="231F20"/>
          <w:spacing w:val="12"/>
          <w:sz w:val="18"/>
        </w:rPr>
        <w:t> </w:t>
      </w:r>
      <w:r>
        <w:rPr>
          <w:color w:val="231F20"/>
          <w:sz w:val="18"/>
        </w:rPr>
        <w:t>cardiac</w:t>
      </w:r>
      <w:r>
        <w:rPr>
          <w:color w:val="231F20"/>
          <w:spacing w:val="11"/>
          <w:sz w:val="18"/>
        </w:rPr>
        <w:t> </w:t>
      </w:r>
      <w:r>
        <w:rPr>
          <w:color w:val="231F20"/>
          <w:sz w:val="18"/>
        </w:rPr>
        <w:t>output</w:t>
      </w:r>
      <w:r>
        <w:rPr>
          <w:color w:val="231F20"/>
          <w:spacing w:val="12"/>
          <w:sz w:val="18"/>
        </w:rPr>
        <w:t> </w:t>
      </w:r>
      <w:r>
        <w:rPr>
          <w:color w:val="231F20"/>
          <w:sz w:val="18"/>
        </w:rPr>
        <w:t>in</w:t>
      </w:r>
      <w:r>
        <w:rPr>
          <w:color w:val="231F20"/>
          <w:spacing w:val="12"/>
          <w:sz w:val="18"/>
        </w:rPr>
        <w:t> </w:t>
      </w:r>
      <w:r>
        <w:rPr>
          <w:color w:val="231F20"/>
          <w:sz w:val="18"/>
        </w:rPr>
        <w:t>pregnancy.</w:t>
      </w:r>
    </w:p>
    <w:p>
      <w:pPr>
        <w:pStyle w:val="Heading3"/>
        <w:spacing w:before="100"/>
        <w:ind w:left="1260"/>
      </w:pPr>
      <w:r>
        <w:rPr>
          <w:color w:val="231F20"/>
          <w:w w:val="105"/>
        </w:rPr>
        <w:t>Response</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Mother’s</w:t>
      </w:r>
      <w:r>
        <w:rPr>
          <w:color w:val="231F20"/>
          <w:spacing w:val="-15"/>
          <w:w w:val="105"/>
        </w:rPr>
        <w:t> </w:t>
      </w:r>
      <w:r>
        <w:rPr>
          <w:color w:val="231F20"/>
          <w:w w:val="105"/>
        </w:rPr>
        <w:t>Body</w:t>
      </w:r>
      <w:r>
        <w:rPr>
          <w:color w:val="231F20"/>
          <w:spacing w:val="-15"/>
          <w:w w:val="105"/>
        </w:rPr>
        <w:t> </w:t>
      </w:r>
      <w:r>
        <w:rPr>
          <w:color w:val="231F20"/>
          <w:w w:val="105"/>
        </w:rPr>
        <w:t>to</w:t>
      </w:r>
      <w:r>
        <w:rPr>
          <w:color w:val="231F20"/>
          <w:spacing w:val="-15"/>
          <w:w w:val="105"/>
        </w:rPr>
        <w:t> </w:t>
      </w:r>
      <w:r>
        <w:rPr>
          <w:color w:val="231F20"/>
          <w:w w:val="105"/>
        </w:rPr>
        <w:t>Pregnancy</w:t>
      </w:r>
    </w:p>
    <w:p>
      <w:pPr>
        <w:spacing w:line="254" w:lineRule="auto" w:before="88"/>
        <w:ind w:left="1260" w:right="0" w:firstLine="0"/>
        <w:jc w:val="both"/>
        <w:rPr>
          <w:sz w:val="18"/>
        </w:rPr>
      </w:pPr>
      <w:r>
        <w:rPr>
          <w:color w:val="231F20"/>
          <w:w w:val="105"/>
          <w:sz w:val="18"/>
        </w:rPr>
        <w:t>Most</w:t>
      </w:r>
      <w:r>
        <w:rPr>
          <w:color w:val="231F20"/>
          <w:spacing w:val="-8"/>
          <w:w w:val="105"/>
          <w:sz w:val="18"/>
        </w:rPr>
        <w:t> </w:t>
      </w:r>
      <w:r>
        <w:rPr>
          <w:color w:val="231F20"/>
          <w:w w:val="105"/>
          <w:sz w:val="18"/>
        </w:rPr>
        <w:t>apparent</w:t>
      </w:r>
      <w:r>
        <w:rPr>
          <w:color w:val="231F20"/>
          <w:spacing w:val="-7"/>
          <w:w w:val="105"/>
          <w:sz w:val="18"/>
        </w:rPr>
        <w:t> </w:t>
      </w:r>
      <w:r>
        <w:rPr>
          <w:color w:val="231F20"/>
          <w:w w:val="105"/>
          <w:sz w:val="18"/>
        </w:rPr>
        <w:t>among</w:t>
      </w:r>
      <w:r>
        <w:rPr>
          <w:color w:val="231F20"/>
          <w:spacing w:val="-8"/>
          <w:w w:val="105"/>
          <w:sz w:val="18"/>
        </w:rPr>
        <w:t> </w:t>
      </w:r>
      <w:r>
        <w:rPr>
          <w:color w:val="231F20"/>
          <w:w w:val="105"/>
          <w:sz w:val="18"/>
        </w:rPr>
        <w:t>the</w:t>
      </w:r>
      <w:r>
        <w:rPr>
          <w:color w:val="231F20"/>
          <w:spacing w:val="-7"/>
          <w:w w:val="105"/>
          <w:sz w:val="18"/>
        </w:rPr>
        <w:t> </w:t>
      </w:r>
      <w:r>
        <w:rPr>
          <w:color w:val="231F20"/>
          <w:w w:val="105"/>
          <w:sz w:val="18"/>
        </w:rPr>
        <w:t>many</w:t>
      </w:r>
      <w:r>
        <w:rPr>
          <w:color w:val="231F20"/>
          <w:spacing w:val="-8"/>
          <w:w w:val="105"/>
          <w:sz w:val="18"/>
        </w:rPr>
        <w:t> </w:t>
      </w:r>
      <w:r>
        <w:rPr>
          <w:color w:val="231F20"/>
          <w:w w:val="105"/>
          <w:sz w:val="18"/>
        </w:rPr>
        <w:t>reactions</w:t>
      </w:r>
      <w:r>
        <w:rPr>
          <w:color w:val="231F20"/>
          <w:spacing w:val="-7"/>
          <w:w w:val="105"/>
          <w:sz w:val="18"/>
        </w:rPr>
        <w:t> </w:t>
      </w:r>
      <w:r>
        <w:rPr>
          <w:color w:val="231F20"/>
          <w:w w:val="105"/>
          <w:sz w:val="18"/>
        </w:rPr>
        <w:t>of</w:t>
      </w:r>
      <w:r>
        <w:rPr>
          <w:color w:val="231F20"/>
          <w:spacing w:val="-7"/>
          <w:w w:val="105"/>
          <w:sz w:val="18"/>
        </w:rPr>
        <w:t> </w:t>
      </w:r>
      <w:r>
        <w:rPr>
          <w:color w:val="231F20"/>
          <w:w w:val="105"/>
          <w:sz w:val="18"/>
        </w:rPr>
        <w:t>the</w:t>
      </w:r>
      <w:r>
        <w:rPr>
          <w:color w:val="231F20"/>
          <w:spacing w:val="-8"/>
          <w:w w:val="105"/>
          <w:sz w:val="18"/>
        </w:rPr>
        <w:t> </w:t>
      </w:r>
      <w:r>
        <w:rPr>
          <w:color w:val="231F20"/>
          <w:w w:val="105"/>
          <w:sz w:val="18"/>
        </w:rPr>
        <w:t>mother</w:t>
      </w:r>
      <w:r>
        <w:rPr>
          <w:color w:val="231F20"/>
          <w:spacing w:val="-7"/>
          <w:w w:val="105"/>
          <w:sz w:val="18"/>
        </w:rPr>
        <w:t> to </w:t>
      </w:r>
      <w:r>
        <w:rPr>
          <w:color w:val="231F20"/>
          <w:w w:val="105"/>
          <w:sz w:val="18"/>
        </w:rPr>
        <w:t>the</w:t>
      </w:r>
      <w:r>
        <w:rPr>
          <w:color w:val="231F20"/>
          <w:spacing w:val="-19"/>
          <w:w w:val="105"/>
          <w:sz w:val="18"/>
        </w:rPr>
        <w:t> </w:t>
      </w:r>
      <w:r>
        <w:rPr>
          <w:color w:val="231F20"/>
          <w:w w:val="105"/>
          <w:sz w:val="18"/>
        </w:rPr>
        <w:t>fetus</w:t>
      </w:r>
      <w:r>
        <w:rPr>
          <w:color w:val="231F20"/>
          <w:spacing w:val="-18"/>
          <w:w w:val="105"/>
          <w:sz w:val="18"/>
        </w:rPr>
        <w:t> </w:t>
      </w:r>
      <w:r>
        <w:rPr>
          <w:color w:val="231F20"/>
          <w:w w:val="105"/>
          <w:sz w:val="18"/>
        </w:rPr>
        <w:t>and</w:t>
      </w:r>
      <w:r>
        <w:rPr>
          <w:color w:val="231F20"/>
          <w:spacing w:val="-18"/>
          <w:w w:val="105"/>
          <w:sz w:val="18"/>
        </w:rPr>
        <w:t> </w:t>
      </w:r>
      <w:r>
        <w:rPr>
          <w:color w:val="231F20"/>
          <w:w w:val="105"/>
          <w:sz w:val="18"/>
        </w:rPr>
        <w:t>to</w:t>
      </w:r>
      <w:r>
        <w:rPr>
          <w:color w:val="231F20"/>
          <w:spacing w:val="-18"/>
          <w:w w:val="105"/>
          <w:sz w:val="18"/>
        </w:rPr>
        <w:t> </w:t>
      </w:r>
      <w:r>
        <w:rPr>
          <w:color w:val="231F20"/>
          <w:w w:val="105"/>
          <w:sz w:val="18"/>
        </w:rPr>
        <w:t>the</w:t>
      </w:r>
      <w:r>
        <w:rPr>
          <w:color w:val="231F20"/>
          <w:spacing w:val="-18"/>
          <w:w w:val="105"/>
          <w:sz w:val="18"/>
        </w:rPr>
        <w:t> </w:t>
      </w:r>
      <w:r>
        <w:rPr>
          <w:color w:val="231F20"/>
          <w:w w:val="105"/>
          <w:sz w:val="18"/>
        </w:rPr>
        <w:t>higher</w:t>
      </w:r>
      <w:r>
        <w:rPr>
          <w:color w:val="231F20"/>
          <w:spacing w:val="-18"/>
          <w:w w:val="105"/>
          <w:sz w:val="18"/>
        </w:rPr>
        <w:t> </w:t>
      </w:r>
      <w:r>
        <w:rPr>
          <w:color w:val="231F20"/>
          <w:w w:val="105"/>
          <w:sz w:val="18"/>
        </w:rPr>
        <w:t>levels</w:t>
      </w:r>
      <w:r>
        <w:rPr>
          <w:color w:val="231F20"/>
          <w:spacing w:val="-18"/>
          <w:w w:val="105"/>
          <w:sz w:val="18"/>
        </w:rPr>
        <w:t> </w:t>
      </w:r>
      <w:r>
        <w:rPr>
          <w:color w:val="231F20"/>
          <w:w w:val="105"/>
          <w:sz w:val="18"/>
        </w:rPr>
        <w:t>of</w:t>
      </w:r>
      <w:r>
        <w:rPr>
          <w:color w:val="231F20"/>
          <w:spacing w:val="-19"/>
          <w:w w:val="105"/>
          <w:sz w:val="18"/>
        </w:rPr>
        <w:t> </w:t>
      </w:r>
      <w:r>
        <w:rPr>
          <w:color w:val="231F20"/>
          <w:w w:val="105"/>
          <w:sz w:val="18"/>
        </w:rPr>
        <w:t>hormones</w:t>
      </w:r>
      <w:r>
        <w:rPr>
          <w:color w:val="231F20"/>
          <w:spacing w:val="-18"/>
          <w:w w:val="105"/>
          <w:sz w:val="18"/>
        </w:rPr>
        <w:t> </w:t>
      </w:r>
      <w:r>
        <w:rPr>
          <w:color w:val="231F20"/>
          <w:w w:val="105"/>
          <w:sz w:val="18"/>
        </w:rPr>
        <w:t>of</w:t>
      </w:r>
      <w:r>
        <w:rPr>
          <w:color w:val="231F20"/>
          <w:spacing w:val="-18"/>
          <w:w w:val="105"/>
          <w:sz w:val="18"/>
        </w:rPr>
        <w:t> </w:t>
      </w:r>
      <w:r>
        <w:rPr>
          <w:color w:val="231F20"/>
          <w:w w:val="105"/>
          <w:sz w:val="18"/>
        </w:rPr>
        <w:t>pregnancy is the increased size of the various sexual organs. </w:t>
      </w:r>
      <w:r>
        <w:rPr>
          <w:color w:val="231F20"/>
          <w:spacing w:val="-3"/>
          <w:w w:val="105"/>
          <w:sz w:val="18"/>
        </w:rPr>
        <w:t>For </w:t>
      </w:r>
      <w:r>
        <w:rPr>
          <w:color w:val="231F20"/>
          <w:w w:val="105"/>
          <w:sz w:val="18"/>
        </w:rPr>
        <w:t>instance,</w:t>
      </w:r>
      <w:r>
        <w:rPr>
          <w:color w:val="231F20"/>
          <w:spacing w:val="-15"/>
          <w:w w:val="105"/>
          <w:sz w:val="18"/>
        </w:rPr>
        <w:t> </w:t>
      </w:r>
      <w:r>
        <w:rPr>
          <w:color w:val="231F20"/>
          <w:w w:val="105"/>
          <w:sz w:val="18"/>
        </w:rPr>
        <w:t>the</w:t>
      </w:r>
      <w:r>
        <w:rPr>
          <w:color w:val="231F20"/>
          <w:spacing w:val="-14"/>
          <w:w w:val="105"/>
          <w:sz w:val="18"/>
        </w:rPr>
        <w:t> </w:t>
      </w:r>
      <w:r>
        <w:rPr>
          <w:color w:val="231F20"/>
          <w:w w:val="105"/>
          <w:sz w:val="18"/>
        </w:rPr>
        <w:t>uterus</w:t>
      </w:r>
      <w:r>
        <w:rPr>
          <w:color w:val="231F20"/>
          <w:spacing w:val="-14"/>
          <w:w w:val="105"/>
          <w:sz w:val="18"/>
        </w:rPr>
        <w:t> </w:t>
      </w:r>
      <w:r>
        <w:rPr>
          <w:color w:val="231F20"/>
          <w:w w:val="105"/>
          <w:sz w:val="18"/>
        </w:rPr>
        <w:t>increases</w:t>
      </w:r>
      <w:r>
        <w:rPr>
          <w:color w:val="231F20"/>
          <w:spacing w:val="-14"/>
          <w:w w:val="105"/>
          <w:sz w:val="18"/>
        </w:rPr>
        <w:t> </w:t>
      </w:r>
      <w:r>
        <w:rPr>
          <w:color w:val="231F20"/>
          <w:w w:val="105"/>
          <w:sz w:val="18"/>
        </w:rPr>
        <w:t>from</w:t>
      </w:r>
      <w:r>
        <w:rPr>
          <w:color w:val="231F20"/>
          <w:spacing w:val="-14"/>
          <w:w w:val="105"/>
          <w:sz w:val="18"/>
        </w:rPr>
        <w:t> </w:t>
      </w:r>
      <w:r>
        <w:rPr>
          <w:color w:val="231F20"/>
          <w:w w:val="105"/>
          <w:sz w:val="18"/>
        </w:rPr>
        <w:t>about</w:t>
      </w:r>
      <w:r>
        <w:rPr>
          <w:color w:val="231F20"/>
          <w:spacing w:val="-15"/>
          <w:w w:val="105"/>
          <w:sz w:val="18"/>
        </w:rPr>
        <w:t> </w:t>
      </w:r>
      <w:r>
        <w:rPr>
          <w:color w:val="231F20"/>
          <w:w w:val="105"/>
          <w:sz w:val="18"/>
        </w:rPr>
        <w:t>50</w:t>
      </w:r>
      <w:r>
        <w:rPr>
          <w:color w:val="231F20"/>
          <w:spacing w:val="-14"/>
          <w:w w:val="105"/>
          <w:sz w:val="18"/>
        </w:rPr>
        <w:t> </w:t>
      </w:r>
      <w:r>
        <w:rPr>
          <w:color w:val="231F20"/>
          <w:w w:val="105"/>
          <w:sz w:val="18"/>
        </w:rPr>
        <w:t>grams</w:t>
      </w:r>
      <w:r>
        <w:rPr>
          <w:color w:val="231F20"/>
          <w:spacing w:val="-14"/>
          <w:w w:val="105"/>
          <w:sz w:val="18"/>
        </w:rPr>
        <w:t> </w:t>
      </w:r>
      <w:r>
        <w:rPr>
          <w:color w:val="231F20"/>
          <w:w w:val="105"/>
          <w:sz w:val="18"/>
        </w:rPr>
        <w:t>to</w:t>
      </w:r>
      <w:r>
        <w:rPr>
          <w:color w:val="231F20"/>
          <w:spacing w:val="-14"/>
          <w:w w:val="105"/>
          <w:sz w:val="18"/>
        </w:rPr>
        <w:t> </w:t>
      </w:r>
      <w:r>
        <w:rPr>
          <w:color w:val="231F20"/>
          <w:w w:val="105"/>
          <w:sz w:val="18"/>
        </w:rPr>
        <w:t>1100 grams,</w:t>
      </w:r>
      <w:r>
        <w:rPr>
          <w:color w:val="231F20"/>
          <w:spacing w:val="-18"/>
          <w:w w:val="105"/>
          <w:sz w:val="18"/>
        </w:rPr>
        <w:t> </w:t>
      </w:r>
      <w:r>
        <w:rPr>
          <w:color w:val="231F20"/>
          <w:w w:val="105"/>
          <w:sz w:val="18"/>
        </w:rPr>
        <w:t>and</w:t>
      </w:r>
      <w:r>
        <w:rPr>
          <w:color w:val="231F20"/>
          <w:spacing w:val="-18"/>
          <w:w w:val="105"/>
          <w:sz w:val="18"/>
        </w:rPr>
        <w:t> </w:t>
      </w:r>
      <w:r>
        <w:rPr>
          <w:color w:val="231F20"/>
          <w:w w:val="105"/>
          <w:sz w:val="18"/>
        </w:rPr>
        <w:t>the</w:t>
      </w:r>
      <w:r>
        <w:rPr>
          <w:color w:val="231F20"/>
          <w:spacing w:val="-17"/>
          <w:w w:val="105"/>
          <w:sz w:val="18"/>
        </w:rPr>
        <w:t> </w:t>
      </w:r>
      <w:r>
        <w:rPr>
          <w:color w:val="231F20"/>
          <w:w w:val="105"/>
          <w:sz w:val="18"/>
        </w:rPr>
        <w:t>breasts</w:t>
      </w:r>
      <w:r>
        <w:rPr>
          <w:color w:val="231F20"/>
          <w:spacing w:val="-18"/>
          <w:w w:val="105"/>
          <w:sz w:val="18"/>
        </w:rPr>
        <w:t> </w:t>
      </w:r>
      <w:r>
        <w:rPr>
          <w:color w:val="231F20"/>
          <w:w w:val="105"/>
          <w:sz w:val="18"/>
        </w:rPr>
        <w:t>approximately</w:t>
      </w:r>
      <w:r>
        <w:rPr>
          <w:color w:val="231F20"/>
          <w:spacing w:val="-17"/>
          <w:w w:val="105"/>
          <w:sz w:val="18"/>
        </w:rPr>
        <w:t> </w:t>
      </w:r>
      <w:r>
        <w:rPr>
          <w:color w:val="231F20"/>
          <w:w w:val="105"/>
          <w:sz w:val="18"/>
        </w:rPr>
        <w:t>double</w:t>
      </w:r>
      <w:r>
        <w:rPr>
          <w:color w:val="231F20"/>
          <w:spacing w:val="-18"/>
          <w:w w:val="105"/>
          <w:sz w:val="18"/>
        </w:rPr>
        <w:t> </w:t>
      </w:r>
      <w:r>
        <w:rPr>
          <w:color w:val="231F20"/>
          <w:w w:val="105"/>
          <w:sz w:val="18"/>
        </w:rPr>
        <w:t>in</w:t>
      </w:r>
      <w:r>
        <w:rPr>
          <w:color w:val="231F20"/>
          <w:spacing w:val="-17"/>
          <w:w w:val="105"/>
          <w:sz w:val="18"/>
        </w:rPr>
        <w:t> </w:t>
      </w:r>
      <w:r>
        <w:rPr>
          <w:color w:val="231F20"/>
          <w:w w:val="105"/>
          <w:sz w:val="18"/>
        </w:rPr>
        <w:t>size.</w:t>
      </w:r>
      <w:r>
        <w:rPr>
          <w:color w:val="231F20"/>
          <w:spacing w:val="-18"/>
          <w:w w:val="105"/>
          <w:sz w:val="18"/>
        </w:rPr>
        <w:t> </w:t>
      </w:r>
      <w:r>
        <w:rPr>
          <w:color w:val="231F20"/>
          <w:spacing w:val="-3"/>
          <w:w w:val="105"/>
          <w:sz w:val="18"/>
        </w:rPr>
        <w:t>At</w:t>
      </w:r>
      <w:r>
        <w:rPr>
          <w:color w:val="231F20"/>
          <w:spacing w:val="-17"/>
          <w:w w:val="105"/>
          <w:sz w:val="18"/>
        </w:rPr>
        <w:t> </w:t>
      </w:r>
      <w:r>
        <w:rPr>
          <w:color w:val="231F20"/>
          <w:w w:val="105"/>
          <w:sz w:val="18"/>
        </w:rPr>
        <w:t>the same time, the vagina enlarges and the introitus </w:t>
      </w:r>
      <w:r>
        <w:rPr>
          <w:color w:val="231F20"/>
          <w:spacing w:val="-3"/>
          <w:w w:val="105"/>
          <w:sz w:val="18"/>
        </w:rPr>
        <w:t>opens </w:t>
      </w:r>
      <w:r>
        <w:rPr>
          <w:color w:val="231F20"/>
          <w:w w:val="105"/>
          <w:sz w:val="18"/>
        </w:rPr>
        <w:t>more</w:t>
      </w:r>
      <w:r>
        <w:rPr>
          <w:color w:val="231F20"/>
          <w:spacing w:val="-26"/>
          <w:w w:val="105"/>
          <w:sz w:val="18"/>
        </w:rPr>
        <w:t> </w:t>
      </w:r>
      <w:r>
        <w:rPr>
          <w:color w:val="231F20"/>
          <w:w w:val="105"/>
          <w:sz w:val="18"/>
        </w:rPr>
        <w:t>widely.</w:t>
      </w:r>
      <w:r>
        <w:rPr>
          <w:color w:val="231F20"/>
          <w:spacing w:val="-25"/>
          <w:w w:val="105"/>
          <w:sz w:val="18"/>
        </w:rPr>
        <w:t> </w:t>
      </w:r>
      <w:r>
        <w:rPr>
          <w:color w:val="231F20"/>
          <w:w w:val="105"/>
          <w:sz w:val="18"/>
        </w:rPr>
        <w:t>Also,</w:t>
      </w:r>
      <w:r>
        <w:rPr>
          <w:color w:val="231F20"/>
          <w:spacing w:val="-26"/>
          <w:w w:val="105"/>
          <w:sz w:val="18"/>
        </w:rPr>
        <w:t> </w:t>
      </w:r>
      <w:r>
        <w:rPr>
          <w:color w:val="231F20"/>
          <w:w w:val="105"/>
          <w:sz w:val="18"/>
        </w:rPr>
        <w:t>the</w:t>
      </w:r>
      <w:r>
        <w:rPr>
          <w:color w:val="231F20"/>
          <w:spacing w:val="-25"/>
          <w:w w:val="105"/>
          <w:sz w:val="18"/>
        </w:rPr>
        <w:t> </w:t>
      </w:r>
      <w:r>
        <w:rPr>
          <w:color w:val="231F20"/>
          <w:w w:val="105"/>
          <w:sz w:val="18"/>
        </w:rPr>
        <w:t>various</w:t>
      </w:r>
      <w:r>
        <w:rPr>
          <w:color w:val="231F20"/>
          <w:spacing w:val="-25"/>
          <w:w w:val="105"/>
          <w:sz w:val="18"/>
        </w:rPr>
        <w:t> </w:t>
      </w:r>
      <w:r>
        <w:rPr>
          <w:color w:val="231F20"/>
          <w:w w:val="105"/>
          <w:sz w:val="18"/>
        </w:rPr>
        <w:t>hormones</w:t>
      </w:r>
      <w:r>
        <w:rPr>
          <w:color w:val="231F20"/>
          <w:spacing w:val="-26"/>
          <w:w w:val="105"/>
          <w:sz w:val="18"/>
        </w:rPr>
        <w:t> </w:t>
      </w:r>
      <w:r>
        <w:rPr>
          <w:color w:val="231F20"/>
          <w:w w:val="105"/>
          <w:sz w:val="18"/>
        </w:rPr>
        <w:t>can</w:t>
      </w:r>
      <w:r>
        <w:rPr>
          <w:color w:val="231F20"/>
          <w:spacing w:val="-25"/>
          <w:w w:val="105"/>
          <w:sz w:val="18"/>
        </w:rPr>
        <w:t> </w:t>
      </w:r>
      <w:r>
        <w:rPr>
          <w:color w:val="231F20"/>
          <w:w w:val="105"/>
          <w:sz w:val="18"/>
        </w:rPr>
        <w:t>cause</w:t>
      </w:r>
      <w:r>
        <w:rPr>
          <w:color w:val="231F20"/>
          <w:spacing w:val="-25"/>
          <w:w w:val="105"/>
          <w:sz w:val="18"/>
        </w:rPr>
        <w:t> </w:t>
      </w:r>
      <w:r>
        <w:rPr>
          <w:color w:val="231F20"/>
          <w:w w:val="105"/>
          <w:sz w:val="18"/>
        </w:rPr>
        <w:t>marked changes in a pregnant </w:t>
      </w:r>
      <w:r>
        <w:rPr>
          <w:color w:val="231F20"/>
          <w:spacing w:val="-3"/>
          <w:w w:val="105"/>
          <w:sz w:val="18"/>
        </w:rPr>
        <w:t>woman’s </w:t>
      </w:r>
      <w:r>
        <w:rPr>
          <w:color w:val="231F20"/>
          <w:w w:val="105"/>
          <w:sz w:val="18"/>
        </w:rPr>
        <w:t>appearance, sometimes resulting in the development of edema, acne, and </w:t>
      </w:r>
      <w:r>
        <w:rPr>
          <w:color w:val="231F20"/>
          <w:spacing w:val="-3"/>
          <w:w w:val="105"/>
          <w:sz w:val="18"/>
        </w:rPr>
        <w:t>mascu- </w:t>
      </w:r>
      <w:r>
        <w:rPr>
          <w:color w:val="231F20"/>
          <w:w w:val="105"/>
          <w:sz w:val="18"/>
        </w:rPr>
        <w:t>line or acromegalic</w:t>
      </w:r>
      <w:r>
        <w:rPr>
          <w:color w:val="231F20"/>
          <w:spacing w:val="6"/>
          <w:w w:val="105"/>
          <w:sz w:val="18"/>
        </w:rPr>
        <w:t> </w:t>
      </w:r>
      <w:r>
        <w:rPr>
          <w:color w:val="231F20"/>
          <w:w w:val="105"/>
          <w:sz w:val="18"/>
        </w:rPr>
        <w:t>features.</w:t>
      </w:r>
    </w:p>
    <w:p>
      <w:pPr>
        <w:spacing w:before="125"/>
        <w:ind w:left="1260" w:right="0" w:firstLine="0"/>
        <w:jc w:val="left"/>
        <w:rPr>
          <w:rFonts w:ascii="Trebuchet MS"/>
          <w:b/>
          <w:sz w:val="18"/>
        </w:rPr>
      </w:pPr>
      <w:r>
        <w:rPr>
          <w:rFonts w:ascii="Trebuchet MS"/>
          <w:b/>
          <w:color w:val="231F20"/>
          <w:w w:val="105"/>
          <w:sz w:val="18"/>
        </w:rPr>
        <w:t>Weight Gain in the Pregnant Woman</w:t>
      </w:r>
    </w:p>
    <w:p>
      <w:pPr>
        <w:spacing w:line="254" w:lineRule="auto" w:before="92"/>
        <w:ind w:left="1260" w:right="0" w:firstLine="0"/>
        <w:jc w:val="both"/>
        <w:rPr>
          <w:sz w:val="18"/>
        </w:rPr>
      </w:pPr>
      <w:r>
        <w:rPr>
          <w:color w:val="231F20"/>
          <w:sz w:val="18"/>
        </w:rPr>
        <w:t>The average weight gain during pregnancy is about 25 to 35 pounds, with most of this gain occurring during the last two trimesters. Of this added weight, about 8 pounds is fetus and 4 pounds is amniotic fluid, placenta, and </w:t>
      </w:r>
      <w:r>
        <w:rPr>
          <w:color w:val="231F20"/>
          <w:spacing w:val="-3"/>
          <w:sz w:val="18"/>
        </w:rPr>
        <w:t>fetal </w:t>
      </w:r>
      <w:r>
        <w:rPr>
          <w:color w:val="231F20"/>
          <w:sz w:val="18"/>
        </w:rPr>
        <w:t>membranes. The uterus increases about 3 pounds and the breasts another 2 pounds, still leaving an average weight increase of 8 to 18 pounds. About 5 pounds of this added weight is extra fluid in the blood and extracellular fluid,</w:t>
      </w:r>
      <w:r>
        <w:rPr>
          <w:color w:val="231F20"/>
          <w:spacing w:val="-32"/>
          <w:sz w:val="18"/>
        </w:rPr>
        <w:t> </w:t>
      </w:r>
      <w:r>
        <w:rPr>
          <w:color w:val="231F20"/>
          <w:sz w:val="18"/>
        </w:rPr>
        <w:t>and the remaining 3 to 13 pounds is generally fat accumulation. The extra fluid is excreted in the urine during the first few days after birth—that is, after loss of the fluid-retaining hormones from the</w:t>
      </w:r>
      <w:r>
        <w:rPr>
          <w:color w:val="231F20"/>
          <w:spacing w:val="23"/>
          <w:sz w:val="18"/>
        </w:rPr>
        <w:t> </w:t>
      </w:r>
      <w:r>
        <w:rPr>
          <w:color w:val="231F20"/>
          <w:sz w:val="18"/>
        </w:rPr>
        <w:t>placenta.</w:t>
      </w:r>
    </w:p>
    <w:p>
      <w:pPr>
        <w:spacing w:line="254" w:lineRule="auto" w:before="6"/>
        <w:ind w:left="1260" w:right="0" w:firstLine="239"/>
        <w:jc w:val="both"/>
        <w:rPr>
          <w:sz w:val="18"/>
        </w:rPr>
      </w:pPr>
      <w:r>
        <w:rPr>
          <w:color w:val="231F20"/>
          <w:sz w:val="18"/>
        </w:rPr>
        <w:t>During pregnancy, a woman often has a greatly increased desire for food, partly as a result of removal of food substrates from the mother’s blood by the fetus and partly because of hormonal factors. Without appropriate prenatal control of diet, the mother’s weight gain can be as great as 75 pounds instead of the usual 25 to 35 pounds.</w:t>
      </w:r>
    </w:p>
    <w:p>
      <w:pPr>
        <w:spacing w:before="143"/>
        <w:ind w:left="1260" w:right="0" w:firstLine="0"/>
        <w:jc w:val="left"/>
        <w:rPr>
          <w:rFonts w:ascii="Trebuchet MS"/>
          <w:b/>
          <w:sz w:val="18"/>
        </w:rPr>
      </w:pPr>
      <w:r>
        <w:rPr>
          <w:rFonts w:ascii="Trebuchet MS"/>
          <w:b/>
          <w:color w:val="231F20"/>
          <w:w w:val="105"/>
          <w:sz w:val="18"/>
        </w:rPr>
        <w:t>Metabolism During Pregnancy</w:t>
      </w:r>
    </w:p>
    <w:p>
      <w:pPr>
        <w:spacing w:line="254" w:lineRule="auto" w:before="92"/>
        <w:ind w:left="1260" w:right="0" w:firstLine="0"/>
        <w:jc w:val="both"/>
        <w:rPr>
          <w:sz w:val="18"/>
        </w:rPr>
      </w:pPr>
      <w:r>
        <w:rPr>
          <w:color w:val="231F20"/>
          <w:w w:val="105"/>
          <w:sz w:val="18"/>
        </w:rPr>
        <w:t>As a consequence of the increased secretion of many hormones</w:t>
      </w:r>
      <w:r>
        <w:rPr>
          <w:color w:val="231F20"/>
          <w:spacing w:val="-12"/>
          <w:w w:val="105"/>
          <w:sz w:val="18"/>
        </w:rPr>
        <w:t> </w:t>
      </w:r>
      <w:r>
        <w:rPr>
          <w:color w:val="231F20"/>
          <w:w w:val="105"/>
          <w:sz w:val="18"/>
        </w:rPr>
        <w:t>during</w:t>
      </w:r>
      <w:r>
        <w:rPr>
          <w:color w:val="231F20"/>
          <w:spacing w:val="-12"/>
          <w:w w:val="105"/>
          <w:sz w:val="18"/>
        </w:rPr>
        <w:t> </w:t>
      </w:r>
      <w:r>
        <w:rPr>
          <w:color w:val="231F20"/>
          <w:w w:val="105"/>
          <w:sz w:val="18"/>
        </w:rPr>
        <w:t>pregnancy,</w:t>
      </w:r>
      <w:r>
        <w:rPr>
          <w:color w:val="231F20"/>
          <w:spacing w:val="-12"/>
          <w:w w:val="105"/>
          <w:sz w:val="18"/>
        </w:rPr>
        <w:t> </w:t>
      </w:r>
      <w:r>
        <w:rPr>
          <w:color w:val="231F20"/>
          <w:w w:val="105"/>
          <w:sz w:val="18"/>
        </w:rPr>
        <w:t>including</w:t>
      </w:r>
      <w:r>
        <w:rPr>
          <w:color w:val="231F20"/>
          <w:spacing w:val="-11"/>
          <w:w w:val="105"/>
          <w:sz w:val="18"/>
        </w:rPr>
        <w:t> </w:t>
      </w:r>
      <w:r>
        <w:rPr>
          <w:color w:val="231F20"/>
          <w:w w:val="105"/>
          <w:sz w:val="18"/>
        </w:rPr>
        <w:t>thyroxine,</w:t>
      </w:r>
      <w:r>
        <w:rPr>
          <w:color w:val="231F20"/>
          <w:spacing w:val="-12"/>
          <w:w w:val="105"/>
          <w:sz w:val="18"/>
        </w:rPr>
        <w:t> </w:t>
      </w:r>
      <w:r>
        <w:rPr>
          <w:color w:val="231F20"/>
          <w:w w:val="105"/>
          <w:sz w:val="18"/>
        </w:rPr>
        <w:t>adreno- cortical</w:t>
      </w:r>
      <w:r>
        <w:rPr>
          <w:color w:val="231F20"/>
          <w:spacing w:val="17"/>
          <w:w w:val="105"/>
          <w:sz w:val="18"/>
        </w:rPr>
        <w:t> </w:t>
      </w:r>
      <w:r>
        <w:rPr>
          <w:color w:val="231F20"/>
          <w:w w:val="105"/>
          <w:sz w:val="18"/>
        </w:rPr>
        <w:t>hormones,</w:t>
      </w:r>
      <w:r>
        <w:rPr>
          <w:color w:val="231F20"/>
          <w:spacing w:val="17"/>
          <w:w w:val="105"/>
          <w:sz w:val="18"/>
        </w:rPr>
        <w:t> </w:t>
      </w:r>
      <w:r>
        <w:rPr>
          <w:color w:val="231F20"/>
          <w:w w:val="105"/>
          <w:sz w:val="18"/>
        </w:rPr>
        <w:t>and</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sex</w:t>
      </w:r>
      <w:r>
        <w:rPr>
          <w:color w:val="231F20"/>
          <w:spacing w:val="17"/>
          <w:w w:val="105"/>
          <w:sz w:val="18"/>
        </w:rPr>
        <w:t> </w:t>
      </w:r>
      <w:r>
        <w:rPr>
          <w:color w:val="231F20"/>
          <w:w w:val="105"/>
          <w:sz w:val="18"/>
        </w:rPr>
        <w:t>hormones,</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basal</w:t>
      </w:r>
    </w:p>
    <w:p>
      <w:pPr>
        <w:spacing w:line="254" w:lineRule="auto" w:before="100"/>
        <w:ind w:left="679" w:right="1617" w:firstLine="0"/>
        <w:jc w:val="both"/>
        <w:rPr>
          <w:sz w:val="18"/>
        </w:rPr>
      </w:pPr>
      <w:r>
        <w:rPr/>
        <w:br w:type="column"/>
      </w:r>
      <w:r>
        <w:rPr>
          <w:color w:val="231F20"/>
          <w:w w:val="105"/>
          <w:sz w:val="18"/>
        </w:rPr>
        <w:t>metabolic rate of the pregnant woman increases about 15 percent</w:t>
      </w:r>
      <w:r>
        <w:rPr>
          <w:color w:val="231F20"/>
          <w:spacing w:val="-13"/>
          <w:w w:val="105"/>
          <w:sz w:val="18"/>
        </w:rPr>
        <w:t> </w:t>
      </w:r>
      <w:r>
        <w:rPr>
          <w:color w:val="231F20"/>
          <w:w w:val="105"/>
          <w:sz w:val="18"/>
        </w:rPr>
        <w:t>during</w:t>
      </w:r>
      <w:r>
        <w:rPr>
          <w:color w:val="231F20"/>
          <w:spacing w:val="-13"/>
          <w:w w:val="105"/>
          <w:sz w:val="18"/>
        </w:rPr>
        <w:t> </w:t>
      </w:r>
      <w:r>
        <w:rPr>
          <w:color w:val="231F20"/>
          <w:w w:val="105"/>
          <w:sz w:val="18"/>
        </w:rPr>
        <w:t>the</w:t>
      </w:r>
      <w:r>
        <w:rPr>
          <w:color w:val="231F20"/>
          <w:spacing w:val="-12"/>
          <w:w w:val="105"/>
          <w:sz w:val="18"/>
        </w:rPr>
        <w:t> </w:t>
      </w:r>
      <w:r>
        <w:rPr>
          <w:color w:val="231F20"/>
          <w:w w:val="105"/>
          <w:sz w:val="18"/>
        </w:rPr>
        <w:t>latter</w:t>
      </w:r>
      <w:r>
        <w:rPr>
          <w:color w:val="231F20"/>
          <w:spacing w:val="-13"/>
          <w:w w:val="105"/>
          <w:sz w:val="18"/>
        </w:rPr>
        <w:t> </w:t>
      </w:r>
      <w:r>
        <w:rPr>
          <w:color w:val="231F20"/>
          <w:w w:val="105"/>
          <w:sz w:val="18"/>
        </w:rPr>
        <w:t>half</w:t>
      </w:r>
      <w:r>
        <w:rPr>
          <w:color w:val="231F20"/>
          <w:spacing w:val="-13"/>
          <w:w w:val="105"/>
          <w:sz w:val="18"/>
        </w:rPr>
        <w:t> </w:t>
      </w:r>
      <w:r>
        <w:rPr>
          <w:color w:val="231F20"/>
          <w:w w:val="105"/>
          <w:sz w:val="18"/>
        </w:rPr>
        <w:t>of</w:t>
      </w:r>
      <w:r>
        <w:rPr>
          <w:color w:val="231F20"/>
          <w:spacing w:val="-12"/>
          <w:w w:val="105"/>
          <w:sz w:val="18"/>
        </w:rPr>
        <w:t> </w:t>
      </w:r>
      <w:r>
        <w:rPr>
          <w:color w:val="231F20"/>
          <w:w w:val="105"/>
          <w:sz w:val="18"/>
        </w:rPr>
        <w:t>pregnancy.</w:t>
      </w:r>
      <w:r>
        <w:rPr>
          <w:color w:val="231F20"/>
          <w:spacing w:val="-13"/>
          <w:w w:val="105"/>
          <w:sz w:val="18"/>
        </w:rPr>
        <w:t> </w:t>
      </w:r>
      <w:r>
        <w:rPr>
          <w:color w:val="231F20"/>
          <w:w w:val="105"/>
          <w:sz w:val="18"/>
        </w:rPr>
        <w:t>As</w:t>
      </w:r>
      <w:r>
        <w:rPr>
          <w:color w:val="231F20"/>
          <w:spacing w:val="-13"/>
          <w:w w:val="105"/>
          <w:sz w:val="18"/>
        </w:rPr>
        <w:t> </w:t>
      </w:r>
      <w:r>
        <w:rPr>
          <w:color w:val="231F20"/>
          <w:w w:val="105"/>
          <w:sz w:val="18"/>
        </w:rPr>
        <w:t>a</w:t>
      </w:r>
      <w:r>
        <w:rPr>
          <w:color w:val="231F20"/>
          <w:spacing w:val="-12"/>
          <w:w w:val="105"/>
          <w:sz w:val="18"/>
        </w:rPr>
        <w:t> </w:t>
      </w:r>
      <w:r>
        <w:rPr>
          <w:color w:val="231F20"/>
          <w:w w:val="105"/>
          <w:sz w:val="18"/>
        </w:rPr>
        <w:t>result,</w:t>
      </w:r>
      <w:r>
        <w:rPr>
          <w:color w:val="231F20"/>
          <w:spacing w:val="-13"/>
          <w:w w:val="105"/>
          <w:sz w:val="18"/>
        </w:rPr>
        <w:t> </w:t>
      </w:r>
      <w:r>
        <w:rPr>
          <w:color w:val="231F20"/>
          <w:w w:val="105"/>
          <w:sz w:val="18"/>
        </w:rPr>
        <w:t>she frequently has sensations of becoming overheated. Also, owing to the extra load she is carrying, greater amounts of energy than normal must be expended for muscle activity.</w:t>
      </w:r>
    </w:p>
    <w:p>
      <w:pPr>
        <w:spacing w:before="122"/>
        <w:ind w:left="679" w:right="0" w:firstLine="0"/>
        <w:jc w:val="both"/>
        <w:rPr>
          <w:rFonts w:ascii="Trebuchet MS"/>
          <w:b/>
          <w:sz w:val="18"/>
        </w:rPr>
      </w:pPr>
      <w:r>
        <w:rPr>
          <w:rFonts w:ascii="Trebuchet MS"/>
          <w:b/>
          <w:color w:val="231F20"/>
          <w:sz w:val="18"/>
        </w:rPr>
        <w:t>Nutrition During Pregnancy</w:t>
      </w:r>
    </w:p>
    <w:p>
      <w:pPr>
        <w:spacing w:line="254" w:lineRule="auto" w:before="92"/>
        <w:ind w:left="679" w:right="1617" w:firstLine="0"/>
        <w:jc w:val="right"/>
        <w:rPr>
          <w:sz w:val="18"/>
        </w:rPr>
      </w:pPr>
      <w:r>
        <w:rPr>
          <w:color w:val="231F20"/>
          <w:sz w:val="18"/>
        </w:rPr>
        <w:t>By</w:t>
      </w:r>
      <w:r>
        <w:rPr>
          <w:color w:val="231F20"/>
          <w:spacing w:val="27"/>
          <w:sz w:val="18"/>
        </w:rPr>
        <w:t> </w:t>
      </w:r>
      <w:r>
        <w:rPr>
          <w:color w:val="231F20"/>
          <w:sz w:val="18"/>
        </w:rPr>
        <w:t>far</w:t>
      </w:r>
      <w:r>
        <w:rPr>
          <w:color w:val="231F20"/>
          <w:spacing w:val="27"/>
          <w:sz w:val="18"/>
        </w:rPr>
        <w:t> </w:t>
      </w:r>
      <w:r>
        <w:rPr>
          <w:color w:val="231F20"/>
          <w:sz w:val="18"/>
        </w:rPr>
        <w:t>the</w:t>
      </w:r>
      <w:r>
        <w:rPr>
          <w:color w:val="231F20"/>
          <w:spacing w:val="27"/>
          <w:sz w:val="18"/>
        </w:rPr>
        <w:t> </w:t>
      </w:r>
      <w:r>
        <w:rPr>
          <w:color w:val="231F20"/>
          <w:sz w:val="18"/>
        </w:rPr>
        <w:t>greatest</w:t>
      </w:r>
      <w:r>
        <w:rPr>
          <w:color w:val="231F20"/>
          <w:spacing w:val="27"/>
          <w:sz w:val="18"/>
        </w:rPr>
        <w:t> </w:t>
      </w:r>
      <w:r>
        <w:rPr>
          <w:color w:val="231F20"/>
          <w:sz w:val="18"/>
        </w:rPr>
        <w:t>growth</w:t>
      </w:r>
      <w:r>
        <w:rPr>
          <w:color w:val="231F20"/>
          <w:spacing w:val="28"/>
          <w:sz w:val="18"/>
        </w:rPr>
        <w:t> </w:t>
      </w:r>
      <w:r>
        <w:rPr>
          <w:color w:val="231F20"/>
          <w:sz w:val="18"/>
        </w:rPr>
        <w:t>of</w:t>
      </w:r>
      <w:r>
        <w:rPr>
          <w:color w:val="231F20"/>
          <w:spacing w:val="27"/>
          <w:sz w:val="18"/>
        </w:rPr>
        <w:t> </w:t>
      </w:r>
      <w:r>
        <w:rPr>
          <w:color w:val="231F20"/>
          <w:sz w:val="18"/>
        </w:rPr>
        <w:t>the</w:t>
      </w:r>
      <w:r>
        <w:rPr>
          <w:color w:val="231F20"/>
          <w:spacing w:val="27"/>
          <w:sz w:val="18"/>
        </w:rPr>
        <w:t> </w:t>
      </w:r>
      <w:r>
        <w:rPr>
          <w:color w:val="231F20"/>
          <w:sz w:val="18"/>
        </w:rPr>
        <w:t>fetus</w:t>
      </w:r>
      <w:r>
        <w:rPr>
          <w:color w:val="231F20"/>
          <w:spacing w:val="27"/>
          <w:sz w:val="18"/>
        </w:rPr>
        <w:t> </w:t>
      </w:r>
      <w:r>
        <w:rPr>
          <w:color w:val="231F20"/>
          <w:sz w:val="18"/>
        </w:rPr>
        <w:t>occurs</w:t>
      </w:r>
      <w:r>
        <w:rPr>
          <w:color w:val="231F20"/>
          <w:spacing w:val="27"/>
          <w:sz w:val="18"/>
        </w:rPr>
        <w:t> </w:t>
      </w:r>
      <w:r>
        <w:rPr>
          <w:color w:val="231F20"/>
          <w:sz w:val="18"/>
        </w:rPr>
        <w:t>during</w:t>
      </w:r>
      <w:r>
        <w:rPr>
          <w:color w:val="231F20"/>
          <w:spacing w:val="28"/>
          <w:sz w:val="18"/>
        </w:rPr>
        <w:t> </w:t>
      </w:r>
      <w:r>
        <w:rPr>
          <w:color w:val="231F20"/>
          <w:sz w:val="18"/>
        </w:rPr>
        <w:t>the</w:t>
      </w:r>
      <w:r>
        <w:rPr>
          <w:color w:val="231F20"/>
          <w:w w:val="104"/>
          <w:sz w:val="18"/>
        </w:rPr>
        <w:t> </w:t>
      </w:r>
      <w:r>
        <w:rPr>
          <w:color w:val="231F20"/>
          <w:sz w:val="18"/>
        </w:rPr>
        <w:t>last</w:t>
      </w:r>
      <w:r>
        <w:rPr>
          <w:color w:val="231F20"/>
          <w:spacing w:val="20"/>
          <w:sz w:val="18"/>
        </w:rPr>
        <w:t> </w:t>
      </w:r>
      <w:r>
        <w:rPr>
          <w:color w:val="231F20"/>
          <w:sz w:val="18"/>
        </w:rPr>
        <w:t>trimester</w:t>
      </w:r>
      <w:r>
        <w:rPr>
          <w:color w:val="231F20"/>
          <w:spacing w:val="20"/>
          <w:sz w:val="18"/>
        </w:rPr>
        <w:t> </w:t>
      </w:r>
      <w:r>
        <w:rPr>
          <w:color w:val="231F20"/>
          <w:sz w:val="18"/>
        </w:rPr>
        <w:t>of</w:t>
      </w:r>
      <w:r>
        <w:rPr>
          <w:color w:val="231F20"/>
          <w:spacing w:val="20"/>
          <w:sz w:val="18"/>
        </w:rPr>
        <w:t> </w:t>
      </w:r>
      <w:r>
        <w:rPr>
          <w:color w:val="231F20"/>
          <w:sz w:val="18"/>
        </w:rPr>
        <w:t>pregnancy;</w:t>
      </w:r>
      <w:r>
        <w:rPr>
          <w:color w:val="231F20"/>
          <w:spacing w:val="20"/>
          <w:sz w:val="18"/>
        </w:rPr>
        <w:t> </w:t>
      </w:r>
      <w:r>
        <w:rPr>
          <w:color w:val="231F20"/>
          <w:sz w:val="18"/>
        </w:rPr>
        <w:t>its</w:t>
      </w:r>
      <w:r>
        <w:rPr>
          <w:color w:val="231F20"/>
          <w:spacing w:val="20"/>
          <w:sz w:val="18"/>
        </w:rPr>
        <w:t> </w:t>
      </w:r>
      <w:r>
        <w:rPr>
          <w:color w:val="231F20"/>
          <w:sz w:val="18"/>
        </w:rPr>
        <w:t>weight</w:t>
      </w:r>
      <w:r>
        <w:rPr>
          <w:color w:val="231F20"/>
          <w:spacing w:val="20"/>
          <w:sz w:val="18"/>
        </w:rPr>
        <w:t> </w:t>
      </w:r>
      <w:r>
        <w:rPr>
          <w:color w:val="231F20"/>
          <w:sz w:val="18"/>
        </w:rPr>
        <w:t>almost</w:t>
      </w:r>
      <w:r>
        <w:rPr>
          <w:color w:val="231F20"/>
          <w:spacing w:val="20"/>
          <w:sz w:val="18"/>
        </w:rPr>
        <w:t> </w:t>
      </w:r>
      <w:r>
        <w:rPr>
          <w:color w:val="231F20"/>
          <w:sz w:val="18"/>
        </w:rPr>
        <w:t>doubles</w:t>
      </w:r>
      <w:r>
        <w:rPr>
          <w:color w:val="231F20"/>
          <w:w w:val="97"/>
          <w:sz w:val="18"/>
        </w:rPr>
        <w:t> </w:t>
      </w:r>
      <w:r>
        <w:rPr>
          <w:color w:val="231F20"/>
          <w:sz w:val="18"/>
        </w:rPr>
        <w:t>during</w:t>
      </w:r>
      <w:r>
        <w:rPr>
          <w:color w:val="231F20"/>
          <w:spacing w:val="9"/>
          <w:sz w:val="18"/>
        </w:rPr>
        <w:t> </w:t>
      </w:r>
      <w:r>
        <w:rPr>
          <w:color w:val="231F20"/>
          <w:sz w:val="18"/>
        </w:rPr>
        <w:t>the</w:t>
      </w:r>
      <w:r>
        <w:rPr>
          <w:color w:val="231F20"/>
          <w:spacing w:val="10"/>
          <w:sz w:val="18"/>
        </w:rPr>
        <w:t> </w:t>
      </w:r>
      <w:r>
        <w:rPr>
          <w:color w:val="231F20"/>
          <w:sz w:val="18"/>
        </w:rPr>
        <w:t>last</w:t>
      </w:r>
      <w:r>
        <w:rPr>
          <w:color w:val="231F20"/>
          <w:spacing w:val="10"/>
          <w:sz w:val="18"/>
        </w:rPr>
        <w:t> </w:t>
      </w:r>
      <w:r>
        <w:rPr>
          <w:color w:val="231F20"/>
          <w:sz w:val="18"/>
        </w:rPr>
        <w:t>2</w:t>
      </w:r>
      <w:r>
        <w:rPr>
          <w:color w:val="231F20"/>
          <w:spacing w:val="10"/>
          <w:sz w:val="18"/>
        </w:rPr>
        <w:t> </w:t>
      </w:r>
      <w:r>
        <w:rPr>
          <w:color w:val="231F20"/>
          <w:sz w:val="18"/>
        </w:rPr>
        <w:t>months</w:t>
      </w:r>
      <w:r>
        <w:rPr>
          <w:color w:val="231F20"/>
          <w:spacing w:val="10"/>
          <w:sz w:val="18"/>
        </w:rPr>
        <w:t> </w:t>
      </w:r>
      <w:r>
        <w:rPr>
          <w:color w:val="231F20"/>
          <w:sz w:val="18"/>
        </w:rPr>
        <w:t>of</w:t>
      </w:r>
      <w:r>
        <w:rPr>
          <w:color w:val="231F20"/>
          <w:spacing w:val="10"/>
          <w:sz w:val="18"/>
        </w:rPr>
        <w:t> </w:t>
      </w:r>
      <w:r>
        <w:rPr>
          <w:color w:val="231F20"/>
          <w:sz w:val="18"/>
        </w:rPr>
        <w:t>pregnancy.</w:t>
      </w:r>
      <w:r>
        <w:rPr>
          <w:color w:val="231F20"/>
          <w:spacing w:val="10"/>
          <w:sz w:val="18"/>
        </w:rPr>
        <w:t> </w:t>
      </w:r>
      <w:r>
        <w:rPr>
          <w:color w:val="231F20"/>
          <w:sz w:val="18"/>
        </w:rPr>
        <w:t>Ordinarily,</w:t>
      </w:r>
      <w:r>
        <w:rPr>
          <w:color w:val="231F20"/>
          <w:spacing w:val="10"/>
          <w:sz w:val="18"/>
        </w:rPr>
        <w:t> </w:t>
      </w:r>
      <w:r>
        <w:rPr>
          <w:color w:val="231F20"/>
          <w:spacing w:val="-5"/>
          <w:sz w:val="18"/>
        </w:rPr>
        <w:t>the</w:t>
      </w:r>
      <w:r>
        <w:rPr>
          <w:color w:val="231F20"/>
          <w:w w:val="104"/>
          <w:sz w:val="18"/>
        </w:rPr>
        <w:t> </w:t>
      </w:r>
      <w:r>
        <w:rPr>
          <w:color w:val="231F20"/>
          <w:sz w:val="18"/>
        </w:rPr>
        <w:t>mother</w:t>
      </w:r>
      <w:r>
        <w:rPr>
          <w:color w:val="231F20"/>
          <w:spacing w:val="27"/>
          <w:sz w:val="18"/>
        </w:rPr>
        <w:t> </w:t>
      </w:r>
      <w:r>
        <w:rPr>
          <w:color w:val="231F20"/>
          <w:sz w:val="18"/>
        </w:rPr>
        <w:t>does</w:t>
      </w:r>
      <w:r>
        <w:rPr>
          <w:color w:val="231F20"/>
          <w:spacing w:val="28"/>
          <w:sz w:val="18"/>
        </w:rPr>
        <w:t> </w:t>
      </w:r>
      <w:r>
        <w:rPr>
          <w:color w:val="231F20"/>
          <w:sz w:val="18"/>
        </w:rPr>
        <w:t>not</w:t>
      </w:r>
      <w:r>
        <w:rPr>
          <w:color w:val="231F20"/>
          <w:spacing w:val="27"/>
          <w:sz w:val="18"/>
        </w:rPr>
        <w:t> </w:t>
      </w:r>
      <w:r>
        <w:rPr>
          <w:color w:val="231F20"/>
          <w:sz w:val="18"/>
        </w:rPr>
        <w:t>absorb</w:t>
      </w:r>
      <w:r>
        <w:rPr>
          <w:color w:val="231F20"/>
          <w:spacing w:val="28"/>
          <w:sz w:val="18"/>
        </w:rPr>
        <w:t> </w:t>
      </w:r>
      <w:r>
        <w:rPr>
          <w:color w:val="231F20"/>
          <w:sz w:val="18"/>
        </w:rPr>
        <w:t>sufficient</w:t>
      </w:r>
      <w:r>
        <w:rPr>
          <w:color w:val="231F20"/>
          <w:spacing w:val="27"/>
          <w:sz w:val="18"/>
        </w:rPr>
        <w:t> </w:t>
      </w:r>
      <w:r>
        <w:rPr>
          <w:color w:val="231F20"/>
          <w:sz w:val="18"/>
        </w:rPr>
        <w:t>protein,</w:t>
      </w:r>
      <w:r>
        <w:rPr>
          <w:color w:val="231F20"/>
          <w:spacing w:val="28"/>
          <w:sz w:val="18"/>
        </w:rPr>
        <w:t> </w:t>
      </w:r>
      <w:r>
        <w:rPr>
          <w:color w:val="231F20"/>
          <w:sz w:val="18"/>
        </w:rPr>
        <w:t>calcium,</w:t>
      </w:r>
      <w:r>
        <w:rPr>
          <w:color w:val="231F20"/>
          <w:spacing w:val="27"/>
          <w:sz w:val="18"/>
        </w:rPr>
        <w:t> </w:t>
      </w:r>
      <w:r>
        <w:rPr>
          <w:color w:val="231F20"/>
          <w:sz w:val="18"/>
        </w:rPr>
        <w:t>phos-</w:t>
      </w:r>
      <w:r>
        <w:rPr>
          <w:color w:val="231F20"/>
          <w:w w:val="109"/>
          <w:sz w:val="18"/>
        </w:rPr>
        <w:t> </w:t>
      </w:r>
      <w:r>
        <w:rPr>
          <w:color w:val="231F20"/>
          <w:sz w:val="18"/>
        </w:rPr>
        <w:t>phates,</w:t>
      </w:r>
      <w:r>
        <w:rPr>
          <w:color w:val="231F20"/>
          <w:spacing w:val="33"/>
          <w:sz w:val="18"/>
        </w:rPr>
        <w:t> </w:t>
      </w:r>
      <w:r>
        <w:rPr>
          <w:color w:val="231F20"/>
          <w:sz w:val="18"/>
        </w:rPr>
        <w:t>and</w:t>
      </w:r>
      <w:r>
        <w:rPr>
          <w:color w:val="231F20"/>
          <w:spacing w:val="33"/>
          <w:sz w:val="18"/>
        </w:rPr>
        <w:t> </w:t>
      </w:r>
      <w:r>
        <w:rPr>
          <w:color w:val="231F20"/>
          <w:sz w:val="18"/>
        </w:rPr>
        <w:t>iron</w:t>
      </w:r>
      <w:r>
        <w:rPr>
          <w:color w:val="231F20"/>
          <w:spacing w:val="33"/>
          <w:sz w:val="18"/>
        </w:rPr>
        <w:t> </w:t>
      </w:r>
      <w:r>
        <w:rPr>
          <w:color w:val="231F20"/>
          <w:sz w:val="18"/>
        </w:rPr>
        <w:t>from</w:t>
      </w:r>
      <w:r>
        <w:rPr>
          <w:color w:val="231F20"/>
          <w:spacing w:val="33"/>
          <w:sz w:val="18"/>
        </w:rPr>
        <w:t> </w:t>
      </w:r>
      <w:r>
        <w:rPr>
          <w:color w:val="231F20"/>
          <w:sz w:val="18"/>
        </w:rPr>
        <w:t>her</w:t>
      </w:r>
      <w:r>
        <w:rPr>
          <w:color w:val="231F20"/>
          <w:spacing w:val="33"/>
          <w:sz w:val="18"/>
        </w:rPr>
        <w:t> </w:t>
      </w:r>
      <w:r>
        <w:rPr>
          <w:color w:val="231F20"/>
          <w:sz w:val="18"/>
        </w:rPr>
        <w:t>diet</w:t>
      </w:r>
      <w:r>
        <w:rPr>
          <w:color w:val="231F20"/>
          <w:spacing w:val="33"/>
          <w:sz w:val="18"/>
        </w:rPr>
        <w:t> </w:t>
      </w:r>
      <w:r>
        <w:rPr>
          <w:color w:val="231F20"/>
          <w:sz w:val="18"/>
        </w:rPr>
        <w:t>during</w:t>
      </w:r>
      <w:r>
        <w:rPr>
          <w:color w:val="231F20"/>
          <w:spacing w:val="33"/>
          <w:sz w:val="18"/>
        </w:rPr>
        <w:t> </w:t>
      </w:r>
      <w:r>
        <w:rPr>
          <w:color w:val="231F20"/>
          <w:sz w:val="18"/>
        </w:rPr>
        <w:t>the</w:t>
      </w:r>
      <w:r>
        <w:rPr>
          <w:color w:val="231F20"/>
          <w:spacing w:val="34"/>
          <w:sz w:val="18"/>
        </w:rPr>
        <w:t> </w:t>
      </w:r>
      <w:r>
        <w:rPr>
          <w:color w:val="231F20"/>
          <w:sz w:val="18"/>
        </w:rPr>
        <w:t>last</w:t>
      </w:r>
      <w:r>
        <w:rPr>
          <w:color w:val="231F20"/>
          <w:spacing w:val="33"/>
          <w:sz w:val="18"/>
        </w:rPr>
        <w:t> </w:t>
      </w:r>
      <w:r>
        <w:rPr>
          <w:color w:val="231F20"/>
          <w:sz w:val="18"/>
        </w:rPr>
        <w:t>months</w:t>
      </w:r>
      <w:r>
        <w:rPr>
          <w:color w:val="231F20"/>
          <w:spacing w:val="33"/>
          <w:sz w:val="18"/>
        </w:rPr>
        <w:t> </w:t>
      </w:r>
      <w:r>
        <w:rPr>
          <w:color w:val="231F20"/>
          <w:sz w:val="18"/>
        </w:rPr>
        <w:t>of</w:t>
      </w:r>
      <w:r>
        <w:rPr>
          <w:color w:val="231F20"/>
          <w:w w:val="97"/>
          <w:sz w:val="18"/>
        </w:rPr>
        <w:t> </w:t>
      </w:r>
      <w:r>
        <w:rPr>
          <w:color w:val="231F20"/>
          <w:sz w:val="18"/>
        </w:rPr>
        <w:t>pregnancy</w:t>
      </w:r>
      <w:r>
        <w:rPr>
          <w:color w:val="231F20"/>
          <w:spacing w:val="-9"/>
          <w:sz w:val="18"/>
        </w:rPr>
        <w:t> </w:t>
      </w:r>
      <w:r>
        <w:rPr>
          <w:color w:val="231F20"/>
          <w:sz w:val="18"/>
        </w:rPr>
        <w:t>to</w:t>
      </w:r>
      <w:r>
        <w:rPr>
          <w:color w:val="231F20"/>
          <w:spacing w:val="-8"/>
          <w:sz w:val="18"/>
        </w:rPr>
        <w:t> </w:t>
      </w:r>
      <w:r>
        <w:rPr>
          <w:color w:val="231F20"/>
          <w:sz w:val="18"/>
        </w:rPr>
        <w:t>supply</w:t>
      </w:r>
      <w:r>
        <w:rPr>
          <w:color w:val="231F20"/>
          <w:spacing w:val="-8"/>
          <w:sz w:val="18"/>
        </w:rPr>
        <w:t> </w:t>
      </w:r>
      <w:r>
        <w:rPr>
          <w:color w:val="231F20"/>
          <w:sz w:val="18"/>
        </w:rPr>
        <w:t>these</w:t>
      </w:r>
      <w:r>
        <w:rPr>
          <w:color w:val="231F20"/>
          <w:spacing w:val="-8"/>
          <w:sz w:val="18"/>
        </w:rPr>
        <w:t> </w:t>
      </w:r>
      <w:r>
        <w:rPr>
          <w:color w:val="231F20"/>
          <w:sz w:val="18"/>
        </w:rPr>
        <w:t>extra</w:t>
      </w:r>
      <w:r>
        <w:rPr>
          <w:color w:val="231F20"/>
          <w:spacing w:val="-9"/>
          <w:sz w:val="18"/>
        </w:rPr>
        <w:t> </w:t>
      </w:r>
      <w:r>
        <w:rPr>
          <w:color w:val="231F20"/>
          <w:sz w:val="18"/>
        </w:rPr>
        <w:t>needs</w:t>
      </w:r>
      <w:r>
        <w:rPr>
          <w:color w:val="231F20"/>
          <w:spacing w:val="-8"/>
          <w:sz w:val="18"/>
        </w:rPr>
        <w:t> </w:t>
      </w:r>
      <w:r>
        <w:rPr>
          <w:color w:val="231F20"/>
          <w:sz w:val="18"/>
        </w:rPr>
        <w:t>of</w:t>
      </w:r>
      <w:r>
        <w:rPr>
          <w:color w:val="231F20"/>
          <w:spacing w:val="-8"/>
          <w:sz w:val="18"/>
        </w:rPr>
        <w:t> </w:t>
      </w:r>
      <w:r>
        <w:rPr>
          <w:color w:val="231F20"/>
          <w:sz w:val="18"/>
        </w:rPr>
        <w:t>the</w:t>
      </w:r>
      <w:r>
        <w:rPr>
          <w:color w:val="231F20"/>
          <w:spacing w:val="-8"/>
          <w:sz w:val="18"/>
        </w:rPr>
        <w:t> </w:t>
      </w:r>
      <w:r>
        <w:rPr>
          <w:color w:val="231F20"/>
          <w:sz w:val="18"/>
        </w:rPr>
        <w:t>fetus.</w:t>
      </w:r>
      <w:r>
        <w:rPr>
          <w:color w:val="231F20"/>
          <w:spacing w:val="-9"/>
          <w:sz w:val="18"/>
        </w:rPr>
        <w:t> </w:t>
      </w:r>
      <w:r>
        <w:rPr>
          <w:color w:val="231F20"/>
          <w:sz w:val="18"/>
        </w:rPr>
        <w:t>However,</w:t>
      </w:r>
      <w:r>
        <w:rPr>
          <w:color w:val="231F20"/>
          <w:w w:val="88"/>
          <w:sz w:val="18"/>
        </w:rPr>
        <w:t> </w:t>
      </w:r>
      <w:r>
        <w:rPr>
          <w:color w:val="231F20"/>
          <w:sz w:val="18"/>
        </w:rPr>
        <w:t>in</w:t>
      </w:r>
      <w:r>
        <w:rPr>
          <w:color w:val="231F20"/>
          <w:spacing w:val="13"/>
          <w:sz w:val="18"/>
        </w:rPr>
        <w:t> </w:t>
      </w:r>
      <w:r>
        <w:rPr>
          <w:color w:val="231F20"/>
          <w:sz w:val="18"/>
        </w:rPr>
        <w:t>anticipation</w:t>
      </w:r>
      <w:r>
        <w:rPr>
          <w:color w:val="231F20"/>
          <w:spacing w:val="13"/>
          <w:sz w:val="18"/>
        </w:rPr>
        <w:t> </w:t>
      </w:r>
      <w:r>
        <w:rPr>
          <w:color w:val="231F20"/>
          <w:sz w:val="18"/>
        </w:rPr>
        <w:t>of</w:t>
      </w:r>
      <w:r>
        <w:rPr>
          <w:color w:val="231F20"/>
          <w:spacing w:val="14"/>
          <w:sz w:val="18"/>
        </w:rPr>
        <w:t> </w:t>
      </w:r>
      <w:r>
        <w:rPr>
          <w:color w:val="231F20"/>
          <w:sz w:val="18"/>
        </w:rPr>
        <w:t>these</w:t>
      </w:r>
      <w:r>
        <w:rPr>
          <w:color w:val="231F20"/>
          <w:spacing w:val="13"/>
          <w:sz w:val="18"/>
        </w:rPr>
        <w:t> </w:t>
      </w:r>
      <w:r>
        <w:rPr>
          <w:color w:val="231F20"/>
          <w:sz w:val="18"/>
        </w:rPr>
        <w:t>extra</w:t>
      </w:r>
      <w:r>
        <w:rPr>
          <w:color w:val="231F20"/>
          <w:spacing w:val="13"/>
          <w:sz w:val="18"/>
        </w:rPr>
        <w:t> </w:t>
      </w:r>
      <w:r>
        <w:rPr>
          <w:color w:val="231F20"/>
          <w:sz w:val="18"/>
        </w:rPr>
        <w:t>needs,</w:t>
      </w:r>
      <w:r>
        <w:rPr>
          <w:color w:val="231F20"/>
          <w:spacing w:val="14"/>
          <w:sz w:val="18"/>
        </w:rPr>
        <w:t> </w:t>
      </w:r>
      <w:r>
        <w:rPr>
          <w:color w:val="231F20"/>
          <w:sz w:val="18"/>
        </w:rPr>
        <w:t>the</w:t>
      </w:r>
      <w:r>
        <w:rPr>
          <w:color w:val="231F20"/>
          <w:spacing w:val="13"/>
          <w:sz w:val="18"/>
        </w:rPr>
        <w:t> </w:t>
      </w:r>
      <w:r>
        <w:rPr>
          <w:color w:val="231F20"/>
          <w:sz w:val="18"/>
        </w:rPr>
        <w:t>mother’s</w:t>
      </w:r>
      <w:r>
        <w:rPr>
          <w:color w:val="231F20"/>
          <w:spacing w:val="13"/>
          <w:sz w:val="18"/>
        </w:rPr>
        <w:t> </w:t>
      </w:r>
      <w:r>
        <w:rPr>
          <w:color w:val="231F20"/>
          <w:sz w:val="18"/>
        </w:rPr>
        <w:t>body</w:t>
      </w:r>
      <w:r>
        <w:rPr>
          <w:color w:val="231F20"/>
          <w:spacing w:val="14"/>
          <w:sz w:val="18"/>
        </w:rPr>
        <w:t> </w:t>
      </w:r>
      <w:r>
        <w:rPr>
          <w:color w:val="231F20"/>
          <w:sz w:val="18"/>
        </w:rPr>
        <w:t>has</w:t>
      </w:r>
      <w:r>
        <w:rPr>
          <w:color w:val="231F20"/>
          <w:w w:val="97"/>
          <w:sz w:val="18"/>
        </w:rPr>
        <w:t> </w:t>
      </w:r>
      <w:r>
        <w:rPr>
          <w:color w:val="231F20"/>
          <w:sz w:val="18"/>
        </w:rPr>
        <w:t>already been storing these substances—some in</w:t>
      </w:r>
      <w:r>
        <w:rPr>
          <w:color w:val="231F20"/>
          <w:spacing w:val="17"/>
          <w:sz w:val="18"/>
        </w:rPr>
        <w:t> </w:t>
      </w:r>
      <w:r>
        <w:rPr>
          <w:color w:val="231F20"/>
          <w:sz w:val="18"/>
        </w:rPr>
        <w:t>the</w:t>
      </w:r>
      <w:r>
        <w:rPr>
          <w:color w:val="231F20"/>
          <w:spacing w:val="40"/>
          <w:sz w:val="18"/>
        </w:rPr>
        <w:t> </w:t>
      </w:r>
      <w:r>
        <w:rPr>
          <w:color w:val="231F20"/>
          <w:sz w:val="18"/>
        </w:rPr>
        <w:t>pla-</w:t>
      </w:r>
      <w:r>
        <w:rPr>
          <w:color w:val="231F20"/>
          <w:w w:val="109"/>
          <w:sz w:val="18"/>
        </w:rPr>
        <w:t> </w:t>
      </w:r>
      <w:r>
        <w:rPr>
          <w:color w:val="231F20"/>
          <w:sz w:val="18"/>
        </w:rPr>
        <w:t>centa,</w:t>
      </w:r>
      <w:r>
        <w:rPr>
          <w:color w:val="231F20"/>
          <w:spacing w:val="8"/>
          <w:sz w:val="18"/>
        </w:rPr>
        <w:t> </w:t>
      </w:r>
      <w:r>
        <w:rPr>
          <w:color w:val="231F20"/>
          <w:sz w:val="18"/>
        </w:rPr>
        <w:t>but</w:t>
      </w:r>
      <w:r>
        <w:rPr>
          <w:color w:val="231F20"/>
          <w:spacing w:val="9"/>
          <w:sz w:val="18"/>
        </w:rPr>
        <w:t> </w:t>
      </w:r>
      <w:r>
        <w:rPr>
          <w:color w:val="231F20"/>
          <w:sz w:val="18"/>
        </w:rPr>
        <w:t>most</w:t>
      </w:r>
      <w:r>
        <w:rPr>
          <w:color w:val="231F20"/>
          <w:spacing w:val="9"/>
          <w:sz w:val="18"/>
        </w:rPr>
        <w:t> </w:t>
      </w:r>
      <w:r>
        <w:rPr>
          <w:color w:val="231F20"/>
          <w:sz w:val="18"/>
        </w:rPr>
        <w:t>in</w:t>
      </w:r>
      <w:r>
        <w:rPr>
          <w:color w:val="231F20"/>
          <w:spacing w:val="9"/>
          <w:sz w:val="18"/>
        </w:rPr>
        <w:t> </w:t>
      </w:r>
      <w:r>
        <w:rPr>
          <w:color w:val="231F20"/>
          <w:sz w:val="18"/>
        </w:rPr>
        <w:t>the</w:t>
      </w:r>
      <w:r>
        <w:rPr>
          <w:color w:val="231F20"/>
          <w:spacing w:val="9"/>
          <w:sz w:val="18"/>
        </w:rPr>
        <w:t> </w:t>
      </w:r>
      <w:r>
        <w:rPr>
          <w:color w:val="231F20"/>
          <w:sz w:val="18"/>
        </w:rPr>
        <w:t>normal</w:t>
      </w:r>
      <w:r>
        <w:rPr>
          <w:color w:val="231F20"/>
          <w:spacing w:val="9"/>
          <w:sz w:val="18"/>
        </w:rPr>
        <w:t> </w:t>
      </w:r>
      <w:r>
        <w:rPr>
          <w:color w:val="231F20"/>
          <w:sz w:val="18"/>
        </w:rPr>
        <w:t>storage</w:t>
      </w:r>
      <w:r>
        <w:rPr>
          <w:color w:val="231F20"/>
          <w:spacing w:val="9"/>
          <w:sz w:val="18"/>
        </w:rPr>
        <w:t> </w:t>
      </w:r>
      <w:r>
        <w:rPr>
          <w:color w:val="231F20"/>
          <w:sz w:val="18"/>
        </w:rPr>
        <w:t>depots</w:t>
      </w:r>
      <w:r>
        <w:rPr>
          <w:color w:val="231F20"/>
          <w:spacing w:val="9"/>
          <w:sz w:val="18"/>
        </w:rPr>
        <w:t> </w:t>
      </w:r>
      <w:r>
        <w:rPr>
          <w:color w:val="231F20"/>
          <w:sz w:val="18"/>
        </w:rPr>
        <w:t>of</w:t>
      </w:r>
      <w:r>
        <w:rPr>
          <w:color w:val="231F20"/>
          <w:spacing w:val="9"/>
          <w:sz w:val="18"/>
        </w:rPr>
        <w:t> </w:t>
      </w:r>
      <w:r>
        <w:rPr>
          <w:color w:val="231F20"/>
          <w:sz w:val="18"/>
        </w:rPr>
        <w:t>the</w:t>
      </w:r>
      <w:r>
        <w:rPr>
          <w:color w:val="231F20"/>
          <w:spacing w:val="9"/>
          <w:sz w:val="18"/>
        </w:rPr>
        <w:t> </w:t>
      </w:r>
      <w:r>
        <w:rPr>
          <w:color w:val="231F20"/>
          <w:spacing w:val="-3"/>
          <w:sz w:val="18"/>
        </w:rPr>
        <w:t>mother.</w:t>
      </w:r>
      <w:r>
        <w:rPr>
          <w:color w:val="231F20"/>
          <w:w w:val="88"/>
          <w:sz w:val="18"/>
        </w:rPr>
        <w:t> </w:t>
      </w:r>
      <w:r>
        <w:rPr>
          <w:color w:val="231F20"/>
          <w:sz w:val="18"/>
        </w:rPr>
        <w:t>If</w:t>
      </w:r>
      <w:r>
        <w:rPr>
          <w:color w:val="231F20"/>
          <w:spacing w:val="23"/>
          <w:sz w:val="18"/>
        </w:rPr>
        <w:t> </w:t>
      </w:r>
      <w:r>
        <w:rPr>
          <w:color w:val="231F20"/>
          <w:sz w:val="18"/>
        </w:rPr>
        <w:t>appropriate</w:t>
      </w:r>
      <w:r>
        <w:rPr>
          <w:color w:val="231F20"/>
          <w:spacing w:val="24"/>
          <w:sz w:val="18"/>
        </w:rPr>
        <w:t> </w:t>
      </w:r>
      <w:r>
        <w:rPr>
          <w:color w:val="231F20"/>
          <w:sz w:val="18"/>
        </w:rPr>
        <w:t>nutritional</w:t>
      </w:r>
      <w:r>
        <w:rPr>
          <w:color w:val="231F20"/>
          <w:spacing w:val="24"/>
          <w:sz w:val="18"/>
        </w:rPr>
        <w:t> </w:t>
      </w:r>
      <w:r>
        <w:rPr>
          <w:color w:val="231F20"/>
          <w:sz w:val="18"/>
        </w:rPr>
        <w:t>elements</w:t>
      </w:r>
      <w:r>
        <w:rPr>
          <w:color w:val="231F20"/>
          <w:spacing w:val="24"/>
          <w:sz w:val="18"/>
        </w:rPr>
        <w:t> </w:t>
      </w:r>
      <w:r>
        <w:rPr>
          <w:color w:val="231F20"/>
          <w:sz w:val="18"/>
        </w:rPr>
        <w:t>are</w:t>
      </w:r>
      <w:r>
        <w:rPr>
          <w:color w:val="231F20"/>
          <w:spacing w:val="24"/>
          <w:sz w:val="18"/>
        </w:rPr>
        <w:t> </w:t>
      </w:r>
      <w:r>
        <w:rPr>
          <w:color w:val="231F20"/>
          <w:sz w:val="18"/>
        </w:rPr>
        <w:t>not</w:t>
      </w:r>
      <w:r>
        <w:rPr>
          <w:color w:val="231F20"/>
          <w:spacing w:val="24"/>
          <w:sz w:val="18"/>
        </w:rPr>
        <w:t> </w:t>
      </w:r>
      <w:r>
        <w:rPr>
          <w:color w:val="231F20"/>
          <w:sz w:val="18"/>
        </w:rPr>
        <w:t>present</w:t>
      </w:r>
      <w:r>
        <w:rPr>
          <w:color w:val="231F20"/>
          <w:spacing w:val="24"/>
          <w:sz w:val="18"/>
        </w:rPr>
        <w:t> </w:t>
      </w:r>
      <w:r>
        <w:rPr>
          <w:color w:val="231F20"/>
          <w:sz w:val="18"/>
        </w:rPr>
        <w:t>in</w:t>
      </w:r>
      <w:r>
        <w:rPr>
          <w:color w:val="231F20"/>
          <w:spacing w:val="24"/>
          <w:sz w:val="18"/>
        </w:rPr>
        <w:t> </w:t>
      </w:r>
      <w:r>
        <w:rPr>
          <w:color w:val="231F20"/>
          <w:sz w:val="18"/>
        </w:rPr>
        <w:t>a</w:t>
      </w:r>
      <w:r>
        <w:rPr>
          <w:color w:val="231F20"/>
          <w:w w:val="100"/>
          <w:sz w:val="18"/>
        </w:rPr>
        <w:t> </w:t>
      </w:r>
      <w:r>
        <w:rPr>
          <w:color w:val="231F20"/>
          <w:sz w:val="18"/>
        </w:rPr>
        <w:t>pregnant </w:t>
      </w:r>
      <w:r>
        <w:rPr>
          <w:color w:val="231F20"/>
          <w:spacing w:val="-3"/>
          <w:sz w:val="18"/>
        </w:rPr>
        <w:t>woman’s </w:t>
      </w:r>
      <w:r>
        <w:rPr>
          <w:color w:val="231F20"/>
          <w:sz w:val="18"/>
        </w:rPr>
        <w:t>diet, several maternal</w:t>
      </w:r>
      <w:r>
        <w:rPr>
          <w:color w:val="231F20"/>
          <w:spacing w:val="-1"/>
          <w:sz w:val="18"/>
        </w:rPr>
        <w:t> </w:t>
      </w:r>
      <w:r>
        <w:rPr>
          <w:color w:val="231F20"/>
          <w:sz w:val="18"/>
        </w:rPr>
        <w:t>deficiencies</w:t>
      </w:r>
      <w:r>
        <w:rPr>
          <w:color w:val="231F20"/>
          <w:spacing w:val="35"/>
          <w:sz w:val="18"/>
        </w:rPr>
        <w:t> </w:t>
      </w:r>
      <w:r>
        <w:rPr>
          <w:color w:val="231F20"/>
          <w:sz w:val="18"/>
        </w:rPr>
        <w:t>can</w:t>
      </w:r>
      <w:r>
        <w:rPr>
          <w:color w:val="231F20"/>
          <w:w w:val="105"/>
          <w:sz w:val="18"/>
        </w:rPr>
        <w:t> </w:t>
      </w:r>
      <w:r>
        <w:rPr>
          <w:color w:val="231F20"/>
          <w:spacing w:val="-3"/>
          <w:sz w:val="18"/>
        </w:rPr>
        <w:t>occur, </w:t>
      </w:r>
      <w:r>
        <w:rPr>
          <w:color w:val="231F20"/>
          <w:sz w:val="18"/>
        </w:rPr>
        <w:t>especially in calcium, phosphates, iron, and</w:t>
      </w:r>
      <w:r>
        <w:rPr>
          <w:color w:val="231F20"/>
          <w:spacing w:val="10"/>
          <w:sz w:val="18"/>
        </w:rPr>
        <w:t> </w:t>
      </w:r>
      <w:r>
        <w:rPr>
          <w:color w:val="231F20"/>
          <w:sz w:val="18"/>
        </w:rPr>
        <w:t>the</w:t>
      </w:r>
      <w:r>
        <w:rPr>
          <w:color w:val="231F20"/>
          <w:spacing w:val="7"/>
          <w:sz w:val="18"/>
        </w:rPr>
        <w:t> </w:t>
      </w:r>
      <w:r>
        <w:rPr>
          <w:color w:val="231F20"/>
          <w:sz w:val="18"/>
        </w:rPr>
        <w:t>vita-</w:t>
      </w:r>
      <w:r>
        <w:rPr>
          <w:color w:val="231F20"/>
          <w:w w:val="109"/>
          <w:sz w:val="18"/>
        </w:rPr>
        <w:t> </w:t>
      </w:r>
      <w:r>
        <w:rPr>
          <w:color w:val="231F20"/>
          <w:sz w:val="18"/>
        </w:rPr>
        <w:t>mins. </w:t>
      </w:r>
      <w:r>
        <w:rPr>
          <w:color w:val="231F20"/>
          <w:spacing w:val="-3"/>
          <w:sz w:val="18"/>
        </w:rPr>
        <w:t>For </w:t>
      </w:r>
      <w:r>
        <w:rPr>
          <w:color w:val="231F20"/>
          <w:sz w:val="18"/>
        </w:rPr>
        <w:t>example, the fetus needs about 375</w:t>
      </w:r>
      <w:r>
        <w:rPr>
          <w:color w:val="231F20"/>
          <w:spacing w:val="34"/>
          <w:sz w:val="18"/>
        </w:rPr>
        <w:t> </w:t>
      </w:r>
      <w:r>
        <w:rPr>
          <w:color w:val="231F20"/>
          <w:sz w:val="18"/>
        </w:rPr>
        <w:t>milligrams</w:t>
      </w:r>
      <w:r>
        <w:rPr>
          <w:color w:val="231F20"/>
          <w:spacing w:val="4"/>
          <w:sz w:val="18"/>
        </w:rPr>
        <w:t> </w:t>
      </w:r>
      <w:r>
        <w:rPr>
          <w:color w:val="231F20"/>
          <w:sz w:val="18"/>
        </w:rPr>
        <w:t>of</w:t>
      </w:r>
      <w:r>
        <w:rPr>
          <w:color w:val="231F20"/>
          <w:w w:val="97"/>
          <w:sz w:val="18"/>
        </w:rPr>
        <w:t> </w:t>
      </w:r>
      <w:r>
        <w:rPr>
          <w:color w:val="231F20"/>
          <w:sz w:val="18"/>
        </w:rPr>
        <w:t>iron</w:t>
      </w:r>
      <w:r>
        <w:rPr>
          <w:color w:val="231F20"/>
          <w:spacing w:val="16"/>
          <w:sz w:val="18"/>
        </w:rPr>
        <w:t> </w:t>
      </w:r>
      <w:r>
        <w:rPr>
          <w:color w:val="231F20"/>
          <w:sz w:val="18"/>
        </w:rPr>
        <w:t>to</w:t>
      </w:r>
      <w:r>
        <w:rPr>
          <w:color w:val="231F20"/>
          <w:spacing w:val="16"/>
          <w:sz w:val="18"/>
        </w:rPr>
        <w:t> </w:t>
      </w:r>
      <w:r>
        <w:rPr>
          <w:color w:val="231F20"/>
          <w:sz w:val="18"/>
        </w:rPr>
        <w:t>form</w:t>
      </w:r>
      <w:r>
        <w:rPr>
          <w:color w:val="231F20"/>
          <w:spacing w:val="16"/>
          <w:sz w:val="18"/>
        </w:rPr>
        <w:t> </w:t>
      </w:r>
      <w:r>
        <w:rPr>
          <w:color w:val="231F20"/>
          <w:sz w:val="18"/>
        </w:rPr>
        <w:t>its</w:t>
      </w:r>
      <w:r>
        <w:rPr>
          <w:color w:val="231F20"/>
          <w:spacing w:val="16"/>
          <w:sz w:val="18"/>
        </w:rPr>
        <w:t> </w:t>
      </w:r>
      <w:r>
        <w:rPr>
          <w:color w:val="231F20"/>
          <w:sz w:val="18"/>
        </w:rPr>
        <w:t>blood,</w:t>
      </w:r>
      <w:r>
        <w:rPr>
          <w:color w:val="231F20"/>
          <w:spacing w:val="16"/>
          <w:sz w:val="18"/>
        </w:rPr>
        <w:t> </w:t>
      </w:r>
      <w:r>
        <w:rPr>
          <w:color w:val="231F20"/>
          <w:sz w:val="18"/>
        </w:rPr>
        <w:t>and</w:t>
      </w:r>
      <w:r>
        <w:rPr>
          <w:color w:val="231F20"/>
          <w:spacing w:val="16"/>
          <w:sz w:val="18"/>
        </w:rPr>
        <w:t> </w:t>
      </w:r>
      <w:r>
        <w:rPr>
          <w:color w:val="231F20"/>
          <w:sz w:val="18"/>
        </w:rPr>
        <w:t>the</w:t>
      </w:r>
      <w:r>
        <w:rPr>
          <w:color w:val="231F20"/>
          <w:spacing w:val="16"/>
          <w:sz w:val="18"/>
        </w:rPr>
        <w:t> </w:t>
      </w:r>
      <w:r>
        <w:rPr>
          <w:color w:val="231F20"/>
          <w:sz w:val="18"/>
        </w:rPr>
        <w:t>mother</w:t>
      </w:r>
      <w:r>
        <w:rPr>
          <w:color w:val="231F20"/>
          <w:spacing w:val="16"/>
          <w:sz w:val="18"/>
        </w:rPr>
        <w:t> </w:t>
      </w:r>
      <w:r>
        <w:rPr>
          <w:color w:val="231F20"/>
          <w:sz w:val="18"/>
        </w:rPr>
        <w:t>needs</w:t>
      </w:r>
      <w:r>
        <w:rPr>
          <w:color w:val="231F20"/>
          <w:spacing w:val="17"/>
          <w:sz w:val="18"/>
        </w:rPr>
        <w:t> </w:t>
      </w:r>
      <w:r>
        <w:rPr>
          <w:color w:val="231F20"/>
          <w:sz w:val="18"/>
        </w:rPr>
        <w:t>an</w:t>
      </w:r>
      <w:r>
        <w:rPr>
          <w:color w:val="231F20"/>
          <w:spacing w:val="16"/>
          <w:sz w:val="18"/>
        </w:rPr>
        <w:t> </w:t>
      </w:r>
      <w:r>
        <w:rPr>
          <w:color w:val="231F20"/>
          <w:sz w:val="18"/>
        </w:rPr>
        <w:t>additional</w:t>
      </w:r>
      <w:r>
        <w:rPr>
          <w:color w:val="231F20"/>
          <w:w w:val="102"/>
          <w:sz w:val="18"/>
        </w:rPr>
        <w:t> </w:t>
      </w:r>
      <w:r>
        <w:rPr>
          <w:color w:val="231F20"/>
          <w:sz w:val="18"/>
        </w:rPr>
        <w:t>600</w:t>
      </w:r>
      <w:r>
        <w:rPr>
          <w:color w:val="231F20"/>
          <w:spacing w:val="24"/>
          <w:sz w:val="18"/>
        </w:rPr>
        <w:t> </w:t>
      </w:r>
      <w:r>
        <w:rPr>
          <w:color w:val="231F20"/>
          <w:sz w:val="18"/>
        </w:rPr>
        <w:t>milligrams</w:t>
      </w:r>
      <w:r>
        <w:rPr>
          <w:color w:val="231F20"/>
          <w:spacing w:val="24"/>
          <w:sz w:val="18"/>
        </w:rPr>
        <w:t> </w:t>
      </w:r>
      <w:r>
        <w:rPr>
          <w:color w:val="231F20"/>
          <w:sz w:val="18"/>
        </w:rPr>
        <w:t>to</w:t>
      </w:r>
      <w:r>
        <w:rPr>
          <w:color w:val="231F20"/>
          <w:spacing w:val="24"/>
          <w:sz w:val="18"/>
        </w:rPr>
        <w:t> </w:t>
      </w:r>
      <w:r>
        <w:rPr>
          <w:color w:val="231F20"/>
          <w:sz w:val="18"/>
        </w:rPr>
        <w:t>form</w:t>
      </w:r>
      <w:r>
        <w:rPr>
          <w:color w:val="231F20"/>
          <w:spacing w:val="25"/>
          <w:sz w:val="18"/>
        </w:rPr>
        <w:t> </w:t>
      </w:r>
      <w:r>
        <w:rPr>
          <w:color w:val="231F20"/>
          <w:sz w:val="18"/>
        </w:rPr>
        <w:t>her</w:t>
      </w:r>
      <w:r>
        <w:rPr>
          <w:color w:val="231F20"/>
          <w:spacing w:val="24"/>
          <w:sz w:val="18"/>
        </w:rPr>
        <w:t> </w:t>
      </w:r>
      <w:r>
        <w:rPr>
          <w:color w:val="231F20"/>
          <w:sz w:val="18"/>
        </w:rPr>
        <w:t>own</w:t>
      </w:r>
      <w:r>
        <w:rPr>
          <w:color w:val="231F20"/>
          <w:spacing w:val="24"/>
          <w:sz w:val="18"/>
        </w:rPr>
        <w:t> </w:t>
      </w:r>
      <w:r>
        <w:rPr>
          <w:color w:val="231F20"/>
          <w:sz w:val="18"/>
        </w:rPr>
        <w:t>extra</w:t>
      </w:r>
      <w:r>
        <w:rPr>
          <w:color w:val="231F20"/>
          <w:spacing w:val="24"/>
          <w:sz w:val="18"/>
        </w:rPr>
        <w:t> </w:t>
      </w:r>
      <w:r>
        <w:rPr>
          <w:color w:val="231F20"/>
          <w:sz w:val="18"/>
        </w:rPr>
        <w:t>blood.</w:t>
      </w:r>
      <w:r>
        <w:rPr>
          <w:color w:val="231F20"/>
          <w:spacing w:val="25"/>
          <w:sz w:val="18"/>
        </w:rPr>
        <w:t> </w:t>
      </w:r>
      <w:r>
        <w:rPr>
          <w:color w:val="231F20"/>
          <w:sz w:val="18"/>
        </w:rPr>
        <w:t>The</w:t>
      </w:r>
      <w:r>
        <w:rPr>
          <w:color w:val="231F20"/>
          <w:spacing w:val="24"/>
          <w:sz w:val="18"/>
        </w:rPr>
        <w:t> </w:t>
      </w:r>
      <w:r>
        <w:rPr>
          <w:color w:val="231F20"/>
          <w:sz w:val="18"/>
        </w:rPr>
        <w:t>normal</w:t>
      </w:r>
      <w:r>
        <w:rPr>
          <w:color w:val="231F20"/>
          <w:w w:val="101"/>
          <w:sz w:val="18"/>
        </w:rPr>
        <w:t> </w:t>
      </w:r>
      <w:r>
        <w:rPr>
          <w:color w:val="231F20"/>
          <w:sz w:val="18"/>
        </w:rPr>
        <w:t>store</w:t>
      </w:r>
      <w:r>
        <w:rPr>
          <w:color w:val="231F20"/>
          <w:spacing w:val="14"/>
          <w:sz w:val="18"/>
        </w:rPr>
        <w:t> </w:t>
      </w:r>
      <w:r>
        <w:rPr>
          <w:color w:val="231F20"/>
          <w:sz w:val="18"/>
        </w:rPr>
        <w:t>of</w:t>
      </w:r>
      <w:r>
        <w:rPr>
          <w:color w:val="231F20"/>
          <w:spacing w:val="14"/>
          <w:sz w:val="18"/>
        </w:rPr>
        <w:t> </w:t>
      </w:r>
      <w:r>
        <w:rPr>
          <w:color w:val="231F20"/>
          <w:sz w:val="18"/>
        </w:rPr>
        <w:t>nonhemoglobin</w:t>
      </w:r>
      <w:r>
        <w:rPr>
          <w:color w:val="231F20"/>
          <w:spacing w:val="14"/>
          <w:sz w:val="18"/>
        </w:rPr>
        <w:t> </w:t>
      </w:r>
      <w:r>
        <w:rPr>
          <w:color w:val="231F20"/>
          <w:sz w:val="18"/>
        </w:rPr>
        <w:t>iron</w:t>
      </w:r>
      <w:r>
        <w:rPr>
          <w:color w:val="231F20"/>
          <w:spacing w:val="14"/>
          <w:sz w:val="18"/>
        </w:rPr>
        <w:t> </w:t>
      </w:r>
      <w:r>
        <w:rPr>
          <w:color w:val="231F20"/>
          <w:sz w:val="18"/>
        </w:rPr>
        <w:t>in</w:t>
      </w:r>
      <w:r>
        <w:rPr>
          <w:color w:val="231F20"/>
          <w:spacing w:val="14"/>
          <w:sz w:val="18"/>
        </w:rPr>
        <w:t> </w:t>
      </w:r>
      <w:r>
        <w:rPr>
          <w:color w:val="231F20"/>
          <w:sz w:val="18"/>
        </w:rPr>
        <w:t>the</w:t>
      </w:r>
      <w:r>
        <w:rPr>
          <w:color w:val="231F20"/>
          <w:spacing w:val="13"/>
          <w:sz w:val="18"/>
        </w:rPr>
        <w:t> </w:t>
      </w:r>
      <w:r>
        <w:rPr>
          <w:color w:val="231F20"/>
          <w:sz w:val="18"/>
        </w:rPr>
        <w:t>mother</w:t>
      </w:r>
      <w:r>
        <w:rPr>
          <w:color w:val="231F20"/>
          <w:spacing w:val="14"/>
          <w:sz w:val="18"/>
        </w:rPr>
        <w:t> </w:t>
      </w:r>
      <w:r>
        <w:rPr>
          <w:color w:val="231F20"/>
          <w:sz w:val="18"/>
        </w:rPr>
        <w:t>at</w:t>
      </w:r>
      <w:r>
        <w:rPr>
          <w:color w:val="231F20"/>
          <w:spacing w:val="14"/>
          <w:sz w:val="18"/>
        </w:rPr>
        <w:t> </w:t>
      </w:r>
      <w:r>
        <w:rPr>
          <w:color w:val="231F20"/>
          <w:sz w:val="18"/>
        </w:rPr>
        <w:t>the</w:t>
      </w:r>
      <w:r>
        <w:rPr>
          <w:color w:val="231F20"/>
          <w:spacing w:val="14"/>
          <w:sz w:val="18"/>
        </w:rPr>
        <w:t> </w:t>
      </w:r>
      <w:r>
        <w:rPr>
          <w:color w:val="231F20"/>
          <w:sz w:val="18"/>
        </w:rPr>
        <w:t>outset</w:t>
      </w:r>
      <w:r>
        <w:rPr>
          <w:color w:val="231F20"/>
          <w:spacing w:val="14"/>
          <w:sz w:val="18"/>
        </w:rPr>
        <w:t> </w:t>
      </w:r>
      <w:r>
        <w:rPr>
          <w:color w:val="231F20"/>
          <w:sz w:val="18"/>
        </w:rPr>
        <w:t>of</w:t>
      </w:r>
      <w:r>
        <w:rPr>
          <w:color w:val="231F20"/>
          <w:w w:val="97"/>
          <w:sz w:val="18"/>
        </w:rPr>
        <w:t> </w:t>
      </w:r>
      <w:r>
        <w:rPr>
          <w:color w:val="231F20"/>
          <w:sz w:val="18"/>
        </w:rPr>
        <w:t>pregnancy</w:t>
      </w:r>
      <w:r>
        <w:rPr>
          <w:color w:val="231F20"/>
          <w:spacing w:val="25"/>
          <w:sz w:val="18"/>
        </w:rPr>
        <w:t> </w:t>
      </w:r>
      <w:r>
        <w:rPr>
          <w:color w:val="231F20"/>
          <w:sz w:val="18"/>
        </w:rPr>
        <w:t>is</w:t>
      </w:r>
      <w:r>
        <w:rPr>
          <w:color w:val="231F20"/>
          <w:spacing w:val="25"/>
          <w:sz w:val="18"/>
        </w:rPr>
        <w:t> </w:t>
      </w:r>
      <w:r>
        <w:rPr>
          <w:color w:val="231F20"/>
          <w:sz w:val="18"/>
        </w:rPr>
        <w:t>often</w:t>
      </w:r>
      <w:r>
        <w:rPr>
          <w:color w:val="231F20"/>
          <w:spacing w:val="25"/>
          <w:sz w:val="18"/>
        </w:rPr>
        <w:t> </w:t>
      </w:r>
      <w:r>
        <w:rPr>
          <w:color w:val="231F20"/>
          <w:sz w:val="18"/>
        </w:rPr>
        <w:t>only</w:t>
      </w:r>
      <w:r>
        <w:rPr>
          <w:color w:val="231F20"/>
          <w:spacing w:val="25"/>
          <w:sz w:val="18"/>
        </w:rPr>
        <w:t> </w:t>
      </w:r>
      <w:r>
        <w:rPr>
          <w:color w:val="231F20"/>
          <w:sz w:val="18"/>
        </w:rPr>
        <w:t>100</w:t>
      </w:r>
      <w:r>
        <w:rPr>
          <w:color w:val="231F20"/>
          <w:spacing w:val="25"/>
          <w:sz w:val="18"/>
        </w:rPr>
        <w:t> </w:t>
      </w:r>
      <w:r>
        <w:rPr>
          <w:color w:val="231F20"/>
          <w:sz w:val="18"/>
        </w:rPr>
        <w:t>milligrams</w:t>
      </w:r>
      <w:r>
        <w:rPr>
          <w:color w:val="231F20"/>
          <w:spacing w:val="26"/>
          <w:sz w:val="18"/>
        </w:rPr>
        <w:t> </w:t>
      </w:r>
      <w:r>
        <w:rPr>
          <w:color w:val="231F20"/>
          <w:sz w:val="18"/>
        </w:rPr>
        <w:t>and</w:t>
      </w:r>
      <w:r>
        <w:rPr>
          <w:color w:val="231F20"/>
          <w:spacing w:val="25"/>
          <w:sz w:val="18"/>
        </w:rPr>
        <w:t> </w:t>
      </w:r>
      <w:r>
        <w:rPr>
          <w:color w:val="231F20"/>
          <w:sz w:val="18"/>
        </w:rPr>
        <w:t>almost</w:t>
      </w:r>
      <w:r>
        <w:rPr>
          <w:color w:val="231F20"/>
          <w:spacing w:val="25"/>
          <w:sz w:val="18"/>
        </w:rPr>
        <w:t> </w:t>
      </w:r>
      <w:r>
        <w:rPr>
          <w:color w:val="231F20"/>
          <w:sz w:val="18"/>
        </w:rPr>
        <w:t>never</w:t>
      </w:r>
      <w:r>
        <w:rPr>
          <w:color w:val="231F20"/>
          <w:w w:val="100"/>
          <w:sz w:val="18"/>
        </w:rPr>
        <w:t> </w:t>
      </w:r>
      <w:r>
        <w:rPr>
          <w:color w:val="231F20"/>
          <w:sz w:val="18"/>
        </w:rPr>
        <w:t>more than 700 milligrams. Therefore,</w:t>
      </w:r>
      <w:r>
        <w:rPr>
          <w:color w:val="231F20"/>
          <w:spacing w:val="7"/>
          <w:sz w:val="18"/>
        </w:rPr>
        <w:t> </w:t>
      </w:r>
      <w:r>
        <w:rPr>
          <w:color w:val="231F20"/>
          <w:sz w:val="18"/>
        </w:rPr>
        <w:t>without</w:t>
      </w:r>
      <w:r>
        <w:rPr>
          <w:color w:val="231F20"/>
          <w:spacing w:val="1"/>
          <w:sz w:val="18"/>
        </w:rPr>
        <w:t> </w:t>
      </w:r>
      <w:r>
        <w:rPr>
          <w:color w:val="231F20"/>
          <w:sz w:val="18"/>
        </w:rPr>
        <w:t>sufficient</w:t>
      </w:r>
      <w:r>
        <w:rPr>
          <w:color w:val="231F20"/>
          <w:w w:val="116"/>
          <w:sz w:val="18"/>
        </w:rPr>
        <w:t> </w:t>
      </w:r>
      <w:r>
        <w:rPr>
          <w:color w:val="231F20"/>
          <w:sz w:val="18"/>
        </w:rPr>
        <w:t>iron in her food, a pregnant woman usually</w:t>
      </w:r>
      <w:r>
        <w:rPr>
          <w:color w:val="231F20"/>
          <w:spacing w:val="10"/>
          <w:sz w:val="18"/>
        </w:rPr>
        <w:t> </w:t>
      </w:r>
      <w:r>
        <w:rPr>
          <w:color w:val="231F20"/>
          <w:sz w:val="18"/>
        </w:rPr>
        <w:t>develops</w:t>
      </w:r>
      <w:r>
        <w:rPr>
          <w:color w:val="231F20"/>
          <w:spacing w:val="6"/>
          <w:sz w:val="18"/>
        </w:rPr>
        <w:t> </w:t>
      </w:r>
      <w:r>
        <w:rPr>
          <w:i/>
          <w:color w:val="231F20"/>
          <w:sz w:val="18"/>
        </w:rPr>
        <w:t>hypo­</w:t>
      </w:r>
      <w:r>
        <w:rPr>
          <w:i/>
          <w:color w:val="231F20"/>
          <w:w w:val="104"/>
          <w:sz w:val="18"/>
        </w:rPr>
        <w:t> </w:t>
      </w:r>
      <w:r>
        <w:rPr>
          <w:i/>
          <w:color w:val="231F20"/>
          <w:sz w:val="18"/>
        </w:rPr>
        <w:t>chromic</w:t>
      </w:r>
      <w:r>
        <w:rPr>
          <w:i/>
          <w:color w:val="231F20"/>
          <w:spacing w:val="31"/>
          <w:sz w:val="18"/>
        </w:rPr>
        <w:t> </w:t>
      </w:r>
      <w:r>
        <w:rPr>
          <w:i/>
          <w:color w:val="231F20"/>
          <w:sz w:val="18"/>
        </w:rPr>
        <w:t>anemia</w:t>
      </w:r>
      <w:r>
        <w:rPr>
          <w:color w:val="231F20"/>
          <w:sz w:val="18"/>
        </w:rPr>
        <w:t>.</w:t>
      </w:r>
      <w:r>
        <w:rPr>
          <w:color w:val="231F20"/>
          <w:spacing w:val="31"/>
          <w:sz w:val="18"/>
        </w:rPr>
        <w:t> </w:t>
      </w:r>
      <w:r>
        <w:rPr>
          <w:color w:val="231F20"/>
          <w:sz w:val="18"/>
        </w:rPr>
        <w:t>Also,</w:t>
      </w:r>
      <w:r>
        <w:rPr>
          <w:color w:val="231F20"/>
          <w:spacing w:val="31"/>
          <w:sz w:val="18"/>
        </w:rPr>
        <w:t> </w:t>
      </w:r>
      <w:r>
        <w:rPr>
          <w:color w:val="231F20"/>
          <w:sz w:val="18"/>
        </w:rPr>
        <w:t>it</w:t>
      </w:r>
      <w:r>
        <w:rPr>
          <w:color w:val="231F20"/>
          <w:spacing w:val="31"/>
          <w:sz w:val="18"/>
        </w:rPr>
        <w:t> </w:t>
      </w:r>
      <w:r>
        <w:rPr>
          <w:color w:val="231F20"/>
          <w:sz w:val="18"/>
        </w:rPr>
        <w:t>is</w:t>
      </w:r>
      <w:r>
        <w:rPr>
          <w:color w:val="231F20"/>
          <w:spacing w:val="31"/>
          <w:sz w:val="18"/>
        </w:rPr>
        <w:t> </w:t>
      </w:r>
      <w:r>
        <w:rPr>
          <w:color w:val="231F20"/>
          <w:sz w:val="18"/>
        </w:rPr>
        <w:t>especially</w:t>
      </w:r>
      <w:r>
        <w:rPr>
          <w:color w:val="231F20"/>
          <w:spacing w:val="32"/>
          <w:sz w:val="18"/>
        </w:rPr>
        <w:t> </w:t>
      </w:r>
      <w:r>
        <w:rPr>
          <w:color w:val="231F20"/>
          <w:sz w:val="18"/>
        </w:rPr>
        <w:t>important</w:t>
      </w:r>
      <w:r>
        <w:rPr>
          <w:color w:val="231F20"/>
          <w:spacing w:val="31"/>
          <w:sz w:val="18"/>
        </w:rPr>
        <w:t> </w:t>
      </w:r>
      <w:r>
        <w:rPr>
          <w:color w:val="231F20"/>
          <w:sz w:val="18"/>
        </w:rPr>
        <w:t>that</w:t>
      </w:r>
      <w:r>
        <w:rPr>
          <w:color w:val="231F20"/>
          <w:spacing w:val="31"/>
          <w:sz w:val="18"/>
        </w:rPr>
        <w:t> </w:t>
      </w:r>
      <w:r>
        <w:rPr>
          <w:color w:val="231F20"/>
          <w:sz w:val="18"/>
        </w:rPr>
        <w:t>she</w:t>
      </w:r>
      <w:r>
        <w:rPr>
          <w:color w:val="231F20"/>
          <w:w w:val="102"/>
          <w:sz w:val="18"/>
        </w:rPr>
        <w:t> </w:t>
      </w:r>
      <w:r>
        <w:rPr>
          <w:color w:val="231F20"/>
          <w:sz w:val="18"/>
        </w:rPr>
        <w:t>receive</w:t>
      </w:r>
      <w:r>
        <w:rPr>
          <w:color w:val="231F20"/>
          <w:spacing w:val="29"/>
          <w:sz w:val="18"/>
        </w:rPr>
        <w:t> </w:t>
      </w:r>
      <w:r>
        <w:rPr>
          <w:color w:val="231F20"/>
          <w:sz w:val="18"/>
        </w:rPr>
        <w:t>vitamin</w:t>
      </w:r>
      <w:r>
        <w:rPr>
          <w:color w:val="231F20"/>
          <w:spacing w:val="29"/>
          <w:sz w:val="18"/>
        </w:rPr>
        <w:t> </w:t>
      </w:r>
      <w:r>
        <w:rPr>
          <w:color w:val="231F20"/>
          <w:spacing w:val="-3"/>
          <w:sz w:val="18"/>
        </w:rPr>
        <w:t>D,</w:t>
      </w:r>
      <w:r>
        <w:rPr>
          <w:color w:val="231F20"/>
          <w:spacing w:val="29"/>
          <w:sz w:val="18"/>
        </w:rPr>
        <w:t> </w:t>
      </w:r>
      <w:r>
        <w:rPr>
          <w:color w:val="231F20"/>
          <w:sz w:val="18"/>
        </w:rPr>
        <w:t>because</w:t>
      </w:r>
      <w:r>
        <w:rPr>
          <w:color w:val="231F20"/>
          <w:spacing w:val="30"/>
          <w:sz w:val="18"/>
        </w:rPr>
        <w:t> </w:t>
      </w:r>
      <w:r>
        <w:rPr>
          <w:color w:val="231F20"/>
          <w:sz w:val="18"/>
        </w:rPr>
        <w:t>although</w:t>
      </w:r>
      <w:r>
        <w:rPr>
          <w:color w:val="231F20"/>
          <w:spacing w:val="29"/>
          <w:sz w:val="18"/>
        </w:rPr>
        <w:t> </w:t>
      </w:r>
      <w:r>
        <w:rPr>
          <w:color w:val="231F20"/>
          <w:sz w:val="18"/>
        </w:rPr>
        <w:t>the</w:t>
      </w:r>
      <w:r>
        <w:rPr>
          <w:color w:val="231F20"/>
          <w:spacing w:val="29"/>
          <w:sz w:val="18"/>
        </w:rPr>
        <w:t> </w:t>
      </w:r>
      <w:r>
        <w:rPr>
          <w:color w:val="231F20"/>
          <w:sz w:val="18"/>
        </w:rPr>
        <w:t>total</w:t>
      </w:r>
      <w:r>
        <w:rPr>
          <w:color w:val="231F20"/>
          <w:spacing w:val="29"/>
          <w:sz w:val="18"/>
        </w:rPr>
        <w:t> </w:t>
      </w:r>
      <w:r>
        <w:rPr>
          <w:color w:val="231F20"/>
          <w:sz w:val="18"/>
        </w:rPr>
        <w:t>quantity</w:t>
      </w:r>
      <w:r>
        <w:rPr>
          <w:color w:val="231F20"/>
          <w:spacing w:val="30"/>
          <w:sz w:val="18"/>
        </w:rPr>
        <w:t> </w:t>
      </w:r>
      <w:r>
        <w:rPr>
          <w:color w:val="231F20"/>
          <w:sz w:val="18"/>
        </w:rPr>
        <w:t>of</w:t>
      </w:r>
      <w:r>
        <w:rPr>
          <w:color w:val="231F20"/>
          <w:w w:val="97"/>
          <w:sz w:val="18"/>
        </w:rPr>
        <w:t> </w:t>
      </w:r>
      <w:r>
        <w:rPr>
          <w:color w:val="231F20"/>
          <w:sz w:val="18"/>
        </w:rPr>
        <w:t>calcium used by the fetus is small, calcium</w:t>
      </w:r>
      <w:r>
        <w:rPr>
          <w:color w:val="231F20"/>
          <w:spacing w:val="4"/>
          <w:sz w:val="18"/>
        </w:rPr>
        <w:t> </w:t>
      </w:r>
      <w:r>
        <w:rPr>
          <w:color w:val="231F20"/>
          <w:sz w:val="18"/>
        </w:rPr>
        <w:t>is</w:t>
      </w:r>
      <w:r>
        <w:rPr>
          <w:color w:val="231F20"/>
          <w:spacing w:val="39"/>
          <w:sz w:val="18"/>
        </w:rPr>
        <w:t> </w:t>
      </w:r>
      <w:r>
        <w:rPr>
          <w:color w:val="231F20"/>
          <w:sz w:val="18"/>
        </w:rPr>
        <w:t>normally</w:t>
      </w:r>
      <w:r>
        <w:rPr>
          <w:color w:val="231F20"/>
          <w:w w:val="97"/>
          <w:sz w:val="18"/>
        </w:rPr>
        <w:t> </w:t>
      </w:r>
      <w:r>
        <w:rPr>
          <w:color w:val="231F20"/>
          <w:sz w:val="18"/>
        </w:rPr>
        <w:t>poorly absorbed by the mother’s</w:t>
      </w:r>
      <w:r>
        <w:rPr>
          <w:color w:val="231F20"/>
          <w:spacing w:val="21"/>
          <w:sz w:val="18"/>
        </w:rPr>
        <w:t> </w:t>
      </w:r>
      <w:r>
        <w:rPr>
          <w:color w:val="231F20"/>
          <w:sz w:val="18"/>
        </w:rPr>
        <w:t>gastrointestinal</w:t>
      </w:r>
      <w:r>
        <w:rPr>
          <w:color w:val="231F20"/>
          <w:spacing w:val="31"/>
          <w:sz w:val="18"/>
        </w:rPr>
        <w:t> </w:t>
      </w:r>
      <w:r>
        <w:rPr>
          <w:color w:val="231F20"/>
          <w:sz w:val="18"/>
        </w:rPr>
        <w:t>tract</w:t>
      </w:r>
      <w:r>
        <w:rPr>
          <w:color w:val="231F20"/>
          <w:w w:val="108"/>
          <w:sz w:val="18"/>
        </w:rPr>
        <w:t> </w:t>
      </w:r>
      <w:r>
        <w:rPr>
          <w:color w:val="231F20"/>
          <w:sz w:val="18"/>
        </w:rPr>
        <w:t>without vitamin </w:t>
      </w:r>
      <w:r>
        <w:rPr>
          <w:color w:val="231F20"/>
          <w:spacing w:val="-3"/>
          <w:sz w:val="18"/>
        </w:rPr>
        <w:t>D. </w:t>
      </w:r>
      <w:r>
        <w:rPr>
          <w:color w:val="231F20"/>
          <w:sz w:val="18"/>
        </w:rPr>
        <w:t>Finally, shortly before birth of</w:t>
      </w:r>
      <w:r>
        <w:rPr>
          <w:color w:val="231F20"/>
          <w:spacing w:val="25"/>
          <w:sz w:val="18"/>
        </w:rPr>
        <w:t> </w:t>
      </w:r>
      <w:r>
        <w:rPr>
          <w:color w:val="231F20"/>
          <w:sz w:val="18"/>
        </w:rPr>
        <w:t>the</w:t>
      </w:r>
      <w:r>
        <w:rPr>
          <w:color w:val="231F20"/>
          <w:spacing w:val="2"/>
          <w:sz w:val="18"/>
        </w:rPr>
        <w:t> </w:t>
      </w:r>
      <w:r>
        <w:rPr>
          <w:color w:val="231F20"/>
          <w:spacing w:val="-3"/>
          <w:sz w:val="18"/>
        </w:rPr>
        <w:t>baby,</w:t>
      </w:r>
      <w:r>
        <w:rPr>
          <w:color w:val="231F20"/>
          <w:w w:val="88"/>
          <w:sz w:val="18"/>
        </w:rPr>
        <w:t> </w:t>
      </w:r>
      <w:r>
        <w:rPr>
          <w:color w:val="231F20"/>
          <w:sz w:val="18"/>
        </w:rPr>
        <w:t>vitamin</w:t>
      </w:r>
      <w:r>
        <w:rPr>
          <w:color w:val="231F20"/>
          <w:spacing w:val="19"/>
          <w:sz w:val="18"/>
        </w:rPr>
        <w:t> </w:t>
      </w:r>
      <w:r>
        <w:rPr>
          <w:color w:val="231F20"/>
          <w:sz w:val="18"/>
        </w:rPr>
        <w:t>K</w:t>
      </w:r>
      <w:r>
        <w:rPr>
          <w:color w:val="231F20"/>
          <w:spacing w:val="19"/>
          <w:sz w:val="18"/>
        </w:rPr>
        <w:t> </w:t>
      </w:r>
      <w:r>
        <w:rPr>
          <w:color w:val="231F20"/>
          <w:sz w:val="18"/>
        </w:rPr>
        <w:t>is</w:t>
      </w:r>
      <w:r>
        <w:rPr>
          <w:color w:val="231F20"/>
          <w:spacing w:val="20"/>
          <w:sz w:val="18"/>
        </w:rPr>
        <w:t> </w:t>
      </w:r>
      <w:r>
        <w:rPr>
          <w:color w:val="231F20"/>
          <w:sz w:val="18"/>
        </w:rPr>
        <w:t>often</w:t>
      </w:r>
      <w:r>
        <w:rPr>
          <w:color w:val="231F20"/>
          <w:spacing w:val="19"/>
          <w:sz w:val="18"/>
        </w:rPr>
        <w:t> </w:t>
      </w:r>
      <w:r>
        <w:rPr>
          <w:color w:val="231F20"/>
          <w:sz w:val="18"/>
        </w:rPr>
        <w:t>added</w:t>
      </w:r>
      <w:r>
        <w:rPr>
          <w:color w:val="231F20"/>
          <w:spacing w:val="20"/>
          <w:sz w:val="18"/>
        </w:rPr>
        <w:t> </w:t>
      </w:r>
      <w:r>
        <w:rPr>
          <w:color w:val="231F20"/>
          <w:sz w:val="18"/>
        </w:rPr>
        <w:t>to</w:t>
      </w:r>
      <w:r>
        <w:rPr>
          <w:color w:val="231F20"/>
          <w:spacing w:val="19"/>
          <w:sz w:val="18"/>
        </w:rPr>
        <w:t> </w:t>
      </w:r>
      <w:r>
        <w:rPr>
          <w:color w:val="231F20"/>
          <w:sz w:val="18"/>
        </w:rPr>
        <w:t>the</w:t>
      </w:r>
      <w:r>
        <w:rPr>
          <w:color w:val="231F20"/>
          <w:spacing w:val="19"/>
          <w:sz w:val="18"/>
        </w:rPr>
        <w:t> </w:t>
      </w:r>
      <w:r>
        <w:rPr>
          <w:color w:val="231F20"/>
          <w:sz w:val="18"/>
        </w:rPr>
        <w:t>mother’s</w:t>
      </w:r>
      <w:r>
        <w:rPr>
          <w:color w:val="231F20"/>
          <w:spacing w:val="20"/>
          <w:sz w:val="18"/>
        </w:rPr>
        <w:t> </w:t>
      </w:r>
      <w:r>
        <w:rPr>
          <w:color w:val="231F20"/>
          <w:sz w:val="18"/>
        </w:rPr>
        <w:t>diet</w:t>
      </w:r>
      <w:r>
        <w:rPr>
          <w:color w:val="231F20"/>
          <w:spacing w:val="19"/>
          <w:sz w:val="18"/>
        </w:rPr>
        <w:t> </w:t>
      </w:r>
      <w:r>
        <w:rPr>
          <w:color w:val="231F20"/>
          <w:sz w:val="18"/>
        </w:rPr>
        <w:t>so</w:t>
      </w:r>
      <w:r>
        <w:rPr>
          <w:color w:val="231F20"/>
          <w:spacing w:val="20"/>
          <w:sz w:val="18"/>
        </w:rPr>
        <w:t> </w:t>
      </w:r>
      <w:r>
        <w:rPr>
          <w:color w:val="231F20"/>
          <w:sz w:val="18"/>
        </w:rPr>
        <w:t>the</w:t>
      </w:r>
      <w:r>
        <w:rPr>
          <w:color w:val="231F20"/>
          <w:spacing w:val="19"/>
          <w:sz w:val="18"/>
        </w:rPr>
        <w:t> </w:t>
      </w:r>
      <w:r>
        <w:rPr>
          <w:color w:val="231F20"/>
          <w:sz w:val="18"/>
        </w:rPr>
        <w:t>baby</w:t>
      </w:r>
      <w:r>
        <w:rPr>
          <w:color w:val="231F20"/>
          <w:w w:val="96"/>
          <w:sz w:val="18"/>
        </w:rPr>
        <w:t> </w:t>
      </w:r>
      <w:r>
        <w:rPr>
          <w:color w:val="231F20"/>
          <w:sz w:val="18"/>
        </w:rPr>
        <w:t>will have sufficient prothrombin to</w:t>
      </w:r>
      <w:r>
        <w:rPr>
          <w:color w:val="231F20"/>
          <w:spacing w:val="30"/>
          <w:sz w:val="18"/>
        </w:rPr>
        <w:t> </w:t>
      </w:r>
      <w:r>
        <w:rPr>
          <w:color w:val="231F20"/>
          <w:sz w:val="18"/>
        </w:rPr>
        <w:t>prevent</w:t>
      </w:r>
      <w:r>
        <w:rPr>
          <w:color w:val="231F20"/>
          <w:spacing w:val="42"/>
          <w:sz w:val="18"/>
        </w:rPr>
        <w:t> </w:t>
      </w:r>
      <w:r>
        <w:rPr>
          <w:color w:val="231F20"/>
          <w:sz w:val="18"/>
        </w:rPr>
        <w:t>hemorrhage,</w:t>
      </w:r>
      <w:r>
        <w:rPr>
          <w:color w:val="231F20"/>
          <w:w w:val="95"/>
          <w:sz w:val="18"/>
        </w:rPr>
        <w:t> </w:t>
      </w:r>
      <w:r>
        <w:rPr>
          <w:color w:val="231F20"/>
          <w:sz w:val="18"/>
        </w:rPr>
        <w:t>particularly</w:t>
      </w:r>
      <w:r>
        <w:rPr>
          <w:color w:val="231F20"/>
          <w:spacing w:val="10"/>
          <w:sz w:val="18"/>
        </w:rPr>
        <w:t> </w:t>
      </w:r>
      <w:r>
        <w:rPr>
          <w:color w:val="231F20"/>
          <w:sz w:val="18"/>
        </w:rPr>
        <w:t>brain</w:t>
      </w:r>
      <w:r>
        <w:rPr>
          <w:color w:val="231F20"/>
          <w:spacing w:val="11"/>
          <w:sz w:val="18"/>
        </w:rPr>
        <w:t> </w:t>
      </w:r>
      <w:r>
        <w:rPr>
          <w:color w:val="231F20"/>
          <w:sz w:val="18"/>
        </w:rPr>
        <w:t>hemorrhage,</w:t>
      </w:r>
      <w:r>
        <w:rPr>
          <w:color w:val="231F20"/>
          <w:spacing w:val="11"/>
          <w:sz w:val="18"/>
        </w:rPr>
        <w:t> </w:t>
      </w:r>
      <w:r>
        <w:rPr>
          <w:color w:val="231F20"/>
          <w:sz w:val="18"/>
        </w:rPr>
        <w:t>caused</w:t>
      </w:r>
      <w:r>
        <w:rPr>
          <w:color w:val="231F20"/>
          <w:spacing w:val="11"/>
          <w:sz w:val="18"/>
        </w:rPr>
        <w:t> </w:t>
      </w:r>
      <w:r>
        <w:rPr>
          <w:color w:val="231F20"/>
          <w:sz w:val="18"/>
        </w:rPr>
        <w:t>by</w:t>
      </w:r>
      <w:r>
        <w:rPr>
          <w:color w:val="231F20"/>
          <w:spacing w:val="11"/>
          <w:sz w:val="18"/>
        </w:rPr>
        <w:t> </w:t>
      </w:r>
      <w:r>
        <w:rPr>
          <w:color w:val="231F20"/>
          <w:sz w:val="18"/>
        </w:rPr>
        <w:t>the</w:t>
      </w:r>
      <w:r>
        <w:rPr>
          <w:color w:val="231F20"/>
          <w:spacing w:val="11"/>
          <w:sz w:val="18"/>
        </w:rPr>
        <w:t> </w:t>
      </w:r>
      <w:r>
        <w:rPr>
          <w:color w:val="231F20"/>
          <w:sz w:val="18"/>
        </w:rPr>
        <w:t>birth</w:t>
      </w:r>
      <w:r>
        <w:rPr>
          <w:color w:val="231F20"/>
          <w:spacing w:val="11"/>
          <w:sz w:val="18"/>
        </w:rPr>
        <w:t> </w:t>
      </w:r>
      <w:r>
        <w:rPr>
          <w:color w:val="231F20"/>
          <w:sz w:val="18"/>
        </w:rPr>
        <w:t>process.</w:t>
      </w:r>
    </w:p>
    <w:p>
      <w:pPr>
        <w:spacing w:line="252" w:lineRule="auto" w:before="134"/>
        <w:ind w:left="679" w:right="1741" w:firstLine="0"/>
        <w:jc w:val="left"/>
        <w:rPr>
          <w:rFonts w:ascii="Trebuchet MS"/>
          <w:b/>
          <w:sz w:val="18"/>
        </w:rPr>
      </w:pPr>
      <w:r>
        <w:rPr>
          <w:rFonts w:ascii="Trebuchet MS"/>
          <w:b/>
          <w:color w:val="231F20"/>
          <w:sz w:val="18"/>
        </w:rPr>
        <w:t>Changes in the Maternal Circulatory System During Pregnancy</w:t>
      </w:r>
    </w:p>
    <w:p>
      <w:pPr>
        <w:spacing w:line="256" w:lineRule="auto" w:before="101"/>
        <w:ind w:left="679" w:right="1617" w:firstLine="0"/>
        <w:jc w:val="both"/>
        <w:rPr>
          <w:sz w:val="18"/>
        </w:rPr>
      </w:pPr>
      <w:r>
        <w:rPr>
          <w:rFonts w:ascii="Trebuchet MS" w:hAnsi="Trebuchet MS"/>
          <w:b/>
          <w:color w:val="231F20"/>
          <w:w w:val="105"/>
          <w:sz w:val="16"/>
        </w:rPr>
        <w:t>Blood Flow Through the Placenta and Maternal </w:t>
      </w:r>
      <w:r>
        <w:rPr>
          <w:rFonts w:ascii="Trebuchet MS" w:hAnsi="Trebuchet MS"/>
          <w:b/>
          <w:color w:val="231F20"/>
          <w:spacing w:val="-3"/>
          <w:w w:val="105"/>
          <w:sz w:val="16"/>
        </w:rPr>
        <w:t>Cardiac </w:t>
      </w:r>
      <w:r>
        <w:rPr>
          <w:rFonts w:ascii="Trebuchet MS" w:hAnsi="Trebuchet MS"/>
          <w:b/>
          <w:color w:val="231F20"/>
          <w:w w:val="105"/>
          <w:sz w:val="16"/>
        </w:rPr>
        <w:t>Output</w:t>
      </w:r>
      <w:r>
        <w:rPr>
          <w:rFonts w:ascii="Trebuchet MS" w:hAnsi="Trebuchet MS"/>
          <w:b/>
          <w:color w:val="231F20"/>
          <w:spacing w:val="-9"/>
          <w:w w:val="105"/>
          <w:sz w:val="16"/>
        </w:rPr>
        <w:t> </w:t>
      </w:r>
      <w:r>
        <w:rPr>
          <w:rFonts w:ascii="Trebuchet MS" w:hAnsi="Trebuchet MS"/>
          <w:b/>
          <w:color w:val="231F20"/>
          <w:w w:val="105"/>
          <w:sz w:val="16"/>
        </w:rPr>
        <w:t>Increase</w:t>
      </w:r>
      <w:r>
        <w:rPr>
          <w:rFonts w:ascii="Trebuchet MS" w:hAnsi="Trebuchet MS"/>
          <w:b/>
          <w:color w:val="231F20"/>
          <w:spacing w:val="-9"/>
          <w:w w:val="105"/>
          <w:sz w:val="16"/>
        </w:rPr>
        <w:t> </w:t>
      </w:r>
      <w:r>
        <w:rPr>
          <w:rFonts w:ascii="Trebuchet MS" w:hAnsi="Trebuchet MS"/>
          <w:b/>
          <w:color w:val="231F20"/>
          <w:w w:val="105"/>
          <w:sz w:val="16"/>
        </w:rPr>
        <w:t>During</w:t>
      </w:r>
      <w:r>
        <w:rPr>
          <w:rFonts w:ascii="Trebuchet MS" w:hAnsi="Trebuchet MS"/>
          <w:b/>
          <w:color w:val="231F20"/>
          <w:spacing w:val="-9"/>
          <w:w w:val="105"/>
          <w:sz w:val="16"/>
        </w:rPr>
        <w:t> </w:t>
      </w:r>
      <w:r>
        <w:rPr>
          <w:rFonts w:ascii="Trebuchet MS" w:hAnsi="Trebuchet MS"/>
          <w:b/>
          <w:color w:val="231F20"/>
          <w:w w:val="105"/>
          <w:sz w:val="16"/>
        </w:rPr>
        <w:t>Pregnancy. </w:t>
      </w:r>
      <w:r>
        <w:rPr>
          <w:color w:val="231F20"/>
          <w:w w:val="105"/>
          <w:sz w:val="18"/>
        </w:rPr>
        <w:t>About</w:t>
      </w:r>
      <w:r>
        <w:rPr>
          <w:color w:val="231F20"/>
          <w:spacing w:val="-7"/>
          <w:w w:val="105"/>
          <w:sz w:val="18"/>
        </w:rPr>
        <w:t> </w:t>
      </w:r>
      <w:r>
        <w:rPr>
          <w:color w:val="231F20"/>
          <w:w w:val="105"/>
          <w:sz w:val="18"/>
        </w:rPr>
        <w:t>625</w:t>
      </w:r>
      <w:r>
        <w:rPr>
          <w:color w:val="231F20"/>
          <w:spacing w:val="-6"/>
          <w:w w:val="105"/>
          <w:sz w:val="18"/>
        </w:rPr>
        <w:t> </w:t>
      </w:r>
      <w:r>
        <w:rPr>
          <w:color w:val="231F20"/>
          <w:spacing w:val="-3"/>
          <w:w w:val="105"/>
          <w:sz w:val="18"/>
        </w:rPr>
        <w:t>milliliters </w:t>
      </w:r>
      <w:r>
        <w:rPr>
          <w:color w:val="231F20"/>
          <w:w w:val="105"/>
          <w:sz w:val="18"/>
        </w:rPr>
        <w:t>of</w:t>
      </w:r>
      <w:r>
        <w:rPr>
          <w:color w:val="231F20"/>
          <w:spacing w:val="-11"/>
          <w:w w:val="105"/>
          <w:sz w:val="18"/>
        </w:rPr>
        <w:t> </w:t>
      </w:r>
      <w:r>
        <w:rPr>
          <w:color w:val="231F20"/>
          <w:w w:val="105"/>
          <w:sz w:val="18"/>
        </w:rPr>
        <w:t>blood</w:t>
      </w:r>
      <w:r>
        <w:rPr>
          <w:color w:val="231F20"/>
          <w:spacing w:val="-10"/>
          <w:w w:val="105"/>
          <w:sz w:val="18"/>
        </w:rPr>
        <w:t> </w:t>
      </w:r>
      <w:r>
        <w:rPr>
          <w:color w:val="231F20"/>
          <w:w w:val="105"/>
          <w:sz w:val="18"/>
        </w:rPr>
        <w:t>flows</w:t>
      </w:r>
      <w:r>
        <w:rPr>
          <w:color w:val="231F20"/>
          <w:spacing w:val="-10"/>
          <w:w w:val="105"/>
          <w:sz w:val="18"/>
        </w:rPr>
        <w:t> </w:t>
      </w:r>
      <w:r>
        <w:rPr>
          <w:color w:val="231F20"/>
          <w:w w:val="105"/>
          <w:sz w:val="18"/>
        </w:rPr>
        <w:t>through</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maternal</w:t>
      </w:r>
      <w:r>
        <w:rPr>
          <w:color w:val="231F20"/>
          <w:spacing w:val="-10"/>
          <w:w w:val="105"/>
          <w:sz w:val="18"/>
        </w:rPr>
        <w:t> </w:t>
      </w:r>
      <w:r>
        <w:rPr>
          <w:color w:val="231F20"/>
          <w:w w:val="105"/>
          <w:sz w:val="18"/>
        </w:rPr>
        <w:t>circulation</w:t>
      </w:r>
      <w:r>
        <w:rPr>
          <w:color w:val="231F20"/>
          <w:spacing w:val="-10"/>
          <w:w w:val="105"/>
          <w:sz w:val="18"/>
        </w:rPr>
        <w:t> </w:t>
      </w:r>
      <w:r>
        <w:rPr>
          <w:color w:val="231F20"/>
          <w:w w:val="105"/>
          <w:sz w:val="18"/>
        </w:rPr>
        <w:t>of</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pla- centa</w:t>
      </w:r>
      <w:r>
        <w:rPr>
          <w:color w:val="231F20"/>
          <w:spacing w:val="-21"/>
          <w:w w:val="105"/>
          <w:sz w:val="18"/>
        </w:rPr>
        <w:t> </w:t>
      </w:r>
      <w:r>
        <w:rPr>
          <w:color w:val="231F20"/>
          <w:w w:val="105"/>
          <w:sz w:val="18"/>
        </w:rPr>
        <w:t>each</w:t>
      </w:r>
      <w:r>
        <w:rPr>
          <w:color w:val="231F20"/>
          <w:spacing w:val="-20"/>
          <w:w w:val="105"/>
          <w:sz w:val="18"/>
        </w:rPr>
        <w:t> </w:t>
      </w:r>
      <w:r>
        <w:rPr>
          <w:color w:val="231F20"/>
          <w:w w:val="105"/>
          <w:sz w:val="18"/>
        </w:rPr>
        <w:t>minute</w:t>
      </w:r>
      <w:r>
        <w:rPr>
          <w:color w:val="231F20"/>
          <w:spacing w:val="-20"/>
          <w:w w:val="105"/>
          <w:sz w:val="18"/>
        </w:rPr>
        <w:t> </w:t>
      </w:r>
      <w:r>
        <w:rPr>
          <w:color w:val="231F20"/>
          <w:w w:val="105"/>
          <w:sz w:val="18"/>
        </w:rPr>
        <w:t>during</w:t>
      </w:r>
      <w:r>
        <w:rPr>
          <w:color w:val="231F20"/>
          <w:spacing w:val="-20"/>
          <w:w w:val="105"/>
          <w:sz w:val="18"/>
        </w:rPr>
        <w:t> </w:t>
      </w:r>
      <w:r>
        <w:rPr>
          <w:color w:val="231F20"/>
          <w:w w:val="105"/>
          <w:sz w:val="18"/>
        </w:rPr>
        <w:t>the</w:t>
      </w:r>
      <w:r>
        <w:rPr>
          <w:color w:val="231F20"/>
          <w:spacing w:val="-20"/>
          <w:w w:val="105"/>
          <w:sz w:val="18"/>
        </w:rPr>
        <w:t> </w:t>
      </w:r>
      <w:r>
        <w:rPr>
          <w:color w:val="231F20"/>
          <w:w w:val="105"/>
          <w:sz w:val="18"/>
        </w:rPr>
        <w:t>last</w:t>
      </w:r>
      <w:r>
        <w:rPr>
          <w:color w:val="231F20"/>
          <w:spacing w:val="-20"/>
          <w:w w:val="105"/>
          <w:sz w:val="18"/>
        </w:rPr>
        <w:t> </w:t>
      </w:r>
      <w:r>
        <w:rPr>
          <w:color w:val="231F20"/>
          <w:w w:val="105"/>
          <w:sz w:val="18"/>
        </w:rPr>
        <w:t>month</w:t>
      </w:r>
      <w:r>
        <w:rPr>
          <w:color w:val="231F20"/>
          <w:spacing w:val="-21"/>
          <w:w w:val="105"/>
          <w:sz w:val="18"/>
        </w:rPr>
        <w:t> </w:t>
      </w:r>
      <w:r>
        <w:rPr>
          <w:color w:val="231F20"/>
          <w:w w:val="105"/>
          <w:sz w:val="18"/>
        </w:rPr>
        <w:t>of</w:t>
      </w:r>
      <w:r>
        <w:rPr>
          <w:color w:val="231F20"/>
          <w:spacing w:val="-20"/>
          <w:w w:val="105"/>
          <w:sz w:val="18"/>
        </w:rPr>
        <w:t> </w:t>
      </w:r>
      <w:r>
        <w:rPr>
          <w:color w:val="231F20"/>
          <w:w w:val="105"/>
          <w:sz w:val="18"/>
        </w:rPr>
        <w:t>pregnancy.</w:t>
      </w:r>
      <w:r>
        <w:rPr>
          <w:color w:val="231F20"/>
          <w:spacing w:val="-20"/>
          <w:w w:val="105"/>
          <w:sz w:val="18"/>
        </w:rPr>
        <w:t> </w:t>
      </w:r>
      <w:r>
        <w:rPr>
          <w:color w:val="231F20"/>
          <w:w w:val="105"/>
          <w:sz w:val="18"/>
        </w:rPr>
        <w:t>This flow,</w:t>
      </w:r>
      <w:r>
        <w:rPr>
          <w:color w:val="231F20"/>
          <w:spacing w:val="-20"/>
          <w:w w:val="105"/>
          <w:sz w:val="18"/>
        </w:rPr>
        <w:t> </w:t>
      </w:r>
      <w:r>
        <w:rPr>
          <w:color w:val="231F20"/>
          <w:w w:val="105"/>
          <w:sz w:val="18"/>
        </w:rPr>
        <w:t>plus</w:t>
      </w:r>
      <w:r>
        <w:rPr>
          <w:color w:val="231F20"/>
          <w:spacing w:val="-19"/>
          <w:w w:val="105"/>
          <w:sz w:val="18"/>
        </w:rPr>
        <w:t> </w:t>
      </w:r>
      <w:r>
        <w:rPr>
          <w:color w:val="231F20"/>
          <w:w w:val="105"/>
          <w:sz w:val="18"/>
        </w:rPr>
        <w:t>the</w:t>
      </w:r>
      <w:r>
        <w:rPr>
          <w:color w:val="231F20"/>
          <w:spacing w:val="-20"/>
          <w:w w:val="105"/>
          <w:sz w:val="18"/>
        </w:rPr>
        <w:t> </w:t>
      </w:r>
      <w:r>
        <w:rPr>
          <w:color w:val="231F20"/>
          <w:w w:val="105"/>
          <w:sz w:val="18"/>
        </w:rPr>
        <w:t>general</w:t>
      </w:r>
      <w:r>
        <w:rPr>
          <w:color w:val="231F20"/>
          <w:spacing w:val="-19"/>
          <w:w w:val="105"/>
          <w:sz w:val="18"/>
        </w:rPr>
        <w:t> </w:t>
      </w:r>
      <w:r>
        <w:rPr>
          <w:color w:val="231F20"/>
          <w:w w:val="105"/>
          <w:sz w:val="18"/>
        </w:rPr>
        <w:t>increase</w:t>
      </w:r>
      <w:r>
        <w:rPr>
          <w:color w:val="231F20"/>
          <w:spacing w:val="-20"/>
          <w:w w:val="105"/>
          <w:sz w:val="18"/>
        </w:rPr>
        <w:t> </w:t>
      </w:r>
      <w:r>
        <w:rPr>
          <w:color w:val="231F20"/>
          <w:w w:val="105"/>
          <w:sz w:val="18"/>
        </w:rPr>
        <w:t>in</w:t>
      </w:r>
      <w:r>
        <w:rPr>
          <w:color w:val="231F20"/>
          <w:spacing w:val="-19"/>
          <w:w w:val="105"/>
          <w:sz w:val="18"/>
        </w:rPr>
        <w:t> </w:t>
      </w:r>
      <w:r>
        <w:rPr>
          <w:color w:val="231F20"/>
          <w:w w:val="105"/>
          <w:sz w:val="18"/>
        </w:rPr>
        <w:t>the</w:t>
      </w:r>
      <w:r>
        <w:rPr>
          <w:color w:val="231F20"/>
          <w:spacing w:val="-19"/>
          <w:w w:val="105"/>
          <w:sz w:val="18"/>
        </w:rPr>
        <w:t> </w:t>
      </w:r>
      <w:r>
        <w:rPr>
          <w:color w:val="231F20"/>
          <w:w w:val="105"/>
          <w:sz w:val="18"/>
        </w:rPr>
        <w:t>mother’s</w:t>
      </w:r>
      <w:r>
        <w:rPr>
          <w:color w:val="231F20"/>
          <w:spacing w:val="-20"/>
          <w:w w:val="105"/>
          <w:sz w:val="18"/>
        </w:rPr>
        <w:t> </w:t>
      </w:r>
      <w:r>
        <w:rPr>
          <w:color w:val="231F20"/>
          <w:w w:val="105"/>
          <w:sz w:val="18"/>
        </w:rPr>
        <w:t>metabolism, increases the mother’s cardiac output to 30 to 40 percent above normal by the 27th week of pregnancy; then, for unexplained</w:t>
      </w:r>
      <w:r>
        <w:rPr>
          <w:color w:val="231F20"/>
          <w:spacing w:val="-17"/>
          <w:w w:val="105"/>
          <w:sz w:val="18"/>
        </w:rPr>
        <w:t> </w:t>
      </w:r>
      <w:r>
        <w:rPr>
          <w:color w:val="231F20"/>
          <w:w w:val="105"/>
          <w:sz w:val="18"/>
        </w:rPr>
        <w:t>reasons,</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cardiac</w:t>
      </w:r>
      <w:r>
        <w:rPr>
          <w:color w:val="231F20"/>
          <w:spacing w:val="-17"/>
          <w:w w:val="105"/>
          <w:sz w:val="18"/>
        </w:rPr>
        <w:t> </w:t>
      </w:r>
      <w:r>
        <w:rPr>
          <w:color w:val="231F20"/>
          <w:w w:val="105"/>
          <w:sz w:val="18"/>
        </w:rPr>
        <w:t>output</w:t>
      </w:r>
      <w:r>
        <w:rPr>
          <w:color w:val="231F20"/>
          <w:spacing w:val="-16"/>
          <w:w w:val="105"/>
          <w:sz w:val="18"/>
        </w:rPr>
        <w:t> </w:t>
      </w:r>
      <w:r>
        <w:rPr>
          <w:color w:val="231F20"/>
          <w:w w:val="105"/>
          <w:sz w:val="18"/>
        </w:rPr>
        <w:t>falls</w:t>
      </w:r>
      <w:r>
        <w:rPr>
          <w:color w:val="231F20"/>
          <w:spacing w:val="-17"/>
          <w:w w:val="105"/>
          <w:sz w:val="18"/>
        </w:rPr>
        <w:t> </w:t>
      </w:r>
      <w:r>
        <w:rPr>
          <w:color w:val="231F20"/>
          <w:w w:val="105"/>
          <w:sz w:val="18"/>
        </w:rPr>
        <w:t>to</w:t>
      </w:r>
      <w:r>
        <w:rPr>
          <w:color w:val="231F20"/>
          <w:spacing w:val="-17"/>
          <w:w w:val="105"/>
          <w:sz w:val="18"/>
        </w:rPr>
        <w:t> </w:t>
      </w:r>
      <w:r>
        <w:rPr>
          <w:color w:val="231F20"/>
          <w:w w:val="105"/>
          <w:sz w:val="18"/>
        </w:rPr>
        <w:t>only</w:t>
      </w:r>
      <w:r>
        <w:rPr>
          <w:color w:val="231F20"/>
          <w:spacing w:val="-17"/>
          <w:w w:val="105"/>
          <w:sz w:val="18"/>
        </w:rPr>
        <w:t> </w:t>
      </w:r>
      <w:r>
        <w:rPr>
          <w:color w:val="231F20"/>
          <w:w w:val="105"/>
          <w:sz w:val="18"/>
        </w:rPr>
        <w:t>a</w:t>
      </w:r>
      <w:r>
        <w:rPr>
          <w:color w:val="231F20"/>
          <w:spacing w:val="-17"/>
          <w:w w:val="105"/>
          <w:sz w:val="18"/>
        </w:rPr>
        <w:t> </w:t>
      </w:r>
      <w:r>
        <w:rPr>
          <w:color w:val="231F20"/>
          <w:w w:val="105"/>
          <w:sz w:val="18"/>
        </w:rPr>
        <w:t>little above</w:t>
      </w:r>
      <w:r>
        <w:rPr>
          <w:color w:val="231F20"/>
          <w:spacing w:val="-20"/>
          <w:w w:val="105"/>
          <w:sz w:val="18"/>
        </w:rPr>
        <w:t> </w:t>
      </w:r>
      <w:r>
        <w:rPr>
          <w:color w:val="231F20"/>
          <w:w w:val="105"/>
          <w:sz w:val="18"/>
        </w:rPr>
        <w:t>normal</w:t>
      </w:r>
      <w:r>
        <w:rPr>
          <w:color w:val="231F20"/>
          <w:spacing w:val="-20"/>
          <w:w w:val="105"/>
          <w:sz w:val="18"/>
        </w:rPr>
        <w:t> </w:t>
      </w:r>
      <w:r>
        <w:rPr>
          <w:color w:val="231F20"/>
          <w:w w:val="105"/>
          <w:sz w:val="18"/>
        </w:rPr>
        <w:t>during</w:t>
      </w:r>
      <w:r>
        <w:rPr>
          <w:color w:val="231F20"/>
          <w:spacing w:val="-20"/>
          <w:w w:val="105"/>
          <w:sz w:val="18"/>
        </w:rPr>
        <w:t> </w:t>
      </w:r>
      <w:r>
        <w:rPr>
          <w:color w:val="231F20"/>
          <w:w w:val="105"/>
          <w:sz w:val="18"/>
        </w:rPr>
        <w:t>the</w:t>
      </w:r>
      <w:r>
        <w:rPr>
          <w:color w:val="231F20"/>
          <w:spacing w:val="-20"/>
          <w:w w:val="105"/>
          <w:sz w:val="18"/>
        </w:rPr>
        <w:t> </w:t>
      </w:r>
      <w:r>
        <w:rPr>
          <w:color w:val="231F20"/>
          <w:w w:val="105"/>
          <w:sz w:val="18"/>
        </w:rPr>
        <w:t>last</w:t>
      </w:r>
      <w:r>
        <w:rPr>
          <w:color w:val="231F20"/>
          <w:spacing w:val="-20"/>
          <w:w w:val="105"/>
          <w:sz w:val="18"/>
        </w:rPr>
        <w:t> </w:t>
      </w:r>
      <w:r>
        <w:rPr>
          <w:color w:val="231F20"/>
          <w:w w:val="105"/>
          <w:sz w:val="18"/>
        </w:rPr>
        <w:t>8</w:t>
      </w:r>
      <w:r>
        <w:rPr>
          <w:color w:val="231F20"/>
          <w:spacing w:val="-20"/>
          <w:w w:val="105"/>
          <w:sz w:val="18"/>
        </w:rPr>
        <w:t> </w:t>
      </w:r>
      <w:r>
        <w:rPr>
          <w:color w:val="231F20"/>
          <w:w w:val="105"/>
          <w:sz w:val="18"/>
        </w:rPr>
        <w:t>weeks</w:t>
      </w:r>
      <w:r>
        <w:rPr>
          <w:color w:val="231F20"/>
          <w:spacing w:val="-20"/>
          <w:w w:val="105"/>
          <w:sz w:val="18"/>
        </w:rPr>
        <w:t> </w:t>
      </w:r>
      <w:r>
        <w:rPr>
          <w:color w:val="231F20"/>
          <w:w w:val="105"/>
          <w:sz w:val="18"/>
        </w:rPr>
        <w:t>of</w:t>
      </w:r>
      <w:r>
        <w:rPr>
          <w:color w:val="231F20"/>
          <w:spacing w:val="-20"/>
          <w:w w:val="105"/>
          <w:sz w:val="18"/>
        </w:rPr>
        <w:t> </w:t>
      </w:r>
      <w:r>
        <w:rPr>
          <w:color w:val="231F20"/>
          <w:w w:val="105"/>
          <w:sz w:val="18"/>
        </w:rPr>
        <w:t>pregnancy,</w:t>
      </w:r>
      <w:r>
        <w:rPr>
          <w:color w:val="231F20"/>
          <w:spacing w:val="-20"/>
          <w:w w:val="105"/>
          <w:sz w:val="18"/>
        </w:rPr>
        <w:t> </w:t>
      </w:r>
      <w:r>
        <w:rPr>
          <w:color w:val="231F20"/>
          <w:w w:val="105"/>
          <w:sz w:val="18"/>
        </w:rPr>
        <w:t>despite the high uterine blood flow, indicating that blood flow in some other tissue(s) may be</w:t>
      </w:r>
      <w:r>
        <w:rPr>
          <w:color w:val="231F20"/>
          <w:spacing w:val="10"/>
          <w:w w:val="105"/>
          <w:sz w:val="18"/>
        </w:rPr>
        <w:t> </w:t>
      </w:r>
      <w:r>
        <w:rPr>
          <w:color w:val="231F20"/>
          <w:w w:val="105"/>
          <w:sz w:val="18"/>
        </w:rPr>
        <w:t>reduced.</w:t>
      </w:r>
    </w:p>
    <w:p>
      <w:pPr>
        <w:spacing w:line="256" w:lineRule="auto" w:before="7"/>
        <w:ind w:left="679" w:right="1617" w:firstLine="240"/>
        <w:jc w:val="both"/>
        <w:rPr>
          <w:sz w:val="18"/>
        </w:rPr>
      </w:pPr>
      <w:r>
        <w:rPr>
          <w:rFonts w:ascii="Trebuchet MS"/>
          <w:b/>
          <w:color w:val="231F20"/>
          <w:w w:val="105"/>
          <w:sz w:val="16"/>
        </w:rPr>
        <w:t>Maternal Blood Volume Increases During </w:t>
      </w:r>
      <w:r>
        <w:rPr>
          <w:rFonts w:ascii="Trebuchet MS"/>
          <w:b/>
          <w:color w:val="231F20"/>
          <w:spacing w:val="-4"/>
          <w:w w:val="105"/>
          <w:sz w:val="16"/>
        </w:rPr>
        <w:t>Pregnancy. </w:t>
      </w:r>
      <w:r>
        <w:rPr>
          <w:color w:val="231F20"/>
          <w:w w:val="105"/>
          <w:sz w:val="18"/>
        </w:rPr>
        <w:t>The</w:t>
      </w:r>
      <w:r>
        <w:rPr>
          <w:color w:val="231F20"/>
          <w:spacing w:val="-18"/>
          <w:w w:val="105"/>
          <w:sz w:val="18"/>
        </w:rPr>
        <w:t> </w:t>
      </w:r>
      <w:r>
        <w:rPr>
          <w:color w:val="231F20"/>
          <w:w w:val="105"/>
          <w:sz w:val="18"/>
        </w:rPr>
        <w:t>maternal</w:t>
      </w:r>
      <w:r>
        <w:rPr>
          <w:color w:val="231F20"/>
          <w:spacing w:val="-18"/>
          <w:w w:val="105"/>
          <w:sz w:val="18"/>
        </w:rPr>
        <w:t> </w:t>
      </w:r>
      <w:r>
        <w:rPr>
          <w:color w:val="231F20"/>
          <w:w w:val="105"/>
          <w:sz w:val="18"/>
        </w:rPr>
        <w:t>blood</w:t>
      </w:r>
      <w:r>
        <w:rPr>
          <w:color w:val="231F20"/>
          <w:spacing w:val="-17"/>
          <w:w w:val="105"/>
          <w:sz w:val="18"/>
        </w:rPr>
        <w:t> </w:t>
      </w:r>
      <w:r>
        <w:rPr>
          <w:color w:val="231F20"/>
          <w:w w:val="105"/>
          <w:sz w:val="18"/>
        </w:rPr>
        <w:t>volume</w:t>
      </w:r>
      <w:r>
        <w:rPr>
          <w:color w:val="231F20"/>
          <w:spacing w:val="-18"/>
          <w:w w:val="105"/>
          <w:sz w:val="18"/>
        </w:rPr>
        <w:t> </w:t>
      </w:r>
      <w:r>
        <w:rPr>
          <w:color w:val="231F20"/>
          <w:w w:val="105"/>
          <w:sz w:val="18"/>
        </w:rPr>
        <w:t>shortly</w:t>
      </w:r>
      <w:r>
        <w:rPr>
          <w:color w:val="231F20"/>
          <w:spacing w:val="-17"/>
          <w:w w:val="105"/>
          <w:sz w:val="18"/>
        </w:rPr>
        <w:t> </w:t>
      </w:r>
      <w:r>
        <w:rPr>
          <w:color w:val="231F20"/>
          <w:w w:val="105"/>
          <w:sz w:val="18"/>
        </w:rPr>
        <w:t>before</w:t>
      </w:r>
      <w:r>
        <w:rPr>
          <w:color w:val="231F20"/>
          <w:spacing w:val="-18"/>
          <w:w w:val="105"/>
          <w:sz w:val="18"/>
        </w:rPr>
        <w:t> </w:t>
      </w:r>
      <w:r>
        <w:rPr>
          <w:color w:val="231F20"/>
          <w:w w:val="105"/>
          <w:sz w:val="18"/>
        </w:rPr>
        <w:t>term</w:t>
      </w:r>
      <w:r>
        <w:rPr>
          <w:color w:val="231F20"/>
          <w:spacing w:val="-17"/>
          <w:w w:val="105"/>
          <w:sz w:val="18"/>
        </w:rPr>
        <w:t> </w:t>
      </w:r>
      <w:r>
        <w:rPr>
          <w:color w:val="231F20"/>
          <w:w w:val="105"/>
          <w:sz w:val="18"/>
        </w:rPr>
        <w:t>is</w:t>
      </w:r>
      <w:r>
        <w:rPr>
          <w:color w:val="231F20"/>
          <w:spacing w:val="-18"/>
          <w:w w:val="105"/>
          <w:sz w:val="18"/>
        </w:rPr>
        <w:t> </w:t>
      </w:r>
      <w:r>
        <w:rPr>
          <w:color w:val="231F20"/>
          <w:w w:val="105"/>
          <w:sz w:val="18"/>
        </w:rPr>
        <w:t>about</w:t>
      </w:r>
      <w:r>
        <w:rPr>
          <w:color w:val="231F20"/>
          <w:spacing w:val="-17"/>
          <w:w w:val="105"/>
          <w:sz w:val="18"/>
        </w:rPr>
        <w:t> </w:t>
      </w:r>
      <w:r>
        <w:rPr>
          <w:color w:val="231F20"/>
          <w:w w:val="105"/>
          <w:sz w:val="18"/>
        </w:rPr>
        <w:t>30 percent</w:t>
      </w:r>
      <w:r>
        <w:rPr>
          <w:color w:val="231F20"/>
          <w:spacing w:val="-11"/>
          <w:w w:val="105"/>
          <w:sz w:val="18"/>
        </w:rPr>
        <w:t> </w:t>
      </w:r>
      <w:r>
        <w:rPr>
          <w:color w:val="231F20"/>
          <w:w w:val="105"/>
          <w:sz w:val="18"/>
        </w:rPr>
        <w:t>above</w:t>
      </w:r>
      <w:r>
        <w:rPr>
          <w:color w:val="231F20"/>
          <w:spacing w:val="-11"/>
          <w:w w:val="105"/>
          <w:sz w:val="18"/>
        </w:rPr>
        <w:t> </w:t>
      </w:r>
      <w:r>
        <w:rPr>
          <w:color w:val="231F20"/>
          <w:w w:val="105"/>
          <w:sz w:val="18"/>
        </w:rPr>
        <w:t>normal.</w:t>
      </w:r>
      <w:r>
        <w:rPr>
          <w:color w:val="231F20"/>
          <w:spacing w:val="-11"/>
          <w:w w:val="105"/>
          <w:sz w:val="18"/>
        </w:rPr>
        <w:t> </w:t>
      </w:r>
      <w:r>
        <w:rPr>
          <w:color w:val="231F20"/>
          <w:w w:val="105"/>
          <w:sz w:val="18"/>
        </w:rPr>
        <w:t>This</w:t>
      </w:r>
      <w:r>
        <w:rPr>
          <w:color w:val="231F20"/>
          <w:spacing w:val="-10"/>
          <w:w w:val="105"/>
          <w:sz w:val="18"/>
        </w:rPr>
        <w:t> </w:t>
      </w:r>
      <w:r>
        <w:rPr>
          <w:color w:val="231F20"/>
          <w:w w:val="105"/>
          <w:sz w:val="18"/>
        </w:rPr>
        <w:t>increase</w:t>
      </w:r>
      <w:r>
        <w:rPr>
          <w:color w:val="231F20"/>
          <w:spacing w:val="-11"/>
          <w:w w:val="105"/>
          <w:sz w:val="18"/>
        </w:rPr>
        <w:t> </w:t>
      </w:r>
      <w:r>
        <w:rPr>
          <w:color w:val="231F20"/>
          <w:w w:val="105"/>
          <w:sz w:val="18"/>
        </w:rPr>
        <w:t>occurs</w:t>
      </w:r>
      <w:r>
        <w:rPr>
          <w:color w:val="231F20"/>
          <w:spacing w:val="-11"/>
          <w:w w:val="105"/>
          <w:sz w:val="18"/>
        </w:rPr>
        <w:t> </w:t>
      </w:r>
      <w:r>
        <w:rPr>
          <w:color w:val="231F20"/>
          <w:w w:val="105"/>
          <w:sz w:val="18"/>
        </w:rPr>
        <w:t>mainly</w:t>
      </w:r>
      <w:r>
        <w:rPr>
          <w:color w:val="231F20"/>
          <w:spacing w:val="-10"/>
          <w:w w:val="105"/>
          <w:sz w:val="18"/>
        </w:rPr>
        <w:t> </w:t>
      </w:r>
      <w:r>
        <w:rPr>
          <w:color w:val="231F20"/>
          <w:w w:val="105"/>
          <w:sz w:val="18"/>
        </w:rPr>
        <w:t>during the latter half of pregnancy, as shown by the curve of </w:t>
      </w:r>
      <w:hyperlink w:history="true" w:anchor="_bookmark32">
        <w:r>
          <w:rPr>
            <w:b/>
            <w:color w:val="0080AC"/>
            <w:w w:val="105"/>
            <w:sz w:val="18"/>
          </w:rPr>
          <w:t>Figure 83-8</w:t>
        </w:r>
      </w:hyperlink>
      <w:r>
        <w:rPr>
          <w:color w:val="231F20"/>
          <w:w w:val="105"/>
          <w:sz w:val="18"/>
        </w:rPr>
        <w:t>. The cause of the increased volume is likely due, at least in part, to aldosterone and estrogens, which are greatly increased in pregnancy, and to increased fluid retention by the kidneys. In addition, the bone marrow becomes</w:t>
      </w:r>
      <w:r>
        <w:rPr>
          <w:color w:val="231F20"/>
          <w:spacing w:val="-9"/>
          <w:w w:val="105"/>
          <w:sz w:val="18"/>
        </w:rPr>
        <w:t> </w:t>
      </w:r>
      <w:r>
        <w:rPr>
          <w:color w:val="231F20"/>
          <w:w w:val="105"/>
          <w:sz w:val="18"/>
        </w:rPr>
        <w:t>increasingly</w:t>
      </w:r>
      <w:r>
        <w:rPr>
          <w:color w:val="231F20"/>
          <w:spacing w:val="-9"/>
          <w:w w:val="105"/>
          <w:sz w:val="18"/>
        </w:rPr>
        <w:t> </w:t>
      </w:r>
      <w:r>
        <w:rPr>
          <w:color w:val="231F20"/>
          <w:w w:val="105"/>
          <w:sz w:val="18"/>
        </w:rPr>
        <w:t>active</w:t>
      </w:r>
      <w:r>
        <w:rPr>
          <w:color w:val="231F20"/>
          <w:spacing w:val="-8"/>
          <w:w w:val="105"/>
          <w:sz w:val="18"/>
        </w:rPr>
        <w:t> </w:t>
      </w:r>
      <w:r>
        <w:rPr>
          <w:color w:val="231F20"/>
          <w:w w:val="105"/>
          <w:sz w:val="18"/>
        </w:rPr>
        <w:t>and</w:t>
      </w:r>
      <w:r>
        <w:rPr>
          <w:color w:val="231F20"/>
          <w:spacing w:val="-9"/>
          <w:w w:val="105"/>
          <w:sz w:val="18"/>
        </w:rPr>
        <w:t> </w:t>
      </w:r>
      <w:r>
        <w:rPr>
          <w:color w:val="231F20"/>
          <w:w w:val="105"/>
          <w:sz w:val="18"/>
        </w:rPr>
        <w:t>produces</w:t>
      </w:r>
      <w:r>
        <w:rPr>
          <w:color w:val="231F20"/>
          <w:spacing w:val="-8"/>
          <w:w w:val="105"/>
          <w:sz w:val="18"/>
        </w:rPr>
        <w:t> </w:t>
      </w:r>
      <w:r>
        <w:rPr>
          <w:color w:val="231F20"/>
          <w:w w:val="105"/>
          <w:sz w:val="18"/>
        </w:rPr>
        <w:t>extra</w:t>
      </w:r>
      <w:r>
        <w:rPr>
          <w:color w:val="231F20"/>
          <w:spacing w:val="-9"/>
          <w:w w:val="105"/>
          <w:sz w:val="18"/>
        </w:rPr>
        <w:t> </w:t>
      </w:r>
      <w:r>
        <w:rPr>
          <w:color w:val="231F20"/>
          <w:w w:val="105"/>
          <w:sz w:val="18"/>
        </w:rPr>
        <w:t>red</w:t>
      </w:r>
      <w:r>
        <w:rPr>
          <w:color w:val="231F20"/>
          <w:spacing w:val="-8"/>
          <w:w w:val="105"/>
          <w:sz w:val="18"/>
        </w:rPr>
        <w:t> </w:t>
      </w:r>
      <w:r>
        <w:rPr>
          <w:color w:val="231F20"/>
          <w:w w:val="105"/>
          <w:sz w:val="18"/>
        </w:rPr>
        <w:t>blood cells to go with the excess fluid volume. Therefore, at</w:t>
      </w:r>
      <w:r>
        <w:rPr>
          <w:color w:val="231F20"/>
          <w:spacing w:val="-33"/>
          <w:w w:val="105"/>
          <w:sz w:val="18"/>
        </w:rPr>
        <w:t> </w:t>
      </w:r>
      <w:r>
        <w:rPr>
          <w:color w:val="231F20"/>
          <w:w w:val="105"/>
          <w:sz w:val="18"/>
        </w:rPr>
        <w:t>the time of the birth of the </w:t>
      </w:r>
      <w:r>
        <w:rPr>
          <w:color w:val="231F20"/>
          <w:spacing w:val="-3"/>
          <w:w w:val="105"/>
          <w:sz w:val="18"/>
        </w:rPr>
        <w:t>baby, </w:t>
      </w:r>
      <w:r>
        <w:rPr>
          <w:color w:val="231F20"/>
          <w:w w:val="105"/>
          <w:sz w:val="18"/>
        </w:rPr>
        <w:t>the mother has about 1 to 2 liters of extra blood in her circulatory system. Only</w:t>
      </w:r>
      <w:r>
        <w:rPr>
          <w:color w:val="231F20"/>
          <w:spacing w:val="-33"/>
          <w:w w:val="105"/>
          <w:sz w:val="18"/>
        </w:rPr>
        <w:t> </w:t>
      </w:r>
      <w:r>
        <w:rPr>
          <w:color w:val="231F20"/>
          <w:w w:val="105"/>
          <w:sz w:val="18"/>
        </w:rPr>
        <w:t>about</w:t>
      </w:r>
    </w:p>
    <w:p>
      <w:pPr>
        <w:spacing w:after="0" w:line="256" w:lineRule="auto"/>
        <w:jc w:val="both"/>
        <w:rPr>
          <w:sz w:val="18"/>
        </w:rPr>
        <w:sectPr>
          <w:type w:val="continuous"/>
          <w:pgSz w:w="12240" w:h="15660"/>
          <w:pgMar w:top="0" w:bottom="760" w:left="0" w:right="0"/>
          <w:cols w:num="2" w:equalWidth="0">
            <w:col w:w="5581" w:space="40"/>
            <w:col w:w="6619"/>
          </w:cols>
        </w:sectPr>
      </w:pPr>
    </w:p>
    <w:p>
      <w:pPr>
        <w:pStyle w:val="BodyText"/>
      </w:pPr>
    </w:p>
    <w:p>
      <w:pPr>
        <w:pStyle w:val="BodyText"/>
      </w:pPr>
    </w:p>
    <w:p>
      <w:pPr>
        <w:pStyle w:val="BodyText"/>
      </w:pPr>
    </w:p>
    <w:p>
      <w:pPr>
        <w:pStyle w:val="BodyText"/>
        <w:spacing w:before="8"/>
        <w:rPr>
          <w:sz w:val="24"/>
        </w:rPr>
      </w:pPr>
    </w:p>
    <w:p>
      <w:pPr>
        <w:spacing w:after="0"/>
        <w:rPr>
          <w:sz w:val="24"/>
        </w:rPr>
        <w:sectPr>
          <w:headerReference w:type="even" r:id="rId396"/>
          <w:pgSz w:w="12240" w:h="15660"/>
          <w:pgMar w:header="0" w:footer="567" w:top="0" w:bottom="760" w:left="0" w:right="0"/>
        </w:sectPr>
      </w:pPr>
    </w:p>
    <w:p>
      <w:pPr>
        <w:spacing w:before="99"/>
        <w:ind w:left="0" w:right="1447" w:firstLine="0"/>
        <w:jc w:val="center"/>
        <w:rPr>
          <w:rFonts w:ascii="Helvetica"/>
          <w:sz w:val="16"/>
        </w:rPr>
      </w:pPr>
      <w:r>
        <w:rPr/>
        <w:pict>
          <v:group style="position:absolute;margin-left:114.093498pt;margin-top:5.26932pt;width:176pt;height:79.5pt;mso-position-horizontal-relative:page;mso-position-vertical-relative:paragraph;z-index:252078080" coordorigin="2282,105" coordsize="3520,1590">
            <v:shape style="position:absolute;left:-80;top:13258;width:3510;height:1507" coordorigin="-80,13259" coordsize="3510,1507" path="m2362,1615l2282,1615m2365,1695l2365,1615m2673,1695l2673,1615m2981,1695l2981,1615m3289,1695l3289,1615m3597,1695l3597,1615m3904,1695l3904,1615m4212,1695l4212,1615m4520,1695l4520,1615m4828,1695l4828,1615m5136,1695l5136,1615m5444,1695l5444,1615m5752,1695l5752,1615m2362,198l2282,198m2362,789l2282,789m2362,1379l2282,1379m2365,189l2365,1615,5792,1615e" filled="false" stroked="true" strokeweight="1pt" strokecolor="#231f20">
              <v:path arrowok="t"/>
              <v:stroke dashstyle="solid"/>
            </v:shape>
            <v:shape style="position:absolute;left:2366;top:281;width:3355;height:879" coordorigin="2367,281" coordsize="3355,879" path="m2367,1160l3117,1139,3517,1127,3700,1117,3801,1106,3883,1092,3985,1067,4043,1048,4108,1025,4179,995,4256,960,4341,918,4433,869,4533,812,4641,745,4841,614,4978,515,5056,452,5082,430,5194,338,5259,293,5302,281,5347,290,5379,308,5394,336,5399,368,5402,400,5405,423,5421,529,5436,602,5456,682,5482,764,5514,843,5554,915,5601,974,5657,1016,5722,1035e" filled="false" stroked="true" strokeweight="2pt" strokecolor="#f0535f">
              <v:path arrowok="t"/>
              <v:stroke dashstyle="solid"/>
            </v:shape>
            <v:line style="position:absolute" from="5446,1590" to="5446,105" stroked="true" strokeweight=".75pt" strokecolor="#231f20">
              <v:stroke dashstyle="shortdash"/>
            </v:line>
            <w10:wrap type="none"/>
          </v:group>
        </w:pict>
      </w:r>
      <w:r>
        <w:rPr/>
        <w:pict>
          <v:shape style="position:absolute;margin-left:84.067902pt;margin-top:17.644918pt;width:20.55pt;height:54.9pt;mso-position-horizontal-relative:page;mso-position-vertical-relative:paragraph;z-index:252081152" type="#_x0000_t202" filled="false" stroked="false">
            <v:textbox inset="0,0,0,0" style="layout-flow:vertical;mso-layout-flow-alt:bottom-to-top">
              <w:txbxContent>
                <w:p>
                  <w:pPr>
                    <w:spacing w:line="235" w:lineRule="auto" w:before="27"/>
                    <w:ind w:left="304" w:right="1" w:hanging="285"/>
                    <w:jc w:val="left"/>
                    <w:rPr>
                      <w:rFonts w:ascii="Helvetica"/>
                      <w:b/>
                      <w:sz w:val="16"/>
                    </w:rPr>
                  </w:pPr>
                  <w:r>
                    <w:rPr>
                      <w:rFonts w:ascii="Helvetica"/>
                      <w:b/>
                      <w:color w:val="231F20"/>
                      <w:sz w:val="16"/>
                    </w:rPr>
                    <w:t>Blood volume (liters)</w:t>
                  </w:r>
                </w:p>
              </w:txbxContent>
            </v:textbox>
            <w10:wrap type="none"/>
          </v:shape>
        </w:pict>
      </w:r>
      <w:r>
        <w:rPr>
          <w:rFonts w:ascii="Helvetica"/>
          <w:color w:val="231F20"/>
          <w:w w:val="99"/>
          <w:sz w:val="16"/>
        </w:rPr>
        <w:t>6</w:t>
      </w:r>
    </w:p>
    <w:p>
      <w:pPr>
        <w:pStyle w:val="BodyText"/>
        <w:rPr>
          <w:rFonts w:ascii="Helvetica"/>
          <w:sz w:val="18"/>
        </w:rPr>
      </w:pPr>
    </w:p>
    <w:p>
      <w:pPr>
        <w:pStyle w:val="BodyText"/>
        <w:spacing w:before="10"/>
        <w:rPr>
          <w:rFonts w:ascii="Helvetica"/>
          <w:sz w:val="17"/>
        </w:rPr>
      </w:pPr>
    </w:p>
    <w:p>
      <w:pPr>
        <w:spacing w:before="1"/>
        <w:ind w:left="0" w:right="1446" w:firstLine="0"/>
        <w:jc w:val="center"/>
        <w:rPr>
          <w:rFonts w:ascii="Helvetica"/>
          <w:sz w:val="16"/>
        </w:rPr>
      </w:pPr>
      <w:r>
        <w:rPr/>
        <w:pict>
          <v:shape style="position:absolute;margin-left:261.494812pt;margin-top:4.20902pt;width:11.25pt;height:38.5pt;mso-position-horizontal-relative:page;mso-position-vertical-relative:paragraph;z-index:252082176"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Parturition</w:t>
                  </w:r>
                </w:p>
              </w:txbxContent>
            </v:textbox>
            <w10:wrap type="none"/>
          </v:shape>
        </w:pict>
      </w:r>
      <w:r>
        <w:rPr>
          <w:rFonts w:ascii="Helvetica"/>
          <w:color w:val="231F20"/>
          <w:w w:val="99"/>
          <w:sz w:val="16"/>
        </w:rPr>
        <w:t>5</w:t>
      </w:r>
    </w:p>
    <w:p>
      <w:pPr>
        <w:pStyle w:val="BodyText"/>
        <w:rPr>
          <w:rFonts w:ascii="Helvetica"/>
          <w:sz w:val="18"/>
        </w:rPr>
      </w:pPr>
    </w:p>
    <w:p>
      <w:pPr>
        <w:pStyle w:val="BodyText"/>
        <w:spacing w:before="10"/>
        <w:rPr>
          <w:rFonts w:ascii="Helvetica"/>
          <w:sz w:val="16"/>
        </w:rPr>
      </w:pPr>
    </w:p>
    <w:p>
      <w:pPr>
        <w:spacing w:before="0"/>
        <w:ind w:left="0" w:right="1447" w:firstLine="0"/>
        <w:jc w:val="center"/>
        <w:rPr>
          <w:rFonts w:ascii="Helvetica"/>
          <w:sz w:val="16"/>
        </w:rPr>
      </w:pPr>
      <w:r>
        <w:rPr>
          <w:rFonts w:ascii="Helvetica"/>
          <w:color w:val="231F20"/>
          <w:w w:val="99"/>
          <w:sz w:val="16"/>
        </w:rPr>
        <w:t>4</w:t>
      </w:r>
    </w:p>
    <w:p>
      <w:pPr>
        <w:spacing w:before="52"/>
        <w:ind w:left="0" w:right="1447" w:firstLine="0"/>
        <w:jc w:val="center"/>
        <w:rPr>
          <w:rFonts w:ascii="Helvetica"/>
          <w:sz w:val="16"/>
        </w:rPr>
      </w:pPr>
      <w:r>
        <w:rPr>
          <w:rFonts w:ascii="Helvetica"/>
          <w:color w:val="231F20"/>
          <w:w w:val="99"/>
          <w:sz w:val="16"/>
        </w:rPr>
        <w:t>0</w:t>
      </w:r>
    </w:p>
    <w:p>
      <w:pPr>
        <w:tabs>
          <w:tab w:pos="2629" w:val="left" w:leader="none"/>
          <w:tab w:pos="2938" w:val="left" w:leader="none"/>
        </w:tabs>
        <w:spacing w:before="7"/>
        <w:ind w:left="2322" w:right="0" w:firstLine="0"/>
        <w:jc w:val="center"/>
        <w:rPr>
          <w:rFonts w:ascii="Helvetica"/>
          <w:sz w:val="16"/>
        </w:rPr>
      </w:pPr>
      <w:r>
        <w:rPr>
          <w:rFonts w:ascii="Helvetica"/>
          <w:color w:val="231F20"/>
          <w:sz w:val="16"/>
        </w:rPr>
        <w:t>0</w:t>
        <w:tab/>
        <w:t>4</w:t>
        <w:tab/>
        <w:t>8 12 16 20 24 28 32 36 40</w:t>
      </w:r>
      <w:r>
        <w:rPr>
          <w:rFonts w:ascii="Helvetica"/>
          <w:color w:val="231F20"/>
          <w:spacing w:val="9"/>
          <w:sz w:val="16"/>
        </w:rPr>
        <w:t> </w:t>
      </w:r>
      <w:r>
        <w:rPr>
          <w:rFonts w:ascii="Helvetica"/>
          <w:color w:val="231F20"/>
          <w:spacing w:val="-8"/>
          <w:sz w:val="16"/>
        </w:rPr>
        <w:t>44</w:t>
      </w:r>
    </w:p>
    <w:p>
      <w:pPr>
        <w:spacing w:before="52"/>
        <w:ind w:left="2319" w:right="0" w:firstLine="0"/>
        <w:jc w:val="center"/>
        <w:rPr>
          <w:rFonts w:ascii="Helvetica"/>
          <w:b/>
          <w:sz w:val="16"/>
        </w:rPr>
      </w:pPr>
      <w:r>
        <w:rPr>
          <w:rFonts w:ascii="Helvetica"/>
          <w:b/>
          <w:color w:val="231F20"/>
          <w:sz w:val="16"/>
        </w:rPr>
        <w:t>Duration of pregnancy (weeks)</w:t>
      </w:r>
    </w:p>
    <w:p>
      <w:pPr>
        <w:spacing w:line="254" w:lineRule="auto" w:before="178"/>
        <w:ind w:left="777" w:right="1257" w:firstLine="0"/>
        <w:jc w:val="both"/>
        <w:rPr>
          <w:sz w:val="18"/>
        </w:rPr>
      </w:pPr>
      <w:r>
        <w:rPr/>
        <w:br w:type="column"/>
      </w:r>
      <w:r>
        <w:rPr>
          <w:color w:val="231F20"/>
          <w:w w:val="105"/>
          <w:sz w:val="18"/>
        </w:rPr>
        <w:t>and 1 </w:t>
      </w:r>
      <w:r>
        <w:rPr>
          <w:color w:val="231F20"/>
          <w:spacing w:val="-3"/>
          <w:w w:val="105"/>
          <w:sz w:val="18"/>
        </w:rPr>
        <w:t>liter, </w:t>
      </w:r>
      <w:r>
        <w:rPr>
          <w:color w:val="231F20"/>
          <w:w w:val="105"/>
          <w:sz w:val="18"/>
        </w:rPr>
        <w:t>but it can be only a few milliliters or as much as</w:t>
      </w:r>
      <w:r>
        <w:rPr>
          <w:color w:val="231F20"/>
          <w:spacing w:val="-10"/>
          <w:w w:val="105"/>
          <w:sz w:val="18"/>
        </w:rPr>
        <w:t> </w:t>
      </w:r>
      <w:r>
        <w:rPr>
          <w:color w:val="231F20"/>
          <w:w w:val="105"/>
          <w:sz w:val="18"/>
        </w:rPr>
        <w:t>several</w:t>
      </w:r>
      <w:r>
        <w:rPr>
          <w:color w:val="231F20"/>
          <w:spacing w:val="-9"/>
          <w:w w:val="105"/>
          <w:sz w:val="18"/>
        </w:rPr>
        <w:t> </w:t>
      </w:r>
      <w:r>
        <w:rPr>
          <w:color w:val="231F20"/>
          <w:w w:val="105"/>
          <w:sz w:val="18"/>
        </w:rPr>
        <w:t>liters.</w:t>
      </w:r>
      <w:r>
        <w:rPr>
          <w:color w:val="231F20"/>
          <w:spacing w:val="-9"/>
          <w:w w:val="105"/>
          <w:sz w:val="18"/>
        </w:rPr>
        <w:t> </w:t>
      </w:r>
      <w:r>
        <w:rPr>
          <w:color w:val="231F20"/>
          <w:w w:val="105"/>
          <w:sz w:val="18"/>
        </w:rPr>
        <w:t>Isotope</w:t>
      </w:r>
      <w:r>
        <w:rPr>
          <w:color w:val="231F20"/>
          <w:spacing w:val="-9"/>
          <w:w w:val="105"/>
          <w:sz w:val="18"/>
        </w:rPr>
        <w:t> </w:t>
      </w:r>
      <w:r>
        <w:rPr>
          <w:color w:val="231F20"/>
          <w:w w:val="105"/>
          <w:sz w:val="18"/>
        </w:rPr>
        <w:t>studies</w:t>
      </w:r>
      <w:r>
        <w:rPr>
          <w:color w:val="231F20"/>
          <w:spacing w:val="-9"/>
          <w:w w:val="105"/>
          <w:sz w:val="18"/>
        </w:rPr>
        <w:t> </w:t>
      </w:r>
      <w:r>
        <w:rPr>
          <w:color w:val="231F20"/>
          <w:w w:val="105"/>
          <w:sz w:val="18"/>
        </w:rPr>
        <w:t>of</w:t>
      </w:r>
      <w:r>
        <w:rPr>
          <w:color w:val="231F20"/>
          <w:spacing w:val="-9"/>
          <w:w w:val="105"/>
          <w:sz w:val="18"/>
        </w:rPr>
        <w:t> </w:t>
      </w:r>
      <w:r>
        <w:rPr>
          <w:color w:val="231F20"/>
          <w:w w:val="105"/>
          <w:sz w:val="18"/>
        </w:rPr>
        <w:t>the</w:t>
      </w:r>
      <w:r>
        <w:rPr>
          <w:color w:val="231F20"/>
          <w:spacing w:val="-9"/>
          <w:w w:val="105"/>
          <w:sz w:val="18"/>
        </w:rPr>
        <w:t> </w:t>
      </w:r>
      <w:r>
        <w:rPr>
          <w:color w:val="231F20"/>
          <w:w w:val="105"/>
          <w:sz w:val="18"/>
        </w:rPr>
        <w:t>rate</w:t>
      </w:r>
      <w:r>
        <w:rPr>
          <w:color w:val="231F20"/>
          <w:spacing w:val="-9"/>
          <w:w w:val="105"/>
          <w:sz w:val="18"/>
        </w:rPr>
        <w:t> </w:t>
      </w:r>
      <w:r>
        <w:rPr>
          <w:color w:val="231F20"/>
          <w:w w:val="105"/>
          <w:sz w:val="18"/>
        </w:rPr>
        <w:t>of</w:t>
      </w:r>
      <w:r>
        <w:rPr>
          <w:color w:val="231F20"/>
          <w:spacing w:val="-9"/>
          <w:w w:val="105"/>
          <w:sz w:val="18"/>
        </w:rPr>
        <w:t> </w:t>
      </w:r>
      <w:r>
        <w:rPr>
          <w:color w:val="231F20"/>
          <w:w w:val="105"/>
          <w:sz w:val="18"/>
        </w:rPr>
        <w:t>formation</w:t>
      </w:r>
      <w:r>
        <w:rPr>
          <w:color w:val="231F20"/>
          <w:spacing w:val="-9"/>
          <w:w w:val="105"/>
          <w:sz w:val="18"/>
        </w:rPr>
        <w:t> </w:t>
      </w:r>
      <w:r>
        <w:rPr>
          <w:color w:val="231F20"/>
          <w:w w:val="105"/>
          <w:sz w:val="18"/>
        </w:rPr>
        <w:t>of amniotic</w:t>
      </w:r>
      <w:r>
        <w:rPr>
          <w:color w:val="231F20"/>
          <w:spacing w:val="-17"/>
          <w:w w:val="105"/>
          <w:sz w:val="18"/>
        </w:rPr>
        <w:t> </w:t>
      </w:r>
      <w:r>
        <w:rPr>
          <w:color w:val="231F20"/>
          <w:w w:val="105"/>
          <w:sz w:val="18"/>
        </w:rPr>
        <w:t>fluid</w:t>
      </w:r>
      <w:r>
        <w:rPr>
          <w:color w:val="231F20"/>
          <w:spacing w:val="-16"/>
          <w:w w:val="105"/>
          <w:sz w:val="18"/>
        </w:rPr>
        <w:t> </w:t>
      </w:r>
      <w:r>
        <w:rPr>
          <w:color w:val="231F20"/>
          <w:w w:val="105"/>
          <w:sz w:val="18"/>
        </w:rPr>
        <w:t>show</w:t>
      </w:r>
      <w:r>
        <w:rPr>
          <w:color w:val="231F20"/>
          <w:spacing w:val="-16"/>
          <w:w w:val="105"/>
          <w:sz w:val="18"/>
        </w:rPr>
        <w:t> </w:t>
      </w:r>
      <w:r>
        <w:rPr>
          <w:color w:val="231F20"/>
          <w:w w:val="105"/>
          <w:sz w:val="18"/>
        </w:rPr>
        <w:t>that,</w:t>
      </w:r>
      <w:r>
        <w:rPr>
          <w:color w:val="231F20"/>
          <w:spacing w:val="-16"/>
          <w:w w:val="105"/>
          <w:sz w:val="18"/>
        </w:rPr>
        <w:t> </w:t>
      </w:r>
      <w:r>
        <w:rPr>
          <w:color w:val="231F20"/>
          <w:w w:val="105"/>
          <w:sz w:val="18"/>
        </w:rPr>
        <w:t>on</w:t>
      </w:r>
      <w:r>
        <w:rPr>
          <w:color w:val="231F20"/>
          <w:spacing w:val="-16"/>
          <w:w w:val="105"/>
          <w:sz w:val="18"/>
        </w:rPr>
        <w:t> </w:t>
      </w:r>
      <w:r>
        <w:rPr>
          <w:color w:val="231F20"/>
          <w:w w:val="105"/>
          <w:sz w:val="18"/>
        </w:rPr>
        <w:t>average,</w:t>
      </w:r>
      <w:r>
        <w:rPr>
          <w:color w:val="231F20"/>
          <w:spacing w:val="-16"/>
          <w:w w:val="105"/>
          <w:sz w:val="18"/>
        </w:rPr>
        <w:t> </w:t>
      </w:r>
      <w:r>
        <w:rPr>
          <w:color w:val="231F20"/>
          <w:w w:val="105"/>
          <w:sz w:val="18"/>
        </w:rPr>
        <w:t>the</w:t>
      </w:r>
      <w:r>
        <w:rPr>
          <w:color w:val="231F20"/>
          <w:spacing w:val="-17"/>
          <w:w w:val="105"/>
          <w:sz w:val="18"/>
        </w:rPr>
        <w:t> </w:t>
      </w:r>
      <w:r>
        <w:rPr>
          <w:color w:val="231F20"/>
          <w:w w:val="105"/>
          <w:sz w:val="18"/>
        </w:rPr>
        <w:t>water</w:t>
      </w:r>
      <w:r>
        <w:rPr>
          <w:color w:val="231F20"/>
          <w:spacing w:val="-16"/>
          <w:w w:val="105"/>
          <w:sz w:val="18"/>
        </w:rPr>
        <w:t> </w:t>
      </w:r>
      <w:r>
        <w:rPr>
          <w:color w:val="231F20"/>
          <w:w w:val="105"/>
          <w:sz w:val="18"/>
        </w:rPr>
        <w:t>in</w:t>
      </w:r>
      <w:r>
        <w:rPr>
          <w:color w:val="231F20"/>
          <w:spacing w:val="-16"/>
          <w:w w:val="105"/>
          <w:sz w:val="18"/>
        </w:rPr>
        <w:t> </w:t>
      </w:r>
      <w:r>
        <w:rPr>
          <w:color w:val="231F20"/>
          <w:w w:val="105"/>
          <w:sz w:val="18"/>
        </w:rPr>
        <w:t>amniotic fluid is replaced once every 3 hours and the electrolytes sodium and potassium are replaced an average of once every</w:t>
      </w:r>
      <w:r>
        <w:rPr>
          <w:color w:val="231F20"/>
          <w:spacing w:val="-14"/>
          <w:w w:val="105"/>
          <w:sz w:val="18"/>
        </w:rPr>
        <w:t> </w:t>
      </w:r>
      <w:r>
        <w:rPr>
          <w:color w:val="231F20"/>
          <w:w w:val="105"/>
          <w:sz w:val="18"/>
        </w:rPr>
        <w:t>15</w:t>
      </w:r>
      <w:r>
        <w:rPr>
          <w:color w:val="231F20"/>
          <w:spacing w:val="-14"/>
          <w:w w:val="105"/>
          <w:sz w:val="18"/>
        </w:rPr>
        <w:t> </w:t>
      </w:r>
      <w:r>
        <w:rPr>
          <w:color w:val="231F20"/>
          <w:w w:val="105"/>
          <w:sz w:val="18"/>
        </w:rPr>
        <w:t>hours.</w:t>
      </w:r>
      <w:r>
        <w:rPr>
          <w:color w:val="231F20"/>
          <w:spacing w:val="-13"/>
          <w:w w:val="105"/>
          <w:sz w:val="18"/>
        </w:rPr>
        <w:t> </w:t>
      </w:r>
      <w:r>
        <w:rPr>
          <w:color w:val="231F20"/>
          <w:w w:val="105"/>
          <w:sz w:val="18"/>
        </w:rPr>
        <w:t>A</w:t>
      </w:r>
      <w:r>
        <w:rPr>
          <w:color w:val="231F20"/>
          <w:spacing w:val="-14"/>
          <w:w w:val="105"/>
          <w:sz w:val="18"/>
        </w:rPr>
        <w:t> </w:t>
      </w:r>
      <w:r>
        <w:rPr>
          <w:color w:val="231F20"/>
          <w:w w:val="105"/>
          <w:sz w:val="18"/>
        </w:rPr>
        <w:t>large</w:t>
      </w:r>
      <w:r>
        <w:rPr>
          <w:color w:val="231F20"/>
          <w:spacing w:val="-13"/>
          <w:w w:val="105"/>
          <w:sz w:val="18"/>
        </w:rPr>
        <w:t> </w:t>
      </w:r>
      <w:r>
        <w:rPr>
          <w:color w:val="231F20"/>
          <w:w w:val="105"/>
          <w:sz w:val="18"/>
        </w:rPr>
        <w:t>portion</w:t>
      </w:r>
      <w:r>
        <w:rPr>
          <w:color w:val="231F20"/>
          <w:spacing w:val="-14"/>
          <w:w w:val="105"/>
          <w:sz w:val="18"/>
        </w:rPr>
        <w:t> </w:t>
      </w:r>
      <w:r>
        <w:rPr>
          <w:color w:val="231F20"/>
          <w:w w:val="105"/>
          <w:sz w:val="18"/>
        </w:rPr>
        <w:t>of</w:t>
      </w:r>
      <w:r>
        <w:rPr>
          <w:color w:val="231F20"/>
          <w:spacing w:val="-14"/>
          <w:w w:val="105"/>
          <w:sz w:val="18"/>
        </w:rPr>
        <w:t> </w:t>
      </w:r>
      <w:r>
        <w:rPr>
          <w:color w:val="231F20"/>
          <w:w w:val="105"/>
          <w:sz w:val="18"/>
        </w:rPr>
        <w:t>the</w:t>
      </w:r>
      <w:r>
        <w:rPr>
          <w:color w:val="231F20"/>
          <w:spacing w:val="-13"/>
          <w:w w:val="105"/>
          <w:sz w:val="18"/>
        </w:rPr>
        <w:t> </w:t>
      </w:r>
      <w:r>
        <w:rPr>
          <w:color w:val="231F20"/>
          <w:w w:val="105"/>
          <w:sz w:val="18"/>
        </w:rPr>
        <w:t>fluid</w:t>
      </w:r>
      <w:r>
        <w:rPr>
          <w:color w:val="231F20"/>
          <w:spacing w:val="-14"/>
          <w:w w:val="105"/>
          <w:sz w:val="18"/>
        </w:rPr>
        <w:t> </w:t>
      </w:r>
      <w:r>
        <w:rPr>
          <w:color w:val="231F20"/>
          <w:w w:val="105"/>
          <w:sz w:val="18"/>
        </w:rPr>
        <w:t>is</w:t>
      </w:r>
      <w:r>
        <w:rPr>
          <w:color w:val="231F20"/>
          <w:spacing w:val="-13"/>
          <w:w w:val="105"/>
          <w:sz w:val="18"/>
        </w:rPr>
        <w:t> </w:t>
      </w:r>
      <w:r>
        <w:rPr>
          <w:color w:val="231F20"/>
          <w:w w:val="105"/>
          <w:sz w:val="18"/>
        </w:rPr>
        <w:t>derived</w:t>
      </w:r>
      <w:r>
        <w:rPr>
          <w:color w:val="231F20"/>
          <w:spacing w:val="-14"/>
          <w:w w:val="105"/>
          <w:sz w:val="18"/>
        </w:rPr>
        <w:t> </w:t>
      </w:r>
      <w:r>
        <w:rPr>
          <w:color w:val="231F20"/>
          <w:w w:val="105"/>
          <w:sz w:val="18"/>
        </w:rPr>
        <w:t>from renal</w:t>
      </w:r>
      <w:r>
        <w:rPr>
          <w:color w:val="231F20"/>
          <w:spacing w:val="-11"/>
          <w:w w:val="105"/>
          <w:sz w:val="18"/>
        </w:rPr>
        <w:t> </w:t>
      </w:r>
      <w:r>
        <w:rPr>
          <w:color w:val="231F20"/>
          <w:w w:val="105"/>
          <w:sz w:val="18"/>
        </w:rPr>
        <w:t>excretion</w:t>
      </w:r>
      <w:r>
        <w:rPr>
          <w:color w:val="231F20"/>
          <w:spacing w:val="-10"/>
          <w:w w:val="105"/>
          <w:sz w:val="18"/>
        </w:rPr>
        <w:t> </w:t>
      </w:r>
      <w:r>
        <w:rPr>
          <w:color w:val="231F20"/>
          <w:w w:val="105"/>
          <w:sz w:val="18"/>
        </w:rPr>
        <w:t>by</w:t>
      </w:r>
      <w:r>
        <w:rPr>
          <w:color w:val="231F20"/>
          <w:spacing w:val="-11"/>
          <w:w w:val="105"/>
          <w:sz w:val="18"/>
        </w:rPr>
        <w:t> </w:t>
      </w:r>
      <w:r>
        <w:rPr>
          <w:color w:val="231F20"/>
          <w:w w:val="105"/>
          <w:sz w:val="18"/>
        </w:rPr>
        <w:t>the</w:t>
      </w:r>
      <w:r>
        <w:rPr>
          <w:color w:val="231F20"/>
          <w:spacing w:val="-10"/>
          <w:w w:val="105"/>
          <w:sz w:val="18"/>
        </w:rPr>
        <w:t> </w:t>
      </w:r>
      <w:r>
        <w:rPr>
          <w:color w:val="231F20"/>
          <w:w w:val="105"/>
          <w:sz w:val="18"/>
        </w:rPr>
        <w:t>fetus.</w:t>
      </w:r>
      <w:r>
        <w:rPr>
          <w:color w:val="231F20"/>
          <w:spacing w:val="-10"/>
          <w:w w:val="105"/>
          <w:sz w:val="18"/>
        </w:rPr>
        <w:t> </w:t>
      </w:r>
      <w:r>
        <w:rPr>
          <w:color w:val="231F20"/>
          <w:w w:val="105"/>
          <w:sz w:val="18"/>
        </w:rPr>
        <w:t>Likewise,</w:t>
      </w:r>
      <w:r>
        <w:rPr>
          <w:color w:val="231F20"/>
          <w:spacing w:val="-11"/>
          <w:w w:val="105"/>
          <w:sz w:val="18"/>
        </w:rPr>
        <w:t> </w:t>
      </w:r>
      <w:r>
        <w:rPr>
          <w:color w:val="231F20"/>
          <w:w w:val="105"/>
          <w:sz w:val="18"/>
        </w:rPr>
        <w:t>a</w:t>
      </w:r>
      <w:r>
        <w:rPr>
          <w:color w:val="231F20"/>
          <w:spacing w:val="-10"/>
          <w:w w:val="105"/>
          <w:sz w:val="18"/>
        </w:rPr>
        <w:t> </w:t>
      </w:r>
      <w:r>
        <w:rPr>
          <w:color w:val="231F20"/>
          <w:w w:val="105"/>
          <w:sz w:val="18"/>
        </w:rPr>
        <w:t>certain</w:t>
      </w:r>
      <w:r>
        <w:rPr>
          <w:color w:val="231F20"/>
          <w:spacing w:val="-10"/>
          <w:w w:val="105"/>
          <w:sz w:val="18"/>
        </w:rPr>
        <w:t> </w:t>
      </w:r>
      <w:r>
        <w:rPr>
          <w:color w:val="231F20"/>
          <w:w w:val="105"/>
          <w:sz w:val="18"/>
        </w:rPr>
        <w:t>amount</w:t>
      </w:r>
      <w:r>
        <w:rPr>
          <w:color w:val="231F20"/>
          <w:spacing w:val="-11"/>
          <w:w w:val="105"/>
          <w:sz w:val="18"/>
        </w:rPr>
        <w:t> </w:t>
      </w:r>
      <w:r>
        <w:rPr>
          <w:color w:val="231F20"/>
          <w:w w:val="105"/>
          <w:sz w:val="18"/>
        </w:rPr>
        <w:t>of absorption occurs by way of the gastrointestinal tract</w:t>
      </w:r>
      <w:r>
        <w:rPr>
          <w:color w:val="231F20"/>
          <w:spacing w:val="-17"/>
          <w:w w:val="105"/>
          <w:sz w:val="18"/>
        </w:rPr>
        <w:t> </w:t>
      </w:r>
      <w:r>
        <w:rPr>
          <w:color w:val="231F20"/>
          <w:w w:val="105"/>
          <w:sz w:val="18"/>
        </w:rPr>
        <w:t>and lungs</w:t>
      </w:r>
      <w:r>
        <w:rPr>
          <w:color w:val="231F20"/>
          <w:spacing w:val="-5"/>
          <w:w w:val="105"/>
          <w:sz w:val="18"/>
        </w:rPr>
        <w:t> </w:t>
      </w:r>
      <w:r>
        <w:rPr>
          <w:color w:val="231F20"/>
          <w:w w:val="105"/>
          <w:sz w:val="18"/>
        </w:rPr>
        <w:t>of</w:t>
      </w:r>
      <w:r>
        <w:rPr>
          <w:color w:val="231F20"/>
          <w:spacing w:val="-5"/>
          <w:w w:val="105"/>
          <w:sz w:val="18"/>
        </w:rPr>
        <w:t> </w:t>
      </w:r>
      <w:r>
        <w:rPr>
          <w:color w:val="231F20"/>
          <w:w w:val="105"/>
          <w:sz w:val="18"/>
        </w:rPr>
        <w:t>the</w:t>
      </w:r>
      <w:r>
        <w:rPr>
          <w:color w:val="231F20"/>
          <w:spacing w:val="-5"/>
          <w:w w:val="105"/>
          <w:sz w:val="18"/>
        </w:rPr>
        <w:t> </w:t>
      </w:r>
      <w:r>
        <w:rPr>
          <w:color w:val="231F20"/>
          <w:w w:val="105"/>
          <w:sz w:val="18"/>
        </w:rPr>
        <w:t>fetus.</w:t>
      </w:r>
      <w:r>
        <w:rPr>
          <w:color w:val="231F20"/>
          <w:spacing w:val="-4"/>
          <w:w w:val="105"/>
          <w:sz w:val="18"/>
        </w:rPr>
        <w:t> </w:t>
      </w:r>
      <w:r>
        <w:rPr>
          <w:color w:val="231F20"/>
          <w:w w:val="105"/>
          <w:sz w:val="18"/>
        </w:rPr>
        <w:t>However,</w:t>
      </w:r>
      <w:r>
        <w:rPr>
          <w:color w:val="231F20"/>
          <w:spacing w:val="-5"/>
          <w:w w:val="105"/>
          <w:sz w:val="18"/>
        </w:rPr>
        <w:t> </w:t>
      </w:r>
      <w:r>
        <w:rPr>
          <w:color w:val="231F20"/>
          <w:w w:val="105"/>
          <w:sz w:val="18"/>
        </w:rPr>
        <w:t>even</w:t>
      </w:r>
      <w:r>
        <w:rPr>
          <w:color w:val="231F20"/>
          <w:spacing w:val="-5"/>
          <w:w w:val="105"/>
          <w:sz w:val="18"/>
        </w:rPr>
        <w:t> </w:t>
      </w:r>
      <w:r>
        <w:rPr>
          <w:color w:val="231F20"/>
          <w:w w:val="105"/>
          <w:sz w:val="18"/>
        </w:rPr>
        <w:t>after</w:t>
      </w:r>
      <w:r>
        <w:rPr>
          <w:color w:val="231F20"/>
          <w:spacing w:val="-4"/>
          <w:w w:val="105"/>
          <w:sz w:val="18"/>
        </w:rPr>
        <w:t> </w:t>
      </w:r>
      <w:r>
        <w:rPr>
          <w:color w:val="231F20"/>
          <w:w w:val="105"/>
          <w:sz w:val="18"/>
        </w:rPr>
        <w:t>in</w:t>
      </w:r>
      <w:r>
        <w:rPr>
          <w:color w:val="231F20"/>
          <w:spacing w:val="-5"/>
          <w:w w:val="105"/>
          <w:sz w:val="18"/>
        </w:rPr>
        <w:t> </w:t>
      </w:r>
      <w:r>
        <w:rPr>
          <w:color w:val="231F20"/>
          <w:w w:val="105"/>
          <w:sz w:val="18"/>
        </w:rPr>
        <w:t>utero</w:t>
      </w:r>
      <w:r>
        <w:rPr>
          <w:color w:val="231F20"/>
          <w:spacing w:val="-5"/>
          <w:w w:val="105"/>
          <w:sz w:val="18"/>
        </w:rPr>
        <w:t> </w:t>
      </w:r>
      <w:r>
        <w:rPr>
          <w:color w:val="231F20"/>
          <w:w w:val="105"/>
          <w:sz w:val="18"/>
        </w:rPr>
        <w:t>death</w:t>
      </w:r>
      <w:r>
        <w:rPr>
          <w:color w:val="231F20"/>
          <w:spacing w:val="-4"/>
          <w:w w:val="105"/>
          <w:sz w:val="18"/>
        </w:rPr>
        <w:t> </w:t>
      </w:r>
      <w:r>
        <w:rPr>
          <w:color w:val="231F20"/>
          <w:w w:val="105"/>
          <w:sz w:val="18"/>
        </w:rPr>
        <w:t>of</w:t>
      </w:r>
      <w:r>
        <w:rPr>
          <w:color w:val="231F20"/>
          <w:spacing w:val="-5"/>
          <w:w w:val="105"/>
          <w:sz w:val="18"/>
        </w:rPr>
        <w:t> </w:t>
      </w:r>
      <w:r>
        <w:rPr>
          <w:color w:val="231F20"/>
          <w:w w:val="105"/>
          <w:sz w:val="18"/>
        </w:rPr>
        <w:t>a</w:t>
      </w:r>
    </w:p>
    <w:p>
      <w:pPr>
        <w:spacing w:after="0" w:line="254" w:lineRule="auto"/>
        <w:jc w:val="both"/>
        <w:rPr>
          <w:sz w:val="18"/>
        </w:rPr>
        <w:sectPr>
          <w:type w:val="continuous"/>
          <w:pgSz w:w="12240" w:h="15660"/>
          <w:pgMar w:top="0" w:bottom="760" w:left="0" w:right="0"/>
          <w:cols w:num="2" w:equalWidth="0">
            <w:col w:w="5843" w:space="40"/>
            <w:col w:w="6357"/>
          </w:cols>
        </w:sectPr>
      </w:pPr>
    </w:p>
    <w:p>
      <w:pPr>
        <w:spacing w:line="259" w:lineRule="auto" w:before="67"/>
        <w:ind w:left="1440" w:right="0" w:firstLine="0"/>
        <w:jc w:val="left"/>
        <w:rPr>
          <w:rFonts w:ascii="Arial" w:hAnsi="Arial"/>
          <w:sz w:val="16"/>
        </w:rPr>
      </w:pPr>
      <w:r>
        <w:rPr/>
        <w:pict>
          <v:group style="position:absolute;margin-left:0pt;margin-top:0pt;width:612pt;height:180pt;mso-position-horizontal-relative:page;mso-position-vertical-relative:page;z-index:-258546688"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0" w:right="357" w:firstLine="0"/>
                      <w:jc w:val="right"/>
                      <w:rPr>
                        <w:rFonts w:ascii="Trebuchet MS"/>
                        <w:sz w:val="18"/>
                      </w:rPr>
                    </w:pPr>
                    <w:r>
                      <w:rPr>
                        <w:rFonts w:ascii="Trebuchet MS"/>
                        <w:b/>
                        <w:color w:val="231F20"/>
                        <w:sz w:val="18"/>
                      </w:rPr>
                      <w:t>Chapter 83 </w:t>
                    </w:r>
                    <w:r>
                      <w:rPr>
                        <w:rFonts w:ascii="Trebuchet MS"/>
                        <w:color w:val="231F20"/>
                        <w:sz w:val="18"/>
                      </w:rPr>
                      <w:t>Pregnancy and Lactation</w:t>
                    </w:r>
                  </w:p>
                </w:txbxContent>
              </v:textbox>
              <v:fill type="solid"/>
              <w10:wrap type="none"/>
            </v:shape>
            <w10:wrap type="none"/>
          </v:group>
        </w:pict>
      </w:r>
      <w:r>
        <w:rPr/>
        <w:pict>
          <v:rect style="position:absolute;margin-left:324pt;margin-top:54pt;width:234pt;height:679.35pt;mso-position-horizontal-relative:page;mso-position-vertical-relative:page;z-index:-258544640" filled="true" fillcolor="#f0eef6" stroked="false">
            <v:fill type="solid"/>
            <w10:wrap type="none"/>
          </v:rect>
        </w:pict>
      </w:r>
      <w:r>
        <w:rPr/>
        <w:pict>
          <v:shape style="position:absolute;margin-left:72pt;margin-top:39.989246pt;width:234pt;height:537pt;mso-position-horizontal-relative:page;mso-position-vertical-relative:paragraph;z-index:252079104" type="#_x0000_t202" filled="true" fillcolor="#f0eef6" stroked="false">
            <v:textbox inset="0,0,0,0">
              <w:txbxContent>
                <w:p>
                  <w:pPr>
                    <w:spacing w:line="254" w:lineRule="auto" w:before="72"/>
                    <w:ind w:left="180" w:right="177" w:firstLine="0"/>
                    <w:jc w:val="both"/>
                    <w:rPr>
                      <w:sz w:val="18"/>
                    </w:rPr>
                  </w:pPr>
                  <w:r>
                    <w:rPr>
                      <w:color w:val="231F20"/>
                      <w:sz w:val="18"/>
                    </w:rPr>
                    <w:t>one fourth of this amount is normally lost through bleeding during delivery of the </w:t>
                  </w:r>
                  <w:r>
                    <w:rPr>
                      <w:color w:val="231F20"/>
                      <w:spacing w:val="-3"/>
                      <w:sz w:val="18"/>
                    </w:rPr>
                    <w:t>baby, </w:t>
                  </w:r>
                  <w:r>
                    <w:rPr>
                      <w:color w:val="231F20"/>
                      <w:sz w:val="18"/>
                    </w:rPr>
                    <w:t>thereby allowing a</w:t>
                  </w:r>
                  <w:r>
                    <w:rPr>
                      <w:color w:val="231F20"/>
                      <w:spacing w:val="-15"/>
                      <w:sz w:val="18"/>
                    </w:rPr>
                    <w:t> </w:t>
                  </w:r>
                  <w:r>
                    <w:rPr>
                      <w:color w:val="231F20"/>
                      <w:sz w:val="18"/>
                    </w:rPr>
                    <w:t>considerable safety factor for the</w:t>
                  </w:r>
                  <w:r>
                    <w:rPr>
                      <w:color w:val="231F20"/>
                      <w:spacing w:val="28"/>
                      <w:sz w:val="18"/>
                    </w:rPr>
                    <w:t> </w:t>
                  </w:r>
                  <w:r>
                    <w:rPr>
                      <w:color w:val="231F20"/>
                      <w:spacing w:val="-3"/>
                      <w:sz w:val="18"/>
                    </w:rPr>
                    <w:t>mother.</w:t>
                  </w:r>
                </w:p>
                <w:p>
                  <w:pPr>
                    <w:spacing w:line="254" w:lineRule="auto" w:before="19"/>
                    <w:ind w:left="179" w:right="177" w:firstLine="240"/>
                    <w:jc w:val="both"/>
                    <w:rPr>
                      <w:sz w:val="18"/>
                    </w:rPr>
                  </w:pPr>
                  <w:r>
                    <w:rPr>
                      <w:rFonts w:ascii="Trebuchet MS" w:hAnsi="Trebuchet MS"/>
                      <w:b/>
                      <w:color w:val="231F20"/>
                      <w:sz w:val="16"/>
                    </w:rPr>
                    <w:t>Maternal Respiration Increases During </w:t>
                  </w:r>
                  <w:r>
                    <w:rPr>
                      <w:rFonts w:ascii="Trebuchet MS" w:hAnsi="Trebuchet MS"/>
                      <w:b/>
                      <w:color w:val="231F20"/>
                      <w:spacing w:val="-4"/>
                      <w:sz w:val="16"/>
                    </w:rPr>
                    <w:t>Pregnancy. </w:t>
                  </w:r>
                  <w:r>
                    <w:rPr>
                      <w:color w:val="231F20"/>
                      <w:sz w:val="18"/>
                    </w:rPr>
                    <w:t>Because of the increased basal metabolic rate of a pregnant woman and because of her greater size, the total amount   of oxygen used by the mother shortly before the birth of  the baby is about 20 percent above normal, and a com- mensurate amount of carbon dioxide is formed. </w:t>
                  </w:r>
                  <w:r>
                    <w:rPr>
                      <w:color w:val="231F20"/>
                      <w:spacing w:val="-3"/>
                      <w:sz w:val="18"/>
                    </w:rPr>
                    <w:t>These </w:t>
                  </w:r>
                  <w:r>
                    <w:rPr>
                      <w:color w:val="231F20"/>
                      <w:sz w:val="18"/>
                    </w:rPr>
                    <w:t>effects cause the mother’s minute ventilation to increase. It is also believed that the high levels of progesterone during pregnancy increase the minute ventilation even more, because progesterone increases the sensitivity of the respi- ratory center to carbon dioxide. The net result is an increase in minute ventilation of about 50 percent and a decrease    in arterial P</w:t>
                  </w:r>
                  <w:r>
                    <w:rPr>
                      <w:color w:val="231F20"/>
                      <w:sz w:val="14"/>
                    </w:rPr>
                    <w:t>CO</w:t>
                  </w:r>
                  <w:r>
                    <w:rPr>
                      <w:color w:val="231F20"/>
                      <w:position w:val="-2"/>
                      <w:sz w:val="11"/>
                    </w:rPr>
                    <w:t>2 </w:t>
                  </w:r>
                  <w:r>
                    <w:rPr>
                      <w:color w:val="231F20"/>
                      <w:sz w:val="18"/>
                    </w:rPr>
                    <w:t>to several millimeters of mercury below  that in a nonpregnant woman. Simultaneously, the growing uterus presses upward against the abdominal contents, which press upward against the diaphragm, so the total excursion of the diaphragm is decreased.  Consequently, the respiratory rate is increased to maintain the extra ventilation.</w:t>
                  </w:r>
                </w:p>
                <w:p>
                  <w:pPr>
                    <w:spacing w:before="140"/>
                    <w:ind w:left="179" w:right="0" w:firstLine="0"/>
                    <w:jc w:val="both"/>
                    <w:rPr>
                      <w:rFonts w:ascii="Trebuchet MS"/>
                      <w:b/>
                      <w:sz w:val="18"/>
                    </w:rPr>
                  </w:pPr>
                  <w:r>
                    <w:rPr>
                      <w:rFonts w:ascii="Trebuchet MS"/>
                      <w:b/>
                      <w:color w:val="231F20"/>
                      <w:sz w:val="18"/>
                    </w:rPr>
                    <w:t>Maternal Kidney Function During Pregnancy</w:t>
                  </w:r>
                </w:p>
                <w:p>
                  <w:pPr>
                    <w:spacing w:line="254" w:lineRule="auto" w:before="92"/>
                    <w:ind w:left="179" w:right="177" w:firstLine="0"/>
                    <w:jc w:val="both"/>
                    <w:rPr>
                      <w:sz w:val="18"/>
                    </w:rPr>
                  </w:pPr>
                  <w:r>
                    <w:rPr>
                      <w:color w:val="231F20"/>
                      <w:sz w:val="18"/>
                    </w:rPr>
                    <w:t>The rate of urine formation by a pregnant woman is usually slightly increased because of increased fluid intake and increased load of excretory products. In addition, several special alterations of kidney function occur.</w:t>
                  </w:r>
                </w:p>
                <w:p>
                  <w:pPr>
                    <w:spacing w:line="254" w:lineRule="auto" w:before="2"/>
                    <w:ind w:left="179" w:right="177" w:firstLine="239"/>
                    <w:jc w:val="both"/>
                    <w:rPr>
                      <w:sz w:val="18"/>
                    </w:rPr>
                  </w:pPr>
                  <w:r>
                    <w:rPr>
                      <w:color w:val="231F20"/>
                      <w:w w:val="105"/>
                      <w:sz w:val="18"/>
                    </w:rPr>
                    <w:t>First,</w:t>
                  </w:r>
                  <w:r>
                    <w:rPr>
                      <w:color w:val="231F20"/>
                      <w:spacing w:val="-37"/>
                      <w:w w:val="105"/>
                      <w:sz w:val="18"/>
                    </w:rPr>
                    <w:t> </w:t>
                  </w:r>
                  <w:r>
                    <w:rPr>
                      <w:color w:val="231F20"/>
                      <w:w w:val="105"/>
                      <w:sz w:val="18"/>
                    </w:rPr>
                    <w:t>the</w:t>
                  </w:r>
                  <w:r>
                    <w:rPr>
                      <w:color w:val="231F20"/>
                      <w:spacing w:val="-36"/>
                      <w:w w:val="105"/>
                      <w:sz w:val="18"/>
                    </w:rPr>
                    <w:t> </w:t>
                  </w:r>
                  <w:r>
                    <w:rPr>
                      <w:color w:val="231F20"/>
                      <w:w w:val="105"/>
                      <w:sz w:val="18"/>
                    </w:rPr>
                    <w:t>renal</w:t>
                  </w:r>
                  <w:r>
                    <w:rPr>
                      <w:color w:val="231F20"/>
                      <w:spacing w:val="-36"/>
                      <w:w w:val="105"/>
                      <w:sz w:val="18"/>
                    </w:rPr>
                    <w:t> </w:t>
                  </w:r>
                  <w:r>
                    <w:rPr>
                      <w:color w:val="231F20"/>
                      <w:w w:val="105"/>
                      <w:sz w:val="18"/>
                    </w:rPr>
                    <w:t>tubules’</w:t>
                  </w:r>
                  <w:r>
                    <w:rPr>
                      <w:color w:val="231F20"/>
                      <w:spacing w:val="-36"/>
                      <w:w w:val="105"/>
                      <w:sz w:val="18"/>
                    </w:rPr>
                    <w:t> </w:t>
                  </w:r>
                  <w:r>
                    <w:rPr>
                      <w:color w:val="231F20"/>
                      <w:w w:val="105"/>
                      <w:sz w:val="18"/>
                    </w:rPr>
                    <w:t>reabsorptive</w:t>
                  </w:r>
                  <w:r>
                    <w:rPr>
                      <w:color w:val="231F20"/>
                      <w:spacing w:val="-36"/>
                      <w:w w:val="105"/>
                      <w:sz w:val="18"/>
                    </w:rPr>
                    <w:t> </w:t>
                  </w:r>
                  <w:r>
                    <w:rPr>
                      <w:color w:val="231F20"/>
                      <w:w w:val="105"/>
                      <w:sz w:val="18"/>
                    </w:rPr>
                    <w:t>capacity</w:t>
                  </w:r>
                  <w:r>
                    <w:rPr>
                      <w:color w:val="231F20"/>
                      <w:spacing w:val="-36"/>
                      <w:w w:val="105"/>
                      <w:sz w:val="18"/>
                    </w:rPr>
                    <w:t> </w:t>
                  </w:r>
                  <w:r>
                    <w:rPr>
                      <w:color w:val="231F20"/>
                      <w:w w:val="105"/>
                      <w:sz w:val="18"/>
                    </w:rPr>
                    <w:t>for</w:t>
                  </w:r>
                  <w:r>
                    <w:rPr>
                      <w:color w:val="231F20"/>
                      <w:spacing w:val="-37"/>
                      <w:w w:val="105"/>
                      <w:sz w:val="18"/>
                    </w:rPr>
                    <w:t> </w:t>
                  </w:r>
                  <w:r>
                    <w:rPr>
                      <w:color w:val="231F20"/>
                      <w:w w:val="105"/>
                      <w:sz w:val="18"/>
                    </w:rPr>
                    <w:t>sodium, chloride, and water is increased as much as 50 percent as a consequence of increased production of salt and water- retaining hormones, especially steroid hormones by the placenta and adrenal</w:t>
                  </w:r>
                  <w:r>
                    <w:rPr>
                      <w:color w:val="231F20"/>
                      <w:spacing w:val="8"/>
                      <w:w w:val="105"/>
                      <w:sz w:val="18"/>
                    </w:rPr>
                    <w:t> </w:t>
                  </w:r>
                  <w:r>
                    <w:rPr>
                      <w:color w:val="231F20"/>
                      <w:w w:val="105"/>
                      <w:sz w:val="18"/>
                    </w:rPr>
                    <w:t>cortex.</w:t>
                  </w:r>
                </w:p>
                <w:p>
                  <w:pPr>
                    <w:spacing w:line="254" w:lineRule="auto" w:before="3"/>
                    <w:ind w:left="179" w:right="177" w:firstLine="239"/>
                    <w:jc w:val="both"/>
                    <w:rPr>
                      <w:sz w:val="18"/>
                    </w:rPr>
                  </w:pPr>
                  <w:r>
                    <w:rPr>
                      <w:color w:val="231F20"/>
                      <w:w w:val="105"/>
                      <w:sz w:val="18"/>
                    </w:rPr>
                    <w:t>Second, the renal blood flow and glomerular</w:t>
                  </w:r>
                  <w:r>
                    <w:rPr>
                      <w:color w:val="231F20"/>
                      <w:spacing w:val="-8"/>
                      <w:w w:val="105"/>
                      <w:sz w:val="18"/>
                    </w:rPr>
                    <w:t> </w:t>
                  </w:r>
                  <w:r>
                    <w:rPr>
                      <w:color w:val="231F20"/>
                      <w:w w:val="105"/>
                      <w:sz w:val="18"/>
                    </w:rPr>
                    <w:t>filtration rate</w:t>
                  </w:r>
                  <w:r>
                    <w:rPr>
                      <w:color w:val="231F20"/>
                      <w:spacing w:val="-9"/>
                      <w:w w:val="105"/>
                      <w:sz w:val="18"/>
                    </w:rPr>
                    <w:t> </w:t>
                  </w:r>
                  <w:r>
                    <w:rPr>
                      <w:color w:val="231F20"/>
                      <w:w w:val="105"/>
                      <w:sz w:val="18"/>
                    </w:rPr>
                    <w:t>increase</w:t>
                  </w:r>
                  <w:r>
                    <w:rPr>
                      <w:color w:val="231F20"/>
                      <w:spacing w:val="-8"/>
                      <w:w w:val="105"/>
                      <w:sz w:val="18"/>
                    </w:rPr>
                    <w:t> </w:t>
                  </w:r>
                  <w:r>
                    <w:rPr>
                      <w:color w:val="231F20"/>
                      <w:w w:val="105"/>
                      <w:sz w:val="18"/>
                    </w:rPr>
                    <w:t>up</w:t>
                  </w:r>
                  <w:r>
                    <w:rPr>
                      <w:color w:val="231F20"/>
                      <w:spacing w:val="-8"/>
                      <w:w w:val="105"/>
                      <w:sz w:val="18"/>
                    </w:rPr>
                    <w:t> </w:t>
                  </w:r>
                  <w:r>
                    <w:rPr>
                      <w:color w:val="231F20"/>
                      <w:w w:val="105"/>
                      <w:sz w:val="18"/>
                    </w:rPr>
                    <w:t>to</w:t>
                  </w:r>
                  <w:r>
                    <w:rPr>
                      <w:color w:val="231F20"/>
                      <w:spacing w:val="-9"/>
                      <w:w w:val="105"/>
                      <w:sz w:val="18"/>
                    </w:rPr>
                    <w:t> </w:t>
                  </w:r>
                  <w:r>
                    <w:rPr>
                      <w:color w:val="231F20"/>
                      <w:w w:val="105"/>
                      <w:sz w:val="18"/>
                    </w:rPr>
                    <w:t>50</w:t>
                  </w:r>
                  <w:r>
                    <w:rPr>
                      <w:color w:val="231F20"/>
                      <w:spacing w:val="-8"/>
                      <w:w w:val="105"/>
                      <w:sz w:val="18"/>
                    </w:rPr>
                    <w:t> </w:t>
                  </w:r>
                  <w:r>
                    <w:rPr>
                      <w:color w:val="231F20"/>
                      <w:w w:val="105"/>
                      <w:sz w:val="18"/>
                    </w:rPr>
                    <w:t>percent</w:t>
                  </w:r>
                  <w:r>
                    <w:rPr>
                      <w:color w:val="231F20"/>
                      <w:spacing w:val="-8"/>
                      <w:w w:val="105"/>
                      <w:sz w:val="18"/>
                    </w:rPr>
                    <w:t> </w:t>
                  </w:r>
                  <w:r>
                    <w:rPr>
                      <w:color w:val="231F20"/>
                      <w:w w:val="105"/>
                      <w:sz w:val="18"/>
                    </w:rPr>
                    <w:t>during</w:t>
                  </w:r>
                  <w:r>
                    <w:rPr>
                      <w:color w:val="231F20"/>
                      <w:spacing w:val="-8"/>
                      <w:w w:val="105"/>
                      <w:sz w:val="18"/>
                    </w:rPr>
                    <w:t> </w:t>
                  </w:r>
                  <w:r>
                    <w:rPr>
                      <w:color w:val="231F20"/>
                      <w:w w:val="105"/>
                      <w:sz w:val="18"/>
                    </w:rPr>
                    <w:t>normal</w:t>
                  </w:r>
                  <w:r>
                    <w:rPr>
                      <w:color w:val="231F20"/>
                      <w:spacing w:val="-9"/>
                      <w:w w:val="105"/>
                      <w:sz w:val="18"/>
                    </w:rPr>
                    <w:t> </w:t>
                  </w:r>
                  <w:r>
                    <w:rPr>
                      <w:color w:val="231F20"/>
                      <w:w w:val="105"/>
                      <w:sz w:val="18"/>
                    </w:rPr>
                    <w:t>pregnancy</w:t>
                  </w:r>
                  <w:r>
                    <w:rPr>
                      <w:color w:val="231F20"/>
                      <w:spacing w:val="-8"/>
                      <w:w w:val="105"/>
                      <w:sz w:val="18"/>
                    </w:rPr>
                    <w:t> </w:t>
                  </w:r>
                  <w:r>
                    <w:rPr>
                      <w:color w:val="231F20"/>
                      <w:w w:val="105"/>
                      <w:sz w:val="18"/>
                    </w:rPr>
                    <w:t>as a result of renal vasodilation. Although the mechanisms that</w:t>
                  </w:r>
                  <w:r>
                    <w:rPr>
                      <w:color w:val="231F20"/>
                      <w:spacing w:val="-16"/>
                      <w:w w:val="105"/>
                      <w:sz w:val="18"/>
                    </w:rPr>
                    <w:t> </w:t>
                  </w:r>
                  <w:r>
                    <w:rPr>
                      <w:color w:val="231F20"/>
                      <w:w w:val="105"/>
                      <w:sz w:val="18"/>
                    </w:rPr>
                    <w:t>cause</w:t>
                  </w:r>
                  <w:r>
                    <w:rPr>
                      <w:color w:val="231F20"/>
                      <w:spacing w:val="-15"/>
                      <w:w w:val="105"/>
                      <w:sz w:val="18"/>
                    </w:rPr>
                    <w:t> </w:t>
                  </w:r>
                  <w:r>
                    <w:rPr>
                      <w:color w:val="231F20"/>
                      <w:w w:val="105"/>
                      <w:sz w:val="18"/>
                    </w:rPr>
                    <w:t>renal</w:t>
                  </w:r>
                  <w:r>
                    <w:rPr>
                      <w:color w:val="231F20"/>
                      <w:spacing w:val="-15"/>
                      <w:w w:val="105"/>
                      <w:sz w:val="18"/>
                    </w:rPr>
                    <w:t> </w:t>
                  </w:r>
                  <w:r>
                    <w:rPr>
                      <w:color w:val="231F20"/>
                      <w:w w:val="105"/>
                      <w:sz w:val="18"/>
                    </w:rPr>
                    <w:t>vasodilation</w:t>
                  </w:r>
                  <w:r>
                    <w:rPr>
                      <w:color w:val="231F20"/>
                      <w:spacing w:val="-15"/>
                      <w:w w:val="105"/>
                      <w:sz w:val="18"/>
                    </w:rPr>
                    <w:t> </w:t>
                  </w:r>
                  <w:r>
                    <w:rPr>
                      <w:color w:val="231F20"/>
                      <w:w w:val="105"/>
                      <w:sz w:val="18"/>
                    </w:rPr>
                    <w:t>in</w:t>
                  </w:r>
                  <w:r>
                    <w:rPr>
                      <w:color w:val="231F20"/>
                      <w:spacing w:val="-15"/>
                      <w:w w:val="105"/>
                      <w:sz w:val="18"/>
                    </w:rPr>
                    <w:t> </w:t>
                  </w:r>
                  <w:r>
                    <w:rPr>
                      <w:color w:val="231F20"/>
                      <w:w w:val="105"/>
                      <w:sz w:val="18"/>
                    </w:rPr>
                    <w:t>pregnancy</w:t>
                  </w:r>
                  <w:r>
                    <w:rPr>
                      <w:color w:val="231F20"/>
                      <w:spacing w:val="-15"/>
                      <w:w w:val="105"/>
                      <w:sz w:val="18"/>
                    </w:rPr>
                    <w:t> </w:t>
                  </w:r>
                  <w:r>
                    <w:rPr>
                      <w:color w:val="231F20"/>
                      <w:w w:val="105"/>
                      <w:sz w:val="18"/>
                    </w:rPr>
                    <w:t>are</w:t>
                  </w:r>
                  <w:r>
                    <w:rPr>
                      <w:color w:val="231F20"/>
                      <w:spacing w:val="-15"/>
                      <w:w w:val="105"/>
                      <w:sz w:val="18"/>
                    </w:rPr>
                    <w:t> </w:t>
                  </w:r>
                  <w:r>
                    <w:rPr>
                      <w:color w:val="231F20"/>
                      <w:w w:val="105"/>
                      <w:sz w:val="18"/>
                    </w:rPr>
                    <w:t>still</w:t>
                  </w:r>
                  <w:r>
                    <w:rPr>
                      <w:color w:val="231F20"/>
                      <w:spacing w:val="-15"/>
                      <w:w w:val="105"/>
                      <w:sz w:val="18"/>
                    </w:rPr>
                    <w:t> </w:t>
                  </w:r>
                  <w:r>
                    <w:rPr>
                      <w:color w:val="231F20"/>
                      <w:w w:val="105"/>
                      <w:sz w:val="18"/>
                    </w:rPr>
                    <w:t>unclear, some studies suggest that increased levels of nitric oxide or the ovarian hormone </w:t>
                  </w:r>
                  <w:r>
                    <w:rPr>
                      <w:i/>
                      <w:color w:val="231F20"/>
                      <w:w w:val="105"/>
                      <w:sz w:val="18"/>
                    </w:rPr>
                    <w:t>relaxin </w:t>
                  </w:r>
                  <w:r>
                    <w:rPr>
                      <w:color w:val="231F20"/>
                      <w:w w:val="105"/>
                      <w:sz w:val="18"/>
                    </w:rPr>
                    <w:t>may contribute to these changes. The increased glomerular filtration rate likely occurs, at least in part, as a compensation for increased tubular reabsorption of salt and </w:t>
                  </w:r>
                  <w:r>
                    <w:rPr>
                      <w:color w:val="231F20"/>
                      <w:spacing w:val="-3"/>
                      <w:w w:val="105"/>
                      <w:sz w:val="18"/>
                    </w:rPr>
                    <w:t>water. </w:t>
                  </w:r>
                  <w:r>
                    <w:rPr>
                      <w:color w:val="231F20"/>
                      <w:w w:val="105"/>
                      <w:sz w:val="18"/>
                    </w:rPr>
                    <w:t>Thus, the </w:t>
                  </w:r>
                  <w:r>
                    <w:rPr>
                      <w:i/>
                      <w:color w:val="231F20"/>
                      <w:w w:val="105"/>
                      <w:sz w:val="18"/>
                    </w:rPr>
                    <w:t>normal </w:t>
                  </w:r>
                  <w:r>
                    <w:rPr>
                      <w:color w:val="231F20"/>
                      <w:w w:val="105"/>
                      <w:sz w:val="18"/>
                    </w:rPr>
                    <w:t>pregnant woman ordinarily accumulates only about 5 pounds of extra water and</w:t>
                  </w:r>
                  <w:r>
                    <w:rPr>
                      <w:color w:val="231F20"/>
                      <w:spacing w:val="14"/>
                      <w:w w:val="105"/>
                      <w:sz w:val="18"/>
                    </w:rPr>
                    <w:t> </w:t>
                  </w:r>
                  <w:r>
                    <w:rPr>
                      <w:color w:val="231F20"/>
                      <w:w w:val="105"/>
                      <w:sz w:val="18"/>
                    </w:rPr>
                    <w:t>salt.</w:t>
                  </w:r>
                </w:p>
                <w:p>
                  <w:pPr>
                    <w:spacing w:before="126"/>
                    <w:ind w:left="179" w:right="0" w:firstLine="0"/>
                    <w:jc w:val="both"/>
                    <w:rPr>
                      <w:rFonts w:ascii="Trebuchet MS"/>
                      <w:b/>
                      <w:sz w:val="18"/>
                    </w:rPr>
                  </w:pPr>
                  <w:r>
                    <w:rPr>
                      <w:rFonts w:ascii="Trebuchet MS"/>
                      <w:b/>
                      <w:color w:val="231F20"/>
                      <w:sz w:val="18"/>
                    </w:rPr>
                    <w:t>Amniotic Fluid and Its Formation</w:t>
                  </w:r>
                </w:p>
                <w:p>
                  <w:pPr>
                    <w:spacing w:line="254" w:lineRule="auto" w:before="92"/>
                    <w:ind w:left="179" w:right="178" w:firstLine="0"/>
                    <w:jc w:val="both"/>
                    <w:rPr>
                      <w:sz w:val="18"/>
                    </w:rPr>
                  </w:pPr>
                  <w:r>
                    <w:rPr>
                      <w:color w:val="231F20"/>
                      <w:sz w:val="18"/>
                    </w:rPr>
                    <w:t>Normally, the volume of </w:t>
                  </w:r>
                  <w:r>
                    <w:rPr>
                      <w:i/>
                      <w:color w:val="231F20"/>
                      <w:sz w:val="18"/>
                    </w:rPr>
                    <w:t>amniotic fluid </w:t>
                  </w:r>
                  <w:r>
                    <w:rPr>
                      <w:color w:val="231F20"/>
                      <w:sz w:val="18"/>
                    </w:rPr>
                    <w:t>(the fluid inside the uterus in which the fetus floats) is between 500 milliliters</w:t>
                  </w:r>
                </w:p>
              </w:txbxContent>
            </v:textbox>
            <v:fill type="solid"/>
            <w10:wrap type="none"/>
          </v:shape>
        </w:pict>
      </w:r>
      <w:r>
        <w:rPr/>
        <w:pict>
          <v:shape style="position:absolute;margin-left:578.900024pt;margin-top:99.517303pt;width:15.9pt;height:69.5pt;mso-position-horizontal-relative:page;mso-position-vertical-relative:page;z-index:252080128"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bookmarkStart w:name="_bookmark32" w:id="33"/>
      <w:bookmarkEnd w:id="33"/>
      <w:r>
        <w:rPr/>
      </w:r>
      <w:r>
        <w:rPr>
          <w:rFonts w:ascii="Trebuchet MS" w:hAnsi="Trebuchet MS"/>
          <w:b/>
          <w:color w:val="231F20"/>
          <w:sz w:val="16"/>
        </w:rPr>
        <w:t>Figure 83-8. </w:t>
      </w:r>
      <w:r>
        <w:rPr>
          <w:rFonts w:ascii="Arial" w:hAnsi="Arial"/>
          <w:color w:val="231F20"/>
          <w:sz w:val="16"/>
        </w:rPr>
        <w:t>The effect of pregnancy in increasing the mother’s blood volume.</w:t>
      </w:r>
    </w:p>
    <w:p>
      <w:pPr>
        <w:spacing w:line="254" w:lineRule="auto" w:before="5"/>
        <w:ind w:left="500" w:right="1257" w:firstLine="0"/>
        <w:jc w:val="both"/>
        <w:rPr>
          <w:sz w:val="18"/>
        </w:rPr>
      </w:pPr>
      <w:r>
        <w:rPr/>
        <w:br w:type="column"/>
      </w:r>
      <w:r>
        <w:rPr>
          <w:color w:val="231F20"/>
          <w:w w:val="105"/>
          <w:sz w:val="18"/>
        </w:rPr>
        <w:t>fetus, some turnover of the amniotic fluid still occurs, which indicates that some of the fluid is formed and absorbed directly through the amniotic membranes.</w:t>
      </w:r>
    </w:p>
    <w:p>
      <w:pPr>
        <w:spacing w:before="101"/>
        <w:ind w:left="500" w:right="0" w:firstLine="0"/>
        <w:jc w:val="both"/>
        <w:rPr>
          <w:rFonts w:ascii="Trebuchet MS"/>
          <w:b/>
          <w:sz w:val="18"/>
        </w:rPr>
      </w:pPr>
      <w:r>
        <w:rPr/>
        <w:pict>
          <v:rect style="position:absolute;margin-left:576pt;margin-top:2.520703pt;width:36pt;height:24pt;mso-position-horizontal-relative:page;mso-position-vertical-relative:paragraph;z-index:252076032" filled="true" fillcolor="#d1ddf1" stroked="false">
            <v:fill type="solid"/>
            <w10:wrap type="none"/>
          </v:rect>
        </w:pict>
      </w:r>
      <w:r>
        <w:rPr>
          <w:rFonts w:ascii="Trebuchet MS"/>
          <w:b/>
          <w:color w:val="231F20"/>
          <w:sz w:val="18"/>
        </w:rPr>
        <w:t>Preeclampsia and Eclampsia</w:t>
      </w:r>
    </w:p>
    <w:p>
      <w:pPr>
        <w:spacing w:line="254" w:lineRule="auto" w:before="92"/>
        <w:ind w:left="499" w:right="1257" w:firstLine="0"/>
        <w:jc w:val="both"/>
        <w:rPr>
          <w:sz w:val="18"/>
        </w:rPr>
      </w:pPr>
      <w:r>
        <w:rPr>
          <w:color w:val="231F20"/>
          <w:sz w:val="18"/>
        </w:rPr>
        <w:t>About 5 percent of all pregnant women experience </w:t>
      </w:r>
      <w:r>
        <w:rPr>
          <w:i/>
          <w:color w:val="231F20"/>
          <w:sz w:val="18"/>
        </w:rPr>
        <w:t>pregnancy­induced hypertension</w:t>
      </w:r>
      <w:r>
        <w:rPr>
          <w:color w:val="231F20"/>
          <w:sz w:val="18"/>
        </w:rPr>
        <w:t>, that is, a rapid rise in arterial blood pressure to hypertensive levels during  the last few months of pregnancy that is also associated with leakage of large amounts of protein into the urine. This condition is called </w:t>
      </w:r>
      <w:r>
        <w:rPr>
          <w:i/>
          <w:color w:val="231F20"/>
          <w:sz w:val="18"/>
        </w:rPr>
        <w:t>preeclampsia </w:t>
      </w:r>
      <w:r>
        <w:rPr>
          <w:color w:val="231F20"/>
          <w:sz w:val="18"/>
        </w:rPr>
        <w:t>or </w:t>
      </w:r>
      <w:r>
        <w:rPr>
          <w:i/>
          <w:color w:val="231F20"/>
          <w:sz w:val="18"/>
        </w:rPr>
        <w:t>toxemia of pregnancy. </w:t>
      </w:r>
      <w:r>
        <w:rPr>
          <w:color w:val="231F20"/>
          <w:sz w:val="18"/>
        </w:rPr>
        <w:t>It is often characterized by excess salt and water retention by the mother’s kidneys and by weight gain and the devel- opment of edema and hypertension in the </w:t>
      </w:r>
      <w:r>
        <w:rPr>
          <w:color w:val="231F20"/>
          <w:spacing w:val="-3"/>
          <w:sz w:val="18"/>
        </w:rPr>
        <w:t>mother. </w:t>
      </w:r>
      <w:r>
        <w:rPr>
          <w:color w:val="231F20"/>
          <w:sz w:val="18"/>
        </w:rPr>
        <w:t>In addi- tion, function of the vascular endothelium is impaired and arterial spasm occurs in many parts of the mother’s body, most significantly in the kidneys, brain, and </w:t>
      </w:r>
      <w:r>
        <w:rPr>
          <w:color w:val="231F20"/>
          <w:spacing w:val="-3"/>
          <w:sz w:val="18"/>
        </w:rPr>
        <w:t>liver. </w:t>
      </w:r>
      <w:r>
        <w:rPr>
          <w:color w:val="231F20"/>
          <w:sz w:val="18"/>
        </w:rPr>
        <w:t>Both the renal blood flow and the glomerular filtration rate are decreased, which is exactly opposite to the changes that occur in the normal pregnant woman. The renal effects also include thickened glomerular tufts that contain a protein deposit in the basement</w:t>
      </w:r>
      <w:r>
        <w:rPr>
          <w:color w:val="231F20"/>
          <w:spacing w:val="36"/>
          <w:sz w:val="18"/>
        </w:rPr>
        <w:t> </w:t>
      </w:r>
      <w:r>
        <w:rPr>
          <w:color w:val="231F20"/>
          <w:sz w:val="18"/>
        </w:rPr>
        <w:t>membranes.</w:t>
      </w:r>
    </w:p>
    <w:p>
      <w:pPr>
        <w:spacing w:line="254" w:lineRule="auto" w:before="9"/>
        <w:ind w:left="499" w:right="1257" w:firstLine="239"/>
        <w:jc w:val="both"/>
        <w:rPr>
          <w:sz w:val="18"/>
        </w:rPr>
      </w:pPr>
      <w:r>
        <w:rPr>
          <w:color w:val="231F20"/>
          <w:sz w:val="18"/>
        </w:rPr>
        <w:t>Various attempts have been made to prove that pre- eclampsia is caused by excessive secretion of placental or adrenal hormones, but proof of a hormonal basis is still lacking. Another theory is that preeclampsia results from some type of autoimmunity or allergy in the mother caused by the presence of the fetus. In support of this theory, the acute symptoms usually disappear within a few days after birth of the baby.</w:t>
      </w:r>
    </w:p>
    <w:p>
      <w:pPr>
        <w:spacing w:line="254" w:lineRule="auto" w:before="5"/>
        <w:ind w:left="499" w:right="1258" w:firstLine="239"/>
        <w:jc w:val="both"/>
        <w:rPr>
          <w:sz w:val="18"/>
        </w:rPr>
      </w:pPr>
      <w:r>
        <w:rPr>
          <w:color w:val="231F20"/>
          <w:w w:val="105"/>
          <w:sz w:val="18"/>
        </w:rPr>
        <w:t>Evidence</w:t>
      </w:r>
      <w:r>
        <w:rPr>
          <w:color w:val="231F20"/>
          <w:spacing w:val="-22"/>
          <w:w w:val="105"/>
          <w:sz w:val="18"/>
        </w:rPr>
        <w:t> </w:t>
      </w:r>
      <w:r>
        <w:rPr>
          <w:color w:val="231F20"/>
          <w:w w:val="105"/>
          <w:sz w:val="18"/>
        </w:rPr>
        <w:t>also</w:t>
      </w:r>
      <w:r>
        <w:rPr>
          <w:color w:val="231F20"/>
          <w:spacing w:val="-22"/>
          <w:w w:val="105"/>
          <w:sz w:val="18"/>
        </w:rPr>
        <w:t> </w:t>
      </w:r>
      <w:r>
        <w:rPr>
          <w:color w:val="231F20"/>
          <w:w w:val="105"/>
          <w:sz w:val="18"/>
        </w:rPr>
        <w:t>indicates</w:t>
      </w:r>
      <w:r>
        <w:rPr>
          <w:color w:val="231F20"/>
          <w:spacing w:val="-22"/>
          <w:w w:val="105"/>
          <w:sz w:val="18"/>
        </w:rPr>
        <w:t> </w:t>
      </w:r>
      <w:r>
        <w:rPr>
          <w:color w:val="231F20"/>
          <w:w w:val="105"/>
          <w:sz w:val="18"/>
        </w:rPr>
        <w:t>that</w:t>
      </w:r>
      <w:r>
        <w:rPr>
          <w:color w:val="231F20"/>
          <w:spacing w:val="-21"/>
          <w:w w:val="105"/>
          <w:sz w:val="18"/>
        </w:rPr>
        <w:t> </w:t>
      </w:r>
      <w:r>
        <w:rPr>
          <w:color w:val="231F20"/>
          <w:w w:val="105"/>
          <w:sz w:val="18"/>
        </w:rPr>
        <w:t>preeclampsia</w:t>
      </w:r>
      <w:r>
        <w:rPr>
          <w:color w:val="231F20"/>
          <w:spacing w:val="-22"/>
          <w:w w:val="105"/>
          <w:sz w:val="18"/>
        </w:rPr>
        <w:t> </w:t>
      </w:r>
      <w:r>
        <w:rPr>
          <w:color w:val="231F20"/>
          <w:w w:val="105"/>
          <w:sz w:val="18"/>
        </w:rPr>
        <w:t>is</w:t>
      </w:r>
      <w:r>
        <w:rPr>
          <w:color w:val="231F20"/>
          <w:spacing w:val="-22"/>
          <w:w w:val="105"/>
          <w:sz w:val="18"/>
        </w:rPr>
        <w:t> </w:t>
      </w:r>
      <w:r>
        <w:rPr>
          <w:color w:val="231F20"/>
          <w:w w:val="105"/>
          <w:sz w:val="18"/>
        </w:rPr>
        <w:t>initiated</w:t>
      </w:r>
      <w:r>
        <w:rPr>
          <w:color w:val="231F20"/>
          <w:spacing w:val="-21"/>
          <w:w w:val="105"/>
          <w:sz w:val="18"/>
        </w:rPr>
        <w:t> </w:t>
      </w:r>
      <w:r>
        <w:rPr>
          <w:color w:val="231F20"/>
          <w:w w:val="105"/>
          <w:sz w:val="18"/>
        </w:rPr>
        <w:t>by </w:t>
      </w:r>
      <w:r>
        <w:rPr>
          <w:i/>
          <w:color w:val="231F20"/>
          <w:w w:val="105"/>
          <w:sz w:val="18"/>
        </w:rPr>
        <w:t>insufficient blood supply to the placenta, </w:t>
      </w:r>
      <w:r>
        <w:rPr>
          <w:color w:val="231F20"/>
          <w:w w:val="105"/>
          <w:sz w:val="18"/>
        </w:rPr>
        <w:t>resulting in the </w:t>
      </w:r>
      <w:r>
        <w:rPr>
          <w:color w:val="231F20"/>
          <w:spacing w:val="-3"/>
          <w:w w:val="105"/>
          <w:sz w:val="18"/>
        </w:rPr>
        <w:t>placenta’s</w:t>
      </w:r>
      <w:r>
        <w:rPr>
          <w:color w:val="231F20"/>
          <w:spacing w:val="-19"/>
          <w:w w:val="105"/>
          <w:sz w:val="18"/>
        </w:rPr>
        <w:t> </w:t>
      </w:r>
      <w:r>
        <w:rPr>
          <w:color w:val="231F20"/>
          <w:w w:val="105"/>
          <w:sz w:val="18"/>
        </w:rPr>
        <w:t>release</w:t>
      </w:r>
      <w:r>
        <w:rPr>
          <w:color w:val="231F20"/>
          <w:spacing w:val="-19"/>
          <w:w w:val="105"/>
          <w:sz w:val="18"/>
        </w:rPr>
        <w:t> </w:t>
      </w:r>
      <w:r>
        <w:rPr>
          <w:color w:val="231F20"/>
          <w:w w:val="105"/>
          <w:sz w:val="18"/>
        </w:rPr>
        <w:t>of</w:t>
      </w:r>
      <w:r>
        <w:rPr>
          <w:color w:val="231F20"/>
          <w:spacing w:val="-19"/>
          <w:w w:val="105"/>
          <w:sz w:val="18"/>
        </w:rPr>
        <w:t> </w:t>
      </w:r>
      <w:r>
        <w:rPr>
          <w:color w:val="231F20"/>
          <w:w w:val="105"/>
          <w:sz w:val="18"/>
        </w:rPr>
        <w:t>substances</w:t>
      </w:r>
      <w:r>
        <w:rPr>
          <w:color w:val="231F20"/>
          <w:spacing w:val="-19"/>
          <w:w w:val="105"/>
          <w:sz w:val="18"/>
        </w:rPr>
        <w:t> </w:t>
      </w:r>
      <w:r>
        <w:rPr>
          <w:color w:val="231F20"/>
          <w:w w:val="105"/>
          <w:sz w:val="18"/>
        </w:rPr>
        <w:t>that</w:t>
      </w:r>
      <w:r>
        <w:rPr>
          <w:color w:val="231F20"/>
          <w:spacing w:val="-19"/>
          <w:w w:val="105"/>
          <w:sz w:val="18"/>
        </w:rPr>
        <w:t> </w:t>
      </w:r>
      <w:r>
        <w:rPr>
          <w:color w:val="231F20"/>
          <w:w w:val="105"/>
          <w:sz w:val="18"/>
        </w:rPr>
        <w:t>cause</w:t>
      </w:r>
      <w:r>
        <w:rPr>
          <w:color w:val="231F20"/>
          <w:spacing w:val="-19"/>
          <w:w w:val="105"/>
          <w:sz w:val="18"/>
        </w:rPr>
        <w:t> </w:t>
      </w:r>
      <w:r>
        <w:rPr>
          <w:color w:val="231F20"/>
          <w:w w:val="105"/>
          <w:sz w:val="18"/>
        </w:rPr>
        <w:t>widespread</w:t>
      </w:r>
      <w:r>
        <w:rPr>
          <w:color w:val="231F20"/>
          <w:spacing w:val="-19"/>
          <w:w w:val="105"/>
          <w:sz w:val="18"/>
        </w:rPr>
        <w:t> </w:t>
      </w:r>
      <w:r>
        <w:rPr>
          <w:color w:val="231F20"/>
          <w:w w:val="105"/>
          <w:sz w:val="18"/>
        </w:rPr>
        <w:t>dys- function of the maternal vascular endothelium. During normal placental development, the trophoblasts invade the arterioles of the uterine endometrium and completely remodel the maternal arterioles into large blood vessels with low resistance to blood flow. In women with pre- eclampsia, the maternal arterioles fail to undergo these adaptive changes, for reasons that are still unclear, and blood</w:t>
      </w:r>
      <w:r>
        <w:rPr>
          <w:color w:val="231F20"/>
          <w:spacing w:val="-30"/>
          <w:w w:val="105"/>
          <w:sz w:val="18"/>
        </w:rPr>
        <w:t> </w:t>
      </w:r>
      <w:r>
        <w:rPr>
          <w:color w:val="231F20"/>
          <w:w w:val="105"/>
          <w:sz w:val="18"/>
        </w:rPr>
        <w:t>supply</w:t>
      </w:r>
      <w:r>
        <w:rPr>
          <w:color w:val="231F20"/>
          <w:spacing w:val="-29"/>
          <w:w w:val="105"/>
          <w:sz w:val="18"/>
        </w:rPr>
        <w:t> </w:t>
      </w:r>
      <w:r>
        <w:rPr>
          <w:color w:val="231F20"/>
          <w:w w:val="105"/>
          <w:sz w:val="18"/>
        </w:rPr>
        <w:t>to</w:t>
      </w:r>
      <w:r>
        <w:rPr>
          <w:color w:val="231F20"/>
          <w:spacing w:val="-29"/>
          <w:w w:val="105"/>
          <w:sz w:val="18"/>
        </w:rPr>
        <w:t> </w:t>
      </w:r>
      <w:r>
        <w:rPr>
          <w:color w:val="231F20"/>
          <w:w w:val="105"/>
          <w:sz w:val="18"/>
        </w:rPr>
        <w:t>the</w:t>
      </w:r>
      <w:r>
        <w:rPr>
          <w:color w:val="231F20"/>
          <w:spacing w:val="-29"/>
          <w:w w:val="105"/>
          <w:sz w:val="18"/>
        </w:rPr>
        <w:t> </w:t>
      </w:r>
      <w:r>
        <w:rPr>
          <w:color w:val="231F20"/>
          <w:w w:val="105"/>
          <w:sz w:val="18"/>
        </w:rPr>
        <w:t>placenta</w:t>
      </w:r>
      <w:r>
        <w:rPr>
          <w:color w:val="231F20"/>
          <w:spacing w:val="-29"/>
          <w:w w:val="105"/>
          <w:sz w:val="18"/>
        </w:rPr>
        <w:t> </w:t>
      </w:r>
      <w:r>
        <w:rPr>
          <w:color w:val="231F20"/>
          <w:w w:val="105"/>
          <w:sz w:val="18"/>
        </w:rPr>
        <w:t>is</w:t>
      </w:r>
      <w:r>
        <w:rPr>
          <w:color w:val="231F20"/>
          <w:spacing w:val="-29"/>
          <w:w w:val="105"/>
          <w:sz w:val="18"/>
        </w:rPr>
        <w:t> </w:t>
      </w:r>
      <w:r>
        <w:rPr>
          <w:color w:val="231F20"/>
          <w:w w:val="105"/>
          <w:sz w:val="18"/>
        </w:rPr>
        <w:t>insufficient.</w:t>
      </w:r>
      <w:r>
        <w:rPr>
          <w:color w:val="231F20"/>
          <w:spacing w:val="-29"/>
          <w:w w:val="105"/>
          <w:sz w:val="18"/>
        </w:rPr>
        <w:t> </w:t>
      </w:r>
      <w:r>
        <w:rPr>
          <w:color w:val="231F20"/>
          <w:w w:val="105"/>
          <w:sz w:val="18"/>
        </w:rPr>
        <w:t>This</w:t>
      </w:r>
      <w:r>
        <w:rPr>
          <w:color w:val="231F20"/>
          <w:spacing w:val="-30"/>
          <w:w w:val="105"/>
          <w:sz w:val="18"/>
        </w:rPr>
        <w:t> </w:t>
      </w:r>
      <w:r>
        <w:rPr>
          <w:color w:val="231F20"/>
          <w:w w:val="105"/>
          <w:sz w:val="18"/>
        </w:rPr>
        <w:t>insufficient blood</w:t>
      </w:r>
      <w:r>
        <w:rPr>
          <w:color w:val="231F20"/>
          <w:spacing w:val="-20"/>
          <w:w w:val="105"/>
          <w:sz w:val="18"/>
        </w:rPr>
        <w:t> </w:t>
      </w:r>
      <w:r>
        <w:rPr>
          <w:color w:val="231F20"/>
          <w:w w:val="105"/>
          <w:sz w:val="18"/>
        </w:rPr>
        <w:t>supply,</w:t>
      </w:r>
      <w:r>
        <w:rPr>
          <w:color w:val="231F20"/>
          <w:spacing w:val="-20"/>
          <w:w w:val="105"/>
          <w:sz w:val="18"/>
        </w:rPr>
        <w:t> </w:t>
      </w:r>
      <w:r>
        <w:rPr>
          <w:color w:val="231F20"/>
          <w:w w:val="105"/>
          <w:sz w:val="18"/>
        </w:rPr>
        <w:t>in</w:t>
      </w:r>
      <w:r>
        <w:rPr>
          <w:color w:val="231F20"/>
          <w:spacing w:val="-19"/>
          <w:w w:val="105"/>
          <w:sz w:val="18"/>
        </w:rPr>
        <w:t> </w:t>
      </w:r>
      <w:r>
        <w:rPr>
          <w:color w:val="231F20"/>
          <w:w w:val="105"/>
          <w:sz w:val="18"/>
        </w:rPr>
        <w:t>turn,</w:t>
      </w:r>
      <w:r>
        <w:rPr>
          <w:color w:val="231F20"/>
          <w:spacing w:val="-20"/>
          <w:w w:val="105"/>
          <w:sz w:val="18"/>
        </w:rPr>
        <w:t> </w:t>
      </w:r>
      <w:r>
        <w:rPr>
          <w:color w:val="231F20"/>
          <w:w w:val="105"/>
          <w:sz w:val="18"/>
        </w:rPr>
        <w:t>causes</w:t>
      </w:r>
      <w:r>
        <w:rPr>
          <w:color w:val="231F20"/>
          <w:spacing w:val="-20"/>
          <w:w w:val="105"/>
          <w:sz w:val="18"/>
        </w:rPr>
        <w:t> </w:t>
      </w:r>
      <w:r>
        <w:rPr>
          <w:color w:val="231F20"/>
          <w:w w:val="105"/>
          <w:sz w:val="18"/>
        </w:rPr>
        <w:t>the</w:t>
      </w:r>
      <w:r>
        <w:rPr>
          <w:color w:val="231F20"/>
          <w:spacing w:val="-19"/>
          <w:w w:val="105"/>
          <w:sz w:val="18"/>
        </w:rPr>
        <w:t> </w:t>
      </w:r>
      <w:r>
        <w:rPr>
          <w:color w:val="231F20"/>
          <w:w w:val="105"/>
          <w:sz w:val="18"/>
        </w:rPr>
        <w:t>placenta</w:t>
      </w:r>
      <w:r>
        <w:rPr>
          <w:color w:val="231F20"/>
          <w:spacing w:val="-20"/>
          <w:w w:val="105"/>
          <w:sz w:val="18"/>
        </w:rPr>
        <w:t> </w:t>
      </w:r>
      <w:r>
        <w:rPr>
          <w:color w:val="231F20"/>
          <w:w w:val="105"/>
          <w:sz w:val="18"/>
        </w:rPr>
        <w:t>to</w:t>
      </w:r>
      <w:r>
        <w:rPr>
          <w:color w:val="231F20"/>
          <w:spacing w:val="-19"/>
          <w:w w:val="105"/>
          <w:sz w:val="18"/>
        </w:rPr>
        <w:t> </w:t>
      </w:r>
      <w:r>
        <w:rPr>
          <w:color w:val="231F20"/>
          <w:w w:val="105"/>
          <w:sz w:val="18"/>
        </w:rPr>
        <w:t>release</w:t>
      </w:r>
      <w:r>
        <w:rPr>
          <w:color w:val="231F20"/>
          <w:spacing w:val="-20"/>
          <w:w w:val="105"/>
          <w:sz w:val="18"/>
        </w:rPr>
        <w:t> </w:t>
      </w:r>
      <w:r>
        <w:rPr>
          <w:color w:val="231F20"/>
          <w:w w:val="105"/>
          <w:sz w:val="18"/>
        </w:rPr>
        <w:t>various substances that enter the mother’s circulation and cause impaired vascular endothelial function, decreased blood flow to the kidneys, excess salt and water retention, and increased blood</w:t>
      </w:r>
      <w:r>
        <w:rPr>
          <w:color w:val="231F20"/>
          <w:spacing w:val="6"/>
          <w:w w:val="105"/>
          <w:sz w:val="18"/>
        </w:rPr>
        <w:t> </w:t>
      </w:r>
      <w:r>
        <w:rPr>
          <w:color w:val="231F20"/>
          <w:w w:val="105"/>
          <w:sz w:val="18"/>
        </w:rPr>
        <w:t>pressure.</w:t>
      </w:r>
    </w:p>
    <w:p>
      <w:pPr>
        <w:spacing w:line="252" w:lineRule="auto" w:before="9"/>
        <w:ind w:left="499" w:right="1257" w:firstLine="239"/>
        <w:jc w:val="both"/>
        <w:rPr>
          <w:sz w:val="18"/>
        </w:rPr>
      </w:pPr>
      <w:r>
        <w:rPr>
          <w:color w:val="231F20"/>
          <w:sz w:val="18"/>
        </w:rPr>
        <w:t>Although the factors that link reduced placental blood supply with maternal endothelial dysfunction are still uncertain, some experimental studies suggest a role for increased levels of </w:t>
      </w:r>
      <w:r>
        <w:rPr>
          <w:i/>
          <w:color w:val="231F20"/>
          <w:sz w:val="18"/>
        </w:rPr>
        <w:t>inflammatory cytokines </w:t>
      </w:r>
      <w:r>
        <w:rPr>
          <w:color w:val="231F20"/>
          <w:sz w:val="18"/>
        </w:rPr>
        <w:t>such as </w:t>
      </w:r>
      <w:r>
        <w:rPr>
          <w:i/>
          <w:color w:val="231F20"/>
          <w:sz w:val="18"/>
        </w:rPr>
        <w:t>tumor </w:t>
      </w:r>
      <w:r>
        <w:rPr>
          <w:i/>
          <w:color w:val="231F20"/>
          <w:sz w:val="18"/>
        </w:rPr>
        <w:t>necrosis factor­</w:t>
      </w:r>
      <w:r>
        <w:rPr>
          <w:rFonts w:ascii="Calibri" w:hAnsi="Calibri"/>
          <w:i/>
          <w:color w:val="231F20"/>
          <w:sz w:val="18"/>
        </w:rPr>
        <w:t>α </w:t>
      </w:r>
      <w:r>
        <w:rPr>
          <w:i/>
          <w:color w:val="231F20"/>
          <w:sz w:val="18"/>
        </w:rPr>
        <w:t>and interleukin­6</w:t>
      </w:r>
      <w:r>
        <w:rPr>
          <w:color w:val="231F20"/>
          <w:sz w:val="18"/>
        </w:rPr>
        <w:t>. Placental factors that impede angiogenesis (blood vessel growth) have also been</w:t>
      </w:r>
    </w:p>
    <w:p>
      <w:pPr>
        <w:spacing w:after="0" w:line="252" w:lineRule="auto"/>
        <w:jc w:val="both"/>
        <w:rPr>
          <w:sz w:val="18"/>
        </w:rPr>
        <w:sectPr>
          <w:type w:val="continuous"/>
          <w:pgSz w:w="12240" w:h="15660"/>
          <w:pgMar w:top="0" w:bottom="760" w:left="0" w:right="0"/>
          <w:cols w:num="2" w:equalWidth="0">
            <w:col w:w="6120" w:space="40"/>
            <w:col w:w="6080"/>
          </w:cols>
        </w:sectPr>
      </w:pPr>
    </w:p>
    <w:p>
      <w:pPr>
        <w:pStyle w:val="BodyText"/>
        <w:spacing w:before="2"/>
        <w:rPr>
          <w:sz w:val="19"/>
        </w:rPr>
      </w:pPr>
    </w:p>
    <w:p>
      <w:pPr>
        <w:spacing w:after="0"/>
        <w:rPr>
          <w:sz w:val="19"/>
        </w:rPr>
        <w:sectPr>
          <w:headerReference w:type="even" r:id="rId397"/>
          <w:footerReference w:type="even" r:id="rId398"/>
          <w:footerReference w:type="default" r:id="rId399"/>
          <w:pgSz w:w="12240" w:h="15660"/>
          <w:pgMar w:header="0" w:footer="567" w:top="720" w:bottom="760" w:left="0" w:right="0"/>
          <w:pgNumType w:start="1064"/>
        </w:sectPr>
      </w:pPr>
    </w:p>
    <w:p>
      <w:pPr>
        <w:pStyle w:val="BodyText"/>
        <w:spacing w:before="1"/>
        <w:rPr>
          <w:sz w:val="12"/>
        </w:rPr>
      </w:pPr>
    </w:p>
    <w:p>
      <w:pPr>
        <w:pStyle w:val="BodyText"/>
        <w:tabs>
          <w:tab w:pos="1080" w:val="left" w:leader="none"/>
        </w:tabs>
        <w:ind w:right="-58"/>
      </w:pPr>
      <w:r>
        <w:rPr>
          <w:position w:val="290"/>
        </w:rPr>
        <w:pict>
          <v:group style="width:36pt;height:24pt;mso-position-horizontal-relative:char;mso-position-vertical-relative:line" coordorigin="0,0" coordsize="720,480">
            <v:rect style="position:absolute;left:0;top:0;width:720;height:480" filled="true" fillcolor="#d1ddf1" stroked="false">
              <v:fill type="solid"/>
            </v:rect>
          </v:group>
        </w:pict>
      </w:r>
      <w:r>
        <w:rPr>
          <w:position w:val="290"/>
        </w:rPr>
      </w:r>
      <w:r>
        <w:rPr>
          <w:position w:val="290"/>
        </w:rPr>
        <w:tab/>
      </w:r>
      <w:r>
        <w:rPr/>
        <w:pict>
          <v:shape style="width:234pt;height:307pt;mso-position-horizontal-relative:char;mso-position-vertical-relative:line" type="#_x0000_t202" filled="true" fillcolor="#f0eef6" stroked="false">
            <w10:anchorlock/>
            <v:textbox inset="0,0,0,0">
              <w:txbxContent>
                <w:p>
                  <w:pPr>
                    <w:spacing w:line="254" w:lineRule="auto" w:before="72"/>
                    <w:ind w:left="180" w:right="177" w:firstLine="0"/>
                    <w:jc w:val="both"/>
                    <w:rPr>
                      <w:sz w:val="18"/>
                    </w:rPr>
                  </w:pPr>
                  <w:r>
                    <w:rPr>
                      <w:color w:val="231F20"/>
                      <w:w w:val="105"/>
                      <w:sz w:val="18"/>
                    </w:rPr>
                    <w:t>shown to contribute to increased inflammatory cytokines and</w:t>
                  </w:r>
                  <w:r>
                    <w:rPr>
                      <w:color w:val="231F20"/>
                      <w:spacing w:val="-30"/>
                      <w:w w:val="105"/>
                      <w:sz w:val="18"/>
                    </w:rPr>
                    <w:t> </w:t>
                  </w:r>
                  <w:r>
                    <w:rPr>
                      <w:color w:val="231F20"/>
                      <w:w w:val="105"/>
                      <w:sz w:val="18"/>
                    </w:rPr>
                    <w:t>preeclampsia.</w:t>
                  </w:r>
                  <w:r>
                    <w:rPr>
                      <w:color w:val="231F20"/>
                      <w:spacing w:val="-30"/>
                      <w:w w:val="105"/>
                      <w:sz w:val="18"/>
                    </w:rPr>
                    <w:t> </w:t>
                  </w:r>
                  <w:r>
                    <w:rPr>
                      <w:color w:val="231F20"/>
                      <w:spacing w:val="-3"/>
                      <w:w w:val="105"/>
                      <w:sz w:val="18"/>
                    </w:rPr>
                    <w:t>For</w:t>
                  </w:r>
                  <w:r>
                    <w:rPr>
                      <w:color w:val="231F20"/>
                      <w:spacing w:val="-30"/>
                      <w:w w:val="105"/>
                      <w:sz w:val="18"/>
                    </w:rPr>
                    <w:t> </w:t>
                  </w:r>
                  <w:r>
                    <w:rPr>
                      <w:color w:val="231F20"/>
                      <w:w w:val="105"/>
                      <w:sz w:val="18"/>
                    </w:rPr>
                    <w:t>example,</w:t>
                  </w:r>
                  <w:r>
                    <w:rPr>
                      <w:color w:val="231F20"/>
                      <w:spacing w:val="-30"/>
                      <w:w w:val="105"/>
                      <w:sz w:val="18"/>
                    </w:rPr>
                    <w:t> </w:t>
                  </w:r>
                  <w:r>
                    <w:rPr>
                      <w:color w:val="231F20"/>
                      <w:w w:val="105"/>
                      <w:sz w:val="18"/>
                    </w:rPr>
                    <w:t>the</w:t>
                  </w:r>
                  <w:r>
                    <w:rPr>
                      <w:color w:val="231F20"/>
                      <w:spacing w:val="-30"/>
                      <w:w w:val="105"/>
                      <w:sz w:val="18"/>
                    </w:rPr>
                    <w:t> </w:t>
                  </w:r>
                  <w:r>
                    <w:rPr>
                      <w:color w:val="231F20"/>
                      <w:w w:val="105"/>
                      <w:sz w:val="18"/>
                    </w:rPr>
                    <w:t>antiangiogenic</w:t>
                  </w:r>
                  <w:r>
                    <w:rPr>
                      <w:color w:val="231F20"/>
                      <w:spacing w:val="-30"/>
                      <w:w w:val="105"/>
                      <w:sz w:val="18"/>
                    </w:rPr>
                    <w:t> </w:t>
                  </w:r>
                  <w:r>
                    <w:rPr>
                      <w:color w:val="231F20"/>
                      <w:w w:val="105"/>
                      <w:sz w:val="18"/>
                    </w:rPr>
                    <w:t>proteins </w:t>
                  </w:r>
                  <w:r>
                    <w:rPr>
                      <w:i/>
                      <w:color w:val="231F20"/>
                      <w:w w:val="105"/>
                      <w:sz w:val="18"/>
                    </w:rPr>
                    <w:t>soluble fms­related tyrosine kinase 1 </w:t>
                  </w:r>
                  <w:r>
                    <w:rPr>
                      <w:color w:val="231F20"/>
                      <w:w w:val="105"/>
                      <w:sz w:val="18"/>
                    </w:rPr>
                    <w:t>(s-Flt1) and </w:t>
                  </w:r>
                  <w:r>
                    <w:rPr>
                      <w:i/>
                      <w:color w:val="231F20"/>
                      <w:w w:val="105"/>
                      <w:sz w:val="18"/>
                    </w:rPr>
                    <w:t>soluble </w:t>
                  </w:r>
                  <w:r>
                    <w:rPr>
                      <w:i/>
                      <w:color w:val="231F20"/>
                      <w:w w:val="105"/>
                      <w:sz w:val="18"/>
                    </w:rPr>
                    <w:t>endoglin </w:t>
                  </w:r>
                  <w:r>
                    <w:rPr>
                      <w:color w:val="231F20"/>
                      <w:w w:val="105"/>
                      <w:sz w:val="18"/>
                    </w:rPr>
                    <w:t>are increased in the blood of women with pre- eclampsia. These substances are released by the placenta into the maternal circulation in response to ischemia and hypoxia</w:t>
                  </w:r>
                  <w:r>
                    <w:rPr>
                      <w:color w:val="231F20"/>
                      <w:spacing w:val="-6"/>
                      <w:w w:val="105"/>
                      <w:sz w:val="18"/>
                    </w:rPr>
                    <w:t> </w:t>
                  </w:r>
                  <w:r>
                    <w:rPr>
                      <w:color w:val="231F20"/>
                      <w:w w:val="105"/>
                      <w:sz w:val="18"/>
                    </w:rPr>
                    <w:t>of</w:t>
                  </w:r>
                  <w:r>
                    <w:rPr>
                      <w:color w:val="231F20"/>
                      <w:spacing w:val="-6"/>
                      <w:w w:val="105"/>
                      <w:sz w:val="18"/>
                    </w:rPr>
                    <w:t> </w:t>
                  </w:r>
                  <w:r>
                    <w:rPr>
                      <w:color w:val="231F20"/>
                      <w:w w:val="105"/>
                      <w:sz w:val="18"/>
                    </w:rPr>
                    <w:t>the</w:t>
                  </w:r>
                  <w:r>
                    <w:rPr>
                      <w:color w:val="231F20"/>
                      <w:spacing w:val="-6"/>
                      <w:w w:val="105"/>
                      <w:sz w:val="18"/>
                    </w:rPr>
                    <w:t> </w:t>
                  </w:r>
                  <w:r>
                    <w:rPr>
                      <w:color w:val="231F20"/>
                      <w:w w:val="105"/>
                      <w:sz w:val="18"/>
                    </w:rPr>
                    <w:t>placenta.</w:t>
                  </w:r>
                  <w:r>
                    <w:rPr>
                      <w:color w:val="231F20"/>
                      <w:spacing w:val="-6"/>
                      <w:w w:val="105"/>
                      <w:sz w:val="18"/>
                    </w:rPr>
                    <w:t> </w:t>
                  </w:r>
                  <w:r>
                    <w:rPr>
                      <w:color w:val="231F20"/>
                      <w:w w:val="105"/>
                      <w:sz w:val="18"/>
                    </w:rPr>
                    <w:t>Soluble</w:t>
                  </w:r>
                  <w:r>
                    <w:rPr>
                      <w:color w:val="231F20"/>
                      <w:spacing w:val="-6"/>
                      <w:w w:val="105"/>
                      <w:sz w:val="18"/>
                    </w:rPr>
                    <w:t> </w:t>
                  </w:r>
                  <w:r>
                    <w:rPr>
                      <w:color w:val="231F20"/>
                      <w:w w:val="105"/>
                      <w:sz w:val="18"/>
                    </w:rPr>
                    <w:t>endoglin</w:t>
                  </w:r>
                  <w:r>
                    <w:rPr>
                      <w:color w:val="231F20"/>
                      <w:spacing w:val="-6"/>
                      <w:w w:val="105"/>
                      <w:sz w:val="18"/>
                    </w:rPr>
                    <w:t> </w:t>
                  </w:r>
                  <w:r>
                    <w:rPr>
                      <w:color w:val="231F20"/>
                      <w:w w:val="105"/>
                      <w:sz w:val="18"/>
                    </w:rPr>
                    <w:t>and</w:t>
                  </w:r>
                  <w:r>
                    <w:rPr>
                      <w:color w:val="231F20"/>
                      <w:spacing w:val="-6"/>
                      <w:w w:val="105"/>
                      <w:sz w:val="18"/>
                    </w:rPr>
                    <w:t> </w:t>
                  </w:r>
                  <w:r>
                    <w:rPr>
                      <w:color w:val="231F20"/>
                      <w:w w:val="105"/>
                      <w:sz w:val="18"/>
                    </w:rPr>
                    <w:t>s-Flt1</w:t>
                  </w:r>
                  <w:r>
                    <w:rPr>
                      <w:color w:val="231F20"/>
                      <w:spacing w:val="-5"/>
                      <w:w w:val="105"/>
                      <w:sz w:val="18"/>
                    </w:rPr>
                    <w:t> </w:t>
                  </w:r>
                  <w:r>
                    <w:rPr>
                      <w:color w:val="231F20"/>
                      <w:w w:val="105"/>
                      <w:sz w:val="18"/>
                    </w:rPr>
                    <w:t>have multiple effects that may impair function of the maternal vascular endothelium and result in hypertension, protein- uria, and the other systemic manifestations of</w:t>
                  </w:r>
                  <w:r>
                    <w:rPr>
                      <w:color w:val="231F20"/>
                      <w:spacing w:val="-21"/>
                      <w:w w:val="105"/>
                      <w:sz w:val="18"/>
                    </w:rPr>
                    <w:t> </w:t>
                  </w:r>
                  <w:r>
                    <w:rPr>
                      <w:color w:val="231F20"/>
                      <w:w w:val="105"/>
                      <w:sz w:val="18"/>
                    </w:rPr>
                    <w:t>preeclamp- sia.</w:t>
                  </w:r>
                  <w:r>
                    <w:rPr>
                      <w:color w:val="231F20"/>
                      <w:spacing w:val="-28"/>
                      <w:w w:val="105"/>
                      <w:sz w:val="18"/>
                    </w:rPr>
                    <w:t> </w:t>
                  </w:r>
                  <w:r>
                    <w:rPr>
                      <w:color w:val="231F20"/>
                      <w:w w:val="105"/>
                      <w:sz w:val="18"/>
                    </w:rPr>
                    <w:t>However,</w:t>
                  </w:r>
                  <w:r>
                    <w:rPr>
                      <w:color w:val="231F20"/>
                      <w:spacing w:val="-28"/>
                      <w:w w:val="105"/>
                      <w:sz w:val="18"/>
                    </w:rPr>
                    <w:t> </w:t>
                  </w:r>
                  <w:r>
                    <w:rPr>
                      <w:color w:val="231F20"/>
                      <w:w w:val="105"/>
                      <w:sz w:val="18"/>
                    </w:rPr>
                    <w:t>the</w:t>
                  </w:r>
                  <w:r>
                    <w:rPr>
                      <w:color w:val="231F20"/>
                      <w:spacing w:val="-27"/>
                      <w:w w:val="105"/>
                      <w:sz w:val="18"/>
                    </w:rPr>
                    <w:t> </w:t>
                  </w:r>
                  <w:r>
                    <w:rPr>
                      <w:color w:val="231F20"/>
                      <w:w w:val="105"/>
                      <w:sz w:val="18"/>
                    </w:rPr>
                    <w:t>precise</w:t>
                  </w:r>
                  <w:r>
                    <w:rPr>
                      <w:color w:val="231F20"/>
                      <w:spacing w:val="-28"/>
                      <w:w w:val="105"/>
                      <w:sz w:val="18"/>
                    </w:rPr>
                    <w:t> </w:t>
                  </w:r>
                  <w:r>
                    <w:rPr>
                      <w:color w:val="231F20"/>
                      <w:w w:val="105"/>
                      <w:sz w:val="18"/>
                    </w:rPr>
                    <w:t>role</w:t>
                  </w:r>
                  <w:r>
                    <w:rPr>
                      <w:color w:val="231F20"/>
                      <w:spacing w:val="-27"/>
                      <w:w w:val="105"/>
                      <w:sz w:val="18"/>
                    </w:rPr>
                    <w:t> </w:t>
                  </w:r>
                  <w:r>
                    <w:rPr>
                      <w:color w:val="231F20"/>
                      <w:w w:val="105"/>
                      <w:sz w:val="18"/>
                    </w:rPr>
                    <w:t>of</w:t>
                  </w:r>
                  <w:r>
                    <w:rPr>
                      <w:color w:val="231F20"/>
                      <w:spacing w:val="-28"/>
                      <w:w w:val="105"/>
                      <w:sz w:val="18"/>
                    </w:rPr>
                    <w:t> </w:t>
                  </w:r>
                  <w:r>
                    <w:rPr>
                      <w:color w:val="231F20"/>
                      <w:w w:val="105"/>
                      <w:sz w:val="18"/>
                    </w:rPr>
                    <w:t>the</w:t>
                  </w:r>
                  <w:r>
                    <w:rPr>
                      <w:color w:val="231F20"/>
                      <w:spacing w:val="-27"/>
                      <w:w w:val="105"/>
                      <w:sz w:val="18"/>
                    </w:rPr>
                    <w:t> </w:t>
                  </w:r>
                  <w:r>
                    <w:rPr>
                      <w:color w:val="231F20"/>
                      <w:w w:val="105"/>
                      <w:sz w:val="18"/>
                    </w:rPr>
                    <w:t>various</w:t>
                  </w:r>
                  <w:r>
                    <w:rPr>
                      <w:color w:val="231F20"/>
                      <w:spacing w:val="-28"/>
                      <w:w w:val="105"/>
                      <w:sz w:val="18"/>
                    </w:rPr>
                    <w:t> </w:t>
                  </w:r>
                  <w:r>
                    <w:rPr>
                      <w:color w:val="231F20"/>
                      <w:w w:val="105"/>
                      <w:sz w:val="18"/>
                    </w:rPr>
                    <w:t>factors</w:t>
                  </w:r>
                  <w:r>
                    <w:rPr>
                      <w:color w:val="231F20"/>
                      <w:spacing w:val="-28"/>
                      <w:w w:val="105"/>
                      <w:sz w:val="18"/>
                    </w:rPr>
                    <w:t> </w:t>
                  </w:r>
                  <w:r>
                    <w:rPr>
                      <w:color w:val="231F20"/>
                      <w:w w:val="105"/>
                      <w:sz w:val="18"/>
                    </w:rPr>
                    <w:t>released from</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ischemic</w:t>
                  </w:r>
                  <w:r>
                    <w:rPr>
                      <w:color w:val="231F20"/>
                      <w:spacing w:val="-11"/>
                      <w:w w:val="105"/>
                      <w:sz w:val="18"/>
                    </w:rPr>
                    <w:t> </w:t>
                  </w:r>
                  <w:r>
                    <w:rPr>
                      <w:color w:val="231F20"/>
                      <w:w w:val="105"/>
                      <w:sz w:val="18"/>
                    </w:rPr>
                    <w:t>placenta</w:t>
                  </w:r>
                  <w:r>
                    <w:rPr>
                      <w:color w:val="231F20"/>
                      <w:spacing w:val="-11"/>
                      <w:w w:val="105"/>
                      <w:sz w:val="18"/>
                    </w:rPr>
                    <w:t> </w:t>
                  </w:r>
                  <w:r>
                    <w:rPr>
                      <w:color w:val="231F20"/>
                      <w:w w:val="105"/>
                      <w:sz w:val="18"/>
                    </w:rPr>
                    <w:t>in</w:t>
                  </w:r>
                  <w:r>
                    <w:rPr>
                      <w:color w:val="231F20"/>
                      <w:spacing w:val="-10"/>
                      <w:w w:val="105"/>
                      <w:sz w:val="18"/>
                    </w:rPr>
                    <w:t> </w:t>
                  </w:r>
                  <w:r>
                    <w:rPr>
                      <w:color w:val="231F20"/>
                      <w:w w:val="105"/>
                      <w:sz w:val="18"/>
                    </w:rPr>
                    <w:t>causing</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multiple</w:t>
                  </w:r>
                  <w:r>
                    <w:rPr>
                      <w:color w:val="231F20"/>
                      <w:spacing w:val="-11"/>
                      <w:w w:val="105"/>
                      <w:sz w:val="18"/>
                    </w:rPr>
                    <w:t> </w:t>
                  </w:r>
                  <w:r>
                    <w:rPr>
                      <w:color w:val="231F20"/>
                      <w:w w:val="105"/>
                      <w:sz w:val="18"/>
                    </w:rPr>
                    <w:t>cardio- vascular and renal abnormalities in women with pre- eclampsia is still</w:t>
                  </w:r>
                  <w:r>
                    <w:rPr>
                      <w:color w:val="231F20"/>
                      <w:spacing w:val="7"/>
                      <w:w w:val="105"/>
                      <w:sz w:val="18"/>
                    </w:rPr>
                    <w:t> </w:t>
                  </w:r>
                  <w:r>
                    <w:rPr>
                      <w:color w:val="231F20"/>
                      <w:w w:val="105"/>
                      <w:sz w:val="18"/>
                    </w:rPr>
                    <w:t>uncertain.</w:t>
                  </w:r>
                </w:p>
                <w:p>
                  <w:pPr>
                    <w:spacing w:line="254" w:lineRule="auto" w:before="8"/>
                    <w:ind w:left="180" w:right="177" w:firstLine="239"/>
                    <w:jc w:val="both"/>
                    <w:rPr>
                      <w:sz w:val="18"/>
                    </w:rPr>
                  </w:pPr>
                  <w:r>
                    <w:rPr>
                      <w:i/>
                      <w:color w:val="231F20"/>
                      <w:sz w:val="18"/>
                    </w:rPr>
                    <w:t>Eclampsia </w:t>
                  </w:r>
                  <w:r>
                    <w:rPr>
                      <w:color w:val="231F20"/>
                      <w:sz w:val="18"/>
                    </w:rPr>
                    <w:t>is an extreme degree of preeclampsia char- acterized by vascular spasm throughout the body; clonic seizures in the </w:t>
                  </w:r>
                  <w:r>
                    <w:rPr>
                      <w:color w:val="231F20"/>
                      <w:spacing w:val="-3"/>
                      <w:sz w:val="18"/>
                    </w:rPr>
                    <w:t>mother, </w:t>
                  </w:r>
                  <w:r>
                    <w:rPr>
                      <w:color w:val="231F20"/>
                      <w:sz w:val="18"/>
                    </w:rPr>
                    <w:t>sometimes followed by </w:t>
                  </w:r>
                  <w:r>
                    <w:rPr>
                      <w:color w:val="231F20"/>
                      <w:spacing w:val="-4"/>
                      <w:sz w:val="18"/>
                    </w:rPr>
                    <w:t>coma; </w:t>
                  </w:r>
                  <w:r>
                    <w:rPr>
                      <w:color w:val="231F20"/>
                      <w:sz w:val="18"/>
                    </w:rPr>
                    <w:t>greatly decreased kidney output; malfunction of the liver; often extreme hypertension; and a generalized toxic condi- tion of the body. It usually occurs shortly before the birth  of the </w:t>
                  </w:r>
                  <w:r>
                    <w:rPr>
                      <w:color w:val="231F20"/>
                      <w:spacing w:val="-3"/>
                      <w:sz w:val="18"/>
                    </w:rPr>
                    <w:t>baby. </w:t>
                  </w:r>
                  <w:r>
                    <w:rPr>
                      <w:color w:val="231F20"/>
                      <w:sz w:val="18"/>
                    </w:rPr>
                    <w:t>Without treatment, a high percentage of mothers with eclampsia die. However, with optimal and immediate use of rapidly acting vasodilating drugs to reduce the arterial pressure to normal, followed by imme- diate termination of pregnancy—by cesarean section if necessary—the mortality even in mothers with eclampsia has been reduced to 1 percent or</w:t>
                  </w:r>
                  <w:r>
                    <w:rPr>
                      <w:color w:val="231F20"/>
                      <w:spacing w:val="13"/>
                      <w:sz w:val="18"/>
                    </w:rPr>
                    <w:t> </w:t>
                  </w:r>
                  <w:r>
                    <w:rPr>
                      <w:color w:val="231F20"/>
                      <w:sz w:val="18"/>
                    </w:rPr>
                    <w:t>less.</w:t>
                  </w:r>
                </w:p>
              </w:txbxContent>
            </v:textbox>
            <v:fill type="solid"/>
          </v:shape>
        </w:pict>
      </w:r>
      <w:r>
        <w:rPr/>
      </w:r>
    </w:p>
    <w:p>
      <w:pPr>
        <w:pStyle w:val="BodyText"/>
      </w:pPr>
    </w:p>
    <w:p>
      <w:pPr>
        <w:pStyle w:val="BodyText"/>
        <w:spacing w:before="2"/>
        <w:rPr>
          <w:sz w:val="17"/>
        </w:rPr>
      </w:pPr>
      <w:r>
        <w:rPr/>
        <w:pict>
          <v:shape style="position:absolute;margin-left:54pt;margin-top:11.100977pt;width:234pt;height:16pt;mso-position-horizontal-relative:page;mso-position-vertical-relative:paragraph;z-index:-251231232;mso-wrap-distance-left:0;mso-wrap-distance-right: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0"/>
                      <w:sz w:val="22"/>
                    </w:rPr>
                    <w:t>PARTURITION</w:t>
                  </w:r>
                </w:p>
              </w:txbxContent>
            </v:textbox>
            <v:fill type="solid"/>
            <w10:wrap type="topAndBottom"/>
          </v:shape>
        </w:pict>
      </w:r>
    </w:p>
    <w:p>
      <w:pPr>
        <w:pStyle w:val="BodyText"/>
        <w:spacing w:line="20" w:lineRule="exact"/>
        <w:ind w:left="1075" w:right="-72"/>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Heading2"/>
        <w:spacing w:line="225" w:lineRule="auto" w:before="50"/>
        <w:ind w:left="1079" w:right="1033"/>
      </w:pPr>
      <w:r>
        <w:rPr>
          <w:color w:val="231F20"/>
          <w:w w:val="105"/>
        </w:rPr>
        <w:t>INCREASED UTERINE </w:t>
      </w:r>
      <w:r>
        <w:rPr>
          <w:color w:val="231F20"/>
          <w:spacing w:val="-4"/>
          <w:w w:val="105"/>
        </w:rPr>
        <w:t>EXCITABILITY </w:t>
      </w:r>
      <w:r>
        <w:rPr>
          <w:color w:val="231F20"/>
          <w:w w:val="105"/>
        </w:rPr>
        <w:t>NEAR TERM</w:t>
      </w:r>
    </w:p>
    <w:p>
      <w:pPr>
        <w:pStyle w:val="BodyText"/>
        <w:spacing w:line="249" w:lineRule="auto" w:before="128"/>
        <w:ind w:left="1080"/>
        <w:jc w:val="both"/>
      </w:pPr>
      <w:r>
        <w:rPr>
          <w:i/>
          <w:color w:val="231F20"/>
          <w:w w:val="105"/>
        </w:rPr>
        <w:t>Parturition </w:t>
      </w:r>
      <w:r>
        <w:rPr>
          <w:color w:val="231F20"/>
          <w:w w:val="105"/>
        </w:rPr>
        <w:t>means birth of the </w:t>
      </w:r>
      <w:r>
        <w:rPr>
          <w:color w:val="231F20"/>
          <w:spacing w:val="-3"/>
          <w:w w:val="105"/>
        </w:rPr>
        <w:t>baby. </w:t>
      </w:r>
      <w:r>
        <w:rPr>
          <w:color w:val="231F20"/>
          <w:spacing w:val="-4"/>
          <w:w w:val="105"/>
        </w:rPr>
        <w:t>Toward </w:t>
      </w:r>
      <w:r>
        <w:rPr>
          <w:color w:val="231F20"/>
          <w:w w:val="105"/>
        </w:rPr>
        <w:t>the end </w:t>
      </w:r>
      <w:r>
        <w:rPr>
          <w:color w:val="231F20"/>
          <w:spacing w:val="-7"/>
          <w:w w:val="105"/>
        </w:rPr>
        <w:t>of </w:t>
      </w:r>
      <w:r>
        <w:rPr>
          <w:color w:val="231F20"/>
          <w:w w:val="105"/>
        </w:rPr>
        <w:t>pregnancy,</w:t>
      </w:r>
      <w:r>
        <w:rPr>
          <w:color w:val="231F20"/>
          <w:spacing w:val="-17"/>
          <w:w w:val="105"/>
        </w:rPr>
        <w:t> </w:t>
      </w:r>
      <w:r>
        <w:rPr>
          <w:color w:val="231F20"/>
          <w:w w:val="105"/>
        </w:rPr>
        <w:t>the</w:t>
      </w:r>
      <w:r>
        <w:rPr>
          <w:color w:val="231F20"/>
          <w:spacing w:val="-16"/>
          <w:w w:val="105"/>
        </w:rPr>
        <w:t> </w:t>
      </w:r>
      <w:r>
        <w:rPr>
          <w:color w:val="231F20"/>
          <w:w w:val="105"/>
        </w:rPr>
        <w:t>uterus</w:t>
      </w:r>
      <w:r>
        <w:rPr>
          <w:color w:val="231F20"/>
          <w:spacing w:val="-16"/>
          <w:w w:val="105"/>
        </w:rPr>
        <w:t> </w:t>
      </w:r>
      <w:r>
        <w:rPr>
          <w:color w:val="231F20"/>
          <w:w w:val="105"/>
        </w:rPr>
        <w:t>becomes</w:t>
      </w:r>
      <w:r>
        <w:rPr>
          <w:color w:val="231F20"/>
          <w:spacing w:val="-17"/>
          <w:w w:val="105"/>
        </w:rPr>
        <w:t> </w:t>
      </w:r>
      <w:r>
        <w:rPr>
          <w:color w:val="231F20"/>
          <w:w w:val="105"/>
        </w:rPr>
        <w:t>progressively</w:t>
      </w:r>
      <w:r>
        <w:rPr>
          <w:color w:val="231F20"/>
          <w:spacing w:val="-16"/>
          <w:w w:val="105"/>
        </w:rPr>
        <w:t> </w:t>
      </w:r>
      <w:r>
        <w:rPr>
          <w:color w:val="231F20"/>
          <w:w w:val="105"/>
        </w:rPr>
        <w:t>more</w:t>
      </w:r>
      <w:r>
        <w:rPr>
          <w:color w:val="231F20"/>
          <w:spacing w:val="-16"/>
          <w:w w:val="105"/>
        </w:rPr>
        <w:t> </w:t>
      </w:r>
      <w:r>
        <w:rPr>
          <w:color w:val="231F20"/>
          <w:spacing w:val="-3"/>
          <w:w w:val="105"/>
        </w:rPr>
        <w:t>excit- </w:t>
      </w:r>
      <w:r>
        <w:rPr>
          <w:color w:val="231F20"/>
          <w:w w:val="105"/>
        </w:rPr>
        <w:t>able,</w:t>
      </w:r>
      <w:r>
        <w:rPr>
          <w:color w:val="231F20"/>
          <w:spacing w:val="-16"/>
          <w:w w:val="105"/>
        </w:rPr>
        <w:t> </w:t>
      </w:r>
      <w:r>
        <w:rPr>
          <w:color w:val="231F20"/>
          <w:w w:val="105"/>
        </w:rPr>
        <w:t>until</w:t>
      </w:r>
      <w:r>
        <w:rPr>
          <w:color w:val="231F20"/>
          <w:spacing w:val="-16"/>
          <w:w w:val="105"/>
        </w:rPr>
        <w:t> </w:t>
      </w:r>
      <w:r>
        <w:rPr>
          <w:color w:val="231F20"/>
          <w:w w:val="105"/>
        </w:rPr>
        <w:t>finally</w:t>
      </w:r>
      <w:r>
        <w:rPr>
          <w:color w:val="231F20"/>
          <w:spacing w:val="-15"/>
          <w:w w:val="105"/>
        </w:rPr>
        <w:t> </w:t>
      </w:r>
      <w:r>
        <w:rPr>
          <w:color w:val="231F20"/>
          <w:w w:val="105"/>
        </w:rPr>
        <w:t>it</w:t>
      </w:r>
      <w:r>
        <w:rPr>
          <w:color w:val="231F20"/>
          <w:spacing w:val="-16"/>
          <w:w w:val="105"/>
        </w:rPr>
        <w:t> </w:t>
      </w:r>
      <w:r>
        <w:rPr>
          <w:color w:val="231F20"/>
          <w:w w:val="105"/>
        </w:rPr>
        <w:t>develops</w:t>
      </w:r>
      <w:r>
        <w:rPr>
          <w:color w:val="231F20"/>
          <w:spacing w:val="-15"/>
          <w:w w:val="105"/>
        </w:rPr>
        <w:t> </w:t>
      </w:r>
      <w:r>
        <w:rPr>
          <w:color w:val="231F20"/>
          <w:w w:val="105"/>
        </w:rPr>
        <w:t>such</w:t>
      </w:r>
      <w:r>
        <w:rPr>
          <w:color w:val="231F20"/>
          <w:spacing w:val="-16"/>
          <w:w w:val="105"/>
        </w:rPr>
        <w:t> </w:t>
      </w:r>
      <w:r>
        <w:rPr>
          <w:color w:val="231F20"/>
          <w:w w:val="105"/>
        </w:rPr>
        <w:t>strong</w:t>
      </w:r>
      <w:r>
        <w:rPr>
          <w:color w:val="231F20"/>
          <w:spacing w:val="-16"/>
          <w:w w:val="105"/>
        </w:rPr>
        <w:t> </w:t>
      </w:r>
      <w:r>
        <w:rPr>
          <w:color w:val="231F20"/>
          <w:w w:val="105"/>
        </w:rPr>
        <w:t>rhythmical</w:t>
      </w:r>
      <w:r>
        <w:rPr>
          <w:color w:val="231F20"/>
          <w:spacing w:val="-15"/>
          <w:w w:val="105"/>
        </w:rPr>
        <w:t> </w:t>
      </w:r>
      <w:r>
        <w:rPr>
          <w:color w:val="231F20"/>
          <w:spacing w:val="-5"/>
          <w:w w:val="105"/>
        </w:rPr>
        <w:t>con- </w:t>
      </w:r>
      <w:r>
        <w:rPr>
          <w:color w:val="231F20"/>
          <w:w w:val="105"/>
        </w:rPr>
        <w:t>tractions</w:t>
      </w:r>
      <w:r>
        <w:rPr>
          <w:color w:val="231F20"/>
          <w:spacing w:val="-12"/>
          <w:w w:val="105"/>
        </w:rPr>
        <w:t> </w:t>
      </w:r>
      <w:r>
        <w:rPr>
          <w:color w:val="231F20"/>
          <w:w w:val="105"/>
        </w:rPr>
        <w:t>that</w:t>
      </w:r>
      <w:r>
        <w:rPr>
          <w:color w:val="231F20"/>
          <w:spacing w:val="-12"/>
          <w:w w:val="105"/>
        </w:rPr>
        <w:t> </w:t>
      </w:r>
      <w:r>
        <w:rPr>
          <w:color w:val="231F20"/>
          <w:w w:val="105"/>
        </w:rPr>
        <w:t>the</w:t>
      </w:r>
      <w:r>
        <w:rPr>
          <w:color w:val="231F20"/>
          <w:spacing w:val="-11"/>
          <w:w w:val="105"/>
        </w:rPr>
        <w:t> </w:t>
      </w:r>
      <w:r>
        <w:rPr>
          <w:color w:val="231F20"/>
          <w:w w:val="105"/>
        </w:rPr>
        <w:t>baby</w:t>
      </w:r>
      <w:r>
        <w:rPr>
          <w:color w:val="231F20"/>
          <w:spacing w:val="-12"/>
          <w:w w:val="105"/>
        </w:rPr>
        <w:t> </w:t>
      </w:r>
      <w:r>
        <w:rPr>
          <w:color w:val="231F20"/>
          <w:w w:val="105"/>
        </w:rPr>
        <w:t>is</w:t>
      </w:r>
      <w:r>
        <w:rPr>
          <w:color w:val="231F20"/>
          <w:spacing w:val="-11"/>
          <w:w w:val="105"/>
        </w:rPr>
        <w:t> </w:t>
      </w:r>
      <w:r>
        <w:rPr>
          <w:color w:val="231F20"/>
          <w:w w:val="105"/>
        </w:rPr>
        <w:t>expelled.</w:t>
      </w:r>
      <w:r>
        <w:rPr>
          <w:color w:val="231F20"/>
          <w:spacing w:val="-12"/>
          <w:w w:val="105"/>
        </w:rPr>
        <w:t> </w:t>
      </w:r>
      <w:r>
        <w:rPr>
          <w:color w:val="231F20"/>
          <w:w w:val="105"/>
        </w:rPr>
        <w:t>The</w:t>
      </w:r>
      <w:r>
        <w:rPr>
          <w:color w:val="231F20"/>
          <w:spacing w:val="-12"/>
          <w:w w:val="105"/>
        </w:rPr>
        <w:t> </w:t>
      </w:r>
      <w:r>
        <w:rPr>
          <w:color w:val="231F20"/>
          <w:w w:val="105"/>
        </w:rPr>
        <w:t>exact</w:t>
      </w:r>
      <w:r>
        <w:rPr>
          <w:color w:val="231F20"/>
          <w:spacing w:val="-11"/>
          <w:w w:val="105"/>
        </w:rPr>
        <w:t> </w:t>
      </w:r>
      <w:r>
        <w:rPr>
          <w:color w:val="231F20"/>
          <w:w w:val="105"/>
        </w:rPr>
        <w:t>cause</w:t>
      </w:r>
      <w:r>
        <w:rPr>
          <w:color w:val="231F20"/>
          <w:spacing w:val="-12"/>
          <w:w w:val="105"/>
        </w:rPr>
        <w:t> </w:t>
      </w:r>
      <w:r>
        <w:rPr>
          <w:color w:val="231F20"/>
          <w:w w:val="105"/>
        </w:rPr>
        <w:t>of</w:t>
      </w:r>
      <w:r>
        <w:rPr>
          <w:color w:val="231F20"/>
          <w:spacing w:val="-11"/>
          <w:w w:val="105"/>
        </w:rPr>
        <w:t> </w:t>
      </w:r>
      <w:r>
        <w:rPr>
          <w:color w:val="231F20"/>
          <w:spacing w:val="-6"/>
          <w:w w:val="105"/>
        </w:rPr>
        <w:t>the </w:t>
      </w:r>
      <w:r>
        <w:rPr>
          <w:color w:val="231F20"/>
          <w:w w:val="105"/>
        </w:rPr>
        <w:t>increased</w:t>
      </w:r>
      <w:r>
        <w:rPr>
          <w:color w:val="231F20"/>
          <w:spacing w:val="-6"/>
          <w:w w:val="105"/>
        </w:rPr>
        <w:t> </w:t>
      </w:r>
      <w:r>
        <w:rPr>
          <w:color w:val="231F20"/>
          <w:w w:val="105"/>
        </w:rPr>
        <w:t>activity</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uterus</w:t>
      </w:r>
      <w:r>
        <w:rPr>
          <w:color w:val="231F20"/>
          <w:spacing w:val="-5"/>
          <w:w w:val="105"/>
        </w:rPr>
        <w:t> </w:t>
      </w:r>
      <w:r>
        <w:rPr>
          <w:color w:val="231F20"/>
          <w:w w:val="105"/>
        </w:rPr>
        <w:t>is</w:t>
      </w:r>
      <w:r>
        <w:rPr>
          <w:color w:val="231F20"/>
          <w:spacing w:val="-5"/>
          <w:w w:val="105"/>
        </w:rPr>
        <w:t> </w:t>
      </w:r>
      <w:r>
        <w:rPr>
          <w:color w:val="231F20"/>
          <w:w w:val="105"/>
        </w:rPr>
        <w:t>not</w:t>
      </w:r>
      <w:r>
        <w:rPr>
          <w:color w:val="231F20"/>
          <w:spacing w:val="-6"/>
          <w:w w:val="105"/>
        </w:rPr>
        <w:t> </w:t>
      </w:r>
      <w:r>
        <w:rPr>
          <w:color w:val="231F20"/>
          <w:w w:val="105"/>
        </w:rPr>
        <w:t>known,</w:t>
      </w:r>
      <w:r>
        <w:rPr>
          <w:color w:val="231F20"/>
          <w:spacing w:val="-5"/>
          <w:w w:val="105"/>
        </w:rPr>
        <w:t> </w:t>
      </w:r>
      <w:r>
        <w:rPr>
          <w:color w:val="231F20"/>
          <w:w w:val="105"/>
        </w:rPr>
        <w:t>but</w:t>
      </w:r>
      <w:r>
        <w:rPr>
          <w:color w:val="231F20"/>
          <w:spacing w:val="-5"/>
          <w:w w:val="105"/>
        </w:rPr>
        <w:t> </w:t>
      </w:r>
      <w:r>
        <w:rPr>
          <w:color w:val="231F20"/>
          <w:w w:val="105"/>
        </w:rPr>
        <w:t>at</w:t>
      </w:r>
      <w:r>
        <w:rPr>
          <w:color w:val="231F20"/>
          <w:spacing w:val="-5"/>
          <w:w w:val="105"/>
        </w:rPr>
        <w:t> </w:t>
      </w:r>
      <w:r>
        <w:rPr>
          <w:color w:val="231F20"/>
          <w:spacing w:val="-3"/>
          <w:w w:val="105"/>
        </w:rPr>
        <w:t>least </w:t>
      </w:r>
      <w:r>
        <w:rPr>
          <w:color w:val="231F20"/>
          <w:w w:val="105"/>
        </w:rPr>
        <w:t>two major categories of effects lead up to the </w:t>
      </w:r>
      <w:r>
        <w:rPr>
          <w:color w:val="231F20"/>
          <w:spacing w:val="-3"/>
          <w:w w:val="105"/>
        </w:rPr>
        <w:t>intense </w:t>
      </w:r>
      <w:r>
        <w:rPr>
          <w:color w:val="231F20"/>
          <w:w w:val="105"/>
        </w:rPr>
        <w:t>contractions responsible for parturition: (1) progressive hormonal</w:t>
      </w:r>
      <w:r>
        <w:rPr>
          <w:color w:val="231F20"/>
          <w:spacing w:val="-17"/>
          <w:w w:val="105"/>
        </w:rPr>
        <w:t> </w:t>
      </w:r>
      <w:r>
        <w:rPr>
          <w:color w:val="231F20"/>
          <w:w w:val="105"/>
        </w:rPr>
        <w:t>changes</w:t>
      </w:r>
      <w:r>
        <w:rPr>
          <w:color w:val="231F20"/>
          <w:spacing w:val="-17"/>
          <w:w w:val="105"/>
        </w:rPr>
        <w:t> </w:t>
      </w:r>
      <w:r>
        <w:rPr>
          <w:color w:val="231F20"/>
          <w:w w:val="105"/>
        </w:rPr>
        <w:t>that</w:t>
      </w:r>
      <w:r>
        <w:rPr>
          <w:color w:val="231F20"/>
          <w:spacing w:val="-17"/>
          <w:w w:val="105"/>
        </w:rPr>
        <w:t> </w:t>
      </w:r>
      <w:r>
        <w:rPr>
          <w:color w:val="231F20"/>
          <w:w w:val="105"/>
        </w:rPr>
        <w:t>cause</w:t>
      </w:r>
      <w:r>
        <w:rPr>
          <w:color w:val="231F20"/>
          <w:spacing w:val="-17"/>
          <w:w w:val="105"/>
        </w:rPr>
        <w:t> </w:t>
      </w:r>
      <w:r>
        <w:rPr>
          <w:color w:val="231F20"/>
          <w:w w:val="105"/>
        </w:rPr>
        <w:t>increased</w:t>
      </w:r>
      <w:r>
        <w:rPr>
          <w:color w:val="231F20"/>
          <w:spacing w:val="-17"/>
          <w:w w:val="105"/>
        </w:rPr>
        <w:t> </w:t>
      </w:r>
      <w:r>
        <w:rPr>
          <w:color w:val="231F20"/>
          <w:w w:val="105"/>
        </w:rPr>
        <w:t>excitability</w:t>
      </w:r>
      <w:r>
        <w:rPr>
          <w:color w:val="231F20"/>
          <w:spacing w:val="-16"/>
          <w:w w:val="105"/>
        </w:rPr>
        <w:t> </w:t>
      </w:r>
      <w:r>
        <w:rPr>
          <w:color w:val="231F20"/>
          <w:w w:val="105"/>
        </w:rPr>
        <w:t>of</w:t>
      </w:r>
      <w:r>
        <w:rPr>
          <w:color w:val="231F20"/>
          <w:spacing w:val="-17"/>
          <w:w w:val="105"/>
        </w:rPr>
        <w:t> </w:t>
      </w:r>
      <w:r>
        <w:rPr>
          <w:color w:val="231F20"/>
          <w:spacing w:val="-5"/>
          <w:w w:val="105"/>
        </w:rPr>
        <w:t>the </w:t>
      </w:r>
      <w:r>
        <w:rPr>
          <w:color w:val="231F20"/>
          <w:w w:val="105"/>
        </w:rPr>
        <w:t>uterine musculature and (2) progressive mechanical changes.</w:t>
      </w:r>
    </w:p>
    <w:p>
      <w:pPr>
        <w:pStyle w:val="Heading2"/>
        <w:spacing w:line="225" w:lineRule="auto" w:before="160"/>
        <w:ind w:left="1080" w:right="1377"/>
      </w:pPr>
      <w:r>
        <w:rPr>
          <w:color w:val="231F20"/>
        </w:rPr>
        <w:t>Hormonal Factors That Increase Uterine Contractility</w:t>
      </w:r>
    </w:p>
    <w:p>
      <w:pPr>
        <w:pStyle w:val="BodyText"/>
        <w:spacing w:line="249" w:lineRule="auto" w:before="96"/>
        <w:ind w:left="1080"/>
        <w:jc w:val="both"/>
      </w:pPr>
      <w:r>
        <w:rPr>
          <w:rFonts w:ascii="Trebuchet MS"/>
          <w:b/>
          <w:color w:val="231F20"/>
          <w:w w:val="105"/>
          <w:sz w:val="19"/>
        </w:rPr>
        <w:t>Increased Ratio of Estrogens to Progesterone. </w:t>
      </w:r>
      <w:r>
        <w:rPr>
          <w:color w:val="231F20"/>
          <w:w w:val="105"/>
        </w:rPr>
        <w:t>Progesterone inhibits uterine contractility during </w:t>
      </w:r>
      <w:r>
        <w:rPr>
          <w:color w:val="231F20"/>
          <w:spacing w:val="-4"/>
          <w:w w:val="105"/>
        </w:rPr>
        <w:t>preg- </w:t>
      </w:r>
      <w:r>
        <w:rPr>
          <w:color w:val="231F20"/>
          <w:w w:val="105"/>
        </w:rPr>
        <w:t>nancy,</w:t>
      </w:r>
      <w:r>
        <w:rPr>
          <w:color w:val="231F20"/>
          <w:spacing w:val="-9"/>
          <w:w w:val="105"/>
        </w:rPr>
        <w:t> </w:t>
      </w:r>
      <w:r>
        <w:rPr>
          <w:color w:val="231F20"/>
          <w:w w:val="105"/>
        </w:rPr>
        <w:t>thereby</w:t>
      </w:r>
      <w:r>
        <w:rPr>
          <w:color w:val="231F20"/>
          <w:spacing w:val="-9"/>
          <w:w w:val="105"/>
        </w:rPr>
        <w:t> </w:t>
      </w:r>
      <w:r>
        <w:rPr>
          <w:color w:val="231F20"/>
          <w:w w:val="105"/>
        </w:rPr>
        <w:t>helping</w:t>
      </w:r>
      <w:r>
        <w:rPr>
          <w:color w:val="231F20"/>
          <w:spacing w:val="-8"/>
          <w:w w:val="105"/>
        </w:rPr>
        <w:t> </w:t>
      </w:r>
      <w:r>
        <w:rPr>
          <w:color w:val="231F20"/>
          <w:w w:val="105"/>
        </w:rPr>
        <w:t>to</w:t>
      </w:r>
      <w:r>
        <w:rPr>
          <w:color w:val="231F20"/>
          <w:spacing w:val="-9"/>
          <w:w w:val="105"/>
        </w:rPr>
        <w:t> </w:t>
      </w:r>
      <w:r>
        <w:rPr>
          <w:color w:val="231F20"/>
          <w:w w:val="105"/>
        </w:rPr>
        <w:t>prevent</w:t>
      </w:r>
      <w:r>
        <w:rPr>
          <w:color w:val="231F20"/>
          <w:spacing w:val="-9"/>
          <w:w w:val="105"/>
        </w:rPr>
        <w:t> </w:t>
      </w:r>
      <w:r>
        <w:rPr>
          <w:color w:val="231F20"/>
          <w:w w:val="105"/>
        </w:rPr>
        <w:t>expulsion</w:t>
      </w:r>
      <w:r>
        <w:rPr>
          <w:color w:val="231F20"/>
          <w:spacing w:val="-8"/>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fetus. Conversely,</w:t>
      </w:r>
      <w:r>
        <w:rPr>
          <w:color w:val="231F20"/>
          <w:spacing w:val="-34"/>
          <w:w w:val="105"/>
        </w:rPr>
        <w:t> </w:t>
      </w:r>
      <w:r>
        <w:rPr>
          <w:color w:val="231F20"/>
          <w:w w:val="105"/>
        </w:rPr>
        <w:t>estrogens</w:t>
      </w:r>
      <w:r>
        <w:rPr>
          <w:color w:val="231F20"/>
          <w:spacing w:val="-33"/>
          <w:w w:val="105"/>
        </w:rPr>
        <w:t> </w:t>
      </w:r>
      <w:r>
        <w:rPr>
          <w:color w:val="231F20"/>
          <w:w w:val="105"/>
        </w:rPr>
        <w:t>have</w:t>
      </w:r>
      <w:r>
        <w:rPr>
          <w:color w:val="231F20"/>
          <w:spacing w:val="-34"/>
          <w:w w:val="105"/>
        </w:rPr>
        <w:t> </w:t>
      </w:r>
      <w:r>
        <w:rPr>
          <w:color w:val="231F20"/>
          <w:w w:val="105"/>
        </w:rPr>
        <w:t>a</w:t>
      </w:r>
      <w:r>
        <w:rPr>
          <w:color w:val="231F20"/>
          <w:spacing w:val="-33"/>
          <w:w w:val="105"/>
        </w:rPr>
        <w:t> </w:t>
      </w:r>
      <w:r>
        <w:rPr>
          <w:color w:val="231F20"/>
          <w:w w:val="105"/>
        </w:rPr>
        <w:t>definite</w:t>
      </w:r>
      <w:r>
        <w:rPr>
          <w:color w:val="231F20"/>
          <w:spacing w:val="-34"/>
          <w:w w:val="105"/>
        </w:rPr>
        <w:t> </w:t>
      </w:r>
      <w:r>
        <w:rPr>
          <w:color w:val="231F20"/>
          <w:w w:val="105"/>
        </w:rPr>
        <w:t>tendency</w:t>
      </w:r>
      <w:r>
        <w:rPr>
          <w:color w:val="231F20"/>
          <w:spacing w:val="-33"/>
          <w:w w:val="105"/>
        </w:rPr>
        <w:t> </w:t>
      </w:r>
      <w:r>
        <w:rPr>
          <w:color w:val="231F20"/>
          <w:w w:val="105"/>
        </w:rPr>
        <w:t>to</w:t>
      </w:r>
      <w:r>
        <w:rPr>
          <w:color w:val="231F20"/>
          <w:spacing w:val="-33"/>
          <w:w w:val="105"/>
        </w:rPr>
        <w:t> </w:t>
      </w:r>
      <w:r>
        <w:rPr>
          <w:color w:val="231F20"/>
          <w:w w:val="105"/>
        </w:rPr>
        <w:t>increase the degree of uterine contractility, partly because </w:t>
      </w:r>
      <w:r>
        <w:rPr>
          <w:color w:val="231F20"/>
          <w:spacing w:val="-3"/>
          <w:w w:val="105"/>
        </w:rPr>
        <w:t>estro- </w:t>
      </w:r>
      <w:r>
        <w:rPr>
          <w:color w:val="231F20"/>
          <w:w w:val="105"/>
        </w:rPr>
        <w:t>gens increase the number of gap junctions between </w:t>
      </w:r>
      <w:r>
        <w:rPr>
          <w:color w:val="231F20"/>
          <w:spacing w:val="-6"/>
          <w:w w:val="105"/>
        </w:rPr>
        <w:t>the </w:t>
      </w:r>
      <w:r>
        <w:rPr>
          <w:color w:val="231F20"/>
          <w:w w:val="105"/>
        </w:rPr>
        <w:t>adjacent</w:t>
      </w:r>
      <w:r>
        <w:rPr>
          <w:color w:val="231F20"/>
          <w:spacing w:val="-16"/>
          <w:w w:val="105"/>
        </w:rPr>
        <w:t> </w:t>
      </w:r>
      <w:r>
        <w:rPr>
          <w:color w:val="231F20"/>
          <w:w w:val="105"/>
        </w:rPr>
        <w:t>uterine</w:t>
      </w:r>
      <w:r>
        <w:rPr>
          <w:color w:val="231F20"/>
          <w:spacing w:val="-15"/>
          <w:w w:val="105"/>
        </w:rPr>
        <w:t> </w:t>
      </w:r>
      <w:r>
        <w:rPr>
          <w:color w:val="231F20"/>
          <w:w w:val="105"/>
        </w:rPr>
        <w:t>smooth</w:t>
      </w:r>
      <w:r>
        <w:rPr>
          <w:color w:val="231F20"/>
          <w:spacing w:val="-15"/>
          <w:w w:val="105"/>
        </w:rPr>
        <w:t> </w:t>
      </w:r>
      <w:r>
        <w:rPr>
          <w:color w:val="231F20"/>
          <w:w w:val="105"/>
        </w:rPr>
        <w:t>muscle</w:t>
      </w:r>
      <w:r>
        <w:rPr>
          <w:color w:val="231F20"/>
          <w:spacing w:val="-15"/>
          <w:w w:val="105"/>
        </w:rPr>
        <w:t> </w:t>
      </w:r>
      <w:r>
        <w:rPr>
          <w:color w:val="231F20"/>
          <w:w w:val="105"/>
        </w:rPr>
        <w:t>cells,</w:t>
      </w:r>
      <w:r>
        <w:rPr>
          <w:color w:val="231F20"/>
          <w:spacing w:val="-15"/>
          <w:w w:val="105"/>
        </w:rPr>
        <w:t> </w:t>
      </w:r>
      <w:r>
        <w:rPr>
          <w:color w:val="231F20"/>
          <w:w w:val="105"/>
        </w:rPr>
        <w:t>but</w:t>
      </w:r>
      <w:r>
        <w:rPr>
          <w:color w:val="231F20"/>
          <w:spacing w:val="-16"/>
          <w:w w:val="105"/>
        </w:rPr>
        <w:t> </w:t>
      </w:r>
      <w:r>
        <w:rPr>
          <w:color w:val="231F20"/>
          <w:w w:val="105"/>
        </w:rPr>
        <w:t>also</w:t>
      </w:r>
      <w:r>
        <w:rPr>
          <w:color w:val="231F20"/>
          <w:spacing w:val="-15"/>
          <w:w w:val="105"/>
        </w:rPr>
        <w:t> </w:t>
      </w:r>
      <w:r>
        <w:rPr>
          <w:color w:val="231F20"/>
          <w:w w:val="105"/>
        </w:rPr>
        <w:t>because</w:t>
      </w:r>
      <w:r>
        <w:rPr>
          <w:color w:val="231F20"/>
          <w:spacing w:val="-15"/>
          <w:w w:val="105"/>
        </w:rPr>
        <w:t> </w:t>
      </w:r>
      <w:r>
        <w:rPr>
          <w:color w:val="231F20"/>
          <w:spacing w:val="-6"/>
          <w:w w:val="105"/>
        </w:rPr>
        <w:t>of </w:t>
      </w:r>
      <w:r>
        <w:rPr>
          <w:color w:val="231F20"/>
          <w:w w:val="105"/>
        </w:rPr>
        <w:t>other poorly understood effects. Both progesterone and estrogen are secreted in progressively greater quantities throughout most of pregnancy, but from the </w:t>
      </w:r>
      <w:r>
        <w:rPr>
          <w:color w:val="231F20"/>
          <w:spacing w:val="-3"/>
          <w:w w:val="105"/>
        </w:rPr>
        <w:t>seventh  </w:t>
      </w:r>
      <w:r>
        <w:rPr>
          <w:color w:val="231F20"/>
          <w:w w:val="105"/>
        </w:rPr>
        <w:t>month onward, estrogen secretion continues to increase while</w:t>
      </w:r>
      <w:r>
        <w:rPr>
          <w:color w:val="231F20"/>
          <w:spacing w:val="-22"/>
          <w:w w:val="105"/>
        </w:rPr>
        <w:t> </w:t>
      </w:r>
      <w:r>
        <w:rPr>
          <w:color w:val="231F20"/>
          <w:w w:val="105"/>
        </w:rPr>
        <w:t>progesterone</w:t>
      </w:r>
      <w:r>
        <w:rPr>
          <w:color w:val="231F20"/>
          <w:spacing w:val="-22"/>
          <w:w w:val="105"/>
        </w:rPr>
        <w:t> </w:t>
      </w:r>
      <w:r>
        <w:rPr>
          <w:color w:val="231F20"/>
          <w:w w:val="105"/>
        </w:rPr>
        <w:t>secretion</w:t>
      </w:r>
      <w:r>
        <w:rPr>
          <w:color w:val="231F20"/>
          <w:spacing w:val="-22"/>
          <w:w w:val="105"/>
        </w:rPr>
        <w:t> </w:t>
      </w:r>
      <w:r>
        <w:rPr>
          <w:color w:val="231F20"/>
          <w:w w:val="105"/>
        </w:rPr>
        <w:t>remains</w:t>
      </w:r>
      <w:r>
        <w:rPr>
          <w:color w:val="231F20"/>
          <w:spacing w:val="-22"/>
          <w:w w:val="105"/>
        </w:rPr>
        <w:t> </w:t>
      </w:r>
      <w:r>
        <w:rPr>
          <w:color w:val="231F20"/>
          <w:w w:val="105"/>
        </w:rPr>
        <w:t>constant</w:t>
      </w:r>
      <w:r>
        <w:rPr>
          <w:color w:val="231F20"/>
          <w:spacing w:val="-22"/>
          <w:w w:val="105"/>
        </w:rPr>
        <w:t> </w:t>
      </w:r>
      <w:r>
        <w:rPr>
          <w:color w:val="231F20"/>
          <w:w w:val="105"/>
        </w:rPr>
        <w:t>or</w:t>
      </w:r>
      <w:r>
        <w:rPr>
          <w:color w:val="231F20"/>
          <w:spacing w:val="-22"/>
          <w:w w:val="105"/>
        </w:rPr>
        <w:t> </w:t>
      </w:r>
      <w:r>
        <w:rPr>
          <w:color w:val="231F20"/>
          <w:spacing w:val="-3"/>
          <w:w w:val="105"/>
        </w:rPr>
        <w:t>perhaps</w:t>
      </w:r>
    </w:p>
    <w:p>
      <w:pPr>
        <w:pStyle w:val="BodyText"/>
        <w:spacing w:line="249" w:lineRule="auto" w:before="99"/>
        <w:ind w:left="319" w:right="1438"/>
        <w:jc w:val="both"/>
      </w:pPr>
      <w:r>
        <w:rPr/>
        <w:br w:type="column"/>
      </w:r>
      <w:r>
        <w:rPr>
          <w:color w:val="231F20"/>
        </w:rPr>
        <w:t>even decreases slightly. Therefore, it has been postulated that the </w:t>
      </w:r>
      <w:r>
        <w:rPr>
          <w:i/>
          <w:color w:val="231F20"/>
        </w:rPr>
        <w:t>estrogen­to­progesterone ratio </w:t>
      </w:r>
      <w:r>
        <w:rPr>
          <w:color w:val="231F20"/>
        </w:rPr>
        <w:t>increases suffi- ciently toward the end of pregnancy to be at least partly responsible for the increased contractility of the uterus.</w:t>
      </w:r>
    </w:p>
    <w:p>
      <w:pPr>
        <w:pStyle w:val="BodyText"/>
        <w:spacing w:line="249" w:lineRule="auto" w:before="244"/>
        <w:ind w:left="319" w:right="1437" w:hanging="1"/>
        <w:jc w:val="both"/>
      </w:pPr>
      <w:r>
        <w:rPr>
          <w:rFonts w:ascii="Trebuchet MS"/>
          <w:b/>
          <w:color w:val="231F20"/>
          <w:sz w:val="19"/>
        </w:rPr>
        <w:t>Oxytocin Causes Contraction of the</w:t>
      </w:r>
      <w:r>
        <w:rPr>
          <w:rFonts w:ascii="Trebuchet MS"/>
          <w:b/>
          <w:color w:val="231F20"/>
          <w:spacing w:val="-43"/>
          <w:sz w:val="19"/>
        </w:rPr>
        <w:t> </w:t>
      </w:r>
      <w:r>
        <w:rPr>
          <w:rFonts w:ascii="Trebuchet MS"/>
          <w:b/>
          <w:color w:val="231F20"/>
          <w:sz w:val="19"/>
        </w:rPr>
        <w:t>Uterus. </w:t>
      </w:r>
      <w:r>
        <w:rPr>
          <w:color w:val="231F20"/>
        </w:rPr>
        <w:t>Oxytocin, a hormone secreted by the neurohypophysis, specifically causes uterine contraction (see Chapter 76). There  </w:t>
      </w:r>
      <w:r>
        <w:rPr>
          <w:color w:val="231F20"/>
          <w:spacing w:val="-5"/>
        </w:rPr>
        <w:t>are </w:t>
      </w:r>
      <w:r>
        <w:rPr>
          <w:color w:val="231F20"/>
        </w:rPr>
        <w:t>four reasons to believe that oxytocin might be important in</w:t>
      </w:r>
      <w:r>
        <w:rPr>
          <w:color w:val="231F20"/>
          <w:spacing w:val="17"/>
        </w:rPr>
        <w:t> </w:t>
      </w:r>
      <w:r>
        <w:rPr>
          <w:color w:val="231F20"/>
        </w:rPr>
        <w:t>increasing</w:t>
      </w:r>
      <w:r>
        <w:rPr>
          <w:color w:val="231F20"/>
          <w:spacing w:val="18"/>
        </w:rPr>
        <w:t> </w:t>
      </w:r>
      <w:r>
        <w:rPr>
          <w:color w:val="231F20"/>
        </w:rPr>
        <w:t>the</w:t>
      </w:r>
      <w:r>
        <w:rPr>
          <w:color w:val="231F20"/>
          <w:spacing w:val="18"/>
        </w:rPr>
        <w:t> </w:t>
      </w:r>
      <w:r>
        <w:rPr>
          <w:color w:val="231F20"/>
        </w:rPr>
        <w:t>contractility</w:t>
      </w:r>
      <w:r>
        <w:rPr>
          <w:color w:val="231F20"/>
          <w:spacing w:val="17"/>
        </w:rPr>
        <w:t> </w:t>
      </w:r>
      <w:r>
        <w:rPr>
          <w:color w:val="231F20"/>
        </w:rPr>
        <w:t>of</w:t>
      </w:r>
      <w:r>
        <w:rPr>
          <w:color w:val="231F20"/>
          <w:spacing w:val="18"/>
        </w:rPr>
        <w:t> </w:t>
      </w:r>
      <w:r>
        <w:rPr>
          <w:color w:val="231F20"/>
        </w:rPr>
        <w:t>the</w:t>
      </w:r>
      <w:r>
        <w:rPr>
          <w:color w:val="231F20"/>
          <w:spacing w:val="18"/>
        </w:rPr>
        <w:t> </w:t>
      </w:r>
      <w:r>
        <w:rPr>
          <w:color w:val="231F20"/>
        </w:rPr>
        <w:t>uterus</w:t>
      </w:r>
      <w:r>
        <w:rPr>
          <w:color w:val="231F20"/>
          <w:spacing w:val="17"/>
        </w:rPr>
        <w:t> </w:t>
      </w:r>
      <w:r>
        <w:rPr>
          <w:color w:val="231F20"/>
        </w:rPr>
        <w:t>near</w:t>
      </w:r>
      <w:r>
        <w:rPr>
          <w:color w:val="231F20"/>
          <w:spacing w:val="18"/>
        </w:rPr>
        <w:t> </w:t>
      </w:r>
      <w:r>
        <w:rPr>
          <w:color w:val="231F20"/>
        </w:rPr>
        <w:t>term:</w:t>
      </w:r>
    </w:p>
    <w:p>
      <w:pPr>
        <w:pStyle w:val="ListParagraph"/>
        <w:numPr>
          <w:ilvl w:val="0"/>
          <w:numId w:val="9"/>
        </w:numPr>
        <w:tabs>
          <w:tab w:pos="802" w:val="left" w:leader="none"/>
        </w:tabs>
        <w:spacing w:line="249" w:lineRule="auto" w:before="4" w:after="0"/>
        <w:ind w:left="801" w:right="1437" w:hanging="243"/>
        <w:jc w:val="both"/>
        <w:rPr>
          <w:sz w:val="20"/>
        </w:rPr>
      </w:pPr>
      <w:r>
        <w:rPr>
          <w:color w:val="231F20"/>
          <w:sz w:val="20"/>
        </w:rPr>
        <w:t>The uterine muscle increases its oxytocin receptors and therefore increases its responsiveness to a given dose of oxytocin during the latter few months of pregnancy.</w:t>
      </w:r>
    </w:p>
    <w:p>
      <w:pPr>
        <w:pStyle w:val="ListParagraph"/>
        <w:numPr>
          <w:ilvl w:val="0"/>
          <w:numId w:val="9"/>
        </w:numPr>
        <w:tabs>
          <w:tab w:pos="802" w:val="left" w:leader="none"/>
        </w:tabs>
        <w:spacing w:line="249" w:lineRule="auto" w:before="3" w:after="0"/>
        <w:ind w:left="801" w:right="1439" w:hanging="243"/>
        <w:jc w:val="both"/>
        <w:rPr>
          <w:sz w:val="20"/>
        </w:rPr>
      </w:pPr>
      <w:r>
        <w:rPr>
          <w:color w:val="231F20"/>
          <w:sz w:val="20"/>
        </w:rPr>
        <w:t>The rate of oxytocin secretion by the neurohypoph- ysis</w:t>
      </w:r>
      <w:r>
        <w:rPr>
          <w:color w:val="231F20"/>
          <w:spacing w:val="11"/>
          <w:sz w:val="20"/>
        </w:rPr>
        <w:t> </w:t>
      </w:r>
      <w:r>
        <w:rPr>
          <w:color w:val="231F20"/>
          <w:sz w:val="20"/>
        </w:rPr>
        <w:t>is</w:t>
      </w:r>
      <w:r>
        <w:rPr>
          <w:color w:val="231F20"/>
          <w:spacing w:val="11"/>
          <w:sz w:val="20"/>
        </w:rPr>
        <w:t> </w:t>
      </w:r>
      <w:r>
        <w:rPr>
          <w:color w:val="231F20"/>
          <w:sz w:val="20"/>
        </w:rPr>
        <w:t>considerably</w:t>
      </w:r>
      <w:r>
        <w:rPr>
          <w:color w:val="231F20"/>
          <w:spacing w:val="12"/>
          <w:sz w:val="20"/>
        </w:rPr>
        <w:t> </w:t>
      </w:r>
      <w:r>
        <w:rPr>
          <w:color w:val="231F20"/>
          <w:sz w:val="20"/>
        </w:rPr>
        <w:t>increased</w:t>
      </w:r>
      <w:r>
        <w:rPr>
          <w:color w:val="231F20"/>
          <w:spacing w:val="11"/>
          <w:sz w:val="20"/>
        </w:rPr>
        <w:t> </w:t>
      </w:r>
      <w:r>
        <w:rPr>
          <w:color w:val="231F20"/>
          <w:sz w:val="20"/>
        </w:rPr>
        <w:t>at</w:t>
      </w:r>
      <w:r>
        <w:rPr>
          <w:color w:val="231F20"/>
          <w:spacing w:val="11"/>
          <w:sz w:val="20"/>
        </w:rPr>
        <w:t> </w:t>
      </w:r>
      <w:r>
        <w:rPr>
          <w:color w:val="231F20"/>
          <w:sz w:val="20"/>
        </w:rPr>
        <w:t>the</w:t>
      </w:r>
      <w:r>
        <w:rPr>
          <w:color w:val="231F20"/>
          <w:spacing w:val="12"/>
          <w:sz w:val="20"/>
        </w:rPr>
        <w:t> </w:t>
      </w:r>
      <w:r>
        <w:rPr>
          <w:color w:val="231F20"/>
          <w:sz w:val="20"/>
        </w:rPr>
        <w:t>time</w:t>
      </w:r>
      <w:r>
        <w:rPr>
          <w:color w:val="231F20"/>
          <w:spacing w:val="11"/>
          <w:sz w:val="20"/>
        </w:rPr>
        <w:t> </w:t>
      </w:r>
      <w:r>
        <w:rPr>
          <w:color w:val="231F20"/>
          <w:sz w:val="20"/>
        </w:rPr>
        <w:t>of</w:t>
      </w:r>
      <w:r>
        <w:rPr>
          <w:color w:val="231F20"/>
          <w:spacing w:val="11"/>
          <w:sz w:val="20"/>
        </w:rPr>
        <w:t> </w:t>
      </w:r>
      <w:r>
        <w:rPr>
          <w:color w:val="231F20"/>
          <w:spacing w:val="-3"/>
          <w:sz w:val="20"/>
        </w:rPr>
        <w:t>labor.</w:t>
      </w:r>
    </w:p>
    <w:p>
      <w:pPr>
        <w:pStyle w:val="ListParagraph"/>
        <w:numPr>
          <w:ilvl w:val="0"/>
          <w:numId w:val="9"/>
        </w:numPr>
        <w:tabs>
          <w:tab w:pos="802" w:val="left" w:leader="none"/>
        </w:tabs>
        <w:spacing w:line="249" w:lineRule="auto" w:before="2" w:after="0"/>
        <w:ind w:left="801" w:right="1439" w:hanging="243"/>
        <w:jc w:val="both"/>
        <w:rPr>
          <w:sz w:val="20"/>
        </w:rPr>
      </w:pPr>
      <w:r>
        <w:rPr>
          <w:color w:val="231F20"/>
          <w:sz w:val="20"/>
        </w:rPr>
        <w:t>Although hypophysectomized animals can still deliver</w:t>
      </w:r>
      <w:r>
        <w:rPr>
          <w:color w:val="231F20"/>
          <w:spacing w:val="11"/>
          <w:sz w:val="20"/>
        </w:rPr>
        <w:t> </w:t>
      </w:r>
      <w:r>
        <w:rPr>
          <w:color w:val="231F20"/>
          <w:sz w:val="20"/>
        </w:rPr>
        <w:t>their</w:t>
      </w:r>
      <w:r>
        <w:rPr>
          <w:color w:val="231F20"/>
          <w:spacing w:val="12"/>
          <w:sz w:val="20"/>
        </w:rPr>
        <w:t> </w:t>
      </w:r>
      <w:r>
        <w:rPr>
          <w:color w:val="231F20"/>
          <w:sz w:val="20"/>
        </w:rPr>
        <w:t>young</w:t>
      </w:r>
      <w:r>
        <w:rPr>
          <w:color w:val="231F20"/>
          <w:spacing w:val="12"/>
          <w:sz w:val="20"/>
        </w:rPr>
        <w:t> </w:t>
      </w:r>
      <w:r>
        <w:rPr>
          <w:color w:val="231F20"/>
          <w:sz w:val="20"/>
        </w:rPr>
        <w:t>at</w:t>
      </w:r>
      <w:r>
        <w:rPr>
          <w:color w:val="231F20"/>
          <w:spacing w:val="12"/>
          <w:sz w:val="20"/>
        </w:rPr>
        <w:t> </w:t>
      </w:r>
      <w:r>
        <w:rPr>
          <w:color w:val="231F20"/>
          <w:sz w:val="20"/>
        </w:rPr>
        <w:t>term,</w:t>
      </w:r>
      <w:r>
        <w:rPr>
          <w:color w:val="231F20"/>
          <w:spacing w:val="11"/>
          <w:sz w:val="20"/>
        </w:rPr>
        <w:t> </w:t>
      </w:r>
      <w:r>
        <w:rPr>
          <w:color w:val="231F20"/>
          <w:sz w:val="20"/>
        </w:rPr>
        <w:t>labor</w:t>
      </w:r>
      <w:r>
        <w:rPr>
          <w:color w:val="231F20"/>
          <w:spacing w:val="12"/>
          <w:sz w:val="20"/>
        </w:rPr>
        <w:t> </w:t>
      </w:r>
      <w:r>
        <w:rPr>
          <w:color w:val="231F20"/>
          <w:sz w:val="20"/>
        </w:rPr>
        <w:t>is</w:t>
      </w:r>
      <w:r>
        <w:rPr>
          <w:color w:val="231F20"/>
          <w:spacing w:val="12"/>
          <w:sz w:val="20"/>
        </w:rPr>
        <w:t> </w:t>
      </w:r>
      <w:r>
        <w:rPr>
          <w:color w:val="231F20"/>
          <w:sz w:val="20"/>
        </w:rPr>
        <w:t>prolonged.</w:t>
      </w:r>
    </w:p>
    <w:p>
      <w:pPr>
        <w:pStyle w:val="ListParagraph"/>
        <w:numPr>
          <w:ilvl w:val="0"/>
          <w:numId w:val="9"/>
        </w:numPr>
        <w:tabs>
          <w:tab w:pos="802" w:val="left" w:leader="none"/>
        </w:tabs>
        <w:spacing w:line="249" w:lineRule="auto" w:before="1" w:after="0"/>
        <w:ind w:left="801" w:right="1437" w:hanging="243"/>
        <w:jc w:val="both"/>
        <w:rPr>
          <w:sz w:val="20"/>
        </w:rPr>
      </w:pPr>
      <w:r>
        <w:rPr>
          <w:color w:val="231F20"/>
          <w:w w:val="105"/>
          <w:sz w:val="20"/>
        </w:rPr>
        <w:t>Experiments in animals indicate that irritation </w:t>
      </w:r>
      <w:r>
        <w:rPr>
          <w:color w:val="231F20"/>
          <w:spacing w:val="-6"/>
          <w:w w:val="105"/>
          <w:sz w:val="20"/>
        </w:rPr>
        <w:t>or </w:t>
      </w:r>
      <w:r>
        <w:rPr>
          <w:color w:val="231F20"/>
          <w:w w:val="105"/>
          <w:sz w:val="20"/>
        </w:rPr>
        <w:t>stretching of the uterine cervix, as occurs during </w:t>
      </w:r>
      <w:r>
        <w:rPr>
          <w:color w:val="231F20"/>
          <w:spacing w:val="-3"/>
          <w:w w:val="105"/>
          <w:sz w:val="20"/>
        </w:rPr>
        <w:t>labor, </w:t>
      </w:r>
      <w:r>
        <w:rPr>
          <w:color w:val="231F20"/>
          <w:w w:val="105"/>
          <w:sz w:val="20"/>
        </w:rPr>
        <w:t>can cause a neurogenic reflex through the paraventricular and supraoptic nuclei of the </w:t>
      </w:r>
      <w:r>
        <w:rPr>
          <w:color w:val="231F20"/>
          <w:spacing w:val="-3"/>
          <w:w w:val="105"/>
          <w:sz w:val="20"/>
        </w:rPr>
        <w:t>hypo- </w:t>
      </w:r>
      <w:r>
        <w:rPr>
          <w:color w:val="231F20"/>
          <w:w w:val="105"/>
          <w:sz w:val="20"/>
        </w:rPr>
        <w:t>thalamus that causes the posterior pituitary gland (the neurohypophysis) to increase its secretion of oxytocin.</w:t>
      </w:r>
    </w:p>
    <w:p>
      <w:pPr>
        <w:pStyle w:val="BodyText"/>
        <w:spacing w:line="249" w:lineRule="auto" w:before="246"/>
        <w:ind w:left="319" w:right="1437"/>
        <w:jc w:val="both"/>
      </w:pPr>
      <w:r>
        <w:rPr>
          <w:rFonts w:ascii="Trebuchet MS" w:hAnsi="Trebuchet MS"/>
          <w:b/>
          <w:color w:val="231F20"/>
          <w:sz w:val="19"/>
        </w:rPr>
        <w:t>Effect of Fetal Hormones on the Uterus. </w:t>
      </w:r>
      <w:r>
        <w:rPr>
          <w:color w:val="231F20"/>
        </w:rPr>
        <w:t>The </w:t>
      </w:r>
      <w:r>
        <w:rPr>
          <w:color w:val="231F20"/>
          <w:spacing w:val="-3"/>
        </w:rPr>
        <w:t>fetus’s </w:t>
      </w:r>
      <w:r>
        <w:rPr>
          <w:color w:val="231F20"/>
        </w:rPr>
        <w:t>pituitary gland secretes increasing quantities of oxytocin, which might play a role in exciting the uterus. Also, the </w:t>
      </w:r>
      <w:r>
        <w:rPr>
          <w:color w:val="231F20"/>
          <w:spacing w:val="-3"/>
        </w:rPr>
        <w:t>fetus’s </w:t>
      </w:r>
      <w:r>
        <w:rPr>
          <w:color w:val="231F20"/>
        </w:rPr>
        <w:t>adrenal glands secrete large quantities of cortisol, another possible uterine stimulant. In addition, the </w:t>
      </w:r>
      <w:r>
        <w:rPr>
          <w:color w:val="231F20"/>
          <w:spacing w:val="-3"/>
        </w:rPr>
        <w:t>fetal </w:t>
      </w:r>
      <w:r>
        <w:rPr>
          <w:color w:val="231F20"/>
        </w:rPr>
        <w:t>membranes release prostaglandins in high concentration at the time of </w:t>
      </w:r>
      <w:r>
        <w:rPr>
          <w:color w:val="231F20"/>
          <w:spacing w:val="-3"/>
        </w:rPr>
        <w:t>labor. </w:t>
      </w:r>
      <w:r>
        <w:rPr>
          <w:color w:val="231F20"/>
        </w:rPr>
        <w:t>These prostaglandins, too, </w:t>
      </w:r>
      <w:r>
        <w:rPr>
          <w:color w:val="231F20"/>
          <w:spacing w:val="-4"/>
        </w:rPr>
        <w:t>can </w:t>
      </w:r>
      <w:r>
        <w:rPr>
          <w:color w:val="231F20"/>
        </w:rPr>
        <w:t>increase the intensity of uterine</w:t>
      </w:r>
      <w:r>
        <w:rPr>
          <w:color w:val="231F20"/>
          <w:spacing w:val="7"/>
        </w:rPr>
        <w:t> </w:t>
      </w:r>
      <w:r>
        <w:rPr>
          <w:color w:val="231F20"/>
        </w:rPr>
        <w:t>contractions.</w:t>
      </w:r>
    </w:p>
    <w:p>
      <w:pPr>
        <w:pStyle w:val="Heading2"/>
        <w:spacing w:line="225" w:lineRule="auto" w:before="159"/>
        <w:ind w:right="2693"/>
      </w:pPr>
      <w:r>
        <w:rPr>
          <w:color w:val="231F20"/>
        </w:rPr>
        <w:t>Mechanical Factors That </w:t>
      </w:r>
      <w:r>
        <w:rPr>
          <w:color w:val="231F20"/>
          <w:spacing w:val="-3"/>
        </w:rPr>
        <w:t>Increase </w:t>
      </w:r>
      <w:r>
        <w:rPr>
          <w:color w:val="231F20"/>
        </w:rPr>
        <w:t>Uterine</w:t>
      </w:r>
      <w:r>
        <w:rPr>
          <w:color w:val="231F20"/>
          <w:spacing w:val="5"/>
        </w:rPr>
        <w:t> </w:t>
      </w:r>
      <w:r>
        <w:rPr>
          <w:color w:val="231F20"/>
        </w:rPr>
        <w:t>Contractility</w:t>
      </w:r>
    </w:p>
    <w:p>
      <w:pPr>
        <w:pStyle w:val="BodyText"/>
        <w:spacing w:line="249" w:lineRule="auto" w:before="88"/>
        <w:ind w:left="319" w:right="1437" w:hanging="1"/>
        <w:jc w:val="both"/>
      </w:pPr>
      <w:r>
        <w:rPr>
          <w:rFonts w:ascii="Trebuchet MS"/>
          <w:b/>
          <w:color w:val="231F20"/>
          <w:w w:val="105"/>
          <w:sz w:val="19"/>
        </w:rPr>
        <w:t>Stretch</w:t>
      </w:r>
      <w:r>
        <w:rPr>
          <w:rFonts w:ascii="Trebuchet MS"/>
          <w:b/>
          <w:color w:val="231F20"/>
          <w:spacing w:val="-34"/>
          <w:w w:val="105"/>
          <w:sz w:val="19"/>
        </w:rPr>
        <w:t> </w:t>
      </w:r>
      <w:r>
        <w:rPr>
          <w:rFonts w:ascii="Trebuchet MS"/>
          <w:b/>
          <w:color w:val="231F20"/>
          <w:w w:val="105"/>
          <w:sz w:val="19"/>
        </w:rPr>
        <w:t>of</w:t>
      </w:r>
      <w:r>
        <w:rPr>
          <w:rFonts w:ascii="Trebuchet MS"/>
          <w:b/>
          <w:color w:val="231F20"/>
          <w:spacing w:val="-34"/>
          <w:w w:val="105"/>
          <w:sz w:val="19"/>
        </w:rPr>
        <w:t> </w:t>
      </w:r>
      <w:r>
        <w:rPr>
          <w:rFonts w:ascii="Trebuchet MS"/>
          <w:b/>
          <w:color w:val="231F20"/>
          <w:w w:val="105"/>
          <w:sz w:val="19"/>
        </w:rPr>
        <w:t>the</w:t>
      </w:r>
      <w:r>
        <w:rPr>
          <w:rFonts w:ascii="Trebuchet MS"/>
          <w:b/>
          <w:color w:val="231F20"/>
          <w:spacing w:val="-33"/>
          <w:w w:val="105"/>
          <w:sz w:val="19"/>
        </w:rPr>
        <w:t> </w:t>
      </w:r>
      <w:r>
        <w:rPr>
          <w:rFonts w:ascii="Trebuchet MS"/>
          <w:b/>
          <w:color w:val="231F20"/>
          <w:w w:val="105"/>
          <w:sz w:val="19"/>
        </w:rPr>
        <w:t>Uterine</w:t>
      </w:r>
      <w:r>
        <w:rPr>
          <w:rFonts w:ascii="Trebuchet MS"/>
          <w:b/>
          <w:color w:val="231F20"/>
          <w:spacing w:val="-34"/>
          <w:w w:val="105"/>
          <w:sz w:val="19"/>
        </w:rPr>
        <w:t> </w:t>
      </w:r>
      <w:r>
        <w:rPr>
          <w:rFonts w:ascii="Trebuchet MS"/>
          <w:b/>
          <w:color w:val="231F20"/>
          <w:w w:val="105"/>
          <w:sz w:val="19"/>
        </w:rPr>
        <w:t>Musculature.</w:t>
      </w:r>
      <w:r>
        <w:rPr>
          <w:rFonts w:ascii="Trebuchet MS"/>
          <w:b/>
          <w:color w:val="231F20"/>
          <w:spacing w:val="-13"/>
          <w:w w:val="105"/>
          <w:sz w:val="19"/>
        </w:rPr>
        <w:t> </w:t>
      </w:r>
      <w:r>
        <w:rPr>
          <w:color w:val="231F20"/>
          <w:w w:val="105"/>
        </w:rPr>
        <w:t>Simply</w:t>
      </w:r>
      <w:r>
        <w:rPr>
          <w:color w:val="231F20"/>
          <w:spacing w:val="-29"/>
          <w:w w:val="105"/>
        </w:rPr>
        <w:t> </w:t>
      </w:r>
      <w:r>
        <w:rPr>
          <w:color w:val="231F20"/>
          <w:spacing w:val="-3"/>
          <w:w w:val="105"/>
        </w:rPr>
        <w:t>stretching </w:t>
      </w:r>
      <w:r>
        <w:rPr>
          <w:color w:val="231F20"/>
          <w:w w:val="105"/>
        </w:rPr>
        <w:t>smooth muscle organs usually increases their</w:t>
      </w:r>
      <w:r>
        <w:rPr>
          <w:color w:val="231F20"/>
          <w:spacing w:val="-39"/>
          <w:w w:val="105"/>
        </w:rPr>
        <w:t> </w:t>
      </w:r>
      <w:r>
        <w:rPr>
          <w:color w:val="231F20"/>
          <w:w w:val="105"/>
        </w:rPr>
        <w:t>contractil- </w:t>
      </w:r>
      <w:r>
        <w:rPr>
          <w:color w:val="231F20"/>
          <w:spacing w:val="-3"/>
          <w:w w:val="105"/>
        </w:rPr>
        <w:t>ity.</w:t>
      </w:r>
      <w:r>
        <w:rPr>
          <w:color w:val="231F20"/>
          <w:spacing w:val="-14"/>
          <w:w w:val="105"/>
        </w:rPr>
        <w:t> </w:t>
      </w:r>
      <w:r>
        <w:rPr>
          <w:color w:val="231F20"/>
          <w:spacing w:val="-3"/>
          <w:w w:val="105"/>
        </w:rPr>
        <w:t>Further,</w:t>
      </w:r>
      <w:r>
        <w:rPr>
          <w:color w:val="231F20"/>
          <w:spacing w:val="-14"/>
          <w:w w:val="105"/>
        </w:rPr>
        <w:t> </w:t>
      </w:r>
      <w:r>
        <w:rPr>
          <w:color w:val="231F20"/>
          <w:w w:val="105"/>
        </w:rPr>
        <w:t>intermittent</w:t>
      </w:r>
      <w:r>
        <w:rPr>
          <w:color w:val="231F20"/>
          <w:spacing w:val="-13"/>
          <w:w w:val="105"/>
        </w:rPr>
        <w:t> </w:t>
      </w:r>
      <w:r>
        <w:rPr>
          <w:color w:val="231F20"/>
          <w:w w:val="105"/>
        </w:rPr>
        <w:t>stretch,</w:t>
      </w:r>
      <w:r>
        <w:rPr>
          <w:color w:val="231F20"/>
          <w:spacing w:val="-14"/>
          <w:w w:val="105"/>
        </w:rPr>
        <w:t> </w:t>
      </w:r>
      <w:r>
        <w:rPr>
          <w:color w:val="231F20"/>
          <w:w w:val="105"/>
        </w:rPr>
        <w:t>which</w:t>
      </w:r>
      <w:r>
        <w:rPr>
          <w:color w:val="231F20"/>
          <w:spacing w:val="-13"/>
          <w:w w:val="105"/>
        </w:rPr>
        <w:t> </w:t>
      </w:r>
      <w:r>
        <w:rPr>
          <w:color w:val="231F20"/>
          <w:w w:val="105"/>
        </w:rPr>
        <w:t>occurs</w:t>
      </w:r>
      <w:r>
        <w:rPr>
          <w:color w:val="231F20"/>
          <w:spacing w:val="-14"/>
          <w:w w:val="105"/>
        </w:rPr>
        <w:t> </w:t>
      </w:r>
      <w:r>
        <w:rPr>
          <w:color w:val="231F20"/>
          <w:w w:val="105"/>
        </w:rPr>
        <w:t>repeatedly in the uterus because of fetal movements, can also</w:t>
      </w:r>
      <w:r>
        <w:rPr>
          <w:color w:val="231F20"/>
          <w:spacing w:val="-19"/>
          <w:w w:val="105"/>
        </w:rPr>
        <w:t> </w:t>
      </w:r>
      <w:r>
        <w:rPr>
          <w:color w:val="231F20"/>
          <w:w w:val="105"/>
        </w:rPr>
        <w:t>elicit smooth</w:t>
      </w:r>
      <w:r>
        <w:rPr>
          <w:color w:val="231F20"/>
          <w:spacing w:val="-25"/>
          <w:w w:val="105"/>
        </w:rPr>
        <w:t> </w:t>
      </w:r>
      <w:r>
        <w:rPr>
          <w:color w:val="231F20"/>
          <w:w w:val="105"/>
        </w:rPr>
        <w:t>muscle</w:t>
      </w:r>
      <w:r>
        <w:rPr>
          <w:color w:val="231F20"/>
          <w:spacing w:val="-24"/>
          <w:w w:val="105"/>
        </w:rPr>
        <w:t> </w:t>
      </w:r>
      <w:r>
        <w:rPr>
          <w:color w:val="231F20"/>
          <w:w w:val="105"/>
        </w:rPr>
        <w:t>contraction.</w:t>
      </w:r>
      <w:r>
        <w:rPr>
          <w:color w:val="231F20"/>
          <w:spacing w:val="-24"/>
          <w:w w:val="105"/>
        </w:rPr>
        <w:t> </w:t>
      </w:r>
      <w:r>
        <w:rPr>
          <w:color w:val="231F20"/>
          <w:w w:val="105"/>
        </w:rPr>
        <w:t>Note</w:t>
      </w:r>
      <w:r>
        <w:rPr>
          <w:color w:val="231F20"/>
          <w:spacing w:val="-24"/>
          <w:w w:val="105"/>
        </w:rPr>
        <w:t> </w:t>
      </w:r>
      <w:r>
        <w:rPr>
          <w:color w:val="231F20"/>
          <w:w w:val="105"/>
        </w:rPr>
        <w:t>especially</w:t>
      </w:r>
      <w:r>
        <w:rPr>
          <w:color w:val="231F20"/>
          <w:spacing w:val="-24"/>
          <w:w w:val="105"/>
        </w:rPr>
        <w:t> </w:t>
      </w:r>
      <w:r>
        <w:rPr>
          <w:color w:val="231F20"/>
          <w:w w:val="105"/>
        </w:rPr>
        <w:t>that</w:t>
      </w:r>
      <w:r>
        <w:rPr>
          <w:color w:val="231F20"/>
          <w:spacing w:val="-24"/>
          <w:w w:val="105"/>
        </w:rPr>
        <w:t> </w:t>
      </w:r>
      <w:r>
        <w:rPr>
          <w:color w:val="231F20"/>
          <w:w w:val="105"/>
        </w:rPr>
        <w:t>twins</w:t>
      </w:r>
      <w:r>
        <w:rPr>
          <w:color w:val="231F20"/>
          <w:spacing w:val="-24"/>
          <w:w w:val="105"/>
        </w:rPr>
        <w:t> </w:t>
      </w:r>
      <w:r>
        <w:rPr>
          <w:color w:val="231F20"/>
          <w:spacing w:val="-5"/>
          <w:w w:val="105"/>
        </w:rPr>
        <w:t>are </w:t>
      </w:r>
      <w:r>
        <w:rPr>
          <w:color w:val="231F20"/>
          <w:w w:val="105"/>
        </w:rPr>
        <w:t>born,</w:t>
      </w:r>
      <w:r>
        <w:rPr>
          <w:color w:val="231F20"/>
          <w:spacing w:val="-28"/>
          <w:w w:val="105"/>
        </w:rPr>
        <w:t> </w:t>
      </w:r>
      <w:r>
        <w:rPr>
          <w:color w:val="231F20"/>
          <w:w w:val="105"/>
        </w:rPr>
        <w:t>on</w:t>
      </w:r>
      <w:r>
        <w:rPr>
          <w:color w:val="231F20"/>
          <w:spacing w:val="-28"/>
          <w:w w:val="105"/>
        </w:rPr>
        <w:t> </w:t>
      </w:r>
      <w:r>
        <w:rPr>
          <w:color w:val="231F20"/>
          <w:w w:val="105"/>
        </w:rPr>
        <w:t>average,</w:t>
      </w:r>
      <w:r>
        <w:rPr>
          <w:color w:val="231F20"/>
          <w:spacing w:val="-28"/>
          <w:w w:val="105"/>
        </w:rPr>
        <w:t> </w:t>
      </w:r>
      <w:r>
        <w:rPr>
          <w:i/>
          <w:color w:val="231F20"/>
          <w:w w:val="105"/>
        </w:rPr>
        <w:t>19</w:t>
      </w:r>
      <w:r>
        <w:rPr>
          <w:i/>
          <w:color w:val="231F20"/>
          <w:spacing w:val="-27"/>
          <w:w w:val="105"/>
        </w:rPr>
        <w:t> </w:t>
      </w:r>
      <w:r>
        <w:rPr>
          <w:i/>
          <w:color w:val="231F20"/>
          <w:w w:val="105"/>
        </w:rPr>
        <w:t>days</w:t>
      </w:r>
      <w:r>
        <w:rPr>
          <w:i/>
          <w:color w:val="231F20"/>
          <w:spacing w:val="-28"/>
          <w:w w:val="105"/>
        </w:rPr>
        <w:t> </w:t>
      </w:r>
      <w:r>
        <w:rPr>
          <w:color w:val="231F20"/>
          <w:w w:val="105"/>
        </w:rPr>
        <w:t>earlier</w:t>
      </w:r>
      <w:r>
        <w:rPr>
          <w:color w:val="231F20"/>
          <w:spacing w:val="-28"/>
          <w:w w:val="105"/>
        </w:rPr>
        <w:t> </w:t>
      </w:r>
      <w:r>
        <w:rPr>
          <w:color w:val="231F20"/>
          <w:w w:val="105"/>
        </w:rPr>
        <w:t>than</w:t>
      </w:r>
      <w:r>
        <w:rPr>
          <w:color w:val="231F20"/>
          <w:spacing w:val="-28"/>
          <w:w w:val="105"/>
        </w:rPr>
        <w:t> </w:t>
      </w:r>
      <w:r>
        <w:rPr>
          <w:color w:val="231F20"/>
          <w:w w:val="105"/>
        </w:rPr>
        <w:t>a</w:t>
      </w:r>
      <w:r>
        <w:rPr>
          <w:color w:val="231F20"/>
          <w:spacing w:val="-28"/>
          <w:w w:val="105"/>
        </w:rPr>
        <w:t> </w:t>
      </w:r>
      <w:r>
        <w:rPr>
          <w:color w:val="231F20"/>
          <w:w w:val="105"/>
        </w:rPr>
        <w:t>single</w:t>
      </w:r>
      <w:r>
        <w:rPr>
          <w:color w:val="231F20"/>
          <w:spacing w:val="-28"/>
          <w:w w:val="105"/>
        </w:rPr>
        <w:t> </w:t>
      </w:r>
      <w:r>
        <w:rPr>
          <w:color w:val="231F20"/>
          <w:w w:val="105"/>
        </w:rPr>
        <w:t>child,</w:t>
      </w:r>
      <w:r>
        <w:rPr>
          <w:color w:val="231F20"/>
          <w:spacing w:val="-28"/>
          <w:w w:val="105"/>
        </w:rPr>
        <w:t> </w:t>
      </w:r>
      <w:r>
        <w:rPr>
          <w:color w:val="231F20"/>
          <w:w w:val="105"/>
        </w:rPr>
        <w:t>which emphasizes</w:t>
      </w:r>
      <w:r>
        <w:rPr>
          <w:color w:val="231F20"/>
          <w:spacing w:val="-13"/>
          <w:w w:val="105"/>
        </w:rPr>
        <w:t> </w:t>
      </w:r>
      <w:r>
        <w:rPr>
          <w:color w:val="231F20"/>
          <w:w w:val="105"/>
        </w:rPr>
        <w:t>the</w:t>
      </w:r>
      <w:r>
        <w:rPr>
          <w:color w:val="231F20"/>
          <w:spacing w:val="-13"/>
          <w:w w:val="105"/>
        </w:rPr>
        <w:t> </w:t>
      </w:r>
      <w:r>
        <w:rPr>
          <w:color w:val="231F20"/>
          <w:w w:val="105"/>
        </w:rPr>
        <w:t>importance</w:t>
      </w:r>
      <w:r>
        <w:rPr>
          <w:color w:val="231F20"/>
          <w:spacing w:val="-13"/>
          <w:w w:val="105"/>
        </w:rPr>
        <w:t> </w:t>
      </w:r>
      <w:r>
        <w:rPr>
          <w:color w:val="231F20"/>
          <w:w w:val="105"/>
        </w:rPr>
        <w:t>of</w:t>
      </w:r>
      <w:r>
        <w:rPr>
          <w:color w:val="231F20"/>
          <w:spacing w:val="-13"/>
          <w:w w:val="105"/>
        </w:rPr>
        <w:t> </w:t>
      </w:r>
      <w:r>
        <w:rPr>
          <w:color w:val="231F20"/>
          <w:w w:val="105"/>
        </w:rPr>
        <w:t>mechanical</w:t>
      </w:r>
      <w:r>
        <w:rPr>
          <w:color w:val="231F20"/>
          <w:spacing w:val="-13"/>
          <w:w w:val="105"/>
        </w:rPr>
        <w:t> </w:t>
      </w:r>
      <w:r>
        <w:rPr>
          <w:color w:val="231F20"/>
          <w:w w:val="105"/>
        </w:rPr>
        <w:t>stretch</w:t>
      </w:r>
      <w:r>
        <w:rPr>
          <w:color w:val="231F20"/>
          <w:spacing w:val="-13"/>
          <w:w w:val="105"/>
        </w:rPr>
        <w:t> </w:t>
      </w:r>
      <w:r>
        <w:rPr>
          <w:color w:val="231F20"/>
          <w:w w:val="105"/>
        </w:rPr>
        <w:t>in</w:t>
      </w:r>
      <w:r>
        <w:rPr>
          <w:color w:val="231F20"/>
          <w:spacing w:val="-13"/>
          <w:w w:val="105"/>
        </w:rPr>
        <w:t> </w:t>
      </w:r>
      <w:r>
        <w:rPr>
          <w:color w:val="231F20"/>
          <w:w w:val="105"/>
        </w:rPr>
        <w:t>elic- iting uterine</w:t>
      </w:r>
      <w:r>
        <w:rPr>
          <w:color w:val="231F20"/>
          <w:spacing w:val="6"/>
          <w:w w:val="105"/>
        </w:rPr>
        <w:t> </w:t>
      </w:r>
      <w:r>
        <w:rPr>
          <w:color w:val="231F20"/>
          <w:w w:val="105"/>
        </w:rPr>
        <w:t>contractions.</w:t>
      </w:r>
    </w:p>
    <w:p>
      <w:pPr>
        <w:pStyle w:val="BodyText"/>
        <w:spacing w:line="249" w:lineRule="auto" w:before="246"/>
        <w:ind w:left="319" w:right="1437" w:hanging="1"/>
        <w:jc w:val="both"/>
      </w:pPr>
      <w:r>
        <w:rPr>
          <w:rFonts w:ascii="Trebuchet MS"/>
          <w:b/>
          <w:color w:val="231F20"/>
          <w:w w:val="105"/>
          <w:sz w:val="19"/>
        </w:rPr>
        <w:t>Stretch</w:t>
      </w:r>
      <w:r>
        <w:rPr>
          <w:rFonts w:ascii="Trebuchet MS"/>
          <w:b/>
          <w:color w:val="231F20"/>
          <w:spacing w:val="-11"/>
          <w:w w:val="105"/>
          <w:sz w:val="19"/>
        </w:rPr>
        <w:t> </w:t>
      </w:r>
      <w:r>
        <w:rPr>
          <w:rFonts w:ascii="Trebuchet MS"/>
          <w:b/>
          <w:color w:val="231F20"/>
          <w:w w:val="105"/>
          <w:sz w:val="19"/>
        </w:rPr>
        <w:t>or</w:t>
      </w:r>
      <w:r>
        <w:rPr>
          <w:rFonts w:ascii="Trebuchet MS"/>
          <w:b/>
          <w:color w:val="231F20"/>
          <w:spacing w:val="-10"/>
          <w:w w:val="105"/>
          <w:sz w:val="19"/>
        </w:rPr>
        <w:t> </w:t>
      </w:r>
      <w:r>
        <w:rPr>
          <w:rFonts w:ascii="Trebuchet MS"/>
          <w:b/>
          <w:color w:val="231F20"/>
          <w:w w:val="105"/>
          <w:sz w:val="19"/>
        </w:rPr>
        <w:t>Irritation</w:t>
      </w:r>
      <w:r>
        <w:rPr>
          <w:rFonts w:ascii="Trebuchet MS"/>
          <w:b/>
          <w:color w:val="231F20"/>
          <w:spacing w:val="-11"/>
          <w:w w:val="105"/>
          <w:sz w:val="19"/>
        </w:rPr>
        <w:t> </w:t>
      </w:r>
      <w:r>
        <w:rPr>
          <w:rFonts w:ascii="Trebuchet MS"/>
          <w:b/>
          <w:color w:val="231F20"/>
          <w:w w:val="105"/>
          <w:sz w:val="19"/>
        </w:rPr>
        <w:t>of</w:t>
      </w:r>
      <w:r>
        <w:rPr>
          <w:rFonts w:ascii="Trebuchet MS"/>
          <w:b/>
          <w:color w:val="231F20"/>
          <w:spacing w:val="-10"/>
          <w:w w:val="105"/>
          <w:sz w:val="19"/>
        </w:rPr>
        <w:t> </w:t>
      </w:r>
      <w:r>
        <w:rPr>
          <w:rFonts w:ascii="Trebuchet MS"/>
          <w:b/>
          <w:color w:val="231F20"/>
          <w:w w:val="105"/>
          <w:sz w:val="19"/>
        </w:rPr>
        <w:t>the</w:t>
      </w:r>
      <w:r>
        <w:rPr>
          <w:rFonts w:ascii="Trebuchet MS"/>
          <w:b/>
          <w:color w:val="231F20"/>
          <w:spacing w:val="-11"/>
          <w:w w:val="105"/>
          <w:sz w:val="19"/>
        </w:rPr>
        <w:t> </w:t>
      </w:r>
      <w:r>
        <w:rPr>
          <w:rFonts w:ascii="Trebuchet MS"/>
          <w:b/>
          <w:color w:val="231F20"/>
          <w:w w:val="105"/>
          <w:sz w:val="19"/>
        </w:rPr>
        <w:t>Cervix.</w:t>
      </w:r>
      <w:r>
        <w:rPr>
          <w:rFonts w:ascii="Trebuchet MS"/>
          <w:b/>
          <w:color w:val="231F20"/>
          <w:spacing w:val="5"/>
          <w:w w:val="105"/>
          <w:sz w:val="19"/>
        </w:rPr>
        <w:t> </w:t>
      </w:r>
      <w:r>
        <w:rPr>
          <w:color w:val="231F20"/>
          <w:w w:val="105"/>
        </w:rPr>
        <w:t>There</w:t>
      </w:r>
      <w:r>
        <w:rPr>
          <w:color w:val="231F20"/>
          <w:spacing w:val="-8"/>
          <w:w w:val="105"/>
        </w:rPr>
        <w:t> </w:t>
      </w:r>
      <w:r>
        <w:rPr>
          <w:color w:val="231F20"/>
          <w:w w:val="105"/>
        </w:rPr>
        <w:t>is</w:t>
      </w:r>
      <w:r>
        <w:rPr>
          <w:color w:val="231F20"/>
          <w:spacing w:val="-7"/>
          <w:w w:val="105"/>
        </w:rPr>
        <w:t> </w:t>
      </w:r>
      <w:r>
        <w:rPr>
          <w:color w:val="231F20"/>
          <w:w w:val="105"/>
        </w:rPr>
        <w:t>reason</w:t>
      </w:r>
      <w:r>
        <w:rPr>
          <w:color w:val="231F20"/>
          <w:spacing w:val="-8"/>
          <w:w w:val="105"/>
        </w:rPr>
        <w:t> </w:t>
      </w:r>
      <w:r>
        <w:rPr>
          <w:color w:val="231F20"/>
          <w:w w:val="105"/>
        </w:rPr>
        <w:t>to believe that stretching or irritating the uterine cervix is particularly important in eliciting uterine contractions. </w:t>
      </w:r>
      <w:r>
        <w:rPr>
          <w:color w:val="231F20"/>
          <w:spacing w:val="-3"/>
          <w:w w:val="105"/>
        </w:rPr>
        <w:t>For </w:t>
      </w:r>
      <w:r>
        <w:rPr>
          <w:color w:val="231F20"/>
          <w:w w:val="105"/>
        </w:rPr>
        <w:t>instance, obstetricians frequently induce labor by rupturing</w:t>
      </w:r>
      <w:r>
        <w:rPr>
          <w:color w:val="231F20"/>
          <w:spacing w:val="-25"/>
          <w:w w:val="105"/>
        </w:rPr>
        <w:t> </w:t>
      </w:r>
      <w:r>
        <w:rPr>
          <w:color w:val="231F20"/>
          <w:w w:val="105"/>
        </w:rPr>
        <w:t>the</w:t>
      </w:r>
      <w:r>
        <w:rPr>
          <w:color w:val="231F20"/>
          <w:spacing w:val="-25"/>
          <w:w w:val="105"/>
        </w:rPr>
        <w:t> </w:t>
      </w:r>
      <w:r>
        <w:rPr>
          <w:color w:val="231F20"/>
          <w:w w:val="105"/>
        </w:rPr>
        <w:t>membranes</w:t>
      </w:r>
      <w:r>
        <w:rPr>
          <w:color w:val="231F20"/>
          <w:spacing w:val="-24"/>
          <w:w w:val="105"/>
        </w:rPr>
        <w:t> </w:t>
      </w:r>
      <w:r>
        <w:rPr>
          <w:color w:val="231F20"/>
          <w:w w:val="105"/>
        </w:rPr>
        <w:t>so</w:t>
      </w:r>
      <w:r>
        <w:rPr>
          <w:color w:val="231F20"/>
          <w:spacing w:val="-25"/>
          <w:w w:val="105"/>
        </w:rPr>
        <w:t> </w:t>
      </w:r>
      <w:r>
        <w:rPr>
          <w:color w:val="231F20"/>
          <w:w w:val="105"/>
        </w:rPr>
        <w:t>the</w:t>
      </w:r>
      <w:r>
        <w:rPr>
          <w:color w:val="231F20"/>
          <w:spacing w:val="-24"/>
          <w:w w:val="105"/>
        </w:rPr>
        <w:t> </w:t>
      </w:r>
      <w:r>
        <w:rPr>
          <w:color w:val="231F20"/>
          <w:w w:val="105"/>
        </w:rPr>
        <w:t>head</w:t>
      </w:r>
      <w:r>
        <w:rPr>
          <w:color w:val="231F20"/>
          <w:spacing w:val="-25"/>
          <w:w w:val="105"/>
        </w:rPr>
        <w:t> </w:t>
      </w:r>
      <w:r>
        <w:rPr>
          <w:color w:val="231F20"/>
          <w:w w:val="105"/>
        </w:rPr>
        <w:t>of</w:t>
      </w:r>
      <w:r>
        <w:rPr>
          <w:color w:val="231F20"/>
          <w:spacing w:val="-24"/>
          <w:w w:val="105"/>
        </w:rPr>
        <w:t> </w:t>
      </w:r>
      <w:r>
        <w:rPr>
          <w:color w:val="231F20"/>
          <w:w w:val="105"/>
        </w:rPr>
        <w:t>the</w:t>
      </w:r>
      <w:r>
        <w:rPr>
          <w:color w:val="231F20"/>
          <w:spacing w:val="-25"/>
          <w:w w:val="105"/>
        </w:rPr>
        <w:t> </w:t>
      </w:r>
      <w:r>
        <w:rPr>
          <w:color w:val="231F20"/>
          <w:w w:val="105"/>
        </w:rPr>
        <w:t>baby</w:t>
      </w:r>
      <w:r>
        <w:rPr>
          <w:color w:val="231F20"/>
          <w:spacing w:val="-24"/>
          <w:w w:val="105"/>
        </w:rPr>
        <w:t> </w:t>
      </w:r>
      <w:r>
        <w:rPr>
          <w:color w:val="231F20"/>
          <w:w w:val="105"/>
        </w:rPr>
        <w:t>stretches the cervix more forcefully than usual or irritates it in other</w:t>
      </w:r>
      <w:r>
        <w:rPr>
          <w:color w:val="231F20"/>
          <w:spacing w:val="3"/>
          <w:w w:val="105"/>
        </w:rPr>
        <w:t> </w:t>
      </w:r>
      <w:r>
        <w:rPr>
          <w:color w:val="231F20"/>
          <w:w w:val="105"/>
        </w:rPr>
        <w:t>ways.</w:t>
      </w:r>
    </w:p>
    <w:p>
      <w:pPr>
        <w:pStyle w:val="BodyText"/>
        <w:spacing w:line="249" w:lineRule="auto" w:before="6"/>
        <w:ind w:left="319" w:right="1437" w:firstLine="240"/>
        <w:jc w:val="both"/>
      </w:pPr>
      <w:r>
        <w:rPr>
          <w:color w:val="231F20"/>
          <w:w w:val="105"/>
        </w:rPr>
        <w:t>The</w:t>
      </w:r>
      <w:r>
        <w:rPr>
          <w:color w:val="231F20"/>
          <w:spacing w:val="-26"/>
          <w:w w:val="105"/>
        </w:rPr>
        <w:t> </w:t>
      </w:r>
      <w:r>
        <w:rPr>
          <w:color w:val="231F20"/>
          <w:w w:val="105"/>
        </w:rPr>
        <w:t>mechanism</w:t>
      </w:r>
      <w:r>
        <w:rPr>
          <w:color w:val="231F20"/>
          <w:spacing w:val="-26"/>
          <w:w w:val="105"/>
        </w:rPr>
        <w:t> </w:t>
      </w:r>
      <w:r>
        <w:rPr>
          <w:color w:val="231F20"/>
          <w:w w:val="105"/>
        </w:rPr>
        <w:t>by</w:t>
      </w:r>
      <w:r>
        <w:rPr>
          <w:color w:val="231F20"/>
          <w:spacing w:val="-25"/>
          <w:w w:val="105"/>
        </w:rPr>
        <w:t> </w:t>
      </w:r>
      <w:r>
        <w:rPr>
          <w:color w:val="231F20"/>
          <w:w w:val="105"/>
        </w:rPr>
        <w:t>which</w:t>
      </w:r>
      <w:r>
        <w:rPr>
          <w:color w:val="231F20"/>
          <w:spacing w:val="-26"/>
          <w:w w:val="105"/>
        </w:rPr>
        <w:t> </w:t>
      </w:r>
      <w:r>
        <w:rPr>
          <w:color w:val="231F20"/>
          <w:w w:val="105"/>
        </w:rPr>
        <w:t>cervical</w:t>
      </w:r>
      <w:r>
        <w:rPr>
          <w:color w:val="231F20"/>
          <w:spacing w:val="-25"/>
          <w:w w:val="105"/>
        </w:rPr>
        <w:t> </w:t>
      </w:r>
      <w:r>
        <w:rPr>
          <w:color w:val="231F20"/>
          <w:w w:val="105"/>
        </w:rPr>
        <w:t>irritation</w:t>
      </w:r>
      <w:r>
        <w:rPr>
          <w:color w:val="231F20"/>
          <w:spacing w:val="-26"/>
          <w:w w:val="105"/>
        </w:rPr>
        <w:t> </w:t>
      </w:r>
      <w:r>
        <w:rPr>
          <w:color w:val="231F20"/>
          <w:w w:val="105"/>
        </w:rPr>
        <w:t>excites</w:t>
      </w:r>
      <w:r>
        <w:rPr>
          <w:color w:val="231F20"/>
          <w:spacing w:val="-26"/>
          <w:w w:val="105"/>
        </w:rPr>
        <w:t> </w:t>
      </w:r>
      <w:r>
        <w:rPr>
          <w:color w:val="231F20"/>
          <w:w w:val="105"/>
        </w:rPr>
        <w:t>the body of the uterus is not known. </w:t>
      </w:r>
      <w:r>
        <w:rPr>
          <w:color w:val="231F20"/>
          <w:spacing w:val="-3"/>
          <w:w w:val="105"/>
        </w:rPr>
        <w:t>It </w:t>
      </w:r>
      <w:r>
        <w:rPr>
          <w:color w:val="231F20"/>
          <w:w w:val="105"/>
        </w:rPr>
        <w:t>has been suggested that stretching or irritation of nerves in the cervix initi- ates</w:t>
      </w:r>
      <w:r>
        <w:rPr>
          <w:color w:val="231F20"/>
          <w:spacing w:val="-19"/>
          <w:w w:val="105"/>
        </w:rPr>
        <w:t> </w:t>
      </w:r>
      <w:r>
        <w:rPr>
          <w:color w:val="231F20"/>
          <w:w w:val="105"/>
        </w:rPr>
        <w:t>reflexes</w:t>
      </w:r>
      <w:r>
        <w:rPr>
          <w:color w:val="231F20"/>
          <w:spacing w:val="-19"/>
          <w:w w:val="105"/>
        </w:rPr>
        <w:t> </w:t>
      </w:r>
      <w:r>
        <w:rPr>
          <w:color w:val="231F20"/>
          <w:w w:val="105"/>
        </w:rPr>
        <w:t>to</w:t>
      </w:r>
      <w:r>
        <w:rPr>
          <w:color w:val="231F20"/>
          <w:spacing w:val="-18"/>
          <w:w w:val="105"/>
        </w:rPr>
        <w:t> </w:t>
      </w:r>
      <w:r>
        <w:rPr>
          <w:color w:val="231F20"/>
          <w:w w:val="105"/>
        </w:rPr>
        <w:t>the</w:t>
      </w:r>
      <w:r>
        <w:rPr>
          <w:color w:val="231F20"/>
          <w:spacing w:val="-19"/>
          <w:w w:val="105"/>
        </w:rPr>
        <w:t> </w:t>
      </w:r>
      <w:r>
        <w:rPr>
          <w:color w:val="231F20"/>
          <w:w w:val="105"/>
        </w:rPr>
        <w:t>body</w:t>
      </w:r>
      <w:r>
        <w:rPr>
          <w:color w:val="231F20"/>
          <w:spacing w:val="-18"/>
          <w:w w:val="105"/>
        </w:rPr>
        <w:t> </w:t>
      </w:r>
      <w:r>
        <w:rPr>
          <w:color w:val="231F20"/>
          <w:w w:val="105"/>
        </w:rPr>
        <w:t>of</w:t>
      </w:r>
      <w:r>
        <w:rPr>
          <w:color w:val="231F20"/>
          <w:spacing w:val="-19"/>
          <w:w w:val="105"/>
        </w:rPr>
        <w:t> </w:t>
      </w:r>
      <w:r>
        <w:rPr>
          <w:color w:val="231F20"/>
          <w:w w:val="105"/>
        </w:rPr>
        <w:t>the</w:t>
      </w:r>
      <w:r>
        <w:rPr>
          <w:color w:val="231F20"/>
          <w:spacing w:val="-18"/>
          <w:w w:val="105"/>
        </w:rPr>
        <w:t> </w:t>
      </w:r>
      <w:r>
        <w:rPr>
          <w:color w:val="231F20"/>
          <w:w w:val="105"/>
        </w:rPr>
        <w:t>uterus,</w:t>
      </w:r>
      <w:r>
        <w:rPr>
          <w:color w:val="231F20"/>
          <w:spacing w:val="-19"/>
          <w:w w:val="105"/>
        </w:rPr>
        <w:t> </w:t>
      </w:r>
      <w:r>
        <w:rPr>
          <w:color w:val="231F20"/>
          <w:w w:val="105"/>
        </w:rPr>
        <w:t>but</w:t>
      </w:r>
      <w:r>
        <w:rPr>
          <w:color w:val="231F20"/>
          <w:spacing w:val="-18"/>
          <w:w w:val="105"/>
        </w:rPr>
        <w:t> </w:t>
      </w:r>
      <w:r>
        <w:rPr>
          <w:color w:val="231F20"/>
          <w:w w:val="105"/>
        </w:rPr>
        <w:t>the</w:t>
      </w:r>
      <w:r>
        <w:rPr>
          <w:color w:val="231F20"/>
          <w:spacing w:val="-19"/>
          <w:w w:val="105"/>
        </w:rPr>
        <w:t> </w:t>
      </w:r>
      <w:r>
        <w:rPr>
          <w:color w:val="231F20"/>
          <w:w w:val="105"/>
        </w:rPr>
        <w:t>effect</w:t>
      </w:r>
      <w:r>
        <w:rPr>
          <w:color w:val="231F20"/>
          <w:spacing w:val="-18"/>
          <w:w w:val="105"/>
        </w:rPr>
        <w:t> </w:t>
      </w:r>
      <w:r>
        <w:rPr>
          <w:color w:val="231F20"/>
          <w:w w:val="105"/>
        </w:rPr>
        <w:t>could</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400"/>
          <w:pgSz w:w="12240" w:h="15660"/>
          <w:pgMar w:header="0" w:footer="567" w:top="0" w:bottom="760" w:left="0" w:right="0"/>
        </w:sectPr>
      </w:pPr>
    </w:p>
    <w:p>
      <w:pPr>
        <w:pStyle w:val="BodyText"/>
        <w:spacing w:line="249" w:lineRule="auto" w:before="100"/>
        <w:ind w:left="1440"/>
        <w:jc w:val="both"/>
      </w:pPr>
      <w:r>
        <w:rPr>
          <w:color w:val="231F20"/>
          <w:w w:val="105"/>
        </w:rPr>
        <w:t>also</w:t>
      </w:r>
      <w:r>
        <w:rPr>
          <w:color w:val="231F20"/>
          <w:spacing w:val="-16"/>
          <w:w w:val="105"/>
        </w:rPr>
        <w:t> </w:t>
      </w:r>
      <w:r>
        <w:rPr>
          <w:color w:val="231F20"/>
          <w:w w:val="105"/>
        </w:rPr>
        <w:t>result</w:t>
      </w:r>
      <w:r>
        <w:rPr>
          <w:color w:val="231F20"/>
          <w:spacing w:val="-16"/>
          <w:w w:val="105"/>
        </w:rPr>
        <w:t> </w:t>
      </w:r>
      <w:r>
        <w:rPr>
          <w:color w:val="231F20"/>
          <w:w w:val="105"/>
        </w:rPr>
        <w:t>simply</w:t>
      </w:r>
      <w:r>
        <w:rPr>
          <w:color w:val="231F20"/>
          <w:spacing w:val="-16"/>
          <w:w w:val="105"/>
        </w:rPr>
        <w:t> </w:t>
      </w:r>
      <w:r>
        <w:rPr>
          <w:color w:val="231F20"/>
          <w:w w:val="105"/>
        </w:rPr>
        <w:t>from</w:t>
      </w:r>
      <w:r>
        <w:rPr>
          <w:color w:val="231F20"/>
          <w:spacing w:val="-16"/>
          <w:w w:val="105"/>
        </w:rPr>
        <w:t> </w:t>
      </w:r>
      <w:r>
        <w:rPr>
          <w:color w:val="231F20"/>
          <w:w w:val="105"/>
        </w:rPr>
        <w:t>myogenic</w:t>
      </w:r>
      <w:r>
        <w:rPr>
          <w:color w:val="231F20"/>
          <w:spacing w:val="-16"/>
          <w:w w:val="105"/>
        </w:rPr>
        <w:t> </w:t>
      </w:r>
      <w:r>
        <w:rPr>
          <w:color w:val="231F20"/>
          <w:w w:val="105"/>
        </w:rPr>
        <w:t>transmission</w:t>
      </w:r>
      <w:r>
        <w:rPr>
          <w:color w:val="231F20"/>
          <w:spacing w:val="-16"/>
          <w:w w:val="105"/>
        </w:rPr>
        <w:t> </w:t>
      </w:r>
      <w:r>
        <w:rPr>
          <w:color w:val="231F20"/>
          <w:w w:val="105"/>
        </w:rPr>
        <w:t>of</w:t>
      </w:r>
      <w:r>
        <w:rPr>
          <w:color w:val="231F20"/>
          <w:spacing w:val="-16"/>
          <w:w w:val="105"/>
        </w:rPr>
        <w:t> </w:t>
      </w:r>
      <w:r>
        <w:rPr>
          <w:color w:val="231F20"/>
          <w:spacing w:val="-3"/>
          <w:w w:val="105"/>
        </w:rPr>
        <w:t>signals </w:t>
      </w:r>
      <w:r>
        <w:rPr>
          <w:color w:val="231F20"/>
          <w:w w:val="105"/>
        </w:rPr>
        <w:t>from the cervix to the body of the</w:t>
      </w:r>
      <w:r>
        <w:rPr>
          <w:color w:val="231F20"/>
          <w:spacing w:val="18"/>
          <w:w w:val="105"/>
        </w:rPr>
        <w:t> </w:t>
      </w:r>
      <w:r>
        <w:rPr>
          <w:color w:val="231F20"/>
          <w:w w:val="105"/>
        </w:rPr>
        <w:t>uterus.</w:t>
      </w:r>
    </w:p>
    <w:p>
      <w:pPr>
        <w:pStyle w:val="BodyText"/>
        <w:spacing w:before="9"/>
        <w:rPr>
          <w:sz w:val="30"/>
        </w:rPr>
      </w:pPr>
    </w:p>
    <w:p>
      <w:pPr>
        <w:pStyle w:val="Heading2"/>
        <w:spacing w:line="225" w:lineRule="auto"/>
        <w:ind w:left="1440" w:right="1455"/>
      </w:pPr>
      <w:r>
        <w:rPr>
          <w:color w:val="231F20"/>
          <w:w w:val="105"/>
        </w:rPr>
        <w:t>ONSET OF LABOR—A POSITIVE FEEDBACK MECHANISM FOR ITS INITIATION</w:t>
      </w:r>
    </w:p>
    <w:p>
      <w:pPr>
        <w:pStyle w:val="BodyText"/>
        <w:spacing w:line="249" w:lineRule="auto" w:before="127"/>
        <w:ind w:left="1440"/>
        <w:jc w:val="both"/>
        <w:rPr>
          <w:i/>
        </w:rPr>
      </w:pPr>
      <w:r>
        <w:rPr>
          <w:color w:val="231F20"/>
        </w:rPr>
        <w:t>During most of the months of pregnancy, the uterus undergoes periodic episodes of weak and slow rhythmical contractions called </w:t>
      </w:r>
      <w:r>
        <w:rPr>
          <w:i/>
          <w:color w:val="231F20"/>
        </w:rPr>
        <w:t>Braxton Hicks contractions. </w:t>
      </w:r>
      <w:r>
        <w:rPr>
          <w:color w:val="231F20"/>
        </w:rPr>
        <w:t>These contractions become progressively stronger toward the end of pregnancy; then they change suddenly, within hours, to become exceptionally strong contractions </w:t>
      </w:r>
      <w:r>
        <w:rPr>
          <w:color w:val="231F20"/>
          <w:spacing w:val="-5"/>
        </w:rPr>
        <w:t>that </w:t>
      </w:r>
      <w:r>
        <w:rPr>
          <w:color w:val="231F20"/>
        </w:rPr>
        <w:t>start stretching the cervix and later force the baby through the birth canal, thereby causing parturition. This process is called </w:t>
      </w:r>
      <w:r>
        <w:rPr>
          <w:i/>
          <w:color w:val="231F20"/>
          <w:spacing w:val="-3"/>
        </w:rPr>
        <w:t>labor, </w:t>
      </w:r>
      <w:r>
        <w:rPr>
          <w:color w:val="231F20"/>
        </w:rPr>
        <w:t>and the strong contractions that result in final parturition are called </w:t>
      </w:r>
      <w:r>
        <w:rPr>
          <w:i/>
          <w:color w:val="231F20"/>
        </w:rPr>
        <w:t>labor</w:t>
      </w:r>
      <w:r>
        <w:rPr>
          <w:i/>
          <w:color w:val="231F20"/>
          <w:spacing w:val="39"/>
        </w:rPr>
        <w:t> </w:t>
      </w:r>
      <w:r>
        <w:rPr>
          <w:i/>
          <w:color w:val="231F20"/>
        </w:rPr>
        <w:t>contractions.</w:t>
      </w:r>
    </w:p>
    <w:p>
      <w:pPr>
        <w:pStyle w:val="BodyText"/>
        <w:spacing w:line="249" w:lineRule="auto" w:before="8"/>
        <w:ind w:left="1440" w:firstLine="240"/>
        <w:jc w:val="both"/>
      </w:pPr>
      <w:r>
        <w:rPr>
          <w:color w:val="231F20"/>
          <w:spacing w:val="-8"/>
          <w:w w:val="105"/>
        </w:rPr>
        <w:t>We</w:t>
      </w:r>
      <w:r>
        <w:rPr>
          <w:color w:val="231F20"/>
          <w:spacing w:val="-26"/>
          <w:w w:val="105"/>
        </w:rPr>
        <w:t> </w:t>
      </w:r>
      <w:r>
        <w:rPr>
          <w:color w:val="231F20"/>
          <w:w w:val="105"/>
        </w:rPr>
        <w:t>do</w:t>
      </w:r>
      <w:r>
        <w:rPr>
          <w:color w:val="231F20"/>
          <w:spacing w:val="-26"/>
          <w:w w:val="105"/>
        </w:rPr>
        <w:t> </w:t>
      </w:r>
      <w:r>
        <w:rPr>
          <w:color w:val="231F20"/>
          <w:w w:val="105"/>
        </w:rPr>
        <w:t>not</w:t>
      </w:r>
      <w:r>
        <w:rPr>
          <w:color w:val="231F20"/>
          <w:spacing w:val="-25"/>
          <w:w w:val="105"/>
        </w:rPr>
        <w:t> </w:t>
      </w:r>
      <w:r>
        <w:rPr>
          <w:color w:val="231F20"/>
          <w:w w:val="105"/>
        </w:rPr>
        <w:t>know</w:t>
      </w:r>
      <w:r>
        <w:rPr>
          <w:color w:val="231F20"/>
          <w:spacing w:val="-26"/>
          <w:w w:val="105"/>
        </w:rPr>
        <w:t> </w:t>
      </w:r>
      <w:r>
        <w:rPr>
          <w:color w:val="231F20"/>
          <w:w w:val="105"/>
        </w:rPr>
        <w:t>what</w:t>
      </w:r>
      <w:r>
        <w:rPr>
          <w:color w:val="231F20"/>
          <w:spacing w:val="-26"/>
          <w:w w:val="105"/>
        </w:rPr>
        <w:t> </w:t>
      </w:r>
      <w:r>
        <w:rPr>
          <w:color w:val="231F20"/>
          <w:w w:val="105"/>
        </w:rPr>
        <w:t>suddenly</w:t>
      </w:r>
      <w:r>
        <w:rPr>
          <w:color w:val="231F20"/>
          <w:spacing w:val="-25"/>
          <w:w w:val="105"/>
        </w:rPr>
        <w:t> </w:t>
      </w:r>
      <w:r>
        <w:rPr>
          <w:color w:val="231F20"/>
          <w:w w:val="105"/>
        </w:rPr>
        <w:t>changes</w:t>
      </w:r>
      <w:r>
        <w:rPr>
          <w:color w:val="231F20"/>
          <w:spacing w:val="-26"/>
          <w:w w:val="105"/>
        </w:rPr>
        <w:t> </w:t>
      </w:r>
      <w:r>
        <w:rPr>
          <w:color w:val="231F20"/>
          <w:w w:val="105"/>
        </w:rPr>
        <w:t>the</w:t>
      </w:r>
      <w:r>
        <w:rPr>
          <w:color w:val="231F20"/>
          <w:spacing w:val="-26"/>
          <w:w w:val="105"/>
        </w:rPr>
        <w:t> </w:t>
      </w:r>
      <w:r>
        <w:rPr>
          <w:color w:val="231F20"/>
          <w:spacing w:val="-3"/>
          <w:w w:val="105"/>
        </w:rPr>
        <w:t>slow,</w:t>
      </w:r>
      <w:r>
        <w:rPr>
          <w:color w:val="231F20"/>
          <w:spacing w:val="-25"/>
          <w:w w:val="105"/>
        </w:rPr>
        <w:t> </w:t>
      </w:r>
      <w:r>
        <w:rPr>
          <w:color w:val="231F20"/>
          <w:spacing w:val="-3"/>
          <w:w w:val="105"/>
        </w:rPr>
        <w:t>weak </w:t>
      </w:r>
      <w:r>
        <w:rPr>
          <w:color w:val="231F20"/>
          <w:w w:val="105"/>
        </w:rPr>
        <w:t>rhythmicity of the uterus into strong labor contractions. However, on the basis of experience with other types </w:t>
      </w:r>
      <w:r>
        <w:rPr>
          <w:color w:val="231F20"/>
          <w:spacing w:val="-7"/>
          <w:w w:val="105"/>
        </w:rPr>
        <w:t>of </w:t>
      </w:r>
      <w:r>
        <w:rPr>
          <w:color w:val="231F20"/>
          <w:w w:val="105"/>
        </w:rPr>
        <w:t>physiological control systems, a theory has been pro- posed</w:t>
      </w:r>
      <w:r>
        <w:rPr>
          <w:color w:val="231F20"/>
          <w:spacing w:val="-16"/>
          <w:w w:val="105"/>
        </w:rPr>
        <w:t> </w:t>
      </w:r>
      <w:r>
        <w:rPr>
          <w:color w:val="231F20"/>
          <w:w w:val="105"/>
        </w:rPr>
        <w:t>to</w:t>
      </w:r>
      <w:r>
        <w:rPr>
          <w:color w:val="231F20"/>
          <w:spacing w:val="-15"/>
          <w:w w:val="105"/>
        </w:rPr>
        <w:t> </w:t>
      </w:r>
      <w:r>
        <w:rPr>
          <w:color w:val="231F20"/>
          <w:w w:val="105"/>
        </w:rPr>
        <w:t>explain</w:t>
      </w:r>
      <w:r>
        <w:rPr>
          <w:color w:val="231F20"/>
          <w:spacing w:val="-16"/>
          <w:w w:val="105"/>
        </w:rPr>
        <w:t> </w:t>
      </w:r>
      <w:r>
        <w:rPr>
          <w:color w:val="231F20"/>
          <w:w w:val="105"/>
        </w:rPr>
        <w:t>the</w:t>
      </w:r>
      <w:r>
        <w:rPr>
          <w:color w:val="231F20"/>
          <w:spacing w:val="-15"/>
          <w:w w:val="105"/>
        </w:rPr>
        <w:t> </w:t>
      </w:r>
      <w:r>
        <w:rPr>
          <w:color w:val="231F20"/>
          <w:w w:val="105"/>
        </w:rPr>
        <w:t>onset</w:t>
      </w:r>
      <w:r>
        <w:rPr>
          <w:color w:val="231F20"/>
          <w:spacing w:val="-15"/>
          <w:w w:val="105"/>
        </w:rPr>
        <w:t> </w:t>
      </w:r>
      <w:r>
        <w:rPr>
          <w:color w:val="231F20"/>
          <w:w w:val="105"/>
        </w:rPr>
        <w:t>of</w:t>
      </w:r>
      <w:r>
        <w:rPr>
          <w:color w:val="231F20"/>
          <w:spacing w:val="-16"/>
          <w:w w:val="105"/>
        </w:rPr>
        <w:t> </w:t>
      </w:r>
      <w:r>
        <w:rPr>
          <w:color w:val="231F20"/>
          <w:spacing w:val="-3"/>
          <w:w w:val="105"/>
        </w:rPr>
        <w:t>labor.</w:t>
      </w:r>
      <w:r>
        <w:rPr>
          <w:color w:val="231F20"/>
          <w:spacing w:val="-15"/>
          <w:w w:val="105"/>
        </w:rPr>
        <w:t> </w:t>
      </w:r>
      <w:r>
        <w:rPr>
          <w:color w:val="231F20"/>
          <w:w w:val="105"/>
        </w:rPr>
        <w:t>The</w:t>
      </w:r>
      <w:r>
        <w:rPr>
          <w:color w:val="231F20"/>
          <w:spacing w:val="-16"/>
          <w:w w:val="105"/>
        </w:rPr>
        <w:t> </w:t>
      </w:r>
      <w:r>
        <w:rPr>
          <w:i/>
          <w:color w:val="231F20"/>
          <w:w w:val="105"/>
        </w:rPr>
        <w:t>positive</w:t>
      </w:r>
      <w:r>
        <w:rPr>
          <w:i/>
          <w:color w:val="231F20"/>
          <w:spacing w:val="-15"/>
          <w:w w:val="105"/>
        </w:rPr>
        <w:t> </w:t>
      </w:r>
      <w:r>
        <w:rPr>
          <w:i/>
          <w:color w:val="231F20"/>
          <w:w w:val="105"/>
        </w:rPr>
        <w:t>feedback </w:t>
      </w:r>
      <w:r>
        <w:rPr>
          <w:color w:val="231F20"/>
          <w:w w:val="105"/>
        </w:rPr>
        <w:t>theory</w:t>
      </w:r>
      <w:r>
        <w:rPr>
          <w:color w:val="231F20"/>
          <w:spacing w:val="-18"/>
          <w:w w:val="105"/>
        </w:rPr>
        <w:t> </w:t>
      </w:r>
      <w:r>
        <w:rPr>
          <w:color w:val="231F20"/>
          <w:w w:val="105"/>
        </w:rPr>
        <w:t>suggests</w:t>
      </w:r>
      <w:r>
        <w:rPr>
          <w:color w:val="231F20"/>
          <w:spacing w:val="-17"/>
          <w:w w:val="105"/>
        </w:rPr>
        <w:t> </w:t>
      </w:r>
      <w:r>
        <w:rPr>
          <w:color w:val="231F20"/>
          <w:w w:val="105"/>
        </w:rPr>
        <w:t>that</w:t>
      </w:r>
      <w:r>
        <w:rPr>
          <w:color w:val="231F20"/>
          <w:spacing w:val="-17"/>
          <w:w w:val="105"/>
        </w:rPr>
        <w:t> </w:t>
      </w:r>
      <w:r>
        <w:rPr>
          <w:color w:val="231F20"/>
          <w:w w:val="105"/>
        </w:rPr>
        <w:t>stretching</w:t>
      </w:r>
      <w:r>
        <w:rPr>
          <w:color w:val="231F20"/>
          <w:spacing w:val="-17"/>
          <w:w w:val="105"/>
        </w:rPr>
        <w:t> </w:t>
      </w:r>
      <w:r>
        <w:rPr>
          <w:color w:val="231F20"/>
          <w:w w:val="105"/>
        </w:rPr>
        <w:t>of</w:t>
      </w:r>
      <w:r>
        <w:rPr>
          <w:color w:val="231F20"/>
          <w:spacing w:val="-18"/>
          <w:w w:val="105"/>
        </w:rPr>
        <w:t> </w:t>
      </w:r>
      <w:r>
        <w:rPr>
          <w:color w:val="231F20"/>
          <w:w w:val="105"/>
        </w:rPr>
        <w:t>the</w:t>
      </w:r>
      <w:r>
        <w:rPr>
          <w:color w:val="231F20"/>
          <w:spacing w:val="-17"/>
          <w:w w:val="105"/>
        </w:rPr>
        <w:t> </w:t>
      </w:r>
      <w:r>
        <w:rPr>
          <w:color w:val="231F20"/>
          <w:w w:val="105"/>
        </w:rPr>
        <w:t>cervix</w:t>
      </w:r>
      <w:r>
        <w:rPr>
          <w:color w:val="231F20"/>
          <w:spacing w:val="-17"/>
          <w:w w:val="105"/>
        </w:rPr>
        <w:t> </w:t>
      </w:r>
      <w:r>
        <w:rPr>
          <w:color w:val="231F20"/>
          <w:w w:val="105"/>
        </w:rPr>
        <w:t>by</w:t>
      </w:r>
      <w:r>
        <w:rPr>
          <w:color w:val="231F20"/>
          <w:spacing w:val="-17"/>
          <w:w w:val="105"/>
        </w:rPr>
        <w:t> </w:t>
      </w:r>
      <w:r>
        <w:rPr>
          <w:color w:val="231F20"/>
          <w:w w:val="105"/>
        </w:rPr>
        <w:t>the</w:t>
      </w:r>
      <w:r>
        <w:rPr>
          <w:color w:val="231F20"/>
          <w:spacing w:val="-17"/>
          <w:w w:val="105"/>
        </w:rPr>
        <w:t> </w:t>
      </w:r>
      <w:r>
        <w:rPr>
          <w:color w:val="231F20"/>
          <w:spacing w:val="-3"/>
          <w:w w:val="105"/>
        </w:rPr>
        <w:t>fetus’s </w:t>
      </w:r>
      <w:r>
        <w:rPr>
          <w:color w:val="231F20"/>
          <w:w w:val="105"/>
        </w:rPr>
        <w:t>head</w:t>
      </w:r>
      <w:r>
        <w:rPr>
          <w:color w:val="231F20"/>
          <w:spacing w:val="-24"/>
          <w:w w:val="105"/>
        </w:rPr>
        <w:t> </w:t>
      </w:r>
      <w:r>
        <w:rPr>
          <w:color w:val="231F20"/>
          <w:w w:val="105"/>
        </w:rPr>
        <w:t>finally</w:t>
      </w:r>
      <w:r>
        <w:rPr>
          <w:color w:val="231F20"/>
          <w:spacing w:val="-23"/>
          <w:w w:val="105"/>
        </w:rPr>
        <w:t> </w:t>
      </w:r>
      <w:r>
        <w:rPr>
          <w:color w:val="231F20"/>
          <w:w w:val="105"/>
        </w:rPr>
        <w:t>becomes</w:t>
      </w:r>
      <w:r>
        <w:rPr>
          <w:color w:val="231F20"/>
          <w:spacing w:val="-23"/>
          <w:w w:val="105"/>
        </w:rPr>
        <w:t> </w:t>
      </w:r>
      <w:r>
        <w:rPr>
          <w:color w:val="231F20"/>
          <w:w w:val="105"/>
        </w:rPr>
        <w:t>great</w:t>
      </w:r>
      <w:r>
        <w:rPr>
          <w:color w:val="231F20"/>
          <w:spacing w:val="-23"/>
          <w:w w:val="105"/>
        </w:rPr>
        <w:t> </w:t>
      </w:r>
      <w:r>
        <w:rPr>
          <w:color w:val="231F20"/>
          <w:w w:val="105"/>
        </w:rPr>
        <w:t>enough</w:t>
      </w:r>
      <w:r>
        <w:rPr>
          <w:color w:val="231F20"/>
          <w:spacing w:val="-23"/>
          <w:w w:val="105"/>
        </w:rPr>
        <w:t> </w:t>
      </w:r>
      <w:r>
        <w:rPr>
          <w:color w:val="231F20"/>
          <w:w w:val="105"/>
        </w:rPr>
        <w:t>to</w:t>
      </w:r>
      <w:r>
        <w:rPr>
          <w:color w:val="231F20"/>
          <w:spacing w:val="-23"/>
          <w:w w:val="105"/>
        </w:rPr>
        <w:t> </w:t>
      </w:r>
      <w:r>
        <w:rPr>
          <w:color w:val="231F20"/>
          <w:w w:val="105"/>
        </w:rPr>
        <w:t>elicit</w:t>
      </w:r>
      <w:r>
        <w:rPr>
          <w:color w:val="231F20"/>
          <w:spacing w:val="-23"/>
          <w:w w:val="105"/>
        </w:rPr>
        <w:t> </w:t>
      </w:r>
      <w:r>
        <w:rPr>
          <w:color w:val="231F20"/>
          <w:w w:val="105"/>
        </w:rPr>
        <w:t>a</w:t>
      </w:r>
      <w:r>
        <w:rPr>
          <w:color w:val="231F20"/>
          <w:spacing w:val="-23"/>
          <w:w w:val="105"/>
        </w:rPr>
        <w:t> </w:t>
      </w:r>
      <w:r>
        <w:rPr>
          <w:color w:val="231F20"/>
          <w:w w:val="105"/>
        </w:rPr>
        <w:t>strong</w:t>
      </w:r>
      <w:r>
        <w:rPr>
          <w:color w:val="231F20"/>
          <w:spacing w:val="-23"/>
          <w:w w:val="105"/>
        </w:rPr>
        <w:t> </w:t>
      </w:r>
      <w:r>
        <w:rPr>
          <w:color w:val="231F20"/>
          <w:w w:val="105"/>
        </w:rPr>
        <w:t>reflex increase in contractility of the uterine body. This</w:t>
      </w:r>
      <w:r>
        <w:rPr>
          <w:color w:val="231F20"/>
          <w:spacing w:val="-35"/>
          <w:w w:val="105"/>
        </w:rPr>
        <w:t> </w:t>
      </w:r>
      <w:r>
        <w:rPr>
          <w:color w:val="231F20"/>
          <w:spacing w:val="-3"/>
          <w:w w:val="105"/>
        </w:rPr>
        <w:t>pushes </w:t>
      </w:r>
      <w:r>
        <w:rPr>
          <w:color w:val="231F20"/>
          <w:w w:val="105"/>
        </w:rPr>
        <w:t>the baby forward, which stretches the cervix more and initiates</w:t>
      </w:r>
      <w:r>
        <w:rPr>
          <w:color w:val="231F20"/>
          <w:spacing w:val="-26"/>
          <w:w w:val="105"/>
        </w:rPr>
        <w:t> </w:t>
      </w:r>
      <w:r>
        <w:rPr>
          <w:color w:val="231F20"/>
          <w:w w:val="105"/>
        </w:rPr>
        <w:t>more</w:t>
      </w:r>
      <w:r>
        <w:rPr>
          <w:color w:val="231F20"/>
          <w:spacing w:val="-26"/>
          <w:w w:val="105"/>
        </w:rPr>
        <w:t> </w:t>
      </w:r>
      <w:r>
        <w:rPr>
          <w:color w:val="231F20"/>
          <w:w w:val="105"/>
        </w:rPr>
        <w:t>positive</w:t>
      </w:r>
      <w:r>
        <w:rPr>
          <w:color w:val="231F20"/>
          <w:spacing w:val="-25"/>
          <w:w w:val="105"/>
        </w:rPr>
        <w:t> </w:t>
      </w:r>
      <w:r>
        <w:rPr>
          <w:color w:val="231F20"/>
          <w:w w:val="105"/>
        </w:rPr>
        <w:t>feedback</w:t>
      </w:r>
      <w:r>
        <w:rPr>
          <w:color w:val="231F20"/>
          <w:spacing w:val="-26"/>
          <w:w w:val="105"/>
        </w:rPr>
        <w:t> </w:t>
      </w:r>
      <w:r>
        <w:rPr>
          <w:color w:val="231F20"/>
          <w:w w:val="105"/>
        </w:rPr>
        <w:t>to</w:t>
      </w:r>
      <w:r>
        <w:rPr>
          <w:color w:val="231F20"/>
          <w:spacing w:val="-25"/>
          <w:w w:val="105"/>
        </w:rPr>
        <w:t> </w:t>
      </w:r>
      <w:r>
        <w:rPr>
          <w:color w:val="231F20"/>
          <w:w w:val="105"/>
        </w:rPr>
        <w:t>the</w:t>
      </w:r>
      <w:r>
        <w:rPr>
          <w:color w:val="231F20"/>
          <w:spacing w:val="-26"/>
          <w:w w:val="105"/>
        </w:rPr>
        <w:t> </w:t>
      </w:r>
      <w:r>
        <w:rPr>
          <w:color w:val="231F20"/>
          <w:w w:val="105"/>
        </w:rPr>
        <w:t>uterine</w:t>
      </w:r>
      <w:r>
        <w:rPr>
          <w:color w:val="231F20"/>
          <w:spacing w:val="-25"/>
          <w:w w:val="105"/>
        </w:rPr>
        <w:t> </w:t>
      </w:r>
      <w:r>
        <w:rPr>
          <w:color w:val="231F20"/>
          <w:w w:val="105"/>
        </w:rPr>
        <w:t>body.</w:t>
      </w:r>
      <w:r>
        <w:rPr>
          <w:color w:val="231F20"/>
          <w:spacing w:val="-26"/>
          <w:w w:val="105"/>
        </w:rPr>
        <w:t> </w:t>
      </w:r>
      <w:r>
        <w:rPr>
          <w:color w:val="231F20"/>
          <w:spacing w:val="-3"/>
          <w:w w:val="105"/>
        </w:rPr>
        <w:t>Thus, </w:t>
      </w:r>
      <w:r>
        <w:rPr>
          <w:color w:val="231F20"/>
          <w:w w:val="105"/>
        </w:rPr>
        <w:t>the</w:t>
      </w:r>
      <w:r>
        <w:rPr>
          <w:color w:val="231F20"/>
          <w:spacing w:val="-17"/>
          <w:w w:val="105"/>
        </w:rPr>
        <w:t> </w:t>
      </w:r>
      <w:r>
        <w:rPr>
          <w:color w:val="231F20"/>
          <w:w w:val="105"/>
        </w:rPr>
        <w:t>process</w:t>
      </w:r>
      <w:r>
        <w:rPr>
          <w:color w:val="231F20"/>
          <w:spacing w:val="-16"/>
          <w:w w:val="105"/>
        </w:rPr>
        <w:t> </w:t>
      </w:r>
      <w:r>
        <w:rPr>
          <w:color w:val="231F20"/>
          <w:w w:val="105"/>
        </w:rPr>
        <w:t>repeats</w:t>
      </w:r>
      <w:r>
        <w:rPr>
          <w:color w:val="231F20"/>
          <w:spacing w:val="-16"/>
          <w:w w:val="105"/>
        </w:rPr>
        <w:t> </w:t>
      </w:r>
      <w:r>
        <w:rPr>
          <w:color w:val="231F20"/>
          <w:w w:val="105"/>
        </w:rPr>
        <w:t>until</w:t>
      </w:r>
      <w:r>
        <w:rPr>
          <w:color w:val="231F20"/>
          <w:spacing w:val="-16"/>
          <w:w w:val="105"/>
        </w:rPr>
        <w:t> </w:t>
      </w:r>
      <w:r>
        <w:rPr>
          <w:color w:val="231F20"/>
          <w:w w:val="105"/>
        </w:rPr>
        <w:t>the</w:t>
      </w:r>
      <w:r>
        <w:rPr>
          <w:color w:val="231F20"/>
          <w:spacing w:val="-17"/>
          <w:w w:val="105"/>
        </w:rPr>
        <w:t> </w:t>
      </w:r>
      <w:r>
        <w:rPr>
          <w:color w:val="231F20"/>
          <w:w w:val="105"/>
        </w:rPr>
        <w:t>baby</w:t>
      </w:r>
      <w:r>
        <w:rPr>
          <w:color w:val="231F20"/>
          <w:spacing w:val="-16"/>
          <w:w w:val="105"/>
        </w:rPr>
        <w:t> </w:t>
      </w:r>
      <w:r>
        <w:rPr>
          <w:color w:val="231F20"/>
          <w:w w:val="105"/>
        </w:rPr>
        <w:t>is</w:t>
      </w:r>
      <w:r>
        <w:rPr>
          <w:color w:val="231F20"/>
          <w:spacing w:val="-16"/>
          <w:w w:val="105"/>
        </w:rPr>
        <w:t> </w:t>
      </w:r>
      <w:r>
        <w:rPr>
          <w:color w:val="231F20"/>
          <w:w w:val="105"/>
        </w:rPr>
        <w:t>expelled.</w:t>
      </w:r>
      <w:r>
        <w:rPr>
          <w:color w:val="231F20"/>
          <w:spacing w:val="-16"/>
          <w:w w:val="105"/>
        </w:rPr>
        <w:t> </w:t>
      </w:r>
      <w:r>
        <w:rPr>
          <w:color w:val="231F20"/>
          <w:w w:val="105"/>
        </w:rPr>
        <w:t>This</w:t>
      </w:r>
      <w:r>
        <w:rPr>
          <w:color w:val="231F20"/>
          <w:spacing w:val="-17"/>
          <w:w w:val="105"/>
        </w:rPr>
        <w:t> </w:t>
      </w:r>
      <w:r>
        <w:rPr>
          <w:color w:val="231F20"/>
          <w:w w:val="105"/>
        </w:rPr>
        <w:t>theory is</w:t>
      </w:r>
      <w:r>
        <w:rPr>
          <w:color w:val="231F20"/>
          <w:spacing w:val="-10"/>
          <w:w w:val="105"/>
        </w:rPr>
        <w:t> </w:t>
      </w:r>
      <w:r>
        <w:rPr>
          <w:color w:val="231F20"/>
          <w:w w:val="105"/>
        </w:rPr>
        <w:t>shown</w:t>
      </w:r>
      <w:r>
        <w:rPr>
          <w:color w:val="231F20"/>
          <w:spacing w:val="-9"/>
          <w:w w:val="105"/>
        </w:rPr>
        <w:t> </w:t>
      </w:r>
      <w:r>
        <w:rPr>
          <w:color w:val="231F20"/>
          <w:w w:val="105"/>
        </w:rPr>
        <w:t>in</w:t>
      </w:r>
      <w:r>
        <w:rPr>
          <w:color w:val="231F20"/>
          <w:spacing w:val="-10"/>
          <w:w w:val="105"/>
        </w:rPr>
        <w:t> </w:t>
      </w:r>
      <w:hyperlink w:history="true" w:anchor="_bookmark33">
        <w:r>
          <w:rPr>
            <w:b/>
            <w:color w:val="0080AC"/>
            <w:w w:val="105"/>
          </w:rPr>
          <w:t>Figure</w:t>
        </w:r>
        <w:r>
          <w:rPr>
            <w:b/>
            <w:color w:val="0080AC"/>
            <w:spacing w:val="-10"/>
            <w:w w:val="105"/>
          </w:rPr>
          <w:t> </w:t>
        </w:r>
        <w:r>
          <w:rPr>
            <w:b/>
            <w:color w:val="0080AC"/>
            <w:w w:val="105"/>
          </w:rPr>
          <w:t>83-9</w:t>
        </w:r>
      </w:hyperlink>
      <w:r>
        <w:rPr>
          <w:color w:val="231F20"/>
          <w:w w:val="105"/>
        </w:rPr>
        <w:t>,</w:t>
      </w:r>
      <w:r>
        <w:rPr>
          <w:color w:val="231F20"/>
          <w:spacing w:val="-10"/>
          <w:w w:val="105"/>
        </w:rPr>
        <w:t> </w:t>
      </w:r>
      <w:r>
        <w:rPr>
          <w:color w:val="231F20"/>
          <w:w w:val="105"/>
        </w:rPr>
        <w:t>and</w:t>
      </w:r>
      <w:r>
        <w:rPr>
          <w:color w:val="231F20"/>
          <w:spacing w:val="-9"/>
          <w:w w:val="105"/>
        </w:rPr>
        <w:t> </w:t>
      </w:r>
      <w:r>
        <w:rPr>
          <w:color w:val="231F20"/>
          <w:w w:val="105"/>
        </w:rPr>
        <w:t>the</w:t>
      </w:r>
      <w:r>
        <w:rPr>
          <w:color w:val="231F20"/>
          <w:spacing w:val="-9"/>
          <w:w w:val="105"/>
        </w:rPr>
        <w:t> </w:t>
      </w:r>
      <w:r>
        <w:rPr>
          <w:color w:val="231F20"/>
          <w:w w:val="105"/>
        </w:rPr>
        <w:t>following</w:t>
      </w:r>
      <w:r>
        <w:rPr>
          <w:color w:val="231F20"/>
          <w:spacing w:val="-10"/>
          <w:w w:val="105"/>
        </w:rPr>
        <w:t> </w:t>
      </w:r>
      <w:r>
        <w:rPr>
          <w:color w:val="231F20"/>
          <w:w w:val="105"/>
        </w:rPr>
        <w:t>observations support this</w:t>
      </w:r>
      <w:r>
        <w:rPr>
          <w:color w:val="231F20"/>
          <w:spacing w:val="6"/>
          <w:w w:val="105"/>
        </w:rPr>
        <w:t> </w:t>
      </w:r>
      <w:r>
        <w:rPr>
          <w:color w:val="231F20"/>
          <w:w w:val="105"/>
        </w:rPr>
        <w:t>theory.</w:t>
      </w:r>
    </w:p>
    <w:p>
      <w:pPr>
        <w:pStyle w:val="BodyText"/>
        <w:spacing w:line="249" w:lineRule="auto" w:before="11"/>
        <w:ind w:left="1440" w:firstLine="240"/>
        <w:jc w:val="both"/>
      </w:pPr>
      <w:r>
        <w:rPr>
          <w:color w:val="231F20"/>
        </w:rPr>
        <w:t>First, labor contractions obey all the principles of positive feedback. That is, once the strength of uterine</w:t>
      </w:r>
    </w:p>
    <w:p>
      <w:pPr>
        <w:pStyle w:val="BodyText"/>
        <w:spacing w:line="249" w:lineRule="auto" w:before="100"/>
        <w:ind w:left="319" w:right="1077"/>
        <w:jc w:val="both"/>
      </w:pPr>
      <w:r>
        <w:rPr/>
        <w:br w:type="column"/>
      </w:r>
      <w:r>
        <w:rPr>
          <w:color w:val="231F20"/>
          <w:w w:val="105"/>
        </w:rPr>
        <w:t>contraction becomes greater than a  critical  value,  each contraction leads to subsequent contractions that become stronger and stronger until maximum effect is achieved. By referring to the discussion in Chapter </w:t>
      </w:r>
      <w:r>
        <w:rPr>
          <w:color w:val="231F20"/>
          <w:spacing w:val="-11"/>
          <w:w w:val="105"/>
        </w:rPr>
        <w:t>1   </w:t>
      </w:r>
      <w:r>
        <w:rPr>
          <w:color w:val="231F20"/>
          <w:w w:val="105"/>
        </w:rPr>
        <w:t>of</w:t>
      </w:r>
      <w:r>
        <w:rPr>
          <w:color w:val="231F20"/>
          <w:spacing w:val="-6"/>
          <w:w w:val="105"/>
        </w:rPr>
        <w:t> </w:t>
      </w:r>
      <w:r>
        <w:rPr>
          <w:color w:val="231F20"/>
          <w:w w:val="105"/>
        </w:rPr>
        <w:t>positive</w:t>
      </w:r>
      <w:r>
        <w:rPr>
          <w:color w:val="231F20"/>
          <w:spacing w:val="-6"/>
          <w:w w:val="105"/>
        </w:rPr>
        <w:t> </w:t>
      </w:r>
      <w:r>
        <w:rPr>
          <w:color w:val="231F20"/>
          <w:w w:val="105"/>
        </w:rPr>
        <w:t>feedback</w:t>
      </w:r>
      <w:r>
        <w:rPr>
          <w:color w:val="231F20"/>
          <w:spacing w:val="-6"/>
          <w:w w:val="105"/>
        </w:rPr>
        <w:t> </w:t>
      </w:r>
      <w:r>
        <w:rPr>
          <w:color w:val="231F20"/>
          <w:w w:val="105"/>
        </w:rPr>
        <w:t>in</w:t>
      </w:r>
      <w:r>
        <w:rPr>
          <w:color w:val="231F20"/>
          <w:spacing w:val="-6"/>
          <w:w w:val="105"/>
        </w:rPr>
        <w:t> </w:t>
      </w:r>
      <w:r>
        <w:rPr>
          <w:color w:val="231F20"/>
          <w:w w:val="105"/>
        </w:rPr>
        <w:t>control</w:t>
      </w:r>
      <w:r>
        <w:rPr>
          <w:color w:val="231F20"/>
          <w:spacing w:val="-6"/>
          <w:w w:val="105"/>
        </w:rPr>
        <w:t> </w:t>
      </w:r>
      <w:r>
        <w:rPr>
          <w:color w:val="231F20"/>
          <w:w w:val="105"/>
        </w:rPr>
        <w:t>systems,</w:t>
      </w:r>
      <w:r>
        <w:rPr>
          <w:color w:val="231F20"/>
          <w:spacing w:val="-6"/>
          <w:w w:val="105"/>
        </w:rPr>
        <w:t> </w:t>
      </w:r>
      <w:r>
        <w:rPr>
          <w:color w:val="231F20"/>
          <w:w w:val="105"/>
        </w:rPr>
        <w:t>one</w:t>
      </w:r>
      <w:r>
        <w:rPr>
          <w:color w:val="231F20"/>
          <w:spacing w:val="-6"/>
          <w:w w:val="105"/>
        </w:rPr>
        <w:t> </w:t>
      </w:r>
      <w:r>
        <w:rPr>
          <w:color w:val="231F20"/>
          <w:w w:val="105"/>
        </w:rPr>
        <w:t>can</w:t>
      </w:r>
      <w:r>
        <w:rPr>
          <w:color w:val="231F20"/>
          <w:spacing w:val="-6"/>
          <w:w w:val="105"/>
        </w:rPr>
        <w:t> </w:t>
      </w:r>
      <w:r>
        <w:rPr>
          <w:color w:val="231F20"/>
          <w:w w:val="105"/>
        </w:rPr>
        <w:t>see</w:t>
      </w:r>
      <w:r>
        <w:rPr>
          <w:color w:val="231F20"/>
          <w:spacing w:val="-6"/>
          <w:w w:val="105"/>
        </w:rPr>
        <w:t> </w:t>
      </w:r>
      <w:r>
        <w:rPr>
          <w:color w:val="231F20"/>
          <w:w w:val="105"/>
        </w:rPr>
        <w:t>that this</w:t>
      </w:r>
      <w:r>
        <w:rPr>
          <w:color w:val="231F20"/>
          <w:spacing w:val="-6"/>
          <w:w w:val="105"/>
        </w:rPr>
        <w:t> </w:t>
      </w:r>
      <w:r>
        <w:rPr>
          <w:color w:val="231F20"/>
          <w:w w:val="105"/>
        </w:rPr>
        <w:t>is</w:t>
      </w:r>
      <w:r>
        <w:rPr>
          <w:color w:val="231F20"/>
          <w:spacing w:val="-5"/>
          <w:w w:val="105"/>
        </w:rPr>
        <w:t> </w:t>
      </w:r>
      <w:r>
        <w:rPr>
          <w:color w:val="231F20"/>
          <w:w w:val="105"/>
        </w:rPr>
        <w:t>the</w:t>
      </w:r>
      <w:r>
        <w:rPr>
          <w:color w:val="231F20"/>
          <w:spacing w:val="-6"/>
          <w:w w:val="105"/>
        </w:rPr>
        <w:t> </w:t>
      </w:r>
      <w:r>
        <w:rPr>
          <w:color w:val="231F20"/>
          <w:w w:val="105"/>
        </w:rPr>
        <w:t>precise</w:t>
      </w:r>
      <w:r>
        <w:rPr>
          <w:color w:val="231F20"/>
          <w:spacing w:val="-5"/>
          <w:w w:val="105"/>
        </w:rPr>
        <w:t> </w:t>
      </w:r>
      <w:r>
        <w:rPr>
          <w:color w:val="231F20"/>
          <w:w w:val="105"/>
        </w:rPr>
        <w:t>nature</w:t>
      </w:r>
      <w:r>
        <w:rPr>
          <w:color w:val="231F20"/>
          <w:spacing w:val="-5"/>
          <w:w w:val="105"/>
        </w:rPr>
        <w:t> </w:t>
      </w:r>
      <w:r>
        <w:rPr>
          <w:color w:val="231F20"/>
          <w:w w:val="105"/>
        </w:rPr>
        <w:t>of</w:t>
      </w:r>
      <w:r>
        <w:rPr>
          <w:color w:val="231F20"/>
          <w:spacing w:val="-6"/>
          <w:w w:val="105"/>
        </w:rPr>
        <w:t> </w:t>
      </w:r>
      <w:r>
        <w:rPr>
          <w:color w:val="231F20"/>
          <w:w w:val="105"/>
        </w:rPr>
        <w:t>all</w:t>
      </w:r>
      <w:r>
        <w:rPr>
          <w:color w:val="231F20"/>
          <w:spacing w:val="-5"/>
          <w:w w:val="105"/>
        </w:rPr>
        <w:t> </w:t>
      </w:r>
      <w:r>
        <w:rPr>
          <w:color w:val="231F20"/>
          <w:w w:val="105"/>
        </w:rPr>
        <w:t>positive</w:t>
      </w:r>
      <w:r>
        <w:rPr>
          <w:color w:val="231F20"/>
          <w:spacing w:val="-5"/>
          <w:w w:val="105"/>
        </w:rPr>
        <w:t> </w:t>
      </w:r>
      <w:r>
        <w:rPr>
          <w:color w:val="231F20"/>
          <w:w w:val="105"/>
        </w:rPr>
        <w:t>feedback</w:t>
      </w:r>
      <w:r>
        <w:rPr>
          <w:color w:val="231F20"/>
          <w:spacing w:val="-6"/>
          <w:w w:val="105"/>
        </w:rPr>
        <w:t> </w:t>
      </w:r>
      <w:r>
        <w:rPr>
          <w:color w:val="231F20"/>
          <w:w w:val="105"/>
        </w:rPr>
        <w:t>mecha- nisms when the feedback gain becomes greater than a critical</w:t>
      </w:r>
      <w:r>
        <w:rPr>
          <w:color w:val="231F20"/>
          <w:spacing w:val="2"/>
          <w:w w:val="105"/>
        </w:rPr>
        <w:t> </w:t>
      </w:r>
      <w:r>
        <w:rPr>
          <w:color w:val="231F20"/>
          <w:w w:val="105"/>
        </w:rPr>
        <w:t>value.</w:t>
      </w:r>
    </w:p>
    <w:p>
      <w:pPr>
        <w:pStyle w:val="BodyText"/>
        <w:spacing w:line="249" w:lineRule="auto" w:before="6"/>
        <w:ind w:left="319" w:right="1077" w:firstLine="240"/>
        <w:jc w:val="both"/>
      </w:pPr>
      <w:r>
        <w:rPr/>
        <w:pict>
          <v:rect style="position:absolute;margin-left:576pt;margin-top:44.285961pt;width:36pt;height:24pt;mso-position-horizontal-relative:page;mso-position-vertical-relative:paragraph;z-index:252089344" filled="true" fillcolor="#d1ddf1" stroked="false">
            <v:fill type="solid"/>
            <w10:wrap type="none"/>
          </v:rect>
        </w:pict>
      </w:r>
      <w:r>
        <w:rPr/>
        <w:pict>
          <v:shape style="position:absolute;margin-left:578.900024pt;margin-top:-48.196739pt;width:15.9pt;height:69.5pt;mso-position-horizontal-relative:page;mso-position-vertical-relative:paragraph;z-index:252092416"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rPr>
        <w:t>Second,</w:t>
      </w:r>
      <w:r>
        <w:rPr>
          <w:color w:val="231F20"/>
          <w:spacing w:val="-31"/>
          <w:w w:val="105"/>
        </w:rPr>
        <w:t> </w:t>
      </w:r>
      <w:r>
        <w:rPr>
          <w:color w:val="231F20"/>
          <w:w w:val="105"/>
        </w:rPr>
        <w:t>two</w:t>
      </w:r>
      <w:r>
        <w:rPr>
          <w:color w:val="231F20"/>
          <w:spacing w:val="-31"/>
          <w:w w:val="105"/>
        </w:rPr>
        <w:t> </w:t>
      </w:r>
      <w:r>
        <w:rPr>
          <w:color w:val="231F20"/>
          <w:w w:val="105"/>
        </w:rPr>
        <w:t>known</w:t>
      </w:r>
      <w:r>
        <w:rPr>
          <w:color w:val="231F20"/>
          <w:spacing w:val="-31"/>
          <w:w w:val="105"/>
        </w:rPr>
        <w:t> </w:t>
      </w:r>
      <w:r>
        <w:rPr>
          <w:color w:val="231F20"/>
          <w:w w:val="105"/>
        </w:rPr>
        <w:t>types</w:t>
      </w:r>
      <w:r>
        <w:rPr>
          <w:color w:val="231F20"/>
          <w:spacing w:val="-31"/>
          <w:w w:val="105"/>
        </w:rPr>
        <w:t> </w:t>
      </w:r>
      <w:r>
        <w:rPr>
          <w:color w:val="231F20"/>
          <w:w w:val="105"/>
        </w:rPr>
        <w:t>of</w:t>
      </w:r>
      <w:r>
        <w:rPr>
          <w:color w:val="231F20"/>
          <w:spacing w:val="-31"/>
          <w:w w:val="105"/>
        </w:rPr>
        <w:t> </w:t>
      </w:r>
      <w:r>
        <w:rPr>
          <w:color w:val="231F20"/>
          <w:w w:val="105"/>
        </w:rPr>
        <w:t>positive</w:t>
      </w:r>
      <w:r>
        <w:rPr>
          <w:color w:val="231F20"/>
          <w:spacing w:val="-31"/>
          <w:w w:val="105"/>
        </w:rPr>
        <w:t> </w:t>
      </w:r>
      <w:r>
        <w:rPr>
          <w:color w:val="231F20"/>
          <w:w w:val="105"/>
        </w:rPr>
        <w:t>feedback</w:t>
      </w:r>
      <w:r>
        <w:rPr>
          <w:color w:val="231F20"/>
          <w:spacing w:val="-31"/>
          <w:w w:val="105"/>
        </w:rPr>
        <w:t> </w:t>
      </w:r>
      <w:r>
        <w:rPr>
          <w:color w:val="231F20"/>
          <w:w w:val="105"/>
        </w:rPr>
        <w:t>increase uterine contractions during labor: (1) Stretching of the cervix causes the entire body of the uterus to contract, and this contraction stretches the cervix even </w:t>
      </w:r>
      <w:r>
        <w:rPr>
          <w:color w:val="231F20"/>
          <w:spacing w:val="-4"/>
          <w:w w:val="105"/>
        </w:rPr>
        <w:t>more </w:t>
      </w:r>
      <w:r>
        <w:rPr>
          <w:color w:val="231F20"/>
          <w:w w:val="105"/>
        </w:rPr>
        <w:t>because of the downward thrust of the baby’s head,</w:t>
      </w:r>
      <w:r>
        <w:rPr>
          <w:color w:val="231F20"/>
          <w:spacing w:val="-3"/>
          <w:w w:val="105"/>
        </w:rPr>
        <w:t> </w:t>
      </w:r>
      <w:r>
        <w:rPr>
          <w:color w:val="231F20"/>
          <w:w w:val="105"/>
        </w:rPr>
        <w:t>and</w:t>
      </w:r>
    </w:p>
    <w:p>
      <w:pPr>
        <w:pStyle w:val="ListParagraph"/>
        <w:numPr>
          <w:ilvl w:val="0"/>
          <w:numId w:val="10"/>
        </w:numPr>
        <w:tabs>
          <w:tab w:pos="618" w:val="left" w:leader="none"/>
        </w:tabs>
        <w:spacing w:line="249" w:lineRule="auto" w:before="4" w:after="0"/>
        <w:ind w:left="319" w:right="1077" w:firstLine="0"/>
        <w:jc w:val="both"/>
        <w:rPr>
          <w:sz w:val="20"/>
        </w:rPr>
      </w:pPr>
      <w:r>
        <w:rPr>
          <w:color w:val="231F20"/>
          <w:sz w:val="20"/>
        </w:rPr>
        <w:t>cervical stretching also causes the pituitary gland to secrete oxytocin, which is another means for increasing uterine</w:t>
      </w:r>
      <w:r>
        <w:rPr>
          <w:color w:val="231F20"/>
          <w:spacing w:val="6"/>
          <w:sz w:val="20"/>
        </w:rPr>
        <w:t> </w:t>
      </w:r>
      <w:r>
        <w:rPr>
          <w:color w:val="231F20"/>
          <w:sz w:val="20"/>
        </w:rPr>
        <w:t>contractility.</w:t>
      </w:r>
    </w:p>
    <w:p>
      <w:pPr>
        <w:pStyle w:val="BodyText"/>
        <w:spacing w:line="249" w:lineRule="auto" w:before="3"/>
        <w:ind w:left="319" w:right="1077" w:firstLine="240"/>
        <w:jc w:val="both"/>
      </w:pPr>
      <w:r>
        <w:rPr>
          <w:color w:val="231F20"/>
          <w:spacing w:val="-11"/>
          <w:w w:val="105"/>
        </w:rPr>
        <w:t>To </w:t>
      </w:r>
      <w:r>
        <w:rPr>
          <w:color w:val="231F20"/>
          <w:w w:val="105"/>
        </w:rPr>
        <w:t>summarize, we can assume that multiple </w:t>
      </w:r>
      <w:r>
        <w:rPr>
          <w:color w:val="231F20"/>
          <w:spacing w:val="-3"/>
          <w:w w:val="105"/>
        </w:rPr>
        <w:t>factors </w:t>
      </w:r>
      <w:r>
        <w:rPr>
          <w:color w:val="231F20"/>
          <w:w w:val="105"/>
        </w:rPr>
        <w:t>increase the contractility of the uterus toward the end</w:t>
      </w:r>
      <w:r>
        <w:rPr>
          <w:color w:val="231F20"/>
          <w:spacing w:val="-26"/>
          <w:w w:val="105"/>
        </w:rPr>
        <w:t> </w:t>
      </w:r>
      <w:r>
        <w:rPr>
          <w:color w:val="231F20"/>
          <w:w w:val="105"/>
        </w:rPr>
        <w:t>of pregnancy. Eventually a uterine contraction becomes strong enough to irritate the uterus, especially at the cervix, and this irritation increases uterine contractility still more because of positive feedback, resulting in a second uterine contraction stronger than the first, </w:t>
      </w:r>
      <w:r>
        <w:rPr>
          <w:color w:val="231F20"/>
          <w:spacing w:val="-11"/>
          <w:w w:val="105"/>
        </w:rPr>
        <w:t>a </w:t>
      </w:r>
      <w:r>
        <w:rPr>
          <w:color w:val="231F20"/>
          <w:w w:val="105"/>
        </w:rPr>
        <w:t>third stronger than the second, and so forth. Once these contractions become strong enough to cause this type of feedback, with each succeeding contraction greater than the preceding one, the process proceeds to</w:t>
      </w:r>
      <w:r>
        <w:rPr>
          <w:color w:val="231F20"/>
          <w:spacing w:val="-35"/>
          <w:w w:val="105"/>
        </w:rPr>
        <w:t> </w:t>
      </w:r>
      <w:r>
        <w:rPr>
          <w:color w:val="231F20"/>
          <w:w w:val="105"/>
        </w:rPr>
        <w:t>comple- tion. One might ask about the many instances of false </w:t>
      </w:r>
      <w:r>
        <w:rPr>
          <w:color w:val="231F20"/>
          <w:spacing w:val="-3"/>
          <w:w w:val="105"/>
        </w:rPr>
        <w:t>labor, </w:t>
      </w:r>
      <w:r>
        <w:rPr>
          <w:color w:val="231F20"/>
          <w:w w:val="105"/>
        </w:rPr>
        <w:t>in which the contractions become stronger and stronger</w:t>
      </w:r>
      <w:r>
        <w:rPr>
          <w:color w:val="231F20"/>
          <w:spacing w:val="-26"/>
          <w:w w:val="105"/>
        </w:rPr>
        <w:t> </w:t>
      </w:r>
      <w:r>
        <w:rPr>
          <w:color w:val="231F20"/>
          <w:w w:val="105"/>
        </w:rPr>
        <w:t>and</w:t>
      </w:r>
      <w:r>
        <w:rPr>
          <w:color w:val="231F20"/>
          <w:spacing w:val="-26"/>
          <w:w w:val="105"/>
        </w:rPr>
        <w:t> </w:t>
      </w:r>
      <w:r>
        <w:rPr>
          <w:color w:val="231F20"/>
          <w:w w:val="105"/>
        </w:rPr>
        <w:t>then</w:t>
      </w:r>
      <w:r>
        <w:rPr>
          <w:color w:val="231F20"/>
          <w:spacing w:val="-26"/>
          <w:w w:val="105"/>
        </w:rPr>
        <w:t> </w:t>
      </w:r>
      <w:r>
        <w:rPr>
          <w:color w:val="231F20"/>
          <w:w w:val="105"/>
        </w:rPr>
        <w:t>fade</w:t>
      </w:r>
      <w:r>
        <w:rPr>
          <w:color w:val="231F20"/>
          <w:spacing w:val="-25"/>
          <w:w w:val="105"/>
        </w:rPr>
        <w:t> </w:t>
      </w:r>
      <w:r>
        <w:rPr>
          <w:color w:val="231F20"/>
          <w:spacing w:val="-3"/>
          <w:w w:val="105"/>
        </w:rPr>
        <w:t>away.</w:t>
      </w:r>
      <w:r>
        <w:rPr>
          <w:color w:val="231F20"/>
          <w:spacing w:val="-26"/>
          <w:w w:val="105"/>
        </w:rPr>
        <w:t> </w:t>
      </w:r>
      <w:r>
        <w:rPr>
          <w:color w:val="231F20"/>
          <w:w w:val="105"/>
        </w:rPr>
        <w:t>Remember</w:t>
      </w:r>
      <w:r>
        <w:rPr>
          <w:color w:val="231F20"/>
          <w:spacing w:val="-26"/>
          <w:w w:val="105"/>
        </w:rPr>
        <w:t> </w:t>
      </w:r>
      <w:r>
        <w:rPr>
          <w:color w:val="231F20"/>
          <w:w w:val="105"/>
        </w:rPr>
        <w:t>that</w:t>
      </w:r>
      <w:r>
        <w:rPr>
          <w:color w:val="231F20"/>
          <w:spacing w:val="-25"/>
          <w:w w:val="105"/>
        </w:rPr>
        <w:t> </w:t>
      </w:r>
      <w:r>
        <w:rPr>
          <w:color w:val="231F20"/>
          <w:w w:val="105"/>
        </w:rPr>
        <w:t>for</w:t>
      </w:r>
      <w:r>
        <w:rPr>
          <w:color w:val="231F20"/>
          <w:spacing w:val="-26"/>
          <w:w w:val="105"/>
        </w:rPr>
        <w:t> </w:t>
      </w:r>
      <w:r>
        <w:rPr>
          <w:color w:val="231F20"/>
          <w:w w:val="105"/>
        </w:rPr>
        <w:t>a</w:t>
      </w:r>
      <w:r>
        <w:rPr>
          <w:color w:val="231F20"/>
          <w:spacing w:val="-26"/>
          <w:w w:val="105"/>
        </w:rPr>
        <w:t> </w:t>
      </w:r>
      <w:r>
        <w:rPr>
          <w:color w:val="231F20"/>
          <w:w w:val="105"/>
        </w:rPr>
        <w:t>positive feedback</w:t>
      </w:r>
      <w:r>
        <w:rPr>
          <w:color w:val="231F20"/>
          <w:spacing w:val="-24"/>
          <w:w w:val="105"/>
        </w:rPr>
        <w:t> </w:t>
      </w:r>
      <w:r>
        <w:rPr>
          <w:color w:val="231F20"/>
          <w:w w:val="105"/>
        </w:rPr>
        <w:t>to</w:t>
      </w:r>
      <w:r>
        <w:rPr>
          <w:color w:val="231F20"/>
          <w:spacing w:val="-23"/>
          <w:w w:val="105"/>
        </w:rPr>
        <w:t> </w:t>
      </w:r>
      <w:r>
        <w:rPr>
          <w:color w:val="231F20"/>
          <w:w w:val="105"/>
        </w:rPr>
        <w:t>continue,</w:t>
      </w:r>
      <w:r>
        <w:rPr>
          <w:color w:val="231F20"/>
          <w:spacing w:val="-24"/>
          <w:w w:val="105"/>
        </w:rPr>
        <w:t> </w:t>
      </w:r>
      <w:r>
        <w:rPr>
          <w:i/>
          <w:color w:val="231F20"/>
          <w:w w:val="105"/>
        </w:rPr>
        <w:t>each</w:t>
      </w:r>
      <w:r>
        <w:rPr>
          <w:i/>
          <w:color w:val="231F20"/>
          <w:spacing w:val="-24"/>
          <w:w w:val="105"/>
        </w:rPr>
        <w:t> </w:t>
      </w:r>
      <w:r>
        <w:rPr>
          <w:color w:val="231F20"/>
          <w:w w:val="105"/>
        </w:rPr>
        <w:t>new</w:t>
      </w:r>
      <w:r>
        <w:rPr>
          <w:color w:val="231F20"/>
          <w:spacing w:val="-23"/>
          <w:w w:val="105"/>
        </w:rPr>
        <w:t> </w:t>
      </w:r>
      <w:r>
        <w:rPr>
          <w:color w:val="231F20"/>
          <w:w w:val="105"/>
        </w:rPr>
        <w:t>cycle</w:t>
      </w:r>
      <w:r>
        <w:rPr>
          <w:color w:val="231F20"/>
          <w:spacing w:val="-24"/>
          <w:w w:val="105"/>
        </w:rPr>
        <w:t> </w:t>
      </w:r>
      <w:r>
        <w:rPr>
          <w:color w:val="231F20"/>
          <w:w w:val="105"/>
        </w:rPr>
        <w:t>of</w:t>
      </w:r>
      <w:r>
        <w:rPr>
          <w:color w:val="231F20"/>
          <w:spacing w:val="-23"/>
          <w:w w:val="105"/>
        </w:rPr>
        <w:t> </w:t>
      </w:r>
      <w:r>
        <w:rPr>
          <w:color w:val="231F20"/>
          <w:w w:val="105"/>
        </w:rPr>
        <w:t>the</w:t>
      </w:r>
      <w:r>
        <w:rPr>
          <w:color w:val="231F20"/>
          <w:spacing w:val="-24"/>
          <w:w w:val="105"/>
        </w:rPr>
        <w:t> </w:t>
      </w:r>
      <w:r>
        <w:rPr>
          <w:color w:val="231F20"/>
          <w:w w:val="105"/>
        </w:rPr>
        <w:t>positive</w:t>
      </w:r>
      <w:r>
        <w:rPr>
          <w:color w:val="231F20"/>
          <w:spacing w:val="-23"/>
          <w:w w:val="105"/>
        </w:rPr>
        <w:t> </w:t>
      </w:r>
      <w:r>
        <w:rPr>
          <w:color w:val="231F20"/>
          <w:w w:val="105"/>
        </w:rPr>
        <w:t>feed- back must be stronger than the previous one. If at </w:t>
      </w:r>
      <w:r>
        <w:rPr>
          <w:color w:val="231F20"/>
          <w:spacing w:val="-5"/>
          <w:w w:val="105"/>
        </w:rPr>
        <w:t>any </w:t>
      </w:r>
      <w:r>
        <w:rPr>
          <w:color w:val="231F20"/>
          <w:w w:val="105"/>
        </w:rPr>
        <w:t>time after labor starts some contractions fail to</w:t>
      </w:r>
      <w:r>
        <w:rPr>
          <w:color w:val="231F20"/>
          <w:spacing w:val="-26"/>
          <w:w w:val="105"/>
        </w:rPr>
        <w:t> </w:t>
      </w:r>
      <w:r>
        <w:rPr>
          <w:color w:val="231F20"/>
          <w:w w:val="105"/>
        </w:rPr>
        <w:t>re-excite the</w:t>
      </w:r>
      <w:r>
        <w:rPr>
          <w:color w:val="231F20"/>
          <w:spacing w:val="-26"/>
          <w:w w:val="105"/>
        </w:rPr>
        <w:t> </w:t>
      </w:r>
      <w:r>
        <w:rPr>
          <w:color w:val="231F20"/>
          <w:w w:val="105"/>
        </w:rPr>
        <w:t>uterus</w:t>
      </w:r>
      <w:r>
        <w:rPr>
          <w:color w:val="231F20"/>
          <w:spacing w:val="-26"/>
          <w:w w:val="105"/>
        </w:rPr>
        <w:t> </w:t>
      </w:r>
      <w:r>
        <w:rPr>
          <w:color w:val="231F20"/>
          <w:w w:val="105"/>
        </w:rPr>
        <w:t>sufficiently,</w:t>
      </w:r>
      <w:r>
        <w:rPr>
          <w:color w:val="231F20"/>
          <w:spacing w:val="-26"/>
          <w:w w:val="105"/>
        </w:rPr>
        <w:t> </w:t>
      </w:r>
      <w:r>
        <w:rPr>
          <w:color w:val="231F20"/>
          <w:w w:val="105"/>
        </w:rPr>
        <w:t>the</w:t>
      </w:r>
      <w:r>
        <w:rPr>
          <w:color w:val="231F20"/>
          <w:spacing w:val="-26"/>
          <w:w w:val="105"/>
        </w:rPr>
        <w:t> </w:t>
      </w:r>
      <w:r>
        <w:rPr>
          <w:color w:val="231F20"/>
          <w:w w:val="105"/>
        </w:rPr>
        <w:t>positive</w:t>
      </w:r>
      <w:r>
        <w:rPr>
          <w:color w:val="231F20"/>
          <w:spacing w:val="-26"/>
          <w:w w:val="105"/>
        </w:rPr>
        <w:t> </w:t>
      </w:r>
      <w:r>
        <w:rPr>
          <w:color w:val="231F20"/>
          <w:w w:val="105"/>
        </w:rPr>
        <w:t>feedback</w:t>
      </w:r>
      <w:r>
        <w:rPr>
          <w:color w:val="231F20"/>
          <w:spacing w:val="-26"/>
          <w:w w:val="105"/>
        </w:rPr>
        <w:t> </w:t>
      </w:r>
      <w:r>
        <w:rPr>
          <w:color w:val="231F20"/>
          <w:w w:val="105"/>
        </w:rPr>
        <w:t>could</w:t>
      </w:r>
      <w:r>
        <w:rPr>
          <w:color w:val="231F20"/>
          <w:spacing w:val="-26"/>
          <w:w w:val="105"/>
        </w:rPr>
        <w:t> </w:t>
      </w:r>
      <w:r>
        <w:rPr>
          <w:color w:val="231F20"/>
          <w:w w:val="105"/>
        </w:rPr>
        <w:t>go</w:t>
      </w:r>
      <w:r>
        <w:rPr>
          <w:color w:val="231F20"/>
          <w:spacing w:val="-26"/>
          <w:w w:val="105"/>
        </w:rPr>
        <w:t> </w:t>
      </w:r>
      <w:r>
        <w:rPr>
          <w:color w:val="231F20"/>
          <w:w w:val="105"/>
        </w:rPr>
        <w:t>into a retrograde decline and the labor contractions would fade</w:t>
      </w:r>
      <w:r>
        <w:rPr>
          <w:color w:val="231F20"/>
          <w:spacing w:val="2"/>
          <w:w w:val="105"/>
        </w:rPr>
        <w:t> </w:t>
      </w:r>
      <w:r>
        <w:rPr>
          <w:color w:val="231F20"/>
          <w:spacing w:val="-3"/>
          <w:w w:val="105"/>
        </w:rPr>
        <w:t>away.</w:t>
      </w:r>
    </w:p>
    <w:p>
      <w:pPr>
        <w:pStyle w:val="BodyText"/>
        <w:rPr>
          <w:sz w:val="32"/>
        </w:rPr>
      </w:pPr>
    </w:p>
    <w:p>
      <w:pPr>
        <w:pStyle w:val="Heading2"/>
        <w:spacing w:line="225" w:lineRule="auto" w:before="1"/>
        <w:ind w:right="1776"/>
      </w:pPr>
      <w:r>
        <w:rPr>
          <w:color w:val="231F20"/>
          <w:w w:val="105"/>
        </w:rPr>
        <w:t>ABDOMINAL MUSCLE CONTRACTIONS DURING LABOR</w:t>
      </w:r>
    </w:p>
    <w:p>
      <w:pPr>
        <w:pStyle w:val="BodyText"/>
        <w:spacing w:line="249" w:lineRule="auto" w:before="127"/>
        <w:ind w:left="319" w:right="1079"/>
        <w:jc w:val="both"/>
      </w:pPr>
      <w:r>
        <w:rPr>
          <w:color w:val="231F20"/>
          <w:w w:val="105"/>
        </w:rPr>
        <w:t>Once uterine contractions become strong during </w:t>
      </w:r>
      <w:r>
        <w:rPr>
          <w:color w:val="231F20"/>
          <w:spacing w:val="-5"/>
          <w:w w:val="105"/>
        </w:rPr>
        <w:t>labor, </w:t>
      </w:r>
      <w:r>
        <w:rPr>
          <w:color w:val="231F20"/>
          <w:w w:val="105"/>
        </w:rPr>
        <w:t>pain signals originate both from the uterus and from</w:t>
      </w:r>
      <w:r>
        <w:rPr>
          <w:color w:val="231F20"/>
          <w:spacing w:val="-12"/>
          <w:w w:val="105"/>
        </w:rPr>
        <w:t> </w:t>
      </w:r>
      <w:r>
        <w:rPr>
          <w:color w:val="231F20"/>
          <w:w w:val="105"/>
        </w:rPr>
        <w:t>the birth</w:t>
      </w:r>
      <w:r>
        <w:rPr>
          <w:color w:val="231F20"/>
          <w:spacing w:val="-31"/>
          <w:w w:val="105"/>
        </w:rPr>
        <w:t> </w:t>
      </w:r>
      <w:r>
        <w:rPr>
          <w:color w:val="231F20"/>
          <w:w w:val="105"/>
        </w:rPr>
        <w:t>canal.</w:t>
      </w:r>
      <w:r>
        <w:rPr>
          <w:color w:val="231F20"/>
          <w:spacing w:val="-31"/>
          <w:w w:val="105"/>
        </w:rPr>
        <w:t> </w:t>
      </w:r>
      <w:r>
        <w:rPr>
          <w:color w:val="231F20"/>
          <w:w w:val="105"/>
        </w:rPr>
        <w:t>These</w:t>
      </w:r>
      <w:r>
        <w:rPr>
          <w:color w:val="231F20"/>
          <w:spacing w:val="-31"/>
          <w:w w:val="105"/>
        </w:rPr>
        <w:t> </w:t>
      </w:r>
      <w:r>
        <w:rPr>
          <w:color w:val="231F20"/>
          <w:w w:val="105"/>
        </w:rPr>
        <w:t>signals,</w:t>
      </w:r>
      <w:r>
        <w:rPr>
          <w:color w:val="231F20"/>
          <w:spacing w:val="-30"/>
          <w:w w:val="105"/>
        </w:rPr>
        <w:t> </w:t>
      </w:r>
      <w:r>
        <w:rPr>
          <w:color w:val="231F20"/>
          <w:w w:val="105"/>
        </w:rPr>
        <w:t>in</w:t>
      </w:r>
      <w:r>
        <w:rPr>
          <w:color w:val="231F20"/>
          <w:spacing w:val="-31"/>
          <w:w w:val="105"/>
        </w:rPr>
        <w:t> </w:t>
      </w:r>
      <w:r>
        <w:rPr>
          <w:color w:val="231F20"/>
          <w:w w:val="105"/>
        </w:rPr>
        <w:t>addition</w:t>
      </w:r>
      <w:r>
        <w:rPr>
          <w:color w:val="231F20"/>
          <w:spacing w:val="-31"/>
          <w:w w:val="105"/>
        </w:rPr>
        <w:t> </w:t>
      </w:r>
      <w:r>
        <w:rPr>
          <w:color w:val="231F20"/>
          <w:w w:val="105"/>
        </w:rPr>
        <w:t>to</w:t>
      </w:r>
      <w:r>
        <w:rPr>
          <w:color w:val="231F20"/>
          <w:spacing w:val="-31"/>
          <w:w w:val="105"/>
        </w:rPr>
        <w:t> </w:t>
      </w:r>
      <w:r>
        <w:rPr>
          <w:color w:val="231F20"/>
          <w:w w:val="105"/>
        </w:rPr>
        <w:t>causing</w:t>
      </w:r>
      <w:r>
        <w:rPr>
          <w:color w:val="231F20"/>
          <w:spacing w:val="-30"/>
          <w:w w:val="105"/>
        </w:rPr>
        <w:t> </w:t>
      </w:r>
      <w:r>
        <w:rPr>
          <w:color w:val="231F20"/>
          <w:w w:val="105"/>
        </w:rPr>
        <w:t>suffering, elicit</w:t>
      </w:r>
      <w:r>
        <w:rPr>
          <w:color w:val="231F20"/>
          <w:spacing w:val="-26"/>
          <w:w w:val="105"/>
        </w:rPr>
        <w:t> </w:t>
      </w:r>
      <w:r>
        <w:rPr>
          <w:color w:val="231F20"/>
          <w:w w:val="105"/>
        </w:rPr>
        <w:t>neurogenic</w:t>
      </w:r>
      <w:r>
        <w:rPr>
          <w:color w:val="231F20"/>
          <w:spacing w:val="-26"/>
          <w:w w:val="105"/>
        </w:rPr>
        <w:t> </w:t>
      </w:r>
      <w:r>
        <w:rPr>
          <w:color w:val="231F20"/>
          <w:w w:val="105"/>
        </w:rPr>
        <w:t>reflexes</w:t>
      </w:r>
      <w:r>
        <w:rPr>
          <w:color w:val="231F20"/>
          <w:spacing w:val="-26"/>
          <w:w w:val="105"/>
        </w:rPr>
        <w:t> </w:t>
      </w:r>
      <w:r>
        <w:rPr>
          <w:color w:val="231F20"/>
          <w:w w:val="105"/>
        </w:rPr>
        <w:t>in</w:t>
      </w:r>
      <w:r>
        <w:rPr>
          <w:color w:val="231F20"/>
          <w:spacing w:val="-26"/>
          <w:w w:val="105"/>
        </w:rPr>
        <w:t> </w:t>
      </w:r>
      <w:r>
        <w:rPr>
          <w:color w:val="231F20"/>
          <w:w w:val="105"/>
        </w:rPr>
        <w:t>the</w:t>
      </w:r>
      <w:r>
        <w:rPr>
          <w:color w:val="231F20"/>
          <w:spacing w:val="-26"/>
          <w:w w:val="105"/>
        </w:rPr>
        <w:t> </w:t>
      </w:r>
      <w:r>
        <w:rPr>
          <w:color w:val="231F20"/>
          <w:w w:val="105"/>
        </w:rPr>
        <w:t>spinal</w:t>
      </w:r>
      <w:r>
        <w:rPr>
          <w:color w:val="231F20"/>
          <w:spacing w:val="-26"/>
          <w:w w:val="105"/>
        </w:rPr>
        <w:t> </w:t>
      </w:r>
      <w:r>
        <w:rPr>
          <w:color w:val="231F20"/>
          <w:w w:val="105"/>
        </w:rPr>
        <w:t>cord</w:t>
      </w:r>
      <w:r>
        <w:rPr>
          <w:color w:val="231F20"/>
          <w:spacing w:val="-26"/>
          <w:w w:val="105"/>
        </w:rPr>
        <w:t> </w:t>
      </w:r>
      <w:r>
        <w:rPr>
          <w:color w:val="231F20"/>
          <w:w w:val="105"/>
        </w:rPr>
        <w:t>to</w:t>
      </w:r>
      <w:r>
        <w:rPr>
          <w:color w:val="231F20"/>
          <w:spacing w:val="-26"/>
          <w:w w:val="105"/>
        </w:rPr>
        <w:t> </w:t>
      </w:r>
      <w:r>
        <w:rPr>
          <w:color w:val="231F20"/>
          <w:w w:val="105"/>
        </w:rPr>
        <w:t>the</w:t>
      </w:r>
      <w:r>
        <w:rPr>
          <w:color w:val="231F20"/>
          <w:spacing w:val="-26"/>
          <w:w w:val="105"/>
        </w:rPr>
        <w:t> </w:t>
      </w:r>
      <w:r>
        <w:rPr>
          <w:color w:val="231F20"/>
          <w:w w:val="105"/>
        </w:rPr>
        <w:t>abdomi- nal</w:t>
      </w:r>
      <w:r>
        <w:rPr>
          <w:color w:val="231F20"/>
          <w:spacing w:val="-40"/>
          <w:w w:val="105"/>
        </w:rPr>
        <w:t> </w:t>
      </w:r>
      <w:r>
        <w:rPr>
          <w:color w:val="231F20"/>
          <w:w w:val="105"/>
        </w:rPr>
        <w:t>muscles,</w:t>
      </w:r>
      <w:r>
        <w:rPr>
          <w:color w:val="231F20"/>
          <w:spacing w:val="-40"/>
          <w:w w:val="105"/>
        </w:rPr>
        <w:t> </w:t>
      </w:r>
      <w:r>
        <w:rPr>
          <w:color w:val="231F20"/>
          <w:w w:val="105"/>
        </w:rPr>
        <w:t>causing</w:t>
      </w:r>
      <w:r>
        <w:rPr>
          <w:color w:val="231F20"/>
          <w:spacing w:val="-40"/>
          <w:w w:val="105"/>
        </w:rPr>
        <w:t> </w:t>
      </w:r>
      <w:r>
        <w:rPr>
          <w:color w:val="231F20"/>
          <w:w w:val="105"/>
        </w:rPr>
        <w:t>intense</w:t>
      </w:r>
      <w:r>
        <w:rPr>
          <w:color w:val="231F20"/>
          <w:spacing w:val="-40"/>
          <w:w w:val="105"/>
        </w:rPr>
        <w:t> </w:t>
      </w:r>
      <w:r>
        <w:rPr>
          <w:color w:val="231F20"/>
          <w:w w:val="105"/>
        </w:rPr>
        <w:t>contractions</w:t>
      </w:r>
      <w:r>
        <w:rPr>
          <w:color w:val="231F20"/>
          <w:spacing w:val="-40"/>
          <w:w w:val="105"/>
        </w:rPr>
        <w:t> </w:t>
      </w:r>
      <w:r>
        <w:rPr>
          <w:color w:val="231F20"/>
          <w:w w:val="105"/>
        </w:rPr>
        <w:t>of</w:t>
      </w:r>
      <w:r>
        <w:rPr>
          <w:color w:val="231F20"/>
          <w:spacing w:val="-39"/>
          <w:w w:val="105"/>
        </w:rPr>
        <w:t> </w:t>
      </w:r>
      <w:r>
        <w:rPr>
          <w:color w:val="231F20"/>
          <w:w w:val="105"/>
        </w:rPr>
        <w:t>these</w:t>
      </w:r>
      <w:r>
        <w:rPr>
          <w:color w:val="231F20"/>
          <w:spacing w:val="-40"/>
          <w:w w:val="105"/>
        </w:rPr>
        <w:t> </w:t>
      </w:r>
      <w:r>
        <w:rPr>
          <w:color w:val="231F20"/>
          <w:w w:val="105"/>
        </w:rPr>
        <w:t>muscles. The</w:t>
      </w:r>
      <w:r>
        <w:rPr>
          <w:color w:val="231F20"/>
          <w:spacing w:val="-5"/>
          <w:w w:val="105"/>
        </w:rPr>
        <w:t> </w:t>
      </w:r>
      <w:r>
        <w:rPr>
          <w:color w:val="231F20"/>
          <w:w w:val="105"/>
        </w:rPr>
        <w:t>abdominal</w:t>
      </w:r>
      <w:r>
        <w:rPr>
          <w:color w:val="231F20"/>
          <w:spacing w:val="-5"/>
          <w:w w:val="105"/>
        </w:rPr>
        <w:t> </w:t>
      </w:r>
      <w:r>
        <w:rPr>
          <w:color w:val="231F20"/>
          <w:w w:val="105"/>
        </w:rPr>
        <w:t>contractions</w:t>
      </w:r>
      <w:r>
        <w:rPr>
          <w:color w:val="231F20"/>
          <w:spacing w:val="-5"/>
          <w:w w:val="105"/>
        </w:rPr>
        <w:t> </w:t>
      </w:r>
      <w:r>
        <w:rPr>
          <w:color w:val="231F20"/>
          <w:w w:val="105"/>
        </w:rPr>
        <w:t>add</w:t>
      </w:r>
      <w:r>
        <w:rPr>
          <w:color w:val="231F20"/>
          <w:spacing w:val="-5"/>
          <w:w w:val="105"/>
        </w:rPr>
        <w:t> </w:t>
      </w:r>
      <w:r>
        <w:rPr>
          <w:color w:val="231F20"/>
          <w:w w:val="105"/>
        </w:rPr>
        <w:t>greatly</w:t>
      </w:r>
      <w:r>
        <w:rPr>
          <w:color w:val="231F20"/>
          <w:spacing w:val="-5"/>
          <w:w w:val="105"/>
        </w:rPr>
        <w:t> </w:t>
      </w:r>
      <w:r>
        <w:rPr>
          <w:color w:val="231F20"/>
          <w:w w:val="105"/>
        </w:rPr>
        <w:t>to</w:t>
      </w:r>
      <w:r>
        <w:rPr>
          <w:color w:val="231F20"/>
          <w:spacing w:val="-5"/>
          <w:w w:val="105"/>
        </w:rPr>
        <w:t> </w:t>
      </w:r>
      <w:r>
        <w:rPr>
          <w:color w:val="231F20"/>
          <w:w w:val="105"/>
        </w:rPr>
        <w:t>the</w:t>
      </w:r>
      <w:r>
        <w:rPr>
          <w:color w:val="231F20"/>
          <w:spacing w:val="-5"/>
          <w:w w:val="105"/>
        </w:rPr>
        <w:t> </w:t>
      </w:r>
      <w:r>
        <w:rPr>
          <w:color w:val="231F20"/>
          <w:w w:val="105"/>
        </w:rPr>
        <w:t>force</w:t>
      </w:r>
      <w:r>
        <w:rPr>
          <w:color w:val="231F20"/>
          <w:spacing w:val="-5"/>
          <w:w w:val="105"/>
        </w:rPr>
        <w:t> </w:t>
      </w:r>
      <w:r>
        <w:rPr>
          <w:color w:val="231F20"/>
          <w:w w:val="105"/>
        </w:rPr>
        <w:t>that causes expulsion of the</w:t>
      </w:r>
      <w:r>
        <w:rPr>
          <w:color w:val="231F20"/>
          <w:spacing w:val="6"/>
          <w:w w:val="105"/>
        </w:rPr>
        <w:t> </w:t>
      </w:r>
      <w:r>
        <w:rPr>
          <w:color w:val="231F20"/>
          <w:spacing w:val="-3"/>
          <w:w w:val="105"/>
        </w:rPr>
        <w:t>baby.</w:t>
      </w:r>
    </w:p>
    <w:p>
      <w:pPr>
        <w:spacing w:after="0" w:line="249" w:lineRule="auto"/>
        <w:jc w:val="both"/>
        <w:sectPr>
          <w:type w:val="continuous"/>
          <w:pgSz w:w="12240" w:h="15660"/>
          <w:pgMar w:top="0" w:bottom="760" w:left="0" w:right="0"/>
          <w:cols w:num="2" w:equalWidth="0">
            <w:col w:w="6121" w:space="40"/>
            <w:col w:w="6079"/>
          </w:cols>
        </w:sectPr>
      </w:pPr>
    </w:p>
    <w:p>
      <w:pPr>
        <w:pStyle w:val="BodyText"/>
      </w:pPr>
      <w:r>
        <w:rPr/>
        <w:pict>
          <v:group style="position:absolute;margin-left:0pt;margin-top:0pt;width:612pt;height:180pt;mso-position-horizontal-relative:page;mso-position-vertical-relative:page;z-index:-258533376"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rFonts w:ascii="Arial"/>
                        <w:sz w:val="20"/>
                      </w:rPr>
                    </w:pPr>
                  </w:p>
                  <w:p>
                    <w:pPr>
                      <w:spacing w:line="240" w:lineRule="auto" w:before="2"/>
                      <w:rPr>
                        <w:rFonts w:ascii="Arial"/>
                        <w:sz w:val="19"/>
                      </w:rPr>
                    </w:pPr>
                  </w:p>
                  <w:p>
                    <w:pPr>
                      <w:spacing w:before="0"/>
                      <w:ind w:left="0" w:right="357" w:firstLine="0"/>
                      <w:jc w:val="right"/>
                      <w:rPr>
                        <w:rFonts w:ascii="Trebuchet MS"/>
                        <w:sz w:val="18"/>
                      </w:rPr>
                    </w:pPr>
                    <w:r>
                      <w:rPr>
                        <w:rFonts w:ascii="Trebuchet MS"/>
                        <w:b/>
                        <w:color w:val="231F20"/>
                        <w:sz w:val="18"/>
                      </w:rPr>
                      <w:t>Chapter 83 </w:t>
                    </w:r>
                    <w:r>
                      <w:rPr>
                        <w:rFonts w:ascii="Trebuchet MS"/>
                        <w:color w:val="231F20"/>
                        <w:sz w:val="18"/>
                      </w:rPr>
                      <w:t>Pregnancy and Lactation</w:t>
                    </w:r>
                  </w:p>
                </w:txbxContent>
              </v:textbox>
              <v:fill type="solid"/>
              <w10:wrap type="none"/>
            </v:shape>
            <w10:wrap type="none"/>
          </v:group>
        </w:pict>
      </w:r>
    </w:p>
    <w:p>
      <w:pPr>
        <w:pStyle w:val="BodyText"/>
      </w:pPr>
    </w:p>
    <w:p>
      <w:pPr>
        <w:pStyle w:val="BodyText"/>
      </w:pPr>
    </w:p>
    <w:p>
      <w:pPr>
        <w:pStyle w:val="BodyText"/>
        <w:rPr>
          <w:sz w:val="18"/>
        </w:rPr>
      </w:pPr>
    </w:p>
    <w:p>
      <w:pPr>
        <w:pStyle w:val="ListParagraph"/>
        <w:numPr>
          <w:ilvl w:val="1"/>
          <w:numId w:val="10"/>
        </w:numPr>
        <w:tabs>
          <w:tab w:pos="1744" w:val="left" w:leader="none"/>
        </w:tabs>
        <w:spacing w:line="182" w:lineRule="exact" w:before="110" w:after="0"/>
        <w:ind w:left="1743" w:right="0" w:hanging="179"/>
        <w:jc w:val="left"/>
        <w:rPr>
          <w:rFonts w:ascii="Helvetica"/>
          <w:sz w:val="16"/>
        </w:rPr>
      </w:pPr>
      <w:r>
        <w:rPr/>
        <w:pict>
          <v:group style="position:absolute;margin-left:100.101242pt;margin-top:-201.977432pt;width:199.65pt;height:221.8pt;mso-position-horizontal-relative:page;mso-position-vertical-relative:paragraph;z-index:-258531328" coordorigin="2002,-4040" coordsize="3993,4436">
            <v:shape style="position:absolute;left:2002;top:-4040;width:2415;height:3842" type="#_x0000_t75" stroked="false">
              <v:imagedata r:id="rId401" o:title=""/>
            </v:shape>
            <v:shape style="position:absolute;left:2225;top:-3856;width:1335;height:1107" type="#_x0000_t75" stroked="false">
              <v:imagedata r:id="rId402" o:title=""/>
            </v:shape>
            <v:shape style="position:absolute;left:2023;top:-4023;width:3972;height:4419" type="#_x0000_t75" stroked="false">
              <v:imagedata r:id="rId403" o:title=""/>
            </v:shape>
            <w10:wrap type="none"/>
          </v:group>
        </w:pict>
      </w:r>
      <w:r>
        <w:rPr/>
        <w:pict>
          <v:shape style="position:absolute;margin-left:324pt;margin-top:-29.224096pt;width:234pt;height:102pt;mso-position-horizontal-relative:page;mso-position-vertical-relative:paragraph;z-index:252091392" type="#_x0000_t202" filled="true" fillcolor="#f0eef6" stroked="false">
            <v:textbox inset="0,0,0,0">
              <w:txbxContent>
                <w:p>
                  <w:pPr>
                    <w:spacing w:before="71"/>
                    <w:ind w:left="180" w:right="0" w:firstLine="0"/>
                    <w:jc w:val="both"/>
                    <w:rPr>
                      <w:rFonts w:ascii="Trebuchet MS"/>
                      <w:b/>
                      <w:sz w:val="18"/>
                    </w:rPr>
                  </w:pPr>
                  <w:r>
                    <w:rPr>
                      <w:rFonts w:ascii="Trebuchet MS"/>
                      <w:b/>
                      <w:color w:val="231F20"/>
                      <w:sz w:val="18"/>
                    </w:rPr>
                    <w:t>Mechanics of Parturition</w:t>
                  </w:r>
                </w:p>
                <w:p>
                  <w:pPr>
                    <w:spacing w:line="254" w:lineRule="auto" w:before="92"/>
                    <w:ind w:left="180" w:right="177" w:firstLine="0"/>
                    <w:jc w:val="both"/>
                    <w:rPr>
                      <w:sz w:val="18"/>
                    </w:rPr>
                  </w:pPr>
                  <w:r>
                    <w:rPr>
                      <w:color w:val="231F20"/>
                      <w:w w:val="105"/>
                      <w:sz w:val="18"/>
                    </w:rPr>
                    <w:t>The uterine contractions during labor begin mainly at the top of the uterine fundus and spread downward over the body of the uterus. Also, the intensity of contraction is great in the top and body of the uterus but weak in the lower segment of the uterus adjacent to the cervix. Therefore,</w:t>
                  </w:r>
                  <w:r>
                    <w:rPr>
                      <w:color w:val="231F20"/>
                      <w:spacing w:val="-15"/>
                      <w:w w:val="105"/>
                      <w:sz w:val="18"/>
                    </w:rPr>
                    <w:t> </w:t>
                  </w:r>
                  <w:r>
                    <w:rPr>
                      <w:color w:val="231F20"/>
                      <w:w w:val="105"/>
                      <w:sz w:val="18"/>
                    </w:rPr>
                    <w:t>each</w:t>
                  </w:r>
                  <w:r>
                    <w:rPr>
                      <w:color w:val="231F20"/>
                      <w:spacing w:val="-14"/>
                      <w:w w:val="105"/>
                      <w:sz w:val="18"/>
                    </w:rPr>
                    <w:t> </w:t>
                  </w:r>
                  <w:r>
                    <w:rPr>
                      <w:color w:val="231F20"/>
                      <w:w w:val="105"/>
                      <w:sz w:val="18"/>
                    </w:rPr>
                    <w:t>uterine</w:t>
                  </w:r>
                  <w:r>
                    <w:rPr>
                      <w:color w:val="231F20"/>
                      <w:spacing w:val="-15"/>
                      <w:w w:val="105"/>
                      <w:sz w:val="18"/>
                    </w:rPr>
                    <w:t> </w:t>
                  </w:r>
                  <w:r>
                    <w:rPr>
                      <w:color w:val="231F20"/>
                      <w:w w:val="105"/>
                      <w:sz w:val="18"/>
                    </w:rPr>
                    <w:t>contraction</w:t>
                  </w:r>
                  <w:r>
                    <w:rPr>
                      <w:color w:val="231F20"/>
                      <w:spacing w:val="-14"/>
                      <w:w w:val="105"/>
                      <w:sz w:val="18"/>
                    </w:rPr>
                    <w:t> </w:t>
                  </w:r>
                  <w:r>
                    <w:rPr>
                      <w:color w:val="231F20"/>
                      <w:w w:val="105"/>
                      <w:sz w:val="18"/>
                    </w:rPr>
                    <w:t>tends</w:t>
                  </w:r>
                  <w:r>
                    <w:rPr>
                      <w:color w:val="231F20"/>
                      <w:spacing w:val="-14"/>
                      <w:w w:val="105"/>
                      <w:sz w:val="18"/>
                    </w:rPr>
                    <w:t> </w:t>
                  </w:r>
                  <w:r>
                    <w:rPr>
                      <w:color w:val="231F20"/>
                      <w:w w:val="105"/>
                      <w:sz w:val="18"/>
                    </w:rPr>
                    <w:t>to</w:t>
                  </w:r>
                  <w:r>
                    <w:rPr>
                      <w:color w:val="231F20"/>
                      <w:spacing w:val="-15"/>
                      <w:w w:val="105"/>
                      <w:sz w:val="18"/>
                    </w:rPr>
                    <w:t> </w:t>
                  </w:r>
                  <w:r>
                    <w:rPr>
                      <w:color w:val="231F20"/>
                      <w:w w:val="105"/>
                      <w:sz w:val="18"/>
                    </w:rPr>
                    <w:t>force</w:t>
                  </w:r>
                  <w:r>
                    <w:rPr>
                      <w:color w:val="231F20"/>
                      <w:spacing w:val="-14"/>
                      <w:w w:val="105"/>
                      <w:sz w:val="18"/>
                    </w:rPr>
                    <w:t> </w:t>
                  </w:r>
                  <w:r>
                    <w:rPr>
                      <w:color w:val="231F20"/>
                      <w:w w:val="105"/>
                      <w:sz w:val="18"/>
                    </w:rPr>
                    <w:t>the</w:t>
                  </w:r>
                  <w:r>
                    <w:rPr>
                      <w:color w:val="231F20"/>
                      <w:spacing w:val="-15"/>
                      <w:w w:val="105"/>
                      <w:sz w:val="18"/>
                    </w:rPr>
                    <w:t> </w:t>
                  </w:r>
                  <w:r>
                    <w:rPr>
                      <w:color w:val="231F20"/>
                      <w:w w:val="105"/>
                      <w:sz w:val="18"/>
                    </w:rPr>
                    <w:t>baby downward toward the</w:t>
                  </w:r>
                  <w:r>
                    <w:rPr>
                      <w:color w:val="231F20"/>
                      <w:spacing w:val="8"/>
                      <w:w w:val="105"/>
                      <w:sz w:val="18"/>
                    </w:rPr>
                    <w:t> </w:t>
                  </w:r>
                  <w:r>
                    <w:rPr>
                      <w:color w:val="231F20"/>
                      <w:w w:val="105"/>
                      <w:sz w:val="18"/>
                    </w:rPr>
                    <w:t>cervix.</w:t>
                  </w:r>
                </w:p>
              </w:txbxContent>
            </v:textbox>
            <v:fill type="solid"/>
            <w10:wrap type="none"/>
          </v:shape>
        </w:pict>
      </w:r>
      <w:r>
        <w:rPr>
          <w:rFonts w:ascii="Helvetica"/>
          <w:color w:val="231F20"/>
          <w:sz w:val="16"/>
        </w:rPr>
        <w:t>Baby's head stretches cervix</w:t>
      </w:r>
    </w:p>
    <w:p>
      <w:pPr>
        <w:pStyle w:val="ListParagraph"/>
        <w:numPr>
          <w:ilvl w:val="1"/>
          <w:numId w:val="10"/>
        </w:numPr>
        <w:tabs>
          <w:tab w:pos="1744" w:val="left" w:leader="none"/>
        </w:tabs>
        <w:spacing w:line="180" w:lineRule="exact" w:before="0" w:after="0"/>
        <w:ind w:left="1743" w:right="0" w:hanging="179"/>
        <w:jc w:val="left"/>
        <w:rPr>
          <w:rFonts w:ascii="Helvetica"/>
          <w:sz w:val="16"/>
        </w:rPr>
      </w:pPr>
      <w:r>
        <w:rPr>
          <w:rFonts w:ascii="Helvetica"/>
          <w:color w:val="231F20"/>
          <w:sz w:val="16"/>
        </w:rPr>
        <w:t>Cervical stretch excites fundic contraction</w:t>
      </w:r>
    </w:p>
    <w:p>
      <w:pPr>
        <w:pStyle w:val="ListParagraph"/>
        <w:numPr>
          <w:ilvl w:val="1"/>
          <w:numId w:val="10"/>
        </w:numPr>
        <w:tabs>
          <w:tab w:pos="1744" w:val="left" w:leader="none"/>
        </w:tabs>
        <w:spacing w:line="235" w:lineRule="auto" w:before="1" w:after="0"/>
        <w:ind w:left="1743" w:right="6804" w:hanging="178"/>
        <w:jc w:val="left"/>
        <w:rPr>
          <w:rFonts w:ascii="Helvetica"/>
          <w:sz w:val="16"/>
        </w:rPr>
      </w:pPr>
      <w:r>
        <w:rPr>
          <w:rFonts w:ascii="Helvetica"/>
          <w:color w:val="231F20"/>
          <w:sz w:val="16"/>
        </w:rPr>
        <w:t>Fundic contraction pushes baby down and</w:t>
      </w:r>
      <w:r>
        <w:rPr>
          <w:rFonts w:ascii="Helvetica"/>
          <w:color w:val="231F20"/>
          <w:spacing w:val="-17"/>
          <w:sz w:val="16"/>
        </w:rPr>
        <w:t> </w:t>
      </w:r>
      <w:r>
        <w:rPr>
          <w:rFonts w:ascii="Helvetica"/>
          <w:color w:val="231F20"/>
          <w:sz w:val="16"/>
        </w:rPr>
        <w:t>stretches cervix some more</w:t>
      </w:r>
    </w:p>
    <w:p>
      <w:pPr>
        <w:pStyle w:val="ListParagraph"/>
        <w:numPr>
          <w:ilvl w:val="1"/>
          <w:numId w:val="10"/>
        </w:numPr>
        <w:tabs>
          <w:tab w:pos="1744" w:val="left" w:leader="none"/>
        </w:tabs>
        <w:spacing w:line="180" w:lineRule="exact" w:before="0" w:after="0"/>
        <w:ind w:left="1743" w:right="0" w:hanging="179"/>
        <w:jc w:val="left"/>
        <w:rPr>
          <w:rFonts w:ascii="Helvetica"/>
          <w:sz w:val="16"/>
        </w:rPr>
      </w:pPr>
      <w:r>
        <w:rPr>
          <w:rFonts w:ascii="Helvetica"/>
          <w:color w:val="231F20"/>
          <w:sz w:val="16"/>
        </w:rPr>
        <w:t>Cycle repeats over and over</w:t>
      </w:r>
      <w:r>
        <w:rPr>
          <w:rFonts w:ascii="Helvetica"/>
          <w:color w:val="231F20"/>
          <w:spacing w:val="-1"/>
          <w:sz w:val="16"/>
        </w:rPr>
        <w:t> </w:t>
      </w:r>
      <w:r>
        <w:rPr>
          <w:rFonts w:ascii="Helvetica"/>
          <w:color w:val="231F20"/>
          <w:sz w:val="16"/>
        </w:rPr>
        <w:t>again</w:t>
      </w:r>
    </w:p>
    <w:p>
      <w:pPr>
        <w:spacing w:line="259" w:lineRule="auto" w:before="91"/>
        <w:ind w:left="1440" w:right="5803" w:firstLine="0"/>
        <w:jc w:val="left"/>
        <w:rPr>
          <w:rFonts w:ascii="Arial"/>
          <w:sz w:val="16"/>
        </w:rPr>
      </w:pPr>
      <w:bookmarkStart w:name="_bookmark33" w:id="34"/>
      <w:bookmarkEnd w:id="34"/>
      <w:r>
        <w:rPr/>
      </w:r>
      <w:r>
        <w:rPr>
          <w:rFonts w:ascii="Trebuchet MS"/>
          <w:b/>
          <w:color w:val="231F20"/>
          <w:sz w:val="16"/>
        </w:rPr>
        <w:t>Figure 83-9. </w:t>
      </w:r>
      <w:r>
        <w:rPr>
          <w:rFonts w:ascii="Arial"/>
          <w:color w:val="231F20"/>
          <w:sz w:val="16"/>
        </w:rPr>
        <w:t>Theory for the onset of intensely strong contractions during labor.</w:t>
      </w:r>
    </w:p>
    <w:p>
      <w:pPr>
        <w:spacing w:after="0" w:line="259" w:lineRule="auto"/>
        <w:jc w:val="left"/>
        <w:rPr>
          <w:rFonts w:ascii="Arial"/>
          <w:sz w:val="16"/>
        </w:rPr>
        <w:sectPr>
          <w:type w:val="continuous"/>
          <w:pgSz w:w="12240" w:h="15660"/>
          <w:pgMar w:top="0" w:bottom="760" w:left="0" w:right="0"/>
        </w:sectPr>
      </w:pPr>
    </w:p>
    <w:p>
      <w:pPr>
        <w:pStyle w:val="BodyText"/>
        <w:spacing w:before="10"/>
        <w:rPr>
          <w:rFonts w:ascii="Arial"/>
          <w:sz w:val="28"/>
        </w:rPr>
      </w:pPr>
    </w:p>
    <w:p>
      <w:pPr>
        <w:spacing w:after="0"/>
        <w:rPr>
          <w:rFonts w:ascii="Arial"/>
          <w:sz w:val="28"/>
        </w:rPr>
        <w:sectPr>
          <w:headerReference w:type="even" r:id="rId404"/>
          <w:footerReference w:type="even" r:id="rId405"/>
          <w:footerReference w:type="default" r:id="rId406"/>
          <w:pgSz w:w="12240" w:h="15660"/>
          <w:pgMar w:header="0" w:footer="567" w:top="720" w:bottom="760" w:left="0" w:right="0"/>
          <w:pgNumType w:start="1066"/>
        </w:sectPr>
      </w:pPr>
    </w:p>
    <w:p>
      <w:pPr>
        <w:spacing w:line="254" w:lineRule="auto" w:before="100"/>
        <w:ind w:left="1260" w:right="0" w:firstLine="239"/>
        <w:jc w:val="both"/>
        <w:rPr>
          <w:sz w:val="18"/>
        </w:rPr>
      </w:pPr>
      <w:r>
        <w:rPr/>
        <w:pict>
          <v:rect style="position:absolute;margin-left:54pt;margin-top:54pt;width:234pt;height:679.35pt;mso-position-horizontal-relative:page;mso-position-vertical-relative:page;z-index:-258524160" filled="true" fillcolor="#f0eef6" stroked="false">
            <v:fill type="solid"/>
            <w10:wrap type="none"/>
          </v:rect>
        </w:pict>
      </w:r>
      <w:r>
        <w:rPr>
          <w:color w:val="231F20"/>
          <w:w w:val="105"/>
          <w:sz w:val="18"/>
        </w:rPr>
        <w:t>In the early part of </w:t>
      </w:r>
      <w:r>
        <w:rPr>
          <w:color w:val="231F20"/>
          <w:spacing w:val="-3"/>
          <w:w w:val="105"/>
          <w:sz w:val="18"/>
        </w:rPr>
        <w:t>labor, </w:t>
      </w:r>
      <w:r>
        <w:rPr>
          <w:color w:val="231F20"/>
          <w:w w:val="105"/>
          <w:sz w:val="18"/>
        </w:rPr>
        <w:t>the contractions might occur only</w:t>
      </w:r>
      <w:r>
        <w:rPr>
          <w:color w:val="231F20"/>
          <w:spacing w:val="-8"/>
          <w:w w:val="105"/>
          <w:sz w:val="18"/>
        </w:rPr>
        <w:t> </w:t>
      </w:r>
      <w:r>
        <w:rPr>
          <w:color w:val="231F20"/>
          <w:w w:val="105"/>
          <w:sz w:val="18"/>
        </w:rPr>
        <w:t>once</w:t>
      </w:r>
      <w:r>
        <w:rPr>
          <w:color w:val="231F20"/>
          <w:spacing w:val="-8"/>
          <w:w w:val="105"/>
          <w:sz w:val="18"/>
        </w:rPr>
        <w:t> </w:t>
      </w:r>
      <w:r>
        <w:rPr>
          <w:color w:val="231F20"/>
          <w:w w:val="105"/>
          <w:sz w:val="18"/>
        </w:rPr>
        <w:t>every</w:t>
      </w:r>
      <w:r>
        <w:rPr>
          <w:color w:val="231F20"/>
          <w:spacing w:val="-8"/>
          <w:w w:val="105"/>
          <w:sz w:val="18"/>
        </w:rPr>
        <w:t> </w:t>
      </w:r>
      <w:r>
        <w:rPr>
          <w:color w:val="231F20"/>
          <w:w w:val="105"/>
          <w:sz w:val="18"/>
        </w:rPr>
        <w:t>30</w:t>
      </w:r>
      <w:r>
        <w:rPr>
          <w:color w:val="231F20"/>
          <w:spacing w:val="-8"/>
          <w:w w:val="105"/>
          <w:sz w:val="18"/>
        </w:rPr>
        <w:t> </w:t>
      </w:r>
      <w:r>
        <w:rPr>
          <w:color w:val="231F20"/>
          <w:w w:val="105"/>
          <w:sz w:val="18"/>
        </w:rPr>
        <w:t>minutes.</w:t>
      </w:r>
      <w:r>
        <w:rPr>
          <w:color w:val="231F20"/>
          <w:spacing w:val="-8"/>
          <w:w w:val="105"/>
          <w:sz w:val="18"/>
        </w:rPr>
        <w:t> </w:t>
      </w:r>
      <w:r>
        <w:rPr>
          <w:color w:val="231F20"/>
          <w:w w:val="105"/>
          <w:sz w:val="18"/>
        </w:rPr>
        <w:t>As</w:t>
      </w:r>
      <w:r>
        <w:rPr>
          <w:color w:val="231F20"/>
          <w:spacing w:val="-7"/>
          <w:w w:val="105"/>
          <w:sz w:val="18"/>
        </w:rPr>
        <w:t> </w:t>
      </w:r>
      <w:r>
        <w:rPr>
          <w:color w:val="231F20"/>
          <w:w w:val="105"/>
          <w:sz w:val="18"/>
        </w:rPr>
        <w:t>labor</w:t>
      </w:r>
      <w:r>
        <w:rPr>
          <w:color w:val="231F20"/>
          <w:spacing w:val="-8"/>
          <w:w w:val="105"/>
          <w:sz w:val="18"/>
        </w:rPr>
        <w:t> </w:t>
      </w:r>
      <w:r>
        <w:rPr>
          <w:color w:val="231F20"/>
          <w:w w:val="105"/>
          <w:sz w:val="18"/>
        </w:rPr>
        <w:t>progresses,</w:t>
      </w:r>
      <w:r>
        <w:rPr>
          <w:color w:val="231F20"/>
          <w:spacing w:val="-8"/>
          <w:w w:val="105"/>
          <w:sz w:val="18"/>
        </w:rPr>
        <w:t> </w:t>
      </w:r>
      <w:r>
        <w:rPr>
          <w:color w:val="231F20"/>
          <w:w w:val="105"/>
          <w:sz w:val="18"/>
        </w:rPr>
        <w:t>the</w:t>
      </w:r>
      <w:r>
        <w:rPr>
          <w:color w:val="231F20"/>
          <w:spacing w:val="-8"/>
          <w:w w:val="105"/>
          <w:sz w:val="18"/>
        </w:rPr>
        <w:t> </w:t>
      </w:r>
      <w:r>
        <w:rPr>
          <w:color w:val="231F20"/>
          <w:w w:val="105"/>
          <w:sz w:val="18"/>
        </w:rPr>
        <w:t>con- tractions</w:t>
      </w:r>
      <w:r>
        <w:rPr>
          <w:color w:val="231F20"/>
          <w:spacing w:val="-25"/>
          <w:w w:val="105"/>
          <w:sz w:val="18"/>
        </w:rPr>
        <w:t> </w:t>
      </w:r>
      <w:r>
        <w:rPr>
          <w:color w:val="231F20"/>
          <w:w w:val="105"/>
          <w:sz w:val="18"/>
        </w:rPr>
        <w:t>finally</w:t>
      </w:r>
      <w:r>
        <w:rPr>
          <w:color w:val="231F20"/>
          <w:spacing w:val="-25"/>
          <w:w w:val="105"/>
          <w:sz w:val="18"/>
        </w:rPr>
        <w:t> </w:t>
      </w:r>
      <w:r>
        <w:rPr>
          <w:color w:val="231F20"/>
          <w:w w:val="105"/>
          <w:sz w:val="18"/>
        </w:rPr>
        <w:t>appear</w:t>
      </w:r>
      <w:r>
        <w:rPr>
          <w:color w:val="231F20"/>
          <w:spacing w:val="-24"/>
          <w:w w:val="105"/>
          <w:sz w:val="18"/>
        </w:rPr>
        <w:t> </w:t>
      </w:r>
      <w:r>
        <w:rPr>
          <w:color w:val="231F20"/>
          <w:w w:val="105"/>
          <w:sz w:val="18"/>
        </w:rPr>
        <w:t>as</w:t>
      </w:r>
      <w:r>
        <w:rPr>
          <w:color w:val="231F20"/>
          <w:spacing w:val="-25"/>
          <w:w w:val="105"/>
          <w:sz w:val="18"/>
        </w:rPr>
        <w:t> </w:t>
      </w:r>
      <w:r>
        <w:rPr>
          <w:color w:val="231F20"/>
          <w:w w:val="105"/>
          <w:sz w:val="18"/>
        </w:rPr>
        <w:t>often</w:t>
      </w:r>
      <w:r>
        <w:rPr>
          <w:color w:val="231F20"/>
          <w:spacing w:val="-24"/>
          <w:w w:val="105"/>
          <w:sz w:val="18"/>
        </w:rPr>
        <w:t> </w:t>
      </w:r>
      <w:r>
        <w:rPr>
          <w:color w:val="231F20"/>
          <w:w w:val="105"/>
          <w:sz w:val="18"/>
        </w:rPr>
        <w:t>as</w:t>
      </w:r>
      <w:r>
        <w:rPr>
          <w:color w:val="231F20"/>
          <w:spacing w:val="-25"/>
          <w:w w:val="105"/>
          <w:sz w:val="18"/>
        </w:rPr>
        <w:t> </w:t>
      </w:r>
      <w:r>
        <w:rPr>
          <w:color w:val="231F20"/>
          <w:w w:val="105"/>
          <w:sz w:val="18"/>
        </w:rPr>
        <w:t>once</w:t>
      </w:r>
      <w:r>
        <w:rPr>
          <w:color w:val="231F20"/>
          <w:spacing w:val="-24"/>
          <w:w w:val="105"/>
          <w:sz w:val="18"/>
        </w:rPr>
        <w:t> </w:t>
      </w:r>
      <w:r>
        <w:rPr>
          <w:color w:val="231F20"/>
          <w:w w:val="105"/>
          <w:sz w:val="18"/>
        </w:rPr>
        <w:t>every</w:t>
      </w:r>
      <w:r>
        <w:rPr>
          <w:color w:val="231F20"/>
          <w:spacing w:val="-25"/>
          <w:w w:val="105"/>
          <w:sz w:val="18"/>
        </w:rPr>
        <w:t> </w:t>
      </w:r>
      <w:r>
        <w:rPr>
          <w:color w:val="231F20"/>
          <w:w w:val="105"/>
          <w:sz w:val="18"/>
        </w:rPr>
        <w:t>1</w:t>
      </w:r>
      <w:r>
        <w:rPr>
          <w:color w:val="231F20"/>
          <w:spacing w:val="-24"/>
          <w:w w:val="105"/>
          <w:sz w:val="18"/>
        </w:rPr>
        <w:t> </w:t>
      </w:r>
      <w:r>
        <w:rPr>
          <w:color w:val="231F20"/>
          <w:w w:val="105"/>
          <w:sz w:val="18"/>
        </w:rPr>
        <w:t>to</w:t>
      </w:r>
      <w:r>
        <w:rPr>
          <w:color w:val="231F20"/>
          <w:spacing w:val="-25"/>
          <w:w w:val="105"/>
          <w:sz w:val="18"/>
        </w:rPr>
        <w:t> </w:t>
      </w:r>
      <w:r>
        <w:rPr>
          <w:color w:val="231F20"/>
          <w:w w:val="105"/>
          <w:sz w:val="18"/>
        </w:rPr>
        <w:t>3</w:t>
      </w:r>
      <w:r>
        <w:rPr>
          <w:color w:val="231F20"/>
          <w:spacing w:val="-24"/>
          <w:w w:val="105"/>
          <w:sz w:val="18"/>
        </w:rPr>
        <w:t> </w:t>
      </w:r>
      <w:r>
        <w:rPr>
          <w:color w:val="231F20"/>
          <w:w w:val="105"/>
          <w:sz w:val="18"/>
        </w:rPr>
        <w:t>minutes and the intensity of contraction increases greatly, with only</w:t>
      </w:r>
      <w:r>
        <w:rPr>
          <w:color w:val="231F20"/>
          <w:spacing w:val="-20"/>
          <w:w w:val="105"/>
          <w:sz w:val="18"/>
        </w:rPr>
        <w:t> </w:t>
      </w:r>
      <w:r>
        <w:rPr>
          <w:color w:val="231F20"/>
          <w:w w:val="105"/>
          <w:sz w:val="18"/>
        </w:rPr>
        <w:t>a</w:t>
      </w:r>
      <w:r>
        <w:rPr>
          <w:color w:val="231F20"/>
          <w:spacing w:val="-19"/>
          <w:w w:val="105"/>
          <w:sz w:val="18"/>
        </w:rPr>
        <w:t> </w:t>
      </w:r>
      <w:r>
        <w:rPr>
          <w:color w:val="231F20"/>
          <w:w w:val="105"/>
          <w:sz w:val="18"/>
        </w:rPr>
        <w:t>short</w:t>
      </w:r>
      <w:r>
        <w:rPr>
          <w:color w:val="231F20"/>
          <w:spacing w:val="-19"/>
          <w:w w:val="105"/>
          <w:sz w:val="18"/>
        </w:rPr>
        <w:t> </w:t>
      </w:r>
      <w:r>
        <w:rPr>
          <w:color w:val="231F20"/>
          <w:w w:val="105"/>
          <w:sz w:val="18"/>
        </w:rPr>
        <w:t>period</w:t>
      </w:r>
      <w:r>
        <w:rPr>
          <w:color w:val="231F20"/>
          <w:spacing w:val="-19"/>
          <w:w w:val="105"/>
          <w:sz w:val="18"/>
        </w:rPr>
        <w:t> </w:t>
      </w:r>
      <w:r>
        <w:rPr>
          <w:color w:val="231F20"/>
          <w:w w:val="105"/>
          <w:sz w:val="18"/>
        </w:rPr>
        <w:t>of</w:t>
      </w:r>
      <w:r>
        <w:rPr>
          <w:color w:val="231F20"/>
          <w:spacing w:val="-19"/>
          <w:w w:val="105"/>
          <w:sz w:val="18"/>
        </w:rPr>
        <w:t> </w:t>
      </w:r>
      <w:r>
        <w:rPr>
          <w:color w:val="231F20"/>
          <w:w w:val="105"/>
          <w:sz w:val="18"/>
        </w:rPr>
        <w:t>relaxation</w:t>
      </w:r>
      <w:r>
        <w:rPr>
          <w:color w:val="231F20"/>
          <w:spacing w:val="-19"/>
          <w:w w:val="105"/>
          <w:sz w:val="18"/>
        </w:rPr>
        <w:t> </w:t>
      </w:r>
      <w:r>
        <w:rPr>
          <w:color w:val="231F20"/>
          <w:w w:val="105"/>
          <w:sz w:val="18"/>
        </w:rPr>
        <w:t>between</w:t>
      </w:r>
      <w:r>
        <w:rPr>
          <w:color w:val="231F20"/>
          <w:spacing w:val="-20"/>
          <w:w w:val="105"/>
          <w:sz w:val="18"/>
        </w:rPr>
        <w:t> </w:t>
      </w:r>
      <w:r>
        <w:rPr>
          <w:color w:val="231F20"/>
          <w:w w:val="105"/>
          <w:sz w:val="18"/>
        </w:rPr>
        <w:t>contractions.</w:t>
      </w:r>
      <w:r>
        <w:rPr>
          <w:color w:val="231F20"/>
          <w:spacing w:val="-19"/>
          <w:w w:val="105"/>
          <w:sz w:val="18"/>
        </w:rPr>
        <w:t> </w:t>
      </w:r>
      <w:r>
        <w:rPr>
          <w:color w:val="231F20"/>
          <w:w w:val="105"/>
          <w:sz w:val="18"/>
        </w:rPr>
        <w:t>The combined</w:t>
      </w:r>
      <w:r>
        <w:rPr>
          <w:color w:val="231F20"/>
          <w:spacing w:val="-8"/>
          <w:w w:val="105"/>
          <w:sz w:val="18"/>
        </w:rPr>
        <w:t> </w:t>
      </w:r>
      <w:r>
        <w:rPr>
          <w:color w:val="231F20"/>
          <w:w w:val="105"/>
          <w:sz w:val="18"/>
        </w:rPr>
        <w:t>contractions</w:t>
      </w:r>
      <w:r>
        <w:rPr>
          <w:color w:val="231F20"/>
          <w:spacing w:val="-7"/>
          <w:w w:val="105"/>
          <w:sz w:val="18"/>
        </w:rPr>
        <w:t> </w:t>
      </w:r>
      <w:r>
        <w:rPr>
          <w:color w:val="231F20"/>
          <w:w w:val="105"/>
          <w:sz w:val="18"/>
        </w:rPr>
        <w:t>of</w:t>
      </w:r>
      <w:r>
        <w:rPr>
          <w:color w:val="231F20"/>
          <w:spacing w:val="-7"/>
          <w:w w:val="105"/>
          <w:sz w:val="18"/>
        </w:rPr>
        <w:t> </w:t>
      </w:r>
      <w:r>
        <w:rPr>
          <w:color w:val="231F20"/>
          <w:w w:val="105"/>
          <w:sz w:val="18"/>
        </w:rPr>
        <w:t>the</w:t>
      </w:r>
      <w:r>
        <w:rPr>
          <w:color w:val="231F20"/>
          <w:spacing w:val="-7"/>
          <w:w w:val="105"/>
          <w:sz w:val="18"/>
        </w:rPr>
        <w:t> </w:t>
      </w:r>
      <w:r>
        <w:rPr>
          <w:color w:val="231F20"/>
          <w:w w:val="105"/>
          <w:sz w:val="18"/>
        </w:rPr>
        <w:t>uterine</w:t>
      </w:r>
      <w:r>
        <w:rPr>
          <w:color w:val="231F20"/>
          <w:spacing w:val="-7"/>
          <w:w w:val="105"/>
          <w:sz w:val="18"/>
        </w:rPr>
        <w:t> </w:t>
      </w:r>
      <w:r>
        <w:rPr>
          <w:color w:val="231F20"/>
          <w:w w:val="105"/>
          <w:sz w:val="18"/>
        </w:rPr>
        <w:t>and</w:t>
      </w:r>
      <w:r>
        <w:rPr>
          <w:color w:val="231F20"/>
          <w:spacing w:val="-7"/>
          <w:w w:val="105"/>
          <w:sz w:val="18"/>
        </w:rPr>
        <w:t> </w:t>
      </w:r>
      <w:r>
        <w:rPr>
          <w:color w:val="231F20"/>
          <w:w w:val="105"/>
          <w:sz w:val="18"/>
        </w:rPr>
        <w:t>abdominal</w:t>
      </w:r>
      <w:r>
        <w:rPr>
          <w:color w:val="231F20"/>
          <w:spacing w:val="-8"/>
          <w:w w:val="105"/>
          <w:sz w:val="18"/>
        </w:rPr>
        <w:t> </w:t>
      </w:r>
      <w:r>
        <w:rPr>
          <w:color w:val="231F20"/>
          <w:w w:val="105"/>
          <w:sz w:val="18"/>
        </w:rPr>
        <w:t>mus- culature during delivery of the baby cause a </w:t>
      </w:r>
      <w:r>
        <w:rPr>
          <w:color w:val="231F20"/>
          <w:spacing w:val="-3"/>
          <w:w w:val="105"/>
          <w:sz w:val="18"/>
        </w:rPr>
        <w:t>downward </w:t>
      </w:r>
      <w:r>
        <w:rPr>
          <w:color w:val="231F20"/>
          <w:w w:val="105"/>
          <w:sz w:val="18"/>
        </w:rPr>
        <w:t>force on the fetus of about 25 pounds during each strong contraction.</w:t>
      </w:r>
    </w:p>
    <w:p>
      <w:pPr>
        <w:spacing w:line="254" w:lineRule="auto" w:before="5"/>
        <w:ind w:left="1260" w:right="0" w:firstLine="239"/>
        <w:jc w:val="both"/>
        <w:rPr>
          <w:sz w:val="18"/>
        </w:rPr>
      </w:pPr>
      <w:r>
        <w:rPr/>
        <w:pict>
          <v:rect style="position:absolute;margin-left:0pt;margin-top:35.670349pt;width:36pt;height:24pt;mso-position-horizontal-relative:page;mso-position-vertical-relative:paragraph;z-index:252096512" filled="true" fillcolor="#d1ddf1" stroked="false">
            <v:fill type="solid"/>
            <w10:wrap type="none"/>
          </v:rect>
        </w:pict>
      </w:r>
      <w:r>
        <w:rPr>
          <w:color w:val="231F20"/>
          <w:w w:val="105"/>
          <w:sz w:val="18"/>
        </w:rPr>
        <w:t>It</w:t>
      </w:r>
      <w:r>
        <w:rPr>
          <w:color w:val="231F20"/>
          <w:spacing w:val="-11"/>
          <w:w w:val="105"/>
          <w:sz w:val="18"/>
        </w:rPr>
        <w:t> </w:t>
      </w:r>
      <w:r>
        <w:rPr>
          <w:color w:val="231F20"/>
          <w:w w:val="105"/>
          <w:sz w:val="18"/>
        </w:rPr>
        <w:t>is</w:t>
      </w:r>
      <w:r>
        <w:rPr>
          <w:color w:val="231F20"/>
          <w:spacing w:val="-11"/>
          <w:w w:val="105"/>
          <w:sz w:val="18"/>
        </w:rPr>
        <w:t> </w:t>
      </w:r>
      <w:r>
        <w:rPr>
          <w:color w:val="231F20"/>
          <w:w w:val="105"/>
          <w:sz w:val="18"/>
        </w:rPr>
        <w:t>fortunate</w:t>
      </w:r>
      <w:r>
        <w:rPr>
          <w:color w:val="231F20"/>
          <w:spacing w:val="-10"/>
          <w:w w:val="105"/>
          <w:sz w:val="18"/>
        </w:rPr>
        <w:t> </w:t>
      </w:r>
      <w:r>
        <w:rPr>
          <w:color w:val="231F20"/>
          <w:w w:val="105"/>
          <w:sz w:val="18"/>
        </w:rPr>
        <w:t>that</w:t>
      </w:r>
      <w:r>
        <w:rPr>
          <w:color w:val="231F20"/>
          <w:spacing w:val="-11"/>
          <w:w w:val="105"/>
          <w:sz w:val="18"/>
        </w:rPr>
        <w:t> </w:t>
      </w:r>
      <w:r>
        <w:rPr>
          <w:color w:val="231F20"/>
          <w:w w:val="105"/>
          <w:sz w:val="18"/>
        </w:rPr>
        <w:t>the</w:t>
      </w:r>
      <w:r>
        <w:rPr>
          <w:color w:val="231F20"/>
          <w:spacing w:val="-11"/>
          <w:w w:val="105"/>
          <w:sz w:val="18"/>
        </w:rPr>
        <w:t> </w:t>
      </w:r>
      <w:r>
        <w:rPr>
          <w:color w:val="231F20"/>
          <w:w w:val="105"/>
          <w:sz w:val="18"/>
        </w:rPr>
        <w:t>contractions</w:t>
      </w:r>
      <w:r>
        <w:rPr>
          <w:color w:val="231F20"/>
          <w:spacing w:val="-10"/>
          <w:w w:val="105"/>
          <w:sz w:val="18"/>
        </w:rPr>
        <w:t> </w:t>
      </w:r>
      <w:r>
        <w:rPr>
          <w:color w:val="231F20"/>
          <w:w w:val="105"/>
          <w:sz w:val="18"/>
        </w:rPr>
        <w:t>of</w:t>
      </w:r>
      <w:r>
        <w:rPr>
          <w:color w:val="231F20"/>
          <w:spacing w:val="-11"/>
          <w:w w:val="105"/>
          <w:sz w:val="18"/>
        </w:rPr>
        <w:t> </w:t>
      </w:r>
      <w:r>
        <w:rPr>
          <w:color w:val="231F20"/>
          <w:w w:val="105"/>
          <w:sz w:val="18"/>
        </w:rPr>
        <w:t>labor</w:t>
      </w:r>
      <w:r>
        <w:rPr>
          <w:color w:val="231F20"/>
          <w:spacing w:val="-11"/>
          <w:w w:val="105"/>
          <w:sz w:val="18"/>
        </w:rPr>
        <w:t> </w:t>
      </w:r>
      <w:r>
        <w:rPr>
          <w:color w:val="231F20"/>
          <w:w w:val="105"/>
          <w:sz w:val="18"/>
        </w:rPr>
        <w:t>occur</w:t>
      </w:r>
      <w:r>
        <w:rPr>
          <w:color w:val="231F20"/>
          <w:spacing w:val="-10"/>
          <w:w w:val="105"/>
          <w:sz w:val="18"/>
        </w:rPr>
        <w:t> </w:t>
      </w:r>
      <w:r>
        <w:rPr>
          <w:color w:val="231F20"/>
          <w:w w:val="105"/>
          <w:sz w:val="18"/>
        </w:rPr>
        <w:t>inter- mittently, because strong contractions impede or some- times</w:t>
      </w:r>
      <w:r>
        <w:rPr>
          <w:color w:val="231F20"/>
          <w:spacing w:val="-19"/>
          <w:w w:val="105"/>
          <w:sz w:val="18"/>
        </w:rPr>
        <w:t> </w:t>
      </w:r>
      <w:r>
        <w:rPr>
          <w:color w:val="231F20"/>
          <w:w w:val="105"/>
          <w:sz w:val="18"/>
        </w:rPr>
        <w:t>even</w:t>
      </w:r>
      <w:r>
        <w:rPr>
          <w:color w:val="231F20"/>
          <w:spacing w:val="-18"/>
          <w:w w:val="105"/>
          <w:sz w:val="18"/>
        </w:rPr>
        <w:t> </w:t>
      </w:r>
      <w:r>
        <w:rPr>
          <w:color w:val="231F20"/>
          <w:w w:val="105"/>
          <w:sz w:val="18"/>
        </w:rPr>
        <w:t>stop</w:t>
      </w:r>
      <w:r>
        <w:rPr>
          <w:color w:val="231F20"/>
          <w:spacing w:val="-18"/>
          <w:w w:val="105"/>
          <w:sz w:val="18"/>
        </w:rPr>
        <w:t> </w:t>
      </w:r>
      <w:r>
        <w:rPr>
          <w:color w:val="231F20"/>
          <w:w w:val="105"/>
          <w:sz w:val="18"/>
        </w:rPr>
        <w:t>blood</w:t>
      </w:r>
      <w:r>
        <w:rPr>
          <w:color w:val="231F20"/>
          <w:spacing w:val="-19"/>
          <w:w w:val="105"/>
          <w:sz w:val="18"/>
        </w:rPr>
        <w:t> </w:t>
      </w:r>
      <w:r>
        <w:rPr>
          <w:color w:val="231F20"/>
          <w:w w:val="105"/>
          <w:sz w:val="18"/>
        </w:rPr>
        <w:t>flow</w:t>
      </w:r>
      <w:r>
        <w:rPr>
          <w:color w:val="231F20"/>
          <w:spacing w:val="-18"/>
          <w:w w:val="105"/>
          <w:sz w:val="18"/>
        </w:rPr>
        <w:t> </w:t>
      </w:r>
      <w:r>
        <w:rPr>
          <w:color w:val="231F20"/>
          <w:w w:val="105"/>
          <w:sz w:val="18"/>
        </w:rPr>
        <w:t>through</w:t>
      </w:r>
      <w:r>
        <w:rPr>
          <w:color w:val="231F20"/>
          <w:spacing w:val="-18"/>
          <w:w w:val="105"/>
          <w:sz w:val="18"/>
        </w:rPr>
        <w:t> </w:t>
      </w:r>
      <w:r>
        <w:rPr>
          <w:color w:val="231F20"/>
          <w:w w:val="105"/>
          <w:sz w:val="18"/>
        </w:rPr>
        <w:t>the</w:t>
      </w:r>
      <w:r>
        <w:rPr>
          <w:color w:val="231F20"/>
          <w:spacing w:val="-19"/>
          <w:w w:val="105"/>
          <w:sz w:val="18"/>
        </w:rPr>
        <w:t> </w:t>
      </w:r>
      <w:r>
        <w:rPr>
          <w:color w:val="231F20"/>
          <w:w w:val="105"/>
          <w:sz w:val="18"/>
        </w:rPr>
        <w:t>placenta</w:t>
      </w:r>
      <w:r>
        <w:rPr>
          <w:color w:val="231F20"/>
          <w:spacing w:val="-18"/>
          <w:w w:val="105"/>
          <w:sz w:val="18"/>
        </w:rPr>
        <w:t> </w:t>
      </w:r>
      <w:r>
        <w:rPr>
          <w:color w:val="231F20"/>
          <w:w w:val="105"/>
          <w:sz w:val="18"/>
        </w:rPr>
        <w:t>and</w:t>
      </w:r>
      <w:r>
        <w:rPr>
          <w:color w:val="231F20"/>
          <w:spacing w:val="-18"/>
          <w:w w:val="105"/>
          <w:sz w:val="18"/>
        </w:rPr>
        <w:t> </w:t>
      </w:r>
      <w:r>
        <w:rPr>
          <w:color w:val="231F20"/>
          <w:w w:val="105"/>
          <w:sz w:val="18"/>
        </w:rPr>
        <w:t>would cause death of the fetus if the contractions were continu- ous.</w:t>
      </w:r>
      <w:r>
        <w:rPr>
          <w:color w:val="231F20"/>
          <w:spacing w:val="-12"/>
          <w:w w:val="105"/>
          <w:sz w:val="18"/>
        </w:rPr>
        <w:t> </w:t>
      </w:r>
      <w:r>
        <w:rPr>
          <w:color w:val="231F20"/>
          <w:w w:val="105"/>
          <w:sz w:val="18"/>
        </w:rPr>
        <w:t>Indeed,</w:t>
      </w:r>
      <w:r>
        <w:rPr>
          <w:color w:val="231F20"/>
          <w:spacing w:val="-12"/>
          <w:w w:val="105"/>
          <w:sz w:val="18"/>
        </w:rPr>
        <w:t> </w:t>
      </w:r>
      <w:r>
        <w:rPr>
          <w:color w:val="231F20"/>
          <w:w w:val="105"/>
          <w:sz w:val="18"/>
        </w:rPr>
        <w:t>overuse</w:t>
      </w:r>
      <w:r>
        <w:rPr>
          <w:color w:val="231F20"/>
          <w:spacing w:val="-12"/>
          <w:w w:val="105"/>
          <w:sz w:val="18"/>
        </w:rPr>
        <w:t> </w:t>
      </w:r>
      <w:r>
        <w:rPr>
          <w:color w:val="231F20"/>
          <w:w w:val="105"/>
          <w:sz w:val="18"/>
        </w:rPr>
        <w:t>of</w:t>
      </w:r>
      <w:r>
        <w:rPr>
          <w:color w:val="231F20"/>
          <w:spacing w:val="-11"/>
          <w:w w:val="105"/>
          <w:sz w:val="18"/>
        </w:rPr>
        <w:t> </w:t>
      </w:r>
      <w:r>
        <w:rPr>
          <w:color w:val="231F20"/>
          <w:w w:val="105"/>
          <w:sz w:val="18"/>
        </w:rPr>
        <w:t>various</w:t>
      </w:r>
      <w:r>
        <w:rPr>
          <w:color w:val="231F20"/>
          <w:spacing w:val="-12"/>
          <w:w w:val="105"/>
          <w:sz w:val="18"/>
        </w:rPr>
        <w:t> </w:t>
      </w:r>
      <w:r>
        <w:rPr>
          <w:color w:val="231F20"/>
          <w:w w:val="105"/>
          <w:sz w:val="18"/>
        </w:rPr>
        <w:t>uterine</w:t>
      </w:r>
      <w:r>
        <w:rPr>
          <w:color w:val="231F20"/>
          <w:spacing w:val="-12"/>
          <w:w w:val="105"/>
          <w:sz w:val="18"/>
        </w:rPr>
        <w:t> </w:t>
      </w:r>
      <w:r>
        <w:rPr>
          <w:color w:val="231F20"/>
          <w:w w:val="105"/>
          <w:sz w:val="18"/>
        </w:rPr>
        <w:t>stimulants,</w:t>
      </w:r>
      <w:r>
        <w:rPr>
          <w:color w:val="231F20"/>
          <w:spacing w:val="-11"/>
          <w:w w:val="105"/>
          <w:sz w:val="18"/>
        </w:rPr>
        <w:t> </w:t>
      </w:r>
      <w:r>
        <w:rPr>
          <w:color w:val="231F20"/>
          <w:w w:val="105"/>
          <w:sz w:val="18"/>
        </w:rPr>
        <w:t>such</w:t>
      </w:r>
      <w:r>
        <w:rPr>
          <w:color w:val="231F20"/>
          <w:spacing w:val="-12"/>
          <w:w w:val="105"/>
          <w:sz w:val="18"/>
        </w:rPr>
        <w:t> </w:t>
      </w:r>
      <w:r>
        <w:rPr>
          <w:color w:val="231F20"/>
          <w:w w:val="105"/>
          <w:sz w:val="18"/>
        </w:rPr>
        <w:t>as oxytocin, can cause uterine spasm rather than rhythmical contractions and can lead to death of the</w:t>
      </w:r>
      <w:r>
        <w:rPr>
          <w:color w:val="231F20"/>
          <w:spacing w:val="16"/>
          <w:w w:val="105"/>
          <w:sz w:val="18"/>
        </w:rPr>
        <w:t> </w:t>
      </w:r>
      <w:r>
        <w:rPr>
          <w:color w:val="231F20"/>
          <w:w w:val="105"/>
          <w:sz w:val="18"/>
        </w:rPr>
        <w:t>fetus.</w:t>
      </w:r>
    </w:p>
    <w:p>
      <w:pPr>
        <w:spacing w:line="254" w:lineRule="auto" w:before="4"/>
        <w:ind w:left="1260" w:right="0" w:firstLine="239"/>
        <w:jc w:val="both"/>
        <w:rPr>
          <w:sz w:val="18"/>
        </w:rPr>
      </w:pPr>
      <w:r>
        <w:rPr>
          <w:color w:val="231F20"/>
          <w:w w:val="105"/>
          <w:sz w:val="18"/>
        </w:rPr>
        <w:t>In more than 95 percent of births, the head is the first part</w:t>
      </w:r>
      <w:r>
        <w:rPr>
          <w:color w:val="231F20"/>
          <w:spacing w:val="-7"/>
          <w:w w:val="105"/>
          <w:sz w:val="18"/>
        </w:rPr>
        <w:t> </w:t>
      </w:r>
      <w:r>
        <w:rPr>
          <w:color w:val="231F20"/>
          <w:w w:val="105"/>
          <w:sz w:val="18"/>
        </w:rPr>
        <w:t>of</w:t>
      </w:r>
      <w:r>
        <w:rPr>
          <w:color w:val="231F20"/>
          <w:spacing w:val="-7"/>
          <w:w w:val="105"/>
          <w:sz w:val="18"/>
        </w:rPr>
        <w:t> </w:t>
      </w:r>
      <w:r>
        <w:rPr>
          <w:color w:val="231F20"/>
          <w:w w:val="105"/>
          <w:sz w:val="18"/>
        </w:rPr>
        <w:t>the</w:t>
      </w:r>
      <w:r>
        <w:rPr>
          <w:color w:val="231F20"/>
          <w:spacing w:val="-7"/>
          <w:w w:val="105"/>
          <w:sz w:val="18"/>
        </w:rPr>
        <w:t> </w:t>
      </w:r>
      <w:r>
        <w:rPr>
          <w:color w:val="231F20"/>
          <w:w w:val="105"/>
          <w:sz w:val="18"/>
        </w:rPr>
        <w:t>baby</w:t>
      </w:r>
      <w:r>
        <w:rPr>
          <w:color w:val="231F20"/>
          <w:spacing w:val="-7"/>
          <w:w w:val="105"/>
          <w:sz w:val="18"/>
        </w:rPr>
        <w:t> </w:t>
      </w:r>
      <w:r>
        <w:rPr>
          <w:color w:val="231F20"/>
          <w:w w:val="105"/>
          <w:sz w:val="18"/>
        </w:rPr>
        <w:t>to</w:t>
      </w:r>
      <w:r>
        <w:rPr>
          <w:color w:val="231F20"/>
          <w:spacing w:val="-7"/>
          <w:w w:val="105"/>
          <w:sz w:val="18"/>
        </w:rPr>
        <w:t> </w:t>
      </w:r>
      <w:r>
        <w:rPr>
          <w:color w:val="231F20"/>
          <w:w w:val="105"/>
          <w:sz w:val="18"/>
        </w:rPr>
        <w:t>be</w:t>
      </w:r>
      <w:r>
        <w:rPr>
          <w:color w:val="231F20"/>
          <w:spacing w:val="-7"/>
          <w:w w:val="105"/>
          <w:sz w:val="18"/>
        </w:rPr>
        <w:t> </w:t>
      </w:r>
      <w:r>
        <w:rPr>
          <w:color w:val="231F20"/>
          <w:w w:val="105"/>
          <w:sz w:val="18"/>
        </w:rPr>
        <w:t>expelled,</w:t>
      </w:r>
      <w:r>
        <w:rPr>
          <w:color w:val="231F20"/>
          <w:spacing w:val="-6"/>
          <w:w w:val="105"/>
          <w:sz w:val="18"/>
        </w:rPr>
        <w:t> </w:t>
      </w:r>
      <w:r>
        <w:rPr>
          <w:color w:val="231F20"/>
          <w:w w:val="105"/>
          <w:sz w:val="18"/>
        </w:rPr>
        <w:t>and</w:t>
      </w:r>
      <w:r>
        <w:rPr>
          <w:color w:val="231F20"/>
          <w:spacing w:val="-7"/>
          <w:w w:val="105"/>
          <w:sz w:val="18"/>
        </w:rPr>
        <w:t> </w:t>
      </w:r>
      <w:r>
        <w:rPr>
          <w:color w:val="231F20"/>
          <w:w w:val="105"/>
          <w:sz w:val="18"/>
        </w:rPr>
        <w:t>in</w:t>
      </w:r>
      <w:r>
        <w:rPr>
          <w:color w:val="231F20"/>
          <w:spacing w:val="-7"/>
          <w:w w:val="105"/>
          <w:sz w:val="18"/>
        </w:rPr>
        <w:t> </w:t>
      </w:r>
      <w:r>
        <w:rPr>
          <w:color w:val="231F20"/>
          <w:w w:val="105"/>
          <w:sz w:val="18"/>
        </w:rPr>
        <w:t>most</w:t>
      </w:r>
      <w:r>
        <w:rPr>
          <w:color w:val="231F20"/>
          <w:spacing w:val="-7"/>
          <w:w w:val="105"/>
          <w:sz w:val="18"/>
        </w:rPr>
        <w:t> </w:t>
      </w:r>
      <w:r>
        <w:rPr>
          <w:color w:val="231F20"/>
          <w:w w:val="105"/>
          <w:sz w:val="18"/>
        </w:rPr>
        <w:t>of</w:t>
      </w:r>
      <w:r>
        <w:rPr>
          <w:color w:val="231F20"/>
          <w:spacing w:val="-7"/>
          <w:w w:val="105"/>
          <w:sz w:val="18"/>
        </w:rPr>
        <w:t> </w:t>
      </w:r>
      <w:r>
        <w:rPr>
          <w:color w:val="231F20"/>
          <w:w w:val="105"/>
          <w:sz w:val="18"/>
        </w:rPr>
        <w:t>the</w:t>
      </w:r>
      <w:r>
        <w:rPr>
          <w:color w:val="231F20"/>
          <w:spacing w:val="-7"/>
          <w:w w:val="105"/>
          <w:sz w:val="18"/>
        </w:rPr>
        <w:t> </w:t>
      </w:r>
      <w:r>
        <w:rPr>
          <w:color w:val="231F20"/>
          <w:w w:val="105"/>
          <w:sz w:val="18"/>
        </w:rPr>
        <w:t>remain- ing</w:t>
      </w:r>
      <w:r>
        <w:rPr>
          <w:color w:val="231F20"/>
          <w:spacing w:val="-14"/>
          <w:w w:val="105"/>
          <w:sz w:val="18"/>
        </w:rPr>
        <w:t> </w:t>
      </w:r>
      <w:r>
        <w:rPr>
          <w:color w:val="231F20"/>
          <w:w w:val="105"/>
          <w:sz w:val="18"/>
        </w:rPr>
        <w:t>instances,</w:t>
      </w:r>
      <w:r>
        <w:rPr>
          <w:color w:val="231F20"/>
          <w:spacing w:val="-13"/>
          <w:w w:val="105"/>
          <w:sz w:val="18"/>
        </w:rPr>
        <w:t> </w:t>
      </w:r>
      <w:r>
        <w:rPr>
          <w:color w:val="231F20"/>
          <w:w w:val="105"/>
          <w:sz w:val="18"/>
        </w:rPr>
        <w:t>the</w:t>
      </w:r>
      <w:r>
        <w:rPr>
          <w:color w:val="231F20"/>
          <w:spacing w:val="-14"/>
          <w:w w:val="105"/>
          <w:sz w:val="18"/>
        </w:rPr>
        <w:t> </w:t>
      </w:r>
      <w:r>
        <w:rPr>
          <w:color w:val="231F20"/>
          <w:w w:val="105"/>
          <w:sz w:val="18"/>
        </w:rPr>
        <w:t>buttocks</w:t>
      </w:r>
      <w:r>
        <w:rPr>
          <w:color w:val="231F20"/>
          <w:spacing w:val="-13"/>
          <w:w w:val="105"/>
          <w:sz w:val="18"/>
        </w:rPr>
        <w:t> </w:t>
      </w:r>
      <w:r>
        <w:rPr>
          <w:color w:val="231F20"/>
          <w:w w:val="105"/>
          <w:sz w:val="18"/>
        </w:rPr>
        <w:t>are</w:t>
      </w:r>
      <w:r>
        <w:rPr>
          <w:color w:val="231F20"/>
          <w:spacing w:val="-14"/>
          <w:w w:val="105"/>
          <w:sz w:val="18"/>
        </w:rPr>
        <w:t> </w:t>
      </w:r>
      <w:r>
        <w:rPr>
          <w:color w:val="231F20"/>
          <w:w w:val="105"/>
          <w:sz w:val="18"/>
        </w:rPr>
        <w:t>presented</w:t>
      </w:r>
      <w:r>
        <w:rPr>
          <w:color w:val="231F20"/>
          <w:spacing w:val="-13"/>
          <w:w w:val="105"/>
          <w:sz w:val="18"/>
        </w:rPr>
        <w:t> </w:t>
      </w:r>
      <w:r>
        <w:rPr>
          <w:color w:val="231F20"/>
          <w:w w:val="105"/>
          <w:sz w:val="18"/>
        </w:rPr>
        <w:t>first.</w:t>
      </w:r>
      <w:r>
        <w:rPr>
          <w:color w:val="231F20"/>
          <w:spacing w:val="-14"/>
          <w:w w:val="105"/>
          <w:sz w:val="18"/>
        </w:rPr>
        <w:t> </w:t>
      </w:r>
      <w:r>
        <w:rPr>
          <w:color w:val="231F20"/>
          <w:w w:val="105"/>
          <w:sz w:val="18"/>
        </w:rPr>
        <w:t>Entering</w:t>
      </w:r>
      <w:r>
        <w:rPr>
          <w:color w:val="231F20"/>
          <w:spacing w:val="-13"/>
          <w:w w:val="105"/>
          <w:sz w:val="18"/>
        </w:rPr>
        <w:t> </w:t>
      </w:r>
      <w:r>
        <w:rPr>
          <w:color w:val="231F20"/>
          <w:w w:val="105"/>
          <w:sz w:val="18"/>
        </w:rPr>
        <w:t>the birth</w:t>
      </w:r>
      <w:r>
        <w:rPr>
          <w:color w:val="231F20"/>
          <w:spacing w:val="-9"/>
          <w:w w:val="105"/>
          <w:sz w:val="18"/>
        </w:rPr>
        <w:t> </w:t>
      </w:r>
      <w:r>
        <w:rPr>
          <w:color w:val="231F20"/>
          <w:w w:val="105"/>
          <w:sz w:val="18"/>
        </w:rPr>
        <w:t>canal</w:t>
      </w:r>
      <w:r>
        <w:rPr>
          <w:color w:val="231F20"/>
          <w:spacing w:val="-8"/>
          <w:w w:val="105"/>
          <w:sz w:val="18"/>
        </w:rPr>
        <w:t> </w:t>
      </w:r>
      <w:r>
        <w:rPr>
          <w:color w:val="231F20"/>
          <w:w w:val="105"/>
          <w:sz w:val="18"/>
        </w:rPr>
        <w:t>with</w:t>
      </w:r>
      <w:r>
        <w:rPr>
          <w:color w:val="231F20"/>
          <w:spacing w:val="-9"/>
          <w:w w:val="105"/>
          <w:sz w:val="18"/>
        </w:rPr>
        <w:t> </w:t>
      </w:r>
      <w:r>
        <w:rPr>
          <w:color w:val="231F20"/>
          <w:w w:val="105"/>
          <w:sz w:val="18"/>
        </w:rPr>
        <w:t>the</w:t>
      </w:r>
      <w:r>
        <w:rPr>
          <w:color w:val="231F20"/>
          <w:spacing w:val="-8"/>
          <w:w w:val="105"/>
          <w:sz w:val="18"/>
        </w:rPr>
        <w:t> </w:t>
      </w:r>
      <w:r>
        <w:rPr>
          <w:color w:val="231F20"/>
          <w:w w:val="105"/>
          <w:sz w:val="18"/>
        </w:rPr>
        <w:t>buttocks</w:t>
      </w:r>
      <w:r>
        <w:rPr>
          <w:color w:val="231F20"/>
          <w:spacing w:val="-9"/>
          <w:w w:val="105"/>
          <w:sz w:val="18"/>
        </w:rPr>
        <w:t> </w:t>
      </w:r>
      <w:r>
        <w:rPr>
          <w:color w:val="231F20"/>
          <w:w w:val="105"/>
          <w:sz w:val="18"/>
        </w:rPr>
        <w:t>or</w:t>
      </w:r>
      <w:r>
        <w:rPr>
          <w:color w:val="231F20"/>
          <w:spacing w:val="-8"/>
          <w:w w:val="105"/>
          <w:sz w:val="18"/>
        </w:rPr>
        <w:t> </w:t>
      </w:r>
      <w:r>
        <w:rPr>
          <w:color w:val="231F20"/>
          <w:w w:val="105"/>
          <w:sz w:val="18"/>
        </w:rPr>
        <w:t>feet</w:t>
      </w:r>
      <w:r>
        <w:rPr>
          <w:color w:val="231F20"/>
          <w:spacing w:val="-8"/>
          <w:w w:val="105"/>
          <w:sz w:val="18"/>
        </w:rPr>
        <w:t> </w:t>
      </w:r>
      <w:r>
        <w:rPr>
          <w:color w:val="231F20"/>
          <w:w w:val="105"/>
          <w:sz w:val="18"/>
        </w:rPr>
        <w:t>first</w:t>
      </w:r>
      <w:r>
        <w:rPr>
          <w:color w:val="231F20"/>
          <w:spacing w:val="-9"/>
          <w:w w:val="105"/>
          <w:sz w:val="18"/>
        </w:rPr>
        <w:t> </w:t>
      </w:r>
      <w:r>
        <w:rPr>
          <w:color w:val="231F20"/>
          <w:w w:val="105"/>
          <w:sz w:val="18"/>
        </w:rPr>
        <w:t>is</w:t>
      </w:r>
      <w:r>
        <w:rPr>
          <w:color w:val="231F20"/>
          <w:spacing w:val="-8"/>
          <w:w w:val="105"/>
          <w:sz w:val="18"/>
        </w:rPr>
        <w:t> </w:t>
      </w:r>
      <w:r>
        <w:rPr>
          <w:color w:val="231F20"/>
          <w:w w:val="105"/>
          <w:sz w:val="18"/>
        </w:rPr>
        <w:t>called</w:t>
      </w:r>
      <w:r>
        <w:rPr>
          <w:color w:val="231F20"/>
          <w:spacing w:val="-9"/>
          <w:w w:val="105"/>
          <w:sz w:val="18"/>
        </w:rPr>
        <w:t> </w:t>
      </w:r>
      <w:r>
        <w:rPr>
          <w:color w:val="231F20"/>
          <w:w w:val="105"/>
          <w:sz w:val="18"/>
        </w:rPr>
        <w:t>a</w:t>
      </w:r>
      <w:r>
        <w:rPr>
          <w:color w:val="231F20"/>
          <w:spacing w:val="-8"/>
          <w:w w:val="105"/>
          <w:sz w:val="18"/>
        </w:rPr>
        <w:t> </w:t>
      </w:r>
      <w:r>
        <w:rPr>
          <w:i/>
          <w:color w:val="231F20"/>
          <w:w w:val="105"/>
          <w:sz w:val="18"/>
        </w:rPr>
        <w:t>breech </w:t>
      </w:r>
      <w:r>
        <w:rPr>
          <w:color w:val="231F20"/>
          <w:w w:val="105"/>
          <w:sz w:val="18"/>
        </w:rPr>
        <w:t>presentation.</w:t>
      </w:r>
    </w:p>
    <w:p>
      <w:pPr>
        <w:spacing w:line="254" w:lineRule="auto" w:before="2"/>
        <w:ind w:left="1260" w:right="0" w:firstLine="239"/>
        <w:jc w:val="both"/>
        <w:rPr>
          <w:sz w:val="18"/>
        </w:rPr>
      </w:pPr>
      <w:r>
        <w:rPr>
          <w:color w:val="231F20"/>
          <w:sz w:val="18"/>
        </w:rPr>
        <w:t>The head acts as a  wedge  to  open  the  structures  </w:t>
      </w:r>
      <w:r>
        <w:rPr>
          <w:color w:val="231F20"/>
          <w:spacing w:val="-6"/>
          <w:sz w:val="18"/>
        </w:rPr>
        <w:t>of </w:t>
      </w:r>
      <w:r>
        <w:rPr>
          <w:color w:val="231F20"/>
          <w:sz w:val="18"/>
        </w:rPr>
        <w:t>the birth canal as the  fetus  is  forced  downward.  The  first major obstruction to expulsion of the fetus is </w:t>
      </w:r>
      <w:r>
        <w:rPr>
          <w:color w:val="231F20"/>
          <w:spacing w:val="-6"/>
          <w:sz w:val="18"/>
        </w:rPr>
        <w:t>the </w:t>
      </w:r>
      <w:r>
        <w:rPr>
          <w:color w:val="231F20"/>
          <w:sz w:val="18"/>
        </w:rPr>
        <w:t>uterine cervix. </w:t>
      </w:r>
      <w:r>
        <w:rPr>
          <w:color w:val="231F20"/>
          <w:spacing w:val="-4"/>
          <w:sz w:val="18"/>
        </w:rPr>
        <w:t>Toward </w:t>
      </w:r>
      <w:r>
        <w:rPr>
          <w:color w:val="231F20"/>
          <w:sz w:val="18"/>
        </w:rPr>
        <w:t>the end of pregnancy, the cervix becomes soft, which allows it to stretch when labor contractions begin in the uterus. The so-called </w:t>
      </w:r>
      <w:r>
        <w:rPr>
          <w:i/>
          <w:color w:val="231F20"/>
          <w:sz w:val="18"/>
        </w:rPr>
        <w:t>first stage   </w:t>
      </w:r>
      <w:r>
        <w:rPr>
          <w:i/>
          <w:color w:val="231F20"/>
          <w:sz w:val="18"/>
        </w:rPr>
        <w:t>of labor </w:t>
      </w:r>
      <w:r>
        <w:rPr>
          <w:color w:val="231F20"/>
          <w:sz w:val="18"/>
        </w:rPr>
        <w:t>is a period of progressive  cervical  dilation,  lasting until the cervical opening is as large as the head of the fetus. This stage usually lasts for 8 to 24 hours in the first pregnancy but often only a few minutes after many pregnancies.</w:t>
      </w:r>
    </w:p>
    <w:p>
      <w:pPr>
        <w:spacing w:line="254" w:lineRule="auto" w:before="7"/>
        <w:ind w:left="1260" w:right="0" w:firstLine="239"/>
        <w:jc w:val="both"/>
        <w:rPr>
          <w:sz w:val="18"/>
        </w:rPr>
      </w:pPr>
      <w:r>
        <w:rPr>
          <w:color w:val="231F20"/>
          <w:w w:val="105"/>
          <w:sz w:val="18"/>
        </w:rPr>
        <w:t>Once the cervix has dilated fully, the fetal</w:t>
      </w:r>
      <w:r>
        <w:rPr>
          <w:color w:val="231F20"/>
          <w:spacing w:val="-19"/>
          <w:w w:val="105"/>
          <w:sz w:val="18"/>
        </w:rPr>
        <w:t> </w:t>
      </w:r>
      <w:r>
        <w:rPr>
          <w:color w:val="231F20"/>
          <w:w w:val="105"/>
          <w:sz w:val="18"/>
        </w:rPr>
        <w:t>membranes usually rupture and the amniotic fluid is lost suddenly through the vagina. Then the head of the fetus </w:t>
      </w:r>
      <w:r>
        <w:rPr>
          <w:color w:val="231F20"/>
          <w:spacing w:val="-3"/>
          <w:w w:val="105"/>
          <w:sz w:val="18"/>
        </w:rPr>
        <w:t>moves </w:t>
      </w:r>
      <w:r>
        <w:rPr>
          <w:color w:val="231F20"/>
          <w:w w:val="105"/>
          <w:sz w:val="18"/>
        </w:rPr>
        <w:t>rapidly</w:t>
      </w:r>
      <w:r>
        <w:rPr>
          <w:color w:val="231F20"/>
          <w:spacing w:val="-10"/>
          <w:w w:val="105"/>
          <w:sz w:val="18"/>
        </w:rPr>
        <w:t> </w:t>
      </w:r>
      <w:r>
        <w:rPr>
          <w:color w:val="231F20"/>
          <w:w w:val="105"/>
          <w:sz w:val="18"/>
        </w:rPr>
        <w:t>into</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birth</w:t>
      </w:r>
      <w:r>
        <w:rPr>
          <w:color w:val="231F20"/>
          <w:spacing w:val="-10"/>
          <w:w w:val="105"/>
          <w:sz w:val="18"/>
        </w:rPr>
        <w:t> </w:t>
      </w:r>
      <w:r>
        <w:rPr>
          <w:color w:val="231F20"/>
          <w:w w:val="105"/>
          <w:sz w:val="18"/>
        </w:rPr>
        <w:t>canal,</w:t>
      </w:r>
      <w:r>
        <w:rPr>
          <w:color w:val="231F20"/>
          <w:spacing w:val="-10"/>
          <w:w w:val="105"/>
          <w:sz w:val="18"/>
        </w:rPr>
        <w:t> </w:t>
      </w:r>
      <w:r>
        <w:rPr>
          <w:color w:val="231F20"/>
          <w:w w:val="105"/>
          <w:sz w:val="18"/>
        </w:rPr>
        <w:t>and</w:t>
      </w:r>
      <w:r>
        <w:rPr>
          <w:color w:val="231F20"/>
          <w:spacing w:val="-9"/>
          <w:w w:val="105"/>
          <w:sz w:val="18"/>
        </w:rPr>
        <w:t> </w:t>
      </w:r>
      <w:r>
        <w:rPr>
          <w:color w:val="231F20"/>
          <w:w w:val="105"/>
          <w:sz w:val="18"/>
        </w:rPr>
        <w:t>with</w:t>
      </w:r>
      <w:r>
        <w:rPr>
          <w:color w:val="231F20"/>
          <w:spacing w:val="-10"/>
          <w:w w:val="105"/>
          <w:sz w:val="18"/>
        </w:rPr>
        <w:t> </w:t>
      </w:r>
      <w:r>
        <w:rPr>
          <w:color w:val="231F20"/>
          <w:w w:val="105"/>
          <w:sz w:val="18"/>
        </w:rPr>
        <w:t>additional</w:t>
      </w:r>
      <w:r>
        <w:rPr>
          <w:color w:val="231F20"/>
          <w:spacing w:val="-10"/>
          <w:w w:val="105"/>
          <w:sz w:val="18"/>
        </w:rPr>
        <w:t> </w:t>
      </w:r>
      <w:r>
        <w:rPr>
          <w:color w:val="231F20"/>
          <w:w w:val="105"/>
          <w:sz w:val="18"/>
        </w:rPr>
        <w:t>force</w:t>
      </w:r>
      <w:r>
        <w:rPr>
          <w:color w:val="231F20"/>
          <w:spacing w:val="-10"/>
          <w:w w:val="105"/>
          <w:sz w:val="18"/>
        </w:rPr>
        <w:t> </w:t>
      </w:r>
      <w:r>
        <w:rPr>
          <w:color w:val="231F20"/>
          <w:spacing w:val="-4"/>
          <w:w w:val="105"/>
          <w:sz w:val="18"/>
        </w:rPr>
        <w:t>from </w:t>
      </w:r>
      <w:r>
        <w:rPr>
          <w:color w:val="231F20"/>
          <w:w w:val="105"/>
          <w:sz w:val="18"/>
        </w:rPr>
        <w:t>above,</w:t>
      </w:r>
      <w:r>
        <w:rPr>
          <w:color w:val="231F20"/>
          <w:spacing w:val="-19"/>
          <w:w w:val="105"/>
          <w:sz w:val="18"/>
        </w:rPr>
        <w:t> </w:t>
      </w:r>
      <w:r>
        <w:rPr>
          <w:color w:val="231F20"/>
          <w:w w:val="105"/>
          <w:sz w:val="18"/>
        </w:rPr>
        <w:t>it</w:t>
      </w:r>
      <w:r>
        <w:rPr>
          <w:color w:val="231F20"/>
          <w:spacing w:val="-19"/>
          <w:w w:val="105"/>
          <w:sz w:val="18"/>
        </w:rPr>
        <w:t> </w:t>
      </w:r>
      <w:r>
        <w:rPr>
          <w:color w:val="231F20"/>
          <w:w w:val="105"/>
          <w:sz w:val="18"/>
        </w:rPr>
        <w:t>continues</w:t>
      </w:r>
      <w:r>
        <w:rPr>
          <w:color w:val="231F20"/>
          <w:spacing w:val="-19"/>
          <w:w w:val="105"/>
          <w:sz w:val="18"/>
        </w:rPr>
        <w:t> </w:t>
      </w:r>
      <w:r>
        <w:rPr>
          <w:color w:val="231F20"/>
          <w:w w:val="105"/>
          <w:sz w:val="18"/>
        </w:rPr>
        <w:t>to</w:t>
      </w:r>
      <w:r>
        <w:rPr>
          <w:color w:val="231F20"/>
          <w:spacing w:val="-19"/>
          <w:w w:val="105"/>
          <w:sz w:val="18"/>
        </w:rPr>
        <w:t> </w:t>
      </w:r>
      <w:r>
        <w:rPr>
          <w:color w:val="231F20"/>
          <w:w w:val="105"/>
          <w:sz w:val="18"/>
        </w:rPr>
        <w:t>wedge</w:t>
      </w:r>
      <w:r>
        <w:rPr>
          <w:color w:val="231F20"/>
          <w:spacing w:val="-19"/>
          <w:w w:val="105"/>
          <w:sz w:val="18"/>
        </w:rPr>
        <w:t> </w:t>
      </w:r>
      <w:r>
        <w:rPr>
          <w:color w:val="231F20"/>
          <w:w w:val="105"/>
          <w:sz w:val="18"/>
        </w:rPr>
        <w:t>its</w:t>
      </w:r>
      <w:r>
        <w:rPr>
          <w:color w:val="231F20"/>
          <w:spacing w:val="-18"/>
          <w:w w:val="105"/>
          <w:sz w:val="18"/>
        </w:rPr>
        <w:t> </w:t>
      </w:r>
      <w:r>
        <w:rPr>
          <w:color w:val="231F20"/>
          <w:w w:val="105"/>
          <w:sz w:val="18"/>
        </w:rPr>
        <w:t>way</w:t>
      </w:r>
      <w:r>
        <w:rPr>
          <w:color w:val="231F20"/>
          <w:spacing w:val="-19"/>
          <w:w w:val="105"/>
          <w:sz w:val="18"/>
        </w:rPr>
        <w:t> </w:t>
      </w:r>
      <w:r>
        <w:rPr>
          <w:color w:val="231F20"/>
          <w:w w:val="105"/>
          <w:sz w:val="18"/>
        </w:rPr>
        <w:t>through</w:t>
      </w:r>
      <w:r>
        <w:rPr>
          <w:color w:val="231F20"/>
          <w:spacing w:val="-19"/>
          <w:w w:val="105"/>
          <w:sz w:val="18"/>
        </w:rPr>
        <w:t> </w:t>
      </w:r>
      <w:r>
        <w:rPr>
          <w:color w:val="231F20"/>
          <w:w w:val="105"/>
          <w:sz w:val="18"/>
        </w:rPr>
        <w:t>the</w:t>
      </w:r>
      <w:r>
        <w:rPr>
          <w:color w:val="231F20"/>
          <w:spacing w:val="-19"/>
          <w:w w:val="105"/>
          <w:sz w:val="18"/>
        </w:rPr>
        <w:t> </w:t>
      </w:r>
      <w:r>
        <w:rPr>
          <w:color w:val="231F20"/>
          <w:w w:val="105"/>
          <w:sz w:val="18"/>
        </w:rPr>
        <w:t>canal</w:t>
      </w:r>
      <w:r>
        <w:rPr>
          <w:color w:val="231F20"/>
          <w:spacing w:val="-19"/>
          <w:w w:val="105"/>
          <w:sz w:val="18"/>
        </w:rPr>
        <w:t> </w:t>
      </w:r>
      <w:r>
        <w:rPr>
          <w:color w:val="231F20"/>
          <w:w w:val="105"/>
          <w:sz w:val="18"/>
        </w:rPr>
        <w:t>until delivery</w:t>
      </w:r>
      <w:r>
        <w:rPr>
          <w:color w:val="231F20"/>
          <w:spacing w:val="-26"/>
          <w:w w:val="105"/>
          <w:sz w:val="18"/>
        </w:rPr>
        <w:t> </w:t>
      </w:r>
      <w:r>
        <w:rPr>
          <w:color w:val="231F20"/>
          <w:w w:val="105"/>
          <w:sz w:val="18"/>
        </w:rPr>
        <w:t>occurs.</w:t>
      </w:r>
      <w:r>
        <w:rPr>
          <w:color w:val="231F20"/>
          <w:spacing w:val="-25"/>
          <w:w w:val="105"/>
          <w:sz w:val="18"/>
        </w:rPr>
        <w:t> </w:t>
      </w:r>
      <w:r>
        <w:rPr>
          <w:color w:val="231F20"/>
          <w:w w:val="105"/>
          <w:sz w:val="18"/>
        </w:rPr>
        <w:t>This</w:t>
      </w:r>
      <w:r>
        <w:rPr>
          <w:color w:val="231F20"/>
          <w:spacing w:val="-26"/>
          <w:w w:val="105"/>
          <w:sz w:val="18"/>
        </w:rPr>
        <w:t> </w:t>
      </w:r>
      <w:r>
        <w:rPr>
          <w:color w:val="231F20"/>
          <w:w w:val="105"/>
          <w:sz w:val="18"/>
        </w:rPr>
        <w:t>is</w:t>
      </w:r>
      <w:r>
        <w:rPr>
          <w:color w:val="231F20"/>
          <w:spacing w:val="-25"/>
          <w:w w:val="105"/>
          <w:sz w:val="18"/>
        </w:rPr>
        <w:t> </w:t>
      </w:r>
      <w:r>
        <w:rPr>
          <w:color w:val="231F20"/>
          <w:w w:val="105"/>
          <w:sz w:val="18"/>
        </w:rPr>
        <w:t>called</w:t>
      </w:r>
      <w:r>
        <w:rPr>
          <w:color w:val="231F20"/>
          <w:spacing w:val="-25"/>
          <w:w w:val="105"/>
          <w:sz w:val="18"/>
        </w:rPr>
        <w:t> </w:t>
      </w:r>
      <w:r>
        <w:rPr>
          <w:color w:val="231F20"/>
          <w:w w:val="105"/>
          <w:sz w:val="18"/>
        </w:rPr>
        <w:t>the</w:t>
      </w:r>
      <w:r>
        <w:rPr>
          <w:color w:val="231F20"/>
          <w:spacing w:val="-26"/>
          <w:w w:val="105"/>
          <w:sz w:val="18"/>
        </w:rPr>
        <w:t> </w:t>
      </w:r>
      <w:r>
        <w:rPr>
          <w:i/>
          <w:color w:val="231F20"/>
          <w:w w:val="105"/>
          <w:sz w:val="18"/>
        </w:rPr>
        <w:t>second</w:t>
      </w:r>
      <w:r>
        <w:rPr>
          <w:i/>
          <w:color w:val="231F20"/>
          <w:spacing w:val="-25"/>
          <w:w w:val="105"/>
          <w:sz w:val="18"/>
        </w:rPr>
        <w:t> </w:t>
      </w:r>
      <w:r>
        <w:rPr>
          <w:i/>
          <w:color w:val="231F20"/>
          <w:w w:val="105"/>
          <w:sz w:val="18"/>
        </w:rPr>
        <w:t>stage</w:t>
      </w:r>
      <w:r>
        <w:rPr>
          <w:i/>
          <w:color w:val="231F20"/>
          <w:spacing w:val="-26"/>
          <w:w w:val="105"/>
          <w:sz w:val="18"/>
        </w:rPr>
        <w:t> </w:t>
      </w:r>
      <w:r>
        <w:rPr>
          <w:i/>
          <w:color w:val="231F20"/>
          <w:w w:val="105"/>
          <w:sz w:val="18"/>
        </w:rPr>
        <w:t>of</w:t>
      </w:r>
      <w:r>
        <w:rPr>
          <w:i/>
          <w:color w:val="231F20"/>
          <w:spacing w:val="-25"/>
          <w:w w:val="105"/>
          <w:sz w:val="18"/>
        </w:rPr>
        <w:t> </w:t>
      </w:r>
      <w:r>
        <w:rPr>
          <w:i/>
          <w:color w:val="231F20"/>
          <w:w w:val="105"/>
          <w:sz w:val="18"/>
        </w:rPr>
        <w:t>labor,</w:t>
      </w:r>
      <w:r>
        <w:rPr>
          <w:i/>
          <w:color w:val="231F20"/>
          <w:spacing w:val="-25"/>
          <w:w w:val="105"/>
          <w:sz w:val="18"/>
        </w:rPr>
        <w:t> </w:t>
      </w:r>
      <w:r>
        <w:rPr>
          <w:color w:val="231F20"/>
          <w:spacing w:val="-4"/>
          <w:w w:val="105"/>
          <w:sz w:val="18"/>
        </w:rPr>
        <w:t>and </w:t>
      </w:r>
      <w:r>
        <w:rPr>
          <w:color w:val="231F20"/>
          <w:w w:val="105"/>
          <w:sz w:val="18"/>
        </w:rPr>
        <w:t>it</w:t>
      </w:r>
      <w:r>
        <w:rPr>
          <w:color w:val="231F20"/>
          <w:spacing w:val="-21"/>
          <w:w w:val="105"/>
          <w:sz w:val="18"/>
        </w:rPr>
        <w:t> </w:t>
      </w:r>
      <w:r>
        <w:rPr>
          <w:color w:val="231F20"/>
          <w:w w:val="105"/>
          <w:sz w:val="18"/>
        </w:rPr>
        <w:t>may</w:t>
      </w:r>
      <w:r>
        <w:rPr>
          <w:color w:val="231F20"/>
          <w:spacing w:val="-20"/>
          <w:w w:val="105"/>
          <w:sz w:val="18"/>
        </w:rPr>
        <w:t> </w:t>
      </w:r>
      <w:r>
        <w:rPr>
          <w:color w:val="231F20"/>
          <w:w w:val="105"/>
          <w:sz w:val="18"/>
        </w:rPr>
        <w:t>last</w:t>
      </w:r>
      <w:r>
        <w:rPr>
          <w:color w:val="231F20"/>
          <w:spacing w:val="-21"/>
          <w:w w:val="105"/>
          <w:sz w:val="18"/>
        </w:rPr>
        <w:t> </w:t>
      </w:r>
      <w:r>
        <w:rPr>
          <w:color w:val="231F20"/>
          <w:w w:val="105"/>
          <w:sz w:val="18"/>
        </w:rPr>
        <w:t>from</w:t>
      </w:r>
      <w:r>
        <w:rPr>
          <w:color w:val="231F20"/>
          <w:spacing w:val="-20"/>
          <w:w w:val="105"/>
          <w:sz w:val="18"/>
        </w:rPr>
        <w:t> </w:t>
      </w:r>
      <w:r>
        <w:rPr>
          <w:color w:val="231F20"/>
          <w:w w:val="105"/>
          <w:sz w:val="18"/>
        </w:rPr>
        <w:t>as</w:t>
      </w:r>
      <w:r>
        <w:rPr>
          <w:color w:val="231F20"/>
          <w:spacing w:val="-21"/>
          <w:w w:val="105"/>
          <w:sz w:val="18"/>
        </w:rPr>
        <w:t> </w:t>
      </w:r>
      <w:r>
        <w:rPr>
          <w:color w:val="231F20"/>
          <w:w w:val="105"/>
          <w:sz w:val="18"/>
        </w:rPr>
        <w:t>little</w:t>
      </w:r>
      <w:r>
        <w:rPr>
          <w:color w:val="231F20"/>
          <w:spacing w:val="-20"/>
          <w:w w:val="105"/>
          <w:sz w:val="18"/>
        </w:rPr>
        <w:t> </w:t>
      </w:r>
      <w:r>
        <w:rPr>
          <w:color w:val="231F20"/>
          <w:w w:val="105"/>
          <w:sz w:val="18"/>
        </w:rPr>
        <w:t>as</w:t>
      </w:r>
      <w:r>
        <w:rPr>
          <w:color w:val="231F20"/>
          <w:spacing w:val="-21"/>
          <w:w w:val="105"/>
          <w:sz w:val="18"/>
        </w:rPr>
        <w:t> </w:t>
      </w:r>
      <w:r>
        <w:rPr>
          <w:color w:val="231F20"/>
          <w:w w:val="105"/>
          <w:sz w:val="18"/>
        </w:rPr>
        <w:t>1</w:t>
      </w:r>
      <w:r>
        <w:rPr>
          <w:color w:val="231F20"/>
          <w:spacing w:val="-20"/>
          <w:w w:val="105"/>
          <w:sz w:val="18"/>
        </w:rPr>
        <w:t> </w:t>
      </w:r>
      <w:r>
        <w:rPr>
          <w:color w:val="231F20"/>
          <w:w w:val="105"/>
          <w:sz w:val="18"/>
        </w:rPr>
        <w:t>minute</w:t>
      </w:r>
      <w:r>
        <w:rPr>
          <w:color w:val="231F20"/>
          <w:spacing w:val="-21"/>
          <w:w w:val="105"/>
          <w:sz w:val="18"/>
        </w:rPr>
        <w:t> </w:t>
      </w:r>
      <w:r>
        <w:rPr>
          <w:color w:val="231F20"/>
          <w:w w:val="105"/>
          <w:sz w:val="18"/>
        </w:rPr>
        <w:t>after</w:t>
      </w:r>
      <w:r>
        <w:rPr>
          <w:color w:val="231F20"/>
          <w:spacing w:val="-20"/>
          <w:w w:val="105"/>
          <w:sz w:val="18"/>
        </w:rPr>
        <w:t> </w:t>
      </w:r>
      <w:r>
        <w:rPr>
          <w:color w:val="231F20"/>
          <w:w w:val="105"/>
          <w:sz w:val="18"/>
        </w:rPr>
        <w:t>many</w:t>
      </w:r>
      <w:r>
        <w:rPr>
          <w:color w:val="231F20"/>
          <w:spacing w:val="-20"/>
          <w:w w:val="105"/>
          <w:sz w:val="18"/>
        </w:rPr>
        <w:t> </w:t>
      </w:r>
      <w:r>
        <w:rPr>
          <w:color w:val="231F20"/>
          <w:w w:val="105"/>
          <w:sz w:val="18"/>
        </w:rPr>
        <w:t>pregnancies to 30 minutes or more in the first</w:t>
      </w:r>
      <w:r>
        <w:rPr>
          <w:color w:val="231F20"/>
          <w:spacing w:val="14"/>
          <w:w w:val="105"/>
          <w:sz w:val="18"/>
        </w:rPr>
        <w:t> </w:t>
      </w:r>
      <w:r>
        <w:rPr>
          <w:color w:val="231F20"/>
          <w:w w:val="105"/>
          <w:sz w:val="18"/>
        </w:rPr>
        <w:t>pregnancy.</w:t>
      </w:r>
    </w:p>
    <w:p>
      <w:pPr>
        <w:spacing w:before="123"/>
        <w:ind w:left="1260" w:right="0" w:firstLine="0"/>
        <w:jc w:val="both"/>
        <w:rPr>
          <w:rFonts w:ascii="Trebuchet MS"/>
          <w:b/>
          <w:sz w:val="18"/>
        </w:rPr>
      </w:pPr>
      <w:r>
        <w:rPr>
          <w:rFonts w:ascii="Trebuchet MS"/>
          <w:b/>
          <w:color w:val="231F20"/>
          <w:sz w:val="18"/>
        </w:rPr>
        <w:t>Separation and Delivery of the Placenta</w:t>
      </w:r>
    </w:p>
    <w:p>
      <w:pPr>
        <w:spacing w:line="254" w:lineRule="auto" w:before="92"/>
        <w:ind w:left="1260" w:right="0" w:firstLine="0"/>
        <w:jc w:val="both"/>
        <w:rPr>
          <w:sz w:val="18"/>
        </w:rPr>
      </w:pPr>
      <w:r>
        <w:rPr>
          <w:color w:val="231F20"/>
          <w:spacing w:val="-3"/>
          <w:w w:val="105"/>
          <w:sz w:val="18"/>
        </w:rPr>
        <w:t>For </w:t>
      </w:r>
      <w:r>
        <w:rPr>
          <w:color w:val="231F20"/>
          <w:w w:val="105"/>
          <w:sz w:val="18"/>
        </w:rPr>
        <w:t>10 to 45 minutes after birth of the </w:t>
      </w:r>
      <w:r>
        <w:rPr>
          <w:color w:val="231F20"/>
          <w:spacing w:val="-3"/>
          <w:w w:val="105"/>
          <w:sz w:val="18"/>
        </w:rPr>
        <w:t>baby, </w:t>
      </w:r>
      <w:r>
        <w:rPr>
          <w:color w:val="231F20"/>
          <w:w w:val="105"/>
          <w:sz w:val="18"/>
        </w:rPr>
        <w:t>the uterus continues to contract to a smaller and smaller size,</w:t>
      </w:r>
      <w:r>
        <w:rPr>
          <w:color w:val="231F20"/>
          <w:spacing w:val="-16"/>
          <w:w w:val="105"/>
          <w:sz w:val="18"/>
        </w:rPr>
        <w:t> </w:t>
      </w:r>
      <w:r>
        <w:rPr>
          <w:color w:val="231F20"/>
          <w:w w:val="105"/>
          <w:sz w:val="18"/>
        </w:rPr>
        <w:t>which causes</w:t>
      </w:r>
      <w:r>
        <w:rPr>
          <w:color w:val="231F20"/>
          <w:spacing w:val="-22"/>
          <w:w w:val="105"/>
          <w:sz w:val="18"/>
        </w:rPr>
        <w:t> </w:t>
      </w:r>
      <w:r>
        <w:rPr>
          <w:color w:val="231F20"/>
          <w:w w:val="105"/>
          <w:sz w:val="18"/>
        </w:rPr>
        <w:t>a</w:t>
      </w:r>
      <w:r>
        <w:rPr>
          <w:color w:val="231F20"/>
          <w:spacing w:val="-22"/>
          <w:w w:val="105"/>
          <w:sz w:val="18"/>
        </w:rPr>
        <w:t> </w:t>
      </w:r>
      <w:r>
        <w:rPr>
          <w:i/>
          <w:color w:val="231F20"/>
          <w:w w:val="105"/>
          <w:sz w:val="18"/>
        </w:rPr>
        <w:t>shearing</w:t>
      </w:r>
      <w:r>
        <w:rPr>
          <w:i/>
          <w:color w:val="231F20"/>
          <w:spacing w:val="-21"/>
          <w:w w:val="105"/>
          <w:sz w:val="18"/>
        </w:rPr>
        <w:t> </w:t>
      </w:r>
      <w:r>
        <w:rPr>
          <w:color w:val="231F20"/>
          <w:w w:val="105"/>
          <w:sz w:val="18"/>
        </w:rPr>
        <w:t>effect</w:t>
      </w:r>
      <w:r>
        <w:rPr>
          <w:color w:val="231F20"/>
          <w:spacing w:val="-22"/>
          <w:w w:val="105"/>
          <w:sz w:val="18"/>
        </w:rPr>
        <w:t> </w:t>
      </w:r>
      <w:r>
        <w:rPr>
          <w:color w:val="231F20"/>
          <w:w w:val="105"/>
          <w:sz w:val="18"/>
        </w:rPr>
        <w:t>between</w:t>
      </w:r>
      <w:r>
        <w:rPr>
          <w:color w:val="231F20"/>
          <w:spacing w:val="-21"/>
          <w:w w:val="105"/>
          <w:sz w:val="18"/>
        </w:rPr>
        <w:t> </w:t>
      </w:r>
      <w:r>
        <w:rPr>
          <w:color w:val="231F20"/>
          <w:w w:val="105"/>
          <w:sz w:val="18"/>
        </w:rPr>
        <w:t>the</w:t>
      </w:r>
      <w:r>
        <w:rPr>
          <w:color w:val="231F20"/>
          <w:spacing w:val="-22"/>
          <w:w w:val="105"/>
          <w:sz w:val="18"/>
        </w:rPr>
        <w:t> </w:t>
      </w:r>
      <w:r>
        <w:rPr>
          <w:color w:val="231F20"/>
          <w:w w:val="105"/>
          <w:sz w:val="18"/>
        </w:rPr>
        <w:t>walls</w:t>
      </w:r>
      <w:r>
        <w:rPr>
          <w:color w:val="231F20"/>
          <w:spacing w:val="-22"/>
          <w:w w:val="105"/>
          <w:sz w:val="18"/>
        </w:rPr>
        <w:t> </w:t>
      </w:r>
      <w:r>
        <w:rPr>
          <w:color w:val="231F20"/>
          <w:w w:val="105"/>
          <w:sz w:val="18"/>
        </w:rPr>
        <w:t>of</w:t>
      </w:r>
      <w:r>
        <w:rPr>
          <w:color w:val="231F20"/>
          <w:spacing w:val="-21"/>
          <w:w w:val="105"/>
          <w:sz w:val="18"/>
        </w:rPr>
        <w:t> </w:t>
      </w:r>
      <w:r>
        <w:rPr>
          <w:color w:val="231F20"/>
          <w:w w:val="105"/>
          <w:sz w:val="18"/>
        </w:rPr>
        <w:t>the</w:t>
      </w:r>
      <w:r>
        <w:rPr>
          <w:color w:val="231F20"/>
          <w:spacing w:val="-22"/>
          <w:w w:val="105"/>
          <w:sz w:val="18"/>
        </w:rPr>
        <w:t> </w:t>
      </w:r>
      <w:r>
        <w:rPr>
          <w:color w:val="231F20"/>
          <w:w w:val="105"/>
          <w:sz w:val="18"/>
        </w:rPr>
        <w:t>uterus</w:t>
      </w:r>
      <w:r>
        <w:rPr>
          <w:color w:val="231F20"/>
          <w:spacing w:val="-21"/>
          <w:w w:val="105"/>
          <w:sz w:val="18"/>
        </w:rPr>
        <w:t> </w:t>
      </w:r>
      <w:r>
        <w:rPr>
          <w:color w:val="231F20"/>
          <w:w w:val="105"/>
          <w:sz w:val="18"/>
        </w:rPr>
        <w:t>and the</w:t>
      </w:r>
      <w:r>
        <w:rPr>
          <w:color w:val="231F20"/>
          <w:spacing w:val="-9"/>
          <w:w w:val="105"/>
          <w:sz w:val="18"/>
        </w:rPr>
        <w:t> </w:t>
      </w:r>
      <w:r>
        <w:rPr>
          <w:color w:val="231F20"/>
          <w:w w:val="105"/>
          <w:sz w:val="18"/>
        </w:rPr>
        <w:t>placenta,</w:t>
      </w:r>
      <w:r>
        <w:rPr>
          <w:color w:val="231F20"/>
          <w:spacing w:val="-8"/>
          <w:w w:val="105"/>
          <w:sz w:val="18"/>
        </w:rPr>
        <w:t> </w:t>
      </w:r>
      <w:r>
        <w:rPr>
          <w:color w:val="231F20"/>
          <w:w w:val="105"/>
          <w:sz w:val="18"/>
        </w:rPr>
        <w:t>thus</w:t>
      </w:r>
      <w:r>
        <w:rPr>
          <w:color w:val="231F20"/>
          <w:spacing w:val="-8"/>
          <w:w w:val="105"/>
          <w:sz w:val="18"/>
        </w:rPr>
        <w:t> </w:t>
      </w:r>
      <w:r>
        <w:rPr>
          <w:color w:val="231F20"/>
          <w:w w:val="105"/>
          <w:sz w:val="18"/>
        </w:rPr>
        <w:t>separating</w:t>
      </w:r>
      <w:r>
        <w:rPr>
          <w:color w:val="231F20"/>
          <w:spacing w:val="-8"/>
          <w:w w:val="105"/>
          <w:sz w:val="18"/>
        </w:rPr>
        <w:t> </w:t>
      </w:r>
      <w:r>
        <w:rPr>
          <w:color w:val="231F20"/>
          <w:w w:val="105"/>
          <w:sz w:val="18"/>
        </w:rPr>
        <w:t>the</w:t>
      </w:r>
      <w:r>
        <w:rPr>
          <w:color w:val="231F20"/>
          <w:spacing w:val="-8"/>
          <w:w w:val="105"/>
          <w:sz w:val="18"/>
        </w:rPr>
        <w:t> </w:t>
      </w:r>
      <w:r>
        <w:rPr>
          <w:color w:val="231F20"/>
          <w:w w:val="105"/>
          <w:sz w:val="18"/>
        </w:rPr>
        <w:t>placenta</w:t>
      </w:r>
      <w:r>
        <w:rPr>
          <w:color w:val="231F20"/>
          <w:spacing w:val="-8"/>
          <w:w w:val="105"/>
          <w:sz w:val="18"/>
        </w:rPr>
        <w:t> </w:t>
      </w:r>
      <w:r>
        <w:rPr>
          <w:color w:val="231F20"/>
          <w:w w:val="105"/>
          <w:sz w:val="18"/>
        </w:rPr>
        <w:t>from</w:t>
      </w:r>
      <w:r>
        <w:rPr>
          <w:color w:val="231F20"/>
          <w:spacing w:val="-8"/>
          <w:w w:val="105"/>
          <w:sz w:val="18"/>
        </w:rPr>
        <w:t> </w:t>
      </w:r>
      <w:r>
        <w:rPr>
          <w:color w:val="231F20"/>
          <w:w w:val="105"/>
          <w:sz w:val="18"/>
        </w:rPr>
        <w:t>its</w:t>
      </w:r>
      <w:r>
        <w:rPr>
          <w:color w:val="231F20"/>
          <w:spacing w:val="-8"/>
          <w:w w:val="105"/>
          <w:sz w:val="18"/>
        </w:rPr>
        <w:t> </w:t>
      </w:r>
      <w:r>
        <w:rPr>
          <w:color w:val="231F20"/>
          <w:w w:val="105"/>
          <w:sz w:val="18"/>
        </w:rPr>
        <w:t>implan- tation site. Separation of the placenta opens the placental sinuses and causes bleeding. The amount of bleeding </w:t>
      </w:r>
      <w:r>
        <w:rPr>
          <w:color w:val="231F20"/>
          <w:spacing w:val="-5"/>
          <w:w w:val="105"/>
          <w:sz w:val="18"/>
        </w:rPr>
        <w:t>is </w:t>
      </w:r>
      <w:r>
        <w:rPr>
          <w:color w:val="231F20"/>
          <w:w w:val="105"/>
          <w:sz w:val="18"/>
        </w:rPr>
        <w:t>limited to an average of 350 milliliters by the following mechanism:</w:t>
      </w:r>
      <w:r>
        <w:rPr>
          <w:color w:val="231F20"/>
          <w:spacing w:val="-10"/>
          <w:w w:val="105"/>
          <w:sz w:val="18"/>
        </w:rPr>
        <w:t> </w:t>
      </w:r>
      <w:r>
        <w:rPr>
          <w:color w:val="231F20"/>
          <w:w w:val="105"/>
          <w:sz w:val="18"/>
        </w:rPr>
        <w:t>The</w:t>
      </w:r>
      <w:r>
        <w:rPr>
          <w:color w:val="231F20"/>
          <w:spacing w:val="-9"/>
          <w:w w:val="105"/>
          <w:sz w:val="18"/>
        </w:rPr>
        <w:t> </w:t>
      </w:r>
      <w:r>
        <w:rPr>
          <w:color w:val="231F20"/>
          <w:w w:val="105"/>
          <w:sz w:val="18"/>
        </w:rPr>
        <w:t>smooth</w:t>
      </w:r>
      <w:r>
        <w:rPr>
          <w:color w:val="231F20"/>
          <w:spacing w:val="-9"/>
          <w:w w:val="105"/>
          <w:sz w:val="18"/>
        </w:rPr>
        <w:t> </w:t>
      </w:r>
      <w:r>
        <w:rPr>
          <w:color w:val="231F20"/>
          <w:w w:val="105"/>
          <w:sz w:val="18"/>
        </w:rPr>
        <w:t>muscle</w:t>
      </w:r>
      <w:r>
        <w:rPr>
          <w:color w:val="231F20"/>
          <w:spacing w:val="-10"/>
          <w:w w:val="105"/>
          <w:sz w:val="18"/>
        </w:rPr>
        <w:t> </w:t>
      </w:r>
      <w:r>
        <w:rPr>
          <w:color w:val="231F20"/>
          <w:w w:val="105"/>
          <w:sz w:val="18"/>
        </w:rPr>
        <w:t>fibers</w:t>
      </w:r>
      <w:r>
        <w:rPr>
          <w:color w:val="231F20"/>
          <w:spacing w:val="-9"/>
          <w:w w:val="105"/>
          <w:sz w:val="18"/>
        </w:rPr>
        <w:t> </w:t>
      </w:r>
      <w:r>
        <w:rPr>
          <w:color w:val="231F20"/>
          <w:w w:val="105"/>
          <w:sz w:val="18"/>
        </w:rPr>
        <w:t>of</w:t>
      </w:r>
      <w:r>
        <w:rPr>
          <w:color w:val="231F20"/>
          <w:spacing w:val="-9"/>
          <w:w w:val="105"/>
          <w:sz w:val="18"/>
        </w:rPr>
        <w:t> </w:t>
      </w:r>
      <w:r>
        <w:rPr>
          <w:color w:val="231F20"/>
          <w:w w:val="105"/>
          <w:sz w:val="18"/>
        </w:rPr>
        <w:t>the</w:t>
      </w:r>
      <w:r>
        <w:rPr>
          <w:color w:val="231F20"/>
          <w:spacing w:val="-9"/>
          <w:w w:val="105"/>
          <w:sz w:val="18"/>
        </w:rPr>
        <w:t> </w:t>
      </w:r>
      <w:r>
        <w:rPr>
          <w:color w:val="231F20"/>
          <w:w w:val="105"/>
          <w:sz w:val="18"/>
        </w:rPr>
        <w:t>uterine</w:t>
      </w:r>
      <w:r>
        <w:rPr>
          <w:color w:val="231F20"/>
          <w:spacing w:val="-10"/>
          <w:w w:val="105"/>
          <w:sz w:val="18"/>
        </w:rPr>
        <w:t> </w:t>
      </w:r>
      <w:r>
        <w:rPr>
          <w:color w:val="231F20"/>
          <w:spacing w:val="-5"/>
          <w:w w:val="105"/>
          <w:sz w:val="18"/>
        </w:rPr>
        <w:t>mus- </w:t>
      </w:r>
      <w:r>
        <w:rPr>
          <w:color w:val="231F20"/>
          <w:w w:val="105"/>
          <w:sz w:val="18"/>
        </w:rPr>
        <w:t>culature are arranged in figures of eight around the</w:t>
      </w:r>
      <w:r>
        <w:rPr>
          <w:color w:val="231F20"/>
          <w:spacing w:val="-11"/>
          <w:w w:val="105"/>
          <w:sz w:val="18"/>
        </w:rPr>
        <w:t> </w:t>
      </w:r>
      <w:r>
        <w:rPr>
          <w:color w:val="231F20"/>
          <w:w w:val="105"/>
          <w:sz w:val="18"/>
        </w:rPr>
        <w:t>blood vessels as the vessels pass through the uterine wall. Therefore, contraction of the uterus after delivery of the baby constricts the vessels that had previously supplied blood to the placenta. In addition, it is believed that</w:t>
      </w:r>
      <w:r>
        <w:rPr>
          <w:color w:val="231F20"/>
          <w:spacing w:val="-28"/>
          <w:w w:val="105"/>
          <w:sz w:val="18"/>
        </w:rPr>
        <w:t> </w:t>
      </w:r>
      <w:r>
        <w:rPr>
          <w:color w:val="231F20"/>
          <w:spacing w:val="-3"/>
          <w:w w:val="105"/>
          <w:sz w:val="18"/>
        </w:rPr>
        <w:t>vaso- </w:t>
      </w:r>
      <w:r>
        <w:rPr>
          <w:color w:val="231F20"/>
          <w:w w:val="105"/>
          <w:sz w:val="18"/>
        </w:rPr>
        <w:t>constrictor prostaglandins formed at the placental</w:t>
      </w:r>
      <w:r>
        <w:rPr>
          <w:color w:val="231F20"/>
          <w:spacing w:val="-26"/>
          <w:w w:val="105"/>
          <w:sz w:val="18"/>
        </w:rPr>
        <w:t> </w:t>
      </w:r>
      <w:r>
        <w:rPr>
          <w:color w:val="231F20"/>
          <w:w w:val="105"/>
          <w:sz w:val="18"/>
        </w:rPr>
        <w:t>separa- tion site cause additional blood vessel</w:t>
      </w:r>
      <w:r>
        <w:rPr>
          <w:color w:val="231F20"/>
          <w:spacing w:val="-1"/>
          <w:w w:val="105"/>
          <w:sz w:val="18"/>
        </w:rPr>
        <w:t> </w:t>
      </w:r>
      <w:r>
        <w:rPr>
          <w:color w:val="231F20"/>
          <w:w w:val="105"/>
          <w:sz w:val="18"/>
        </w:rPr>
        <w:t>spasm.</w:t>
      </w:r>
    </w:p>
    <w:p>
      <w:pPr>
        <w:spacing w:before="128"/>
        <w:ind w:left="1260" w:right="0" w:firstLine="0"/>
        <w:jc w:val="both"/>
        <w:rPr>
          <w:rFonts w:ascii="Trebuchet MS"/>
          <w:b/>
          <w:sz w:val="18"/>
        </w:rPr>
      </w:pPr>
      <w:r>
        <w:rPr>
          <w:rFonts w:ascii="Trebuchet MS"/>
          <w:b/>
          <w:color w:val="231F20"/>
          <w:sz w:val="18"/>
        </w:rPr>
        <w:t>Labor Pains</w:t>
      </w:r>
    </w:p>
    <w:p>
      <w:pPr>
        <w:spacing w:line="254" w:lineRule="auto" w:before="92"/>
        <w:ind w:left="1260" w:right="0" w:firstLine="0"/>
        <w:jc w:val="both"/>
        <w:rPr>
          <w:sz w:val="18"/>
        </w:rPr>
      </w:pPr>
      <w:r>
        <w:rPr>
          <w:color w:val="231F20"/>
          <w:w w:val="105"/>
          <w:sz w:val="18"/>
        </w:rPr>
        <w:t>With each uterine contraction, the mother experiences considerable pain. The cramping pain in early labor is</w:t>
      </w:r>
    </w:p>
    <w:p>
      <w:pPr>
        <w:pStyle w:val="BodyText"/>
        <w:spacing w:before="5"/>
        <w:rPr>
          <w:sz w:val="2"/>
        </w:rPr>
      </w:pPr>
      <w:r>
        <w:rPr/>
        <w:br w:type="column"/>
      </w:r>
      <w:r>
        <w:rPr>
          <w:sz w:val="2"/>
        </w:rPr>
      </w:r>
    </w:p>
    <w:p>
      <w:pPr>
        <w:pStyle w:val="BodyText"/>
        <w:ind w:left="499"/>
      </w:pPr>
      <w:r>
        <w:rPr/>
        <w:pict>
          <v:shape style="width:234pt;height:318pt;mso-position-horizontal-relative:char;mso-position-vertical-relative:line" type="#_x0000_t202" filled="true" fillcolor="#f0eef6" stroked="false">
            <w10:anchorlock/>
            <v:textbox inset="0,0,0,0">
              <w:txbxContent>
                <w:p>
                  <w:pPr>
                    <w:spacing w:line="254" w:lineRule="auto" w:before="72"/>
                    <w:ind w:left="180" w:right="177" w:firstLine="0"/>
                    <w:jc w:val="both"/>
                    <w:rPr>
                      <w:sz w:val="18"/>
                    </w:rPr>
                  </w:pPr>
                  <w:r>
                    <w:rPr>
                      <w:color w:val="231F20"/>
                      <w:w w:val="105"/>
                      <w:sz w:val="18"/>
                    </w:rPr>
                    <w:t>probably caused mainly by hypoxia of the uterine</w:t>
                  </w:r>
                  <w:r>
                    <w:rPr>
                      <w:color w:val="231F20"/>
                      <w:spacing w:val="-23"/>
                      <w:w w:val="105"/>
                      <w:sz w:val="18"/>
                    </w:rPr>
                    <w:t> </w:t>
                  </w:r>
                  <w:r>
                    <w:rPr>
                      <w:color w:val="231F20"/>
                      <w:w w:val="105"/>
                      <w:sz w:val="18"/>
                    </w:rPr>
                    <w:t>muscle resulting from compression of the blood vessels in the uterus.</w:t>
                  </w:r>
                  <w:r>
                    <w:rPr>
                      <w:color w:val="231F20"/>
                      <w:spacing w:val="-19"/>
                      <w:w w:val="105"/>
                      <w:sz w:val="18"/>
                    </w:rPr>
                    <w:t> </w:t>
                  </w:r>
                  <w:r>
                    <w:rPr>
                      <w:color w:val="231F20"/>
                      <w:w w:val="105"/>
                      <w:sz w:val="18"/>
                    </w:rPr>
                    <w:t>This</w:t>
                  </w:r>
                  <w:r>
                    <w:rPr>
                      <w:color w:val="231F20"/>
                      <w:spacing w:val="-19"/>
                      <w:w w:val="105"/>
                      <w:sz w:val="18"/>
                    </w:rPr>
                    <w:t> </w:t>
                  </w:r>
                  <w:r>
                    <w:rPr>
                      <w:color w:val="231F20"/>
                      <w:w w:val="105"/>
                      <w:sz w:val="18"/>
                    </w:rPr>
                    <w:t>pain</w:t>
                  </w:r>
                  <w:r>
                    <w:rPr>
                      <w:color w:val="231F20"/>
                      <w:spacing w:val="-19"/>
                      <w:w w:val="105"/>
                      <w:sz w:val="18"/>
                    </w:rPr>
                    <w:t> </w:t>
                  </w:r>
                  <w:r>
                    <w:rPr>
                      <w:color w:val="231F20"/>
                      <w:w w:val="105"/>
                      <w:sz w:val="18"/>
                    </w:rPr>
                    <w:t>is</w:t>
                  </w:r>
                  <w:r>
                    <w:rPr>
                      <w:color w:val="231F20"/>
                      <w:spacing w:val="-19"/>
                      <w:w w:val="105"/>
                      <w:sz w:val="18"/>
                    </w:rPr>
                    <w:t> </w:t>
                  </w:r>
                  <w:r>
                    <w:rPr>
                      <w:color w:val="231F20"/>
                      <w:w w:val="105"/>
                      <w:sz w:val="18"/>
                    </w:rPr>
                    <w:t>not</w:t>
                  </w:r>
                  <w:r>
                    <w:rPr>
                      <w:color w:val="231F20"/>
                      <w:spacing w:val="-19"/>
                      <w:w w:val="105"/>
                      <w:sz w:val="18"/>
                    </w:rPr>
                    <w:t> </w:t>
                  </w:r>
                  <w:r>
                    <w:rPr>
                      <w:color w:val="231F20"/>
                      <w:w w:val="105"/>
                      <w:sz w:val="18"/>
                    </w:rPr>
                    <w:t>felt</w:t>
                  </w:r>
                  <w:r>
                    <w:rPr>
                      <w:color w:val="231F20"/>
                      <w:spacing w:val="-19"/>
                      <w:w w:val="105"/>
                      <w:sz w:val="18"/>
                    </w:rPr>
                    <w:t> </w:t>
                  </w:r>
                  <w:r>
                    <w:rPr>
                      <w:color w:val="231F20"/>
                      <w:w w:val="105"/>
                      <w:sz w:val="18"/>
                    </w:rPr>
                    <w:t>when</w:t>
                  </w:r>
                  <w:r>
                    <w:rPr>
                      <w:color w:val="231F20"/>
                      <w:spacing w:val="-19"/>
                      <w:w w:val="105"/>
                      <w:sz w:val="18"/>
                    </w:rPr>
                    <w:t> </w:t>
                  </w:r>
                  <w:r>
                    <w:rPr>
                      <w:color w:val="231F20"/>
                      <w:w w:val="105"/>
                      <w:sz w:val="18"/>
                    </w:rPr>
                    <w:t>the</w:t>
                  </w:r>
                  <w:r>
                    <w:rPr>
                      <w:color w:val="231F20"/>
                      <w:spacing w:val="-19"/>
                      <w:w w:val="105"/>
                      <w:sz w:val="18"/>
                    </w:rPr>
                    <w:t> </w:t>
                  </w:r>
                  <w:r>
                    <w:rPr>
                      <w:color w:val="231F20"/>
                      <w:w w:val="105"/>
                      <w:sz w:val="18"/>
                    </w:rPr>
                    <w:t>visceral</w:t>
                  </w:r>
                  <w:r>
                    <w:rPr>
                      <w:color w:val="231F20"/>
                      <w:spacing w:val="-19"/>
                      <w:w w:val="105"/>
                      <w:sz w:val="18"/>
                    </w:rPr>
                    <w:t> </w:t>
                  </w:r>
                  <w:r>
                    <w:rPr>
                      <w:color w:val="231F20"/>
                      <w:w w:val="105"/>
                      <w:sz w:val="18"/>
                    </w:rPr>
                    <w:t>sensory</w:t>
                  </w:r>
                  <w:r>
                    <w:rPr>
                      <w:color w:val="231F20"/>
                      <w:spacing w:val="-19"/>
                      <w:w w:val="105"/>
                      <w:sz w:val="18"/>
                    </w:rPr>
                    <w:t> </w:t>
                  </w:r>
                  <w:r>
                    <w:rPr>
                      <w:i/>
                      <w:color w:val="231F20"/>
                      <w:w w:val="105"/>
                      <w:sz w:val="18"/>
                    </w:rPr>
                    <w:t>hypo­ </w:t>
                  </w:r>
                  <w:r>
                    <w:rPr>
                      <w:i/>
                      <w:color w:val="231F20"/>
                      <w:w w:val="105"/>
                      <w:sz w:val="18"/>
                    </w:rPr>
                    <w:t>gastric nerves, </w:t>
                  </w:r>
                  <w:r>
                    <w:rPr>
                      <w:color w:val="231F20"/>
                      <w:w w:val="105"/>
                      <w:sz w:val="18"/>
                    </w:rPr>
                    <w:t>which carry the visceral sensory fibers leading from the uterus, have been</w:t>
                  </w:r>
                  <w:r>
                    <w:rPr>
                      <w:color w:val="231F20"/>
                      <w:spacing w:val="8"/>
                      <w:w w:val="105"/>
                      <w:sz w:val="18"/>
                    </w:rPr>
                    <w:t> </w:t>
                  </w:r>
                  <w:r>
                    <w:rPr>
                      <w:color w:val="231F20"/>
                      <w:w w:val="105"/>
                      <w:sz w:val="18"/>
                    </w:rPr>
                    <w:t>sectioned.</w:t>
                  </w:r>
                </w:p>
                <w:p>
                  <w:pPr>
                    <w:spacing w:line="254" w:lineRule="auto" w:before="2"/>
                    <w:ind w:left="180" w:right="177" w:firstLine="239"/>
                    <w:jc w:val="both"/>
                    <w:rPr>
                      <w:sz w:val="18"/>
                    </w:rPr>
                  </w:pPr>
                  <w:r>
                    <w:rPr>
                      <w:color w:val="231F20"/>
                      <w:w w:val="105"/>
                      <w:sz w:val="18"/>
                    </w:rPr>
                    <w:t>During</w:t>
                  </w:r>
                  <w:r>
                    <w:rPr>
                      <w:color w:val="231F20"/>
                      <w:spacing w:val="-21"/>
                      <w:w w:val="105"/>
                      <w:sz w:val="18"/>
                    </w:rPr>
                    <w:t> </w:t>
                  </w:r>
                  <w:r>
                    <w:rPr>
                      <w:color w:val="231F20"/>
                      <w:w w:val="105"/>
                      <w:sz w:val="18"/>
                    </w:rPr>
                    <w:t>the</w:t>
                  </w:r>
                  <w:r>
                    <w:rPr>
                      <w:color w:val="231F20"/>
                      <w:spacing w:val="-20"/>
                      <w:w w:val="105"/>
                      <w:sz w:val="18"/>
                    </w:rPr>
                    <w:t> </w:t>
                  </w:r>
                  <w:r>
                    <w:rPr>
                      <w:color w:val="231F20"/>
                      <w:w w:val="105"/>
                      <w:sz w:val="18"/>
                    </w:rPr>
                    <w:t>second</w:t>
                  </w:r>
                  <w:r>
                    <w:rPr>
                      <w:color w:val="231F20"/>
                      <w:spacing w:val="-21"/>
                      <w:w w:val="105"/>
                      <w:sz w:val="18"/>
                    </w:rPr>
                    <w:t> </w:t>
                  </w:r>
                  <w:r>
                    <w:rPr>
                      <w:color w:val="231F20"/>
                      <w:w w:val="105"/>
                      <w:sz w:val="18"/>
                    </w:rPr>
                    <w:t>stage</w:t>
                  </w:r>
                  <w:r>
                    <w:rPr>
                      <w:color w:val="231F20"/>
                      <w:spacing w:val="-20"/>
                      <w:w w:val="105"/>
                      <w:sz w:val="18"/>
                    </w:rPr>
                    <w:t> </w:t>
                  </w:r>
                  <w:r>
                    <w:rPr>
                      <w:color w:val="231F20"/>
                      <w:w w:val="105"/>
                      <w:sz w:val="18"/>
                    </w:rPr>
                    <w:t>of</w:t>
                  </w:r>
                  <w:r>
                    <w:rPr>
                      <w:color w:val="231F20"/>
                      <w:spacing w:val="-21"/>
                      <w:w w:val="105"/>
                      <w:sz w:val="18"/>
                    </w:rPr>
                    <w:t> </w:t>
                  </w:r>
                  <w:r>
                    <w:rPr>
                      <w:color w:val="231F20"/>
                      <w:spacing w:val="-3"/>
                      <w:w w:val="105"/>
                      <w:sz w:val="18"/>
                    </w:rPr>
                    <w:t>labor,</w:t>
                  </w:r>
                  <w:r>
                    <w:rPr>
                      <w:color w:val="231F20"/>
                      <w:spacing w:val="-20"/>
                      <w:w w:val="105"/>
                      <w:sz w:val="18"/>
                    </w:rPr>
                    <w:t> </w:t>
                  </w:r>
                  <w:r>
                    <w:rPr>
                      <w:color w:val="231F20"/>
                      <w:w w:val="105"/>
                      <w:sz w:val="18"/>
                    </w:rPr>
                    <w:t>when</w:t>
                  </w:r>
                  <w:r>
                    <w:rPr>
                      <w:color w:val="231F20"/>
                      <w:spacing w:val="-21"/>
                      <w:w w:val="105"/>
                      <w:sz w:val="18"/>
                    </w:rPr>
                    <w:t> </w:t>
                  </w:r>
                  <w:r>
                    <w:rPr>
                      <w:color w:val="231F20"/>
                      <w:w w:val="105"/>
                      <w:sz w:val="18"/>
                    </w:rPr>
                    <w:t>the</w:t>
                  </w:r>
                  <w:r>
                    <w:rPr>
                      <w:color w:val="231F20"/>
                      <w:spacing w:val="-20"/>
                      <w:w w:val="105"/>
                      <w:sz w:val="18"/>
                    </w:rPr>
                    <w:t> </w:t>
                  </w:r>
                  <w:r>
                    <w:rPr>
                      <w:color w:val="231F20"/>
                      <w:w w:val="105"/>
                      <w:sz w:val="18"/>
                    </w:rPr>
                    <w:t>fetus</w:t>
                  </w:r>
                  <w:r>
                    <w:rPr>
                      <w:color w:val="231F20"/>
                      <w:spacing w:val="-21"/>
                      <w:w w:val="105"/>
                      <w:sz w:val="18"/>
                    </w:rPr>
                    <w:t> </w:t>
                  </w:r>
                  <w:r>
                    <w:rPr>
                      <w:color w:val="231F20"/>
                      <w:w w:val="105"/>
                      <w:sz w:val="18"/>
                    </w:rPr>
                    <w:t>is</w:t>
                  </w:r>
                  <w:r>
                    <w:rPr>
                      <w:color w:val="231F20"/>
                      <w:spacing w:val="-20"/>
                      <w:w w:val="105"/>
                      <w:sz w:val="18"/>
                    </w:rPr>
                    <w:t> </w:t>
                  </w:r>
                  <w:r>
                    <w:rPr>
                      <w:color w:val="231F20"/>
                      <w:w w:val="105"/>
                      <w:sz w:val="18"/>
                    </w:rPr>
                    <w:t>being expelled</w:t>
                  </w:r>
                  <w:r>
                    <w:rPr>
                      <w:color w:val="231F20"/>
                      <w:spacing w:val="-14"/>
                      <w:w w:val="105"/>
                      <w:sz w:val="18"/>
                    </w:rPr>
                    <w:t> </w:t>
                  </w:r>
                  <w:r>
                    <w:rPr>
                      <w:color w:val="231F20"/>
                      <w:w w:val="105"/>
                      <w:sz w:val="18"/>
                    </w:rPr>
                    <w:t>through</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birth</w:t>
                  </w:r>
                  <w:r>
                    <w:rPr>
                      <w:color w:val="231F20"/>
                      <w:spacing w:val="-13"/>
                      <w:w w:val="105"/>
                      <w:sz w:val="18"/>
                    </w:rPr>
                    <w:t> </w:t>
                  </w:r>
                  <w:r>
                    <w:rPr>
                      <w:color w:val="231F20"/>
                      <w:w w:val="105"/>
                      <w:sz w:val="18"/>
                    </w:rPr>
                    <w:t>canal,</w:t>
                  </w:r>
                  <w:r>
                    <w:rPr>
                      <w:color w:val="231F20"/>
                      <w:spacing w:val="-14"/>
                      <w:w w:val="105"/>
                      <w:sz w:val="18"/>
                    </w:rPr>
                    <w:t> </w:t>
                  </w:r>
                  <w:r>
                    <w:rPr>
                      <w:color w:val="231F20"/>
                      <w:w w:val="105"/>
                      <w:sz w:val="18"/>
                    </w:rPr>
                    <w:t>much</w:t>
                  </w:r>
                  <w:r>
                    <w:rPr>
                      <w:color w:val="231F20"/>
                      <w:spacing w:val="-13"/>
                      <w:w w:val="105"/>
                      <w:sz w:val="18"/>
                    </w:rPr>
                    <w:t> </w:t>
                  </w:r>
                  <w:r>
                    <w:rPr>
                      <w:color w:val="231F20"/>
                      <w:w w:val="105"/>
                      <w:sz w:val="18"/>
                    </w:rPr>
                    <w:t>more</w:t>
                  </w:r>
                  <w:r>
                    <w:rPr>
                      <w:color w:val="231F20"/>
                      <w:spacing w:val="-13"/>
                      <w:w w:val="105"/>
                      <w:sz w:val="18"/>
                    </w:rPr>
                    <w:t> </w:t>
                  </w:r>
                  <w:r>
                    <w:rPr>
                      <w:color w:val="231F20"/>
                      <w:w w:val="105"/>
                      <w:sz w:val="18"/>
                    </w:rPr>
                    <w:t>severe</w:t>
                  </w:r>
                  <w:r>
                    <w:rPr>
                      <w:color w:val="231F20"/>
                      <w:spacing w:val="-13"/>
                      <w:w w:val="105"/>
                      <w:sz w:val="18"/>
                    </w:rPr>
                    <w:t> </w:t>
                  </w:r>
                  <w:r>
                    <w:rPr>
                      <w:color w:val="231F20"/>
                      <w:w w:val="105"/>
                      <w:sz w:val="18"/>
                    </w:rPr>
                    <w:t>pain</w:t>
                  </w:r>
                  <w:r>
                    <w:rPr>
                      <w:color w:val="231F20"/>
                      <w:spacing w:val="-14"/>
                      <w:w w:val="105"/>
                      <w:sz w:val="18"/>
                    </w:rPr>
                    <w:t> </w:t>
                  </w:r>
                  <w:r>
                    <w:rPr>
                      <w:color w:val="231F20"/>
                      <w:w w:val="105"/>
                      <w:sz w:val="18"/>
                    </w:rPr>
                    <w:t>is caused by cervical stretching, perineal stretching, and stretching</w:t>
                  </w:r>
                  <w:r>
                    <w:rPr>
                      <w:color w:val="231F20"/>
                      <w:spacing w:val="-22"/>
                      <w:w w:val="105"/>
                      <w:sz w:val="18"/>
                    </w:rPr>
                    <w:t> </w:t>
                  </w:r>
                  <w:r>
                    <w:rPr>
                      <w:color w:val="231F20"/>
                      <w:w w:val="105"/>
                      <w:sz w:val="18"/>
                    </w:rPr>
                    <w:t>or</w:t>
                  </w:r>
                  <w:r>
                    <w:rPr>
                      <w:color w:val="231F20"/>
                      <w:spacing w:val="-21"/>
                      <w:w w:val="105"/>
                      <w:sz w:val="18"/>
                    </w:rPr>
                    <w:t> </w:t>
                  </w:r>
                  <w:r>
                    <w:rPr>
                      <w:color w:val="231F20"/>
                      <w:w w:val="105"/>
                      <w:sz w:val="18"/>
                    </w:rPr>
                    <w:t>tearing</w:t>
                  </w:r>
                  <w:r>
                    <w:rPr>
                      <w:color w:val="231F20"/>
                      <w:spacing w:val="-22"/>
                      <w:w w:val="105"/>
                      <w:sz w:val="18"/>
                    </w:rPr>
                    <w:t> </w:t>
                  </w:r>
                  <w:r>
                    <w:rPr>
                      <w:color w:val="231F20"/>
                      <w:w w:val="105"/>
                      <w:sz w:val="18"/>
                    </w:rPr>
                    <w:t>of</w:t>
                  </w:r>
                  <w:r>
                    <w:rPr>
                      <w:color w:val="231F20"/>
                      <w:spacing w:val="-21"/>
                      <w:w w:val="105"/>
                      <w:sz w:val="18"/>
                    </w:rPr>
                    <w:t> </w:t>
                  </w:r>
                  <w:r>
                    <w:rPr>
                      <w:color w:val="231F20"/>
                      <w:w w:val="105"/>
                      <w:sz w:val="18"/>
                    </w:rPr>
                    <w:t>structures</w:t>
                  </w:r>
                  <w:r>
                    <w:rPr>
                      <w:color w:val="231F20"/>
                      <w:spacing w:val="-22"/>
                      <w:w w:val="105"/>
                      <w:sz w:val="18"/>
                    </w:rPr>
                    <w:t> </w:t>
                  </w:r>
                  <w:r>
                    <w:rPr>
                      <w:color w:val="231F20"/>
                      <w:w w:val="105"/>
                      <w:sz w:val="18"/>
                    </w:rPr>
                    <w:t>in</w:t>
                  </w:r>
                  <w:r>
                    <w:rPr>
                      <w:color w:val="231F20"/>
                      <w:spacing w:val="-21"/>
                      <w:w w:val="105"/>
                      <w:sz w:val="18"/>
                    </w:rPr>
                    <w:t> </w:t>
                  </w:r>
                  <w:r>
                    <w:rPr>
                      <w:color w:val="231F20"/>
                      <w:w w:val="105"/>
                      <w:sz w:val="18"/>
                    </w:rPr>
                    <w:t>the</w:t>
                  </w:r>
                  <w:r>
                    <w:rPr>
                      <w:color w:val="231F20"/>
                      <w:spacing w:val="-21"/>
                      <w:w w:val="105"/>
                      <w:sz w:val="18"/>
                    </w:rPr>
                    <w:t> </w:t>
                  </w:r>
                  <w:r>
                    <w:rPr>
                      <w:color w:val="231F20"/>
                      <w:w w:val="105"/>
                      <w:sz w:val="18"/>
                    </w:rPr>
                    <w:t>vaginal</w:t>
                  </w:r>
                  <w:r>
                    <w:rPr>
                      <w:color w:val="231F20"/>
                      <w:spacing w:val="-22"/>
                      <w:w w:val="105"/>
                      <w:sz w:val="18"/>
                    </w:rPr>
                    <w:t> </w:t>
                  </w:r>
                  <w:r>
                    <w:rPr>
                      <w:color w:val="231F20"/>
                      <w:w w:val="105"/>
                      <w:sz w:val="18"/>
                    </w:rPr>
                    <w:t>canal</w:t>
                  </w:r>
                  <w:r>
                    <w:rPr>
                      <w:color w:val="231F20"/>
                      <w:spacing w:val="-21"/>
                      <w:w w:val="105"/>
                      <w:sz w:val="18"/>
                    </w:rPr>
                    <w:t> </w:t>
                  </w:r>
                  <w:r>
                    <w:rPr>
                      <w:color w:val="231F20"/>
                      <w:w w:val="105"/>
                      <w:sz w:val="18"/>
                    </w:rPr>
                    <w:t>itself. This pain is conducted to the mother’s spinal cord and brain</w:t>
                  </w:r>
                  <w:r>
                    <w:rPr>
                      <w:color w:val="231F20"/>
                      <w:spacing w:val="-6"/>
                      <w:w w:val="105"/>
                      <w:sz w:val="18"/>
                    </w:rPr>
                    <w:t> </w:t>
                  </w:r>
                  <w:r>
                    <w:rPr>
                      <w:color w:val="231F20"/>
                      <w:w w:val="105"/>
                      <w:sz w:val="18"/>
                    </w:rPr>
                    <w:t>by</w:t>
                  </w:r>
                  <w:r>
                    <w:rPr>
                      <w:color w:val="231F20"/>
                      <w:spacing w:val="-6"/>
                      <w:w w:val="105"/>
                      <w:sz w:val="18"/>
                    </w:rPr>
                    <w:t> </w:t>
                  </w:r>
                  <w:r>
                    <w:rPr>
                      <w:color w:val="231F20"/>
                      <w:w w:val="105"/>
                      <w:sz w:val="18"/>
                    </w:rPr>
                    <w:t>somatic</w:t>
                  </w:r>
                  <w:r>
                    <w:rPr>
                      <w:color w:val="231F20"/>
                      <w:spacing w:val="-6"/>
                      <w:w w:val="105"/>
                      <w:sz w:val="18"/>
                    </w:rPr>
                    <w:t> </w:t>
                  </w:r>
                  <w:r>
                    <w:rPr>
                      <w:color w:val="231F20"/>
                      <w:w w:val="105"/>
                      <w:sz w:val="18"/>
                    </w:rPr>
                    <w:t>nerves</w:t>
                  </w:r>
                  <w:r>
                    <w:rPr>
                      <w:color w:val="231F20"/>
                      <w:spacing w:val="-5"/>
                      <w:w w:val="105"/>
                      <w:sz w:val="18"/>
                    </w:rPr>
                    <w:t> </w:t>
                  </w:r>
                  <w:r>
                    <w:rPr>
                      <w:color w:val="231F20"/>
                      <w:w w:val="105"/>
                      <w:sz w:val="18"/>
                    </w:rPr>
                    <w:t>instead</w:t>
                  </w:r>
                  <w:r>
                    <w:rPr>
                      <w:color w:val="231F20"/>
                      <w:spacing w:val="-6"/>
                      <w:w w:val="105"/>
                      <w:sz w:val="18"/>
                    </w:rPr>
                    <w:t> </w:t>
                  </w:r>
                  <w:r>
                    <w:rPr>
                      <w:color w:val="231F20"/>
                      <w:w w:val="105"/>
                      <w:sz w:val="18"/>
                    </w:rPr>
                    <w:t>of</w:t>
                  </w:r>
                  <w:r>
                    <w:rPr>
                      <w:color w:val="231F20"/>
                      <w:spacing w:val="-6"/>
                      <w:w w:val="105"/>
                      <w:sz w:val="18"/>
                    </w:rPr>
                    <w:t> </w:t>
                  </w:r>
                  <w:r>
                    <w:rPr>
                      <w:color w:val="231F20"/>
                      <w:w w:val="105"/>
                      <w:sz w:val="18"/>
                    </w:rPr>
                    <w:t>by</w:t>
                  </w:r>
                  <w:r>
                    <w:rPr>
                      <w:color w:val="231F20"/>
                      <w:spacing w:val="-5"/>
                      <w:w w:val="105"/>
                      <w:sz w:val="18"/>
                    </w:rPr>
                    <w:t> </w:t>
                  </w:r>
                  <w:r>
                    <w:rPr>
                      <w:color w:val="231F20"/>
                      <w:w w:val="105"/>
                      <w:sz w:val="18"/>
                    </w:rPr>
                    <w:t>the</w:t>
                  </w:r>
                  <w:r>
                    <w:rPr>
                      <w:color w:val="231F20"/>
                      <w:spacing w:val="-6"/>
                      <w:w w:val="105"/>
                      <w:sz w:val="18"/>
                    </w:rPr>
                    <w:t> </w:t>
                  </w:r>
                  <w:r>
                    <w:rPr>
                      <w:color w:val="231F20"/>
                      <w:w w:val="105"/>
                      <w:sz w:val="18"/>
                    </w:rPr>
                    <w:t>visceral</w:t>
                  </w:r>
                  <w:r>
                    <w:rPr>
                      <w:color w:val="231F20"/>
                      <w:spacing w:val="-6"/>
                      <w:w w:val="105"/>
                      <w:sz w:val="18"/>
                    </w:rPr>
                    <w:t> </w:t>
                  </w:r>
                  <w:r>
                    <w:rPr>
                      <w:color w:val="231F20"/>
                      <w:w w:val="105"/>
                      <w:sz w:val="18"/>
                    </w:rPr>
                    <w:t>sensory nerves.</w:t>
                  </w:r>
                </w:p>
                <w:p>
                  <w:pPr>
                    <w:spacing w:before="143"/>
                    <w:ind w:left="180" w:right="0" w:firstLine="0"/>
                    <w:jc w:val="both"/>
                    <w:rPr>
                      <w:rFonts w:ascii="Trebuchet MS"/>
                      <w:b/>
                      <w:sz w:val="18"/>
                    </w:rPr>
                  </w:pPr>
                  <w:r>
                    <w:rPr>
                      <w:rFonts w:ascii="Trebuchet MS"/>
                      <w:b/>
                      <w:color w:val="231F20"/>
                      <w:sz w:val="18"/>
                    </w:rPr>
                    <w:t>Involution of the Uterus After Parturition</w:t>
                  </w:r>
                </w:p>
                <w:p>
                  <w:pPr>
                    <w:spacing w:line="254" w:lineRule="auto" w:before="92"/>
                    <w:ind w:left="180" w:right="177" w:firstLine="0"/>
                    <w:jc w:val="both"/>
                    <w:rPr>
                      <w:sz w:val="18"/>
                    </w:rPr>
                  </w:pPr>
                  <w:r>
                    <w:rPr>
                      <w:color w:val="231F20"/>
                      <w:sz w:val="18"/>
                    </w:rPr>
                    <w:t>During the first 4 to 5 weeks after parturition, the uterus involutes. Its weight becomes less than half its immediate postpartum weight within 1 week, and in 4 weeks, if the mother lactates, the uterus may become as small as it was before pregnancy. This effect of  lactation  results  from  the suppression of pituitary gonadotropin and ovarian hormone secretion during the first few months of lactation, as discussed </w:t>
                  </w:r>
                  <w:r>
                    <w:rPr>
                      <w:color w:val="231F20"/>
                      <w:spacing w:val="-3"/>
                      <w:sz w:val="18"/>
                    </w:rPr>
                    <w:t>later.  </w:t>
                  </w:r>
                  <w:r>
                    <w:rPr>
                      <w:color w:val="231F20"/>
                      <w:sz w:val="18"/>
                    </w:rPr>
                    <w:t>During early involution of the uterus,  the placental site on the endometrial surface autolyzes, causing a vaginal discharge known as </w:t>
                  </w:r>
                  <w:r>
                    <w:rPr>
                      <w:i/>
                      <w:color w:val="231F20"/>
                      <w:sz w:val="18"/>
                    </w:rPr>
                    <w:t>lochia, </w:t>
                  </w:r>
                  <w:r>
                    <w:rPr>
                      <w:color w:val="231F20"/>
                      <w:sz w:val="18"/>
                    </w:rPr>
                    <w:t>which is first bloody and then serous in nature and continues for a </w:t>
                  </w:r>
                  <w:r>
                    <w:rPr>
                      <w:color w:val="231F20"/>
                      <w:spacing w:val="-4"/>
                      <w:sz w:val="18"/>
                    </w:rPr>
                    <w:t>total  </w:t>
                  </w:r>
                  <w:r>
                    <w:rPr>
                      <w:color w:val="231F20"/>
                      <w:sz w:val="18"/>
                    </w:rPr>
                    <w:t>of about 10 days. After this time, the endometrial surface becomes re-epithelialized and ready for normal, nongravid sex life</w:t>
                  </w:r>
                  <w:r>
                    <w:rPr>
                      <w:color w:val="231F20"/>
                      <w:spacing w:val="11"/>
                      <w:sz w:val="18"/>
                    </w:rPr>
                    <w:t> </w:t>
                  </w:r>
                  <w:r>
                    <w:rPr>
                      <w:color w:val="231F20"/>
                      <w:sz w:val="18"/>
                    </w:rPr>
                    <w:t>again.</w:t>
                  </w:r>
                </w:p>
              </w:txbxContent>
            </v:textbox>
            <v:fill type="solid"/>
          </v:shape>
        </w:pict>
      </w:r>
      <w:r>
        <w:rPr/>
      </w:r>
    </w:p>
    <w:p>
      <w:pPr>
        <w:pStyle w:val="BodyText"/>
      </w:pPr>
    </w:p>
    <w:p>
      <w:pPr>
        <w:pStyle w:val="BodyText"/>
        <w:spacing w:before="8"/>
      </w:pPr>
      <w:r>
        <w:rPr/>
        <w:pict>
          <v:shape style="position:absolute;margin-left:306pt;margin-top:13.102448pt;width:234pt;height:16pt;mso-position-horizontal-relative:page;mso-position-vertical-relative:paragraph;z-index:-251222016;mso-wrap-distance-left:0;mso-wrap-distance-right:0" type="#_x0000_t202" filled="true" fillcolor="#e8dac8" stroked="false">
            <v:textbox inset="0,0,0,0">
              <w:txbxContent>
                <w:p>
                  <w:pPr>
                    <w:spacing w:before="33"/>
                    <w:ind w:left="60" w:right="0" w:firstLine="0"/>
                    <w:jc w:val="left"/>
                    <w:rPr>
                      <w:rFonts w:ascii="Trebuchet MS"/>
                      <w:b/>
                      <w:sz w:val="22"/>
                    </w:rPr>
                  </w:pPr>
                  <w:r>
                    <w:rPr>
                      <w:rFonts w:ascii="Trebuchet MS"/>
                      <w:b/>
                      <w:color w:val="231F20"/>
                      <w:w w:val="110"/>
                      <w:sz w:val="22"/>
                    </w:rPr>
                    <w:t>LACTATION</w:t>
                  </w:r>
                </w:p>
              </w:txbxContent>
            </v:textbox>
            <v:fill type="solid"/>
            <w10:wrap type="topAndBottom"/>
          </v:shape>
        </w:pict>
      </w:r>
    </w:p>
    <w:p>
      <w:pPr>
        <w:pStyle w:val="BodyText"/>
        <w:spacing w:line="20" w:lineRule="exact"/>
        <w:ind w:left="494"/>
        <w:rPr>
          <w:sz w:val="2"/>
        </w:rPr>
      </w:pPr>
      <w:r>
        <w:rPr>
          <w:sz w:val="2"/>
        </w:rPr>
        <w:pict>
          <v:group style="width:234pt;height:.5pt;mso-position-horizontal-relative:char;mso-position-vertical-relative:line" coordorigin="0,0" coordsize="4680,10">
            <v:line style="position:absolute" from="0,5" to="4680,5" stroked="true" strokeweight=".5pt" strokecolor="#231f20">
              <v:stroke dashstyle="solid"/>
            </v:line>
          </v:group>
        </w:pict>
      </w:r>
      <w:r>
        <w:rPr>
          <w:sz w:val="2"/>
        </w:rPr>
      </w:r>
    </w:p>
    <w:p>
      <w:pPr>
        <w:pStyle w:val="Heading2"/>
        <w:spacing w:before="38"/>
        <w:ind w:left="499"/>
        <w:jc w:val="both"/>
      </w:pPr>
      <w:r>
        <w:rPr>
          <w:color w:val="231F20"/>
        </w:rPr>
        <w:t>DEVELOPMENT OF THE BREASTS</w:t>
      </w:r>
    </w:p>
    <w:p>
      <w:pPr>
        <w:pStyle w:val="BodyText"/>
        <w:spacing w:line="249" w:lineRule="auto" w:before="125"/>
        <w:ind w:left="499" w:right="1437"/>
        <w:jc w:val="both"/>
      </w:pPr>
      <w:r>
        <w:rPr>
          <w:color w:val="231F20"/>
          <w:w w:val="105"/>
        </w:rPr>
        <w:t>The</w:t>
      </w:r>
      <w:r>
        <w:rPr>
          <w:color w:val="231F20"/>
          <w:spacing w:val="-6"/>
          <w:w w:val="105"/>
        </w:rPr>
        <w:t> </w:t>
      </w:r>
      <w:r>
        <w:rPr>
          <w:color w:val="231F20"/>
          <w:w w:val="105"/>
        </w:rPr>
        <w:t>breasts,</w:t>
      </w:r>
      <w:r>
        <w:rPr>
          <w:color w:val="231F20"/>
          <w:spacing w:val="-5"/>
          <w:w w:val="105"/>
        </w:rPr>
        <w:t> </w:t>
      </w:r>
      <w:r>
        <w:rPr>
          <w:color w:val="231F20"/>
          <w:w w:val="105"/>
        </w:rPr>
        <w:t>shown</w:t>
      </w:r>
      <w:r>
        <w:rPr>
          <w:color w:val="231F20"/>
          <w:spacing w:val="-5"/>
          <w:w w:val="105"/>
        </w:rPr>
        <w:t> </w:t>
      </w:r>
      <w:r>
        <w:rPr>
          <w:color w:val="231F20"/>
          <w:w w:val="105"/>
        </w:rPr>
        <w:t>in</w:t>
      </w:r>
      <w:r>
        <w:rPr>
          <w:color w:val="231F20"/>
          <w:spacing w:val="-5"/>
          <w:w w:val="105"/>
        </w:rPr>
        <w:t> </w:t>
      </w:r>
      <w:hyperlink w:history="true" w:anchor="_bookmark34">
        <w:r>
          <w:rPr>
            <w:b/>
            <w:color w:val="0080AC"/>
            <w:w w:val="105"/>
          </w:rPr>
          <w:t>Figure</w:t>
        </w:r>
        <w:r>
          <w:rPr>
            <w:b/>
            <w:color w:val="0080AC"/>
            <w:spacing w:val="-8"/>
            <w:w w:val="105"/>
          </w:rPr>
          <w:t> </w:t>
        </w:r>
        <w:r>
          <w:rPr>
            <w:b/>
            <w:color w:val="0080AC"/>
            <w:w w:val="105"/>
          </w:rPr>
          <w:t>83-10</w:t>
        </w:r>
      </w:hyperlink>
      <w:r>
        <w:rPr>
          <w:color w:val="231F20"/>
          <w:w w:val="105"/>
        </w:rPr>
        <w:t>,</w:t>
      </w:r>
      <w:r>
        <w:rPr>
          <w:color w:val="231F20"/>
          <w:spacing w:val="-5"/>
          <w:w w:val="105"/>
        </w:rPr>
        <w:t> </w:t>
      </w:r>
      <w:r>
        <w:rPr>
          <w:color w:val="231F20"/>
          <w:w w:val="105"/>
        </w:rPr>
        <w:t>begin</w:t>
      </w:r>
      <w:r>
        <w:rPr>
          <w:color w:val="231F20"/>
          <w:spacing w:val="-5"/>
          <w:w w:val="105"/>
        </w:rPr>
        <w:t> </w:t>
      </w:r>
      <w:r>
        <w:rPr>
          <w:color w:val="231F20"/>
          <w:w w:val="105"/>
        </w:rPr>
        <w:t>to</w:t>
      </w:r>
      <w:r>
        <w:rPr>
          <w:color w:val="231F20"/>
          <w:spacing w:val="-6"/>
          <w:w w:val="105"/>
        </w:rPr>
        <w:t> </w:t>
      </w:r>
      <w:r>
        <w:rPr>
          <w:color w:val="231F20"/>
          <w:w w:val="105"/>
        </w:rPr>
        <w:t>develop</w:t>
      </w:r>
      <w:r>
        <w:rPr>
          <w:color w:val="231F20"/>
          <w:spacing w:val="-5"/>
          <w:w w:val="105"/>
        </w:rPr>
        <w:t> </w:t>
      </w:r>
      <w:r>
        <w:rPr>
          <w:color w:val="231F20"/>
          <w:spacing w:val="-7"/>
          <w:w w:val="105"/>
        </w:rPr>
        <w:t>at </w:t>
      </w:r>
      <w:r>
        <w:rPr>
          <w:color w:val="231F20"/>
          <w:w w:val="105"/>
        </w:rPr>
        <w:t>puberty.</w:t>
      </w:r>
      <w:r>
        <w:rPr>
          <w:color w:val="231F20"/>
          <w:spacing w:val="-17"/>
          <w:w w:val="105"/>
        </w:rPr>
        <w:t> </w:t>
      </w:r>
      <w:r>
        <w:rPr>
          <w:color w:val="231F20"/>
          <w:w w:val="105"/>
        </w:rPr>
        <w:t>This</w:t>
      </w:r>
      <w:r>
        <w:rPr>
          <w:color w:val="231F20"/>
          <w:spacing w:val="-17"/>
          <w:w w:val="105"/>
        </w:rPr>
        <w:t> </w:t>
      </w:r>
      <w:r>
        <w:rPr>
          <w:color w:val="231F20"/>
          <w:w w:val="105"/>
        </w:rPr>
        <w:t>development</w:t>
      </w:r>
      <w:r>
        <w:rPr>
          <w:color w:val="231F20"/>
          <w:spacing w:val="-17"/>
          <w:w w:val="105"/>
        </w:rPr>
        <w:t> </w:t>
      </w:r>
      <w:r>
        <w:rPr>
          <w:color w:val="231F20"/>
          <w:w w:val="105"/>
        </w:rPr>
        <w:t>is</w:t>
      </w:r>
      <w:r>
        <w:rPr>
          <w:color w:val="231F20"/>
          <w:spacing w:val="-17"/>
          <w:w w:val="105"/>
        </w:rPr>
        <w:t> </w:t>
      </w:r>
      <w:r>
        <w:rPr>
          <w:color w:val="231F20"/>
          <w:w w:val="105"/>
        </w:rPr>
        <w:t>stimulated</w:t>
      </w:r>
      <w:r>
        <w:rPr>
          <w:color w:val="231F20"/>
          <w:spacing w:val="-17"/>
          <w:w w:val="105"/>
        </w:rPr>
        <w:t> </w:t>
      </w:r>
      <w:r>
        <w:rPr>
          <w:color w:val="231F20"/>
          <w:w w:val="105"/>
        </w:rPr>
        <w:t>by</w:t>
      </w:r>
      <w:r>
        <w:rPr>
          <w:color w:val="231F20"/>
          <w:spacing w:val="-16"/>
          <w:w w:val="105"/>
        </w:rPr>
        <w:t> </w:t>
      </w:r>
      <w:r>
        <w:rPr>
          <w:color w:val="231F20"/>
          <w:w w:val="105"/>
        </w:rPr>
        <w:t>the</w:t>
      </w:r>
      <w:r>
        <w:rPr>
          <w:color w:val="231F20"/>
          <w:spacing w:val="-17"/>
          <w:w w:val="105"/>
        </w:rPr>
        <w:t> </w:t>
      </w:r>
      <w:r>
        <w:rPr>
          <w:color w:val="231F20"/>
          <w:w w:val="105"/>
        </w:rPr>
        <w:t>estrogens of the monthly female sexual cycle; estrogens stimulate growth</w:t>
      </w:r>
      <w:r>
        <w:rPr>
          <w:color w:val="231F20"/>
          <w:spacing w:val="-7"/>
          <w:w w:val="105"/>
        </w:rPr>
        <w:t> </w:t>
      </w:r>
      <w:r>
        <w:rPr>
          <w:color w:val="231F20"/>
          <w:w w:val="105"/>
        </w:rPr>
        <w:t>of</w:t>
      </w:r>
      <w:r>
        <w:rPr>
          <w:color w:val="231F20"/>
          <w:spacing w:val="-6"/>
          <w:w w:val="105"/>
        </w:rPr>
        <w:t> </w:t>
      </w:r>
      <w:r>
        <w:rPr>
          <w:color w:val="231F20"/>
          <w:w w:val="105"/>
        </w:rPr>
        <w:t>the</w:t>
      </w:r>
      <w:r>
        <w:rPr>
          <w:color w:val="231F20"/>
          <w:spacing w:val="-7"/>
          <w:w w:val="105"/>
        </w:rPr>
        <w:t> </w:t>
      </w:r>
      <w:r>
        <w:rPr>
          <w:color w:val="231F20"/>
          <w:w w:val="105"/>
        </w:rPr>
        <w:t>breasts’</w:t>
      </w:r>
      <w:r>
        <w:rPr>
          <w:color w:val="231F20"/>
          <w:spacing w:val="-6"/>
          <w:w w:val="105"/>
        </w:rPr>
        <w:t> </w:t>
      </w:r>
      <w:r>
        <w:rPr>
          <w:i/>
          <w:color w:val="231F20"/>
          <w:w w:val="105"/>
        </w:rPr>
        <w:t>mammary</w:t>
      </w:r>
      <w:r>
        <w:rPr>
          <w:i/>
          <w:color w:val="231F20"/>
          <w:spacing w:val="-6"/>
          <w:w w:val="105"/>
        </w:rPr>
        <w:t> </w:t>
      </w:r>
      <w:r>
        <w:rPr>
          <w:i/>
          <w:color w:val="231F20"/>
          <w:w w:val="105"/>
        </w:rPr>
        <w:t>glands</w:t>
      </w:r>
      <w:r>
        <w:rPr>
          <w:i/>
          <w:color w:val="231F20"/>
          <w:spacing w:val="-7"/>
          <w:w w:val="105"/>
        </w:rPr>
        <w:t> </w:t>
      </w:r>
      <w:r>
        <w:rPr>
          <w:color w:val="231F20"/>
          <w:w w:val="105"/>
        </w:rPr>
        <w:t>plus</w:t>
      </w:r>
      <w:r>
        <w:rPr>
          <w:color w:val="231F20"/>
          <w:spacing w:val="-6"/>
          <w:w w:val="105"/>
        </w:rPr>
        <w:t> </w:t>
      </w:r>
      <w:r>
        <w:rPr>
          <w:color w:val="231F20"/>
          <w:w w:val="105"/>
        </w:rPr>
        <w:t>the</w:t>
      </w:r>
      <w:r>
        <w:rPr>
          <w:color w:val="231F20"/>
          <w:spacing w:val="-6"/>
          <w:w w:val="105"/>
        </w:rPr>
        <w:t> </w:t>
      </w:r>
      <w:r>
        <w:rPr>
          <w:color w:val="231F20"/>
          <w:w w:val="105"/>
        </w:rPr>
        <w:t>deposi- tion</w:t>
      </w:r>
      <w:r>
        <w:rPr>
          <w:color w:val="231F20"/>
          <w:spacing w:val="-18"/>
          <w:w w:val="105"/>
        </w:rPr>
        <w:t> </w:t>
      </w:r>
      <w:r>
        <w:rPr>
          <w:color w:val="231F20"/>
          <w:w w:val="105"/>
        </w:rPr>
        <w:t>of</w:t>
      </w:r>
      <w:r>
        <w:rPr>
          <w:color w:val="231F20"/>
          <w:spacing w:val="-18"/>
          <w:w w:val="105"/>
        </w:rPr>
        <w:t> </w:t>
      </w:r>
      <w:r>
        <w:rPr>
          <w:color w:val="231F20"/>
          <w:w w:val="105"/>
        </w:rPr>
        <w:t>fat</w:t>
      </w:r>
      <w:r>
        <w:rPr>
          <w:color w:val="231F20"/>
          <w:spacing w:val="-18"/>
          <w:w w:val="105"/>
        </w:rPr>
        <w:t> </w:t>
      </w:r>
      <w:r>
        <w:rPr>
          <w:color w:val="231F20"/>
          <w:w w:val="105"/>
        </w:rPr>
        <w:t>to</w:t>
      </w:r>
      <w:r>
        <w:rPr>
          <w:color w:val="231F20"/>
          <w:spacing w:val="-18"/>
          <w:w w:val="105"/>
        </w:rPr>
        <w:t> </w:t>
      </w:r>
      <w:r>
        <w:rPr>
          <w:color w:val="231F20"/>
          <w:w w:val="105"/>
        </w:rPr>
        <w:t>give</w:t>
      </w:r>
      <w:r>
        <w:rPr>
          <w:color w:val="231F20"/>
          <w:spacing w:val="-18"/>
          <w:w w:val="105"/>
        </w:rPr>
        <w:t> </w:t>
      </w:r>
      <w:r>
        <w:rPr>
          <w:color w:val="231F20"/>
          <w:w w:val="105"/>
        </w:rPr>
        <w:t>the</w:t>
      </w:r>
      <w:r>
        <w:rPr>
          <w:color w:val="231F20"/>
          <w:spacing w:val="-18"/>
          <w:w w:val="105"/>
        </w:rPr>
        <w:t> </w:t>
      </w:r>
      <w:r>
        <w:rPr>
          <w:color w:val="231F20"/>
          <w:w w:val="105"/>
        </w:rPr>
        <w:t>breasts</w:t>
      </w:r>
      <w:r>
        <w:rPr>
          <w:color w:val="231F20"/>
          <w:spacing w:val="-18"/>
          <w:w w:val="105"/>
        </w:rPr>
        <w:t> </w:t>
      </w:r>
      <w:r>
        <w:rPr>
          <w:color w:val="231F20"/>
          <w:w w:val="105"/>
        </w:rPr>
        <w:t>mass.</w:t>
      </w:r>
      <w:r>
        <w:rPr>
          <w:color w:val="231F20"/>
          <w:spacing w:val="-18"/>
          <w:w w:val="105"/>
        </w:rPr>
        <w:t> </w:t>
      </w:r>
      <w:r>
        <w:rPr>
          <w:color w:val="231F20"/>
          <w:w w:val="105"/>
        </w:rPr>
        <w:t>In</w:t>
      </w:r>
      <w:r>
        <w:rPr>
          <w:color w:val="231F20"/>
          <w:spacing w:val="-18"/>
          <w:w w:val="105"/>
        </w:rPr>
        <w:t> </w:t>
      </w:r>
      <w:r>
        <w:rPr>
          <w:color w:val="231F20"/>
          <w:w w:val="105"/>
        </w:rPr>
        <w:t>addition,</w:t>
      </w:r>
      <w:r>
        <w:rPr>
          <w:color w:val="231F20"/>
          <w:spacing w:val="-18"/>
          <w:w w:val="105"/>
        </w:rPr>
        <w:t> </w:t>
      </w:r>
      <w:r>
        <w:rPr>
          <w:color w:val="231F20"/>
          <w:w w:val="105"/>
        </w:rPr>
        <w:t>far</w:t>
      </w:r>
      <w:r>
        <w:rPr>
          <w:color w:val="231F20"/>
          <w:spacing w:val="-18"/>
          <w:w w:val="105"/>
        </w:rPr>
        <w:t> </w:t>
      </w:r>
      <w:r>
        <w:rPr>
          <w:color w:val="231F20"/>
          <w:w w:val="105"/>
        </w:rPr>
        <w:t>greater growth occurs during the high-estrogen state of preg- nancy, and only then does the glandular tissue become completely developed for the production of</w:t>
      </w:r>
      <w:r>
        <w:rPr>
          <w:color w:val="231F20"/>
          <w:spacing w:val="-14"/>
          <w:w w:val="105"/>
        </w:rPr>
        <w:t> </w:t>
      </w:r>
      <w:r>
        <w:rPr>
          <w:color w:val="231F20"/>
          <w:w w:val="105"/>
        </w:rPr>
        <w:t>milk.</w:t>
      </w:r>
    </w:p>
    <w:p>
      <w:pPr>
        <w:pStyle w:val="BodyText"/>
        <w:spacing w:before="1"/>
        <w:rPr>
          <w:sz w:val="22"/>
        </w:rPr>
      </w:pPr>
    </w:p>
    <w:p>
      <w:pPr>
        <w:pStyle w:val="BodyText"/>
        <w:spacing w:line="249" w:lineRule="auto"/>
        <w:ind w:left="499" w:right="1437"/>
        <w:jc w:val="both"/>
      </w:pPr>
      <w:r>
        <w:rPr>
          <w:rFonts w:ascii="Trebuchet MS"/>
          <w:b/>
          <w:color w:val="231F20"/>
          <w:sz w:val="19"/>
        </w:rPr>
        <w:t>Estrogens Stimulate Growth of the Ductal System of the Breasts. </w:t>
      </w:r>
      <w:r>
        <w:rPr>
          <w:color w:val="231F20"/>
        </w:rPr>
        <w:t>All through pregnancy, the large quantities of estrogens secreted by the placenta cause the ductal system of the breasts to grow and branch. Simultaneously, the stroma of the breasts increases in quantity, and large quantities of fat are laid down in the stroma.</w:t>
      </w:r>
    </w:p>
    <w:p>
      <w:pPr>
        <w:pStyle w:val="BodyText"/>
        <w:spacing w:line="249" w:lineRule="auto" w:before="7"/>
        <w:ind w:left="499" w:right="1437" w:firstLine="240"/>
        <w:jc w:val="both"/>
      </w:pPr>
      <w:r>
        <w:rPr>
          <w:color w:val="231F20"/>
          <w:w w:val="105"/>
        </w:rPr>
        <w:t>Also important for growth of the ductal system are</w:t>
      </w:r>
      <w:r>
        <w:rPr>
          <w:color w:val="231F20"/>
          <w:spacing w:val="-33"/>
          <w:w w:val="105"/>
        </w:rPr>
        <w:t> </w:t>
      </w:r>
      <w:r>
        <w:rPr>
          <w:color w:val="231F20"/>
          <w:w w:val="105"/>
        </w:rPr>
        <w:t>at least four other hormones: </w:t>
      </w:r>
      <w:r>
        <w:rPr>
          <w:i/>
          <w:color w:val="231F20"/>
          <w:w w:val="105"/>
        </w:rPr>
        <w:t>growth hormone, prolactin, </w:t>
      </w:r>
      <w:r>
        <w:rPr>
          <w:color w:val="231F20"/>
          <w:w w:val="105"/>
        </w:rPr>
        <w:t>the </w:t>
      </w:r>
      <w:r>
        <w:rPr>
          <w:i/>
          <w:color w:val="231F20"/>
          <w:w w:val="105"/>
        </w:rPr>
        <w:t>adrenal glucocorticoids, </w:t>
      </w:r>
      <w:r>
        <w:rPr>
          <w:color w:val="231F20"/>
          <w:w w:val="105"/>
        </w:rPr>
        <w:t>and </w:t>
      </w:r>
      <w:r>
        <w:rPr>
          <w:i/>
          <w:color w:val="231F20"/>
          <w:w w:val="105"/>
        </w:rPr>
        <w:t>insulin. </w:t>
      </w:r>
      <w:r>
        <w:rPr>
          <w:color w:val="231F20"/>
          <w:w w:val="105"/>
        </w:rPr>
        <w:t>Each of these hormones is known to play at least some role in protein metabolism,</w:t>
      </w:r>
      <w:r>
        <w:rPr>
          <w:color w:val="231F20"/>
          <w:spacing w:val="-19"/>
          <w:w w:val="105"/>
        </w:rPr>
        <w:t> </w:t>
      </w:r>
      <w:r>
        <w:rPr>
          <w:color w:val="231F20"/>
          <w:w w:val="105"/>
        </w:rPr>
        <w:t>which</w:t>
      </w:r>
      <w:r>
        <w:rPr>
          <w:color w:val="231F20"/>
          <w:spacing w:val="-19"/>
          <w:w w:val="105"/>
        </w:rPr>
        <w:t> </w:t>
      </w:r>
      <w:r>
        <w:rPr>
          <w:color w:val="231F20"/>
          <w:w w:val="105"/>
        </w:rPr>
        <w:t>presumably</w:t>
      </w:r>
      <w:r>
        <w:rPr>
          <w:color w:val="231F20"/>
          <w:spacing w:val="-19"/>
          <w:w w:val="105"/>
        </w:rPr>
        <w:t> </w:t>
      </w:r>
      <w:r>
        <w:rPr>
          <w:color w:val="231F20"/>
          <w:w w:val="105"/>
        </w:rPr>
        <w:t>explains</w:t>
      </w:r>
      <w:r>
        <w:rPr>
          <w:color w:val="231F20"/>
          <w:spacing w:val="-18"/>
          <w:w w:val="105"/>
        </w:rPr>
        <w:t> </w:t>
      </w:r>
      <w:r>
        <w:rPr>
          <w:color w:val="231F20"/>
          <w:w w:val="105"/>
        </w:rPr>
        <w:t>their</w:t>
      </w:r>
      <w:r>
        <w:rPr>
          <w:color w:val="231F20"/>
          <w:spacing w:val="-19"/>
          <w:w w:val="105"/>
        </w:rPr>
        <w:t> </w:t>
      </w:r>
      <w:r>
        <w:rPr>
          <w:color w:val="231F20"/>
          <w:w w:val="105"/>
        </w:rPr>
        <w:t>function</w:t>
      </w:r>
      <w:r>
        <w:rPr>
          <w:color w:val="231F20"/>
          <w:spacing w:val="-19"/>
          <w:w w:val="105"/>
        </w:rPr>
        <w:t> </w:t>
      </w:r>
      <w:r>
        <w:rPr>
          <w:color w:val="231F20"/>
          <w:w w:val="105"/>
        </w:rPr>
        <w:t>in the development of the</w:t>
      </w:r>
      <w:r>
        <w:rPr>
          <w:color w:val="231F20"/>
          <w:spacing w:val="10"/>
          <w:w w:val="105"/>
        </w:rPr>
        <w:t> </w:t>
      </w:r>
      <w:r>
        <w:rPr>
          <w:color w:val="231F20"/>
          <w:w w:val="105"/>
        </w:rPr>
        <w:t>breasts.</w:t>
      </w:r>
    </w:p>
    <w:p>
      <w:pPr>
        <w:pStyle w:val="BodyText"/>
        <w:rPr>
          <w:sz w:val="22"/>
        </w:rPr>
      </w:pPr>
    </w:p>
    <w:p>
      <w:pPr>
        <w:spacing w:line="252" w:lineRule="auto" w:before="0"/>
        <w:ind w:left="499" w:right="1437" w:firstLine="0"/>
        <w:jc w:val="both"/>
        <w:rPr>
          <w:sz w:val="20"/>
        </w:rPr>
      </w:pPr>
      <w:r>
        <w:rPr>
          <w:rFonts w:ascii="Trebuchet MS"/>
          <w:b/>
          <w:color w:val="231F20"/>
          <w:sz w:val="19"/>
        </w:rPr>
        <w:t>Progesterone Is Required for Full Development </w:t>
      </w:r>
      <w:r>
        <w:rPr>
          <w:rFonts w:ascii="Trebuchet MS"/>
          <w:b/>
          <w:color w:val="231F20"/>
          <w:spacing w:val="-6"/>
          <w:sz w:val="19"/>
        </w:rPr>
        <w:t>of </w:t>
      </w:r>
      <w:r>
        <w:rPr>
          <w:rFonts w:ascii="Trebuchet MS"/>
          <w:b/>
          <w:color w:val="231F20"/>
          <w:sz w:val="19"/>
        </w:rPr>
        <w:t>the Lobule-Alveolar System.  </w:t>
      </w:r>
      <w:r>
        <w:rPr>
          <w:color w:val="231F20"/>
          <w:sz w:val="20"/>
        </w:rPr>
        <w:t>Final  development  </w:t>
      </w:r>
      <w:r>
        <w:rPr>
          <w:color w:val="231F20"/>
          <w:spacing w:val="-7"/>
          <w:sz w:val="20"/>
        </w:rPr>
        <w:t>of </w:t>
      </w:r>
      <w:r>
        <w:rPr>
          <w:color w:val="231F20"/>
          <w:sz w:val="20"/>
        </w:rPr>
        <w:t>the breasts into milk-secreting organs also</w:t>
      </w:r>
      <w:r>
        <w:rPr>
          <w:color w:val="231F20"/>
          <w:spacing w:val="3"/>
          <w:sz w:val="20"/>
        </w:rPr>
        <w:t> </w:t>
      </w:r>
      <w:r>
        <w:rPr>
          <w:color w:val="231F20"/>
          <w:sz w:val="20"/>
        </w:rPr>
        <w:t>requires</w:t>
      </w:r>
    </w:p>
    <w:p>
      <w:pPr>
        <w:spacing w:after="0" w:line="252" w:lineRule="auto"/>
        <w:jc w:val="both"/>
        <w:rPr>
          <w:sz w:val="20"/>
        </w:rPr>
        <w:sectPr>
          <w:type w:val="continuous"/>
          <w:pgSz w:w="12240" w:h="15660"/>
          <w:pgMar w:top="0" w:bottom="760" w:left="0" w:right="0"/>
          <w:cols w:num="2" w:equalWidth="0">
            <w:col w:w="5581" w:space="40"/>
            <w:col w:w="661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407"/>
          <w:pgSz w:w="12240" w:h="15660"/>
          <w:pgMar w:header="0" w:footer="567" w:top="0" w:bottom="76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9"/>
        </w:rPr>
      </w:pPr>
    </w:p>
    <w:p>
      <w:pPr>
        <w:pStyle w:val="BodyText"/>
        <w:ind w:left="1457"/>
        <w:rPr>
          <w:rFonts w:ascii="Helvetica"/>
        </w:rPr>
      </w:pPr>
      <w:r>
        <w:rPr>
          <w:rFonts w:ascii="Helvetica"/>
          <w:color w:val="231F20"/>
          <w:w w:val="100"/>
        </w:rPr>
        <w:t>A</w:t>
      </w:r>
    </w:p>
    <w:p>
      <w:pPr>
        <w:pStyle w:val="BodyText"/>
        <w:rPr>
          <w:rFonts w:ascii="Helvetica"/>
          <w:sz w:val="22"/>
        </w:rPr>
      </w:pPr>
    </w:p>
    <w:p>
      <w:pPr>
        <w:spacing w:line="712" w:lineRule="auto" w:before="161"/>
        <w:ind w:left="1741" w:right="38" w:hanging="10"/>
        <w:jc w:val="right"/>
        <w:rPr>
          <w:rFonts w:ascii="Helvetica"/>
          <w:sz w:val="16"/>
        </w:rPr>
      </w:pPr>
      <w:r>
        <w:rPr>
          <w:rFonts w:ascii="Helvetica"/>
          <w:color w:val="231F20"/>
          <w:w w:val="95"/>
          <w:sz w:val="16"/>
        </w:rPr>
        <w:t>Lobule Alveoli</w:t>
      </w:r>
    </w:p>
    <w:p>
      <w:pPr>
        <w:pStyle w:val="BodyText"/>
        <w:spacing w:before="107"/>
        <w:ind w:left="1457"/>
        <w:rPr>
          <w:rFonts w:ascii="Helvetica"/>
        </w:rPr>
      </w:pPr>
      <w:r>
        <w:rPr>
          <w:rFonts w:ascii="Helvetica"/>
          <w:color w:val="231F20"/>
          <w:w w:val="100"/>
        </w:rPr>
        <w:t>B</w:t>
      </w:r>
    </w:p>
    <w:p>
      <w:pPr>
        <w:pStyle w:val="BodyText"/>
        <w:rPr>
          <w:rFonts w:ascii="Helvetica"/>
          <w:sz w:val="18"/>
        </w:rPr>
      </w:pPr>
      <w:r>
        <w:rPr/>
        <w:br w:type="column"/>
      </w:r>
      <w:r>
        <w:rPr>
          <w:rFonts w:ascii="Helvetica"/>
          <w:sz w:val="18"/>
        </w:rPr>
      </w:r>
    </w:p>
    <w:p>
      <w:pPr>
        <w:spacing w:before="138"/>
        <w:ind w:left="1457" w:right="0" w:firstLine="0"/>
        <w:jc w:val="left"/>
        <w:rPr>
          <w:rFonts w:ascii="Helvetica"/>
          <w:sz w:val="16"/>
        </w:rPr>
      </w:pPr>
      <w:r>
        <w:rPr>
          <w:rFonts w:ascii="Helvetica"/>
          <w:color w:val="231F20"/>
          <w:sz w:val="16"/>
        </w:rPr>
        <w:t>Pectoralis major</w:t>
      </w:r>
    </w:p>
    <w:p>
      <w:pPr>
        <w:spacing w:before="115"/>
        <w:ind w:left="1457" w:right="0" w:firstLine="0"/>
        <w:jc w:val="left"/>
        <w:rPr>
          <w:rFonts w:ascii="Helvetica"/>
          <w:sz w:val="16"/>
        </w:rPr>
      </w:pPr>
      <w:r>
        <w:rPr/>
        <w:pict>
          <v:group style="position:absolute;margin-left:83.636963pt;margin-top:-19.602982pt;width:193pt;height:433.2pt;mso-position-horizontal-relative:page;mso-position-vertical-relative:paragraph;z-index:-258520064" coordorigin="1673,-392" coordsize="3860,8664">
            <v:shape style="position:absolute;left:1672;top:651;width:3021;height:2769" type="#_x0000_t75" stroked="false">
              <v:imagedata r:id="rId408" o:title=""/>
            </v:shape>
            <v:shape style="position:absolute;left:1672;top:-390;width:3021;height:3810" type="#_x0000_t75" stroked="false">
              <v:imagedata r:id="rId409" o:title=""/>
            </v:shape>
            <v:shape style="position:absolute;left:2591;top:-390;width:2103;height:3810" coordorigin="2592,-390" coordsize="2103,3810" path="m4694,-390l2592,-390,2651,-105,3008,325,3936,703,4148,2150,3316,2893,2899,3065,2862,3136,2829,3420,4694,3420,4694,-390xe" filled="true" fillcolor="#fde3de" stroked="false">
              <v:path arrowok="t"/>
              <v:fill type="solid"/>
            </v:shape>
            <v:shape style="position:absolute;left:2129;top:2305;width:938;height:1115" coordorigin="2129,2305" coordsize="938,1115" path="m2942,3184l2672,3184,2677,3204,2694,3219,2714,3229,2729,3232,2732,3265,2745,3283,2761,3294,2772,3303,2776,3332,2789,3360,2803,3385,2811,3406,2818,3420,2876,3420,2894,3414,2893,3385,2896,3318,2913,3236,2942,3184xm2730,2788l2401,2788,2396,2796,2391,2805,2388,2816,2389,2853,2408,2884,2435,2905,2459,2912,2418,2939,2401,2981,2411,3023,2448,3049,2450,3078,2465,3106,2491,3126,2523,3133,2527,3164,2538,3185,2558,3196,2591,3197,2613,3215,2639,3216,2661,3203,2672,3184,2942,3184,2952,3165,3005,3104,3048,3043,3067,2984,3050,2934,3045,2931,2931,2931,2920,2918,2851,2918,2843,2890,2828,2857,2805,2829,2773,2816,2748,2805,2730,2788xm2978,2907l2948,2917,2931,2931,3045,2931,3014,2911,2978,2907xm2892,2907l2868,2908,2851,2918,2920,2918,2916,2914,2892,2907xm2695,2757l2333,2757,2346,2778,2361,2790,2379,2794,2401,2788,2730,2788,2722,2782,2695,2757xm2573,2452l2320,2452,2313,2474,2313,2476,2313,2498,2322,2521,2339,2541,2320,2553,2310,2576,2311,2600,2324,2615,2300,2632,2285,2655,2280,2682,2288,2706,2289,2731,2289,2731,2300,2749,2316,2758,2333,2757,2695,2757,2692,2754,2652,2731,2652,2731,2678,2708,2686,2684,2681,2662,2668,2645,2674,2617,2672,2578,2660,2544,2637,2531,2624,2517,2611,2508,2568,2508,2572,2493,2573,2478,2569,2467,2555,2460,2573,2452xm2585,2501l2568,2508,2611,2508,2605,2505,2585,2501xm2173,2344l2148,2364,2133,2394,2133,2425,2129,2446,2145,2467,2171,2480,2198,2473,2258,2473,2288,2466,2320,2452,2573,2452,2577,2450,2594,2436,2604,2416,2605,2404,2362,2404,2364,2398,2365,2392,2365,2384,2357,2345,2208,2345,2173,2344xm2258,2473l2198,2473,2223,2476,2254,2474,2258,2473xm2402,2392l2388,2394,2375,2398,2362,2404,2605,2404,2606,2393,2416,2393,2402,2392xm2518,2322l2475,2333,2437,2359,2416,2393,2606,2393,2606,2390,2603,2366,2596,2352,2580,2343,2549,2334,2518,2322xm2268,2305l2240,2311,2219,2325,2208,2345,2357,2345,2356,2340,2337,2318,2315,2309,2297,2307,2268,2305xe" filled="true" fillcolor="#d47b6d" stroked="false">
              <v:path arrowok="t"/>
              <v:fill type="solid"/>
            </v:shape>
            <v:shape style="position:absolute;left:2087;top:2076;width:245;height:215" type="#_x0000_t75" stroked="false">
              <v:imagedata r:id="rId410" o:title=""/>
            </v:shape>
            <v:shape style="position:absolute;left:1960;top:-316;width:1016;height:2276" coordorigin="1961,-315" coordsize="1016,2276" path="m2571,1926l2262,1926,2315,1949,2392,1960,2473,1958,2541,1942,2571,1926xm2373,96l2354,105,2343,120,2338,136,2340,148,2309,152,2279,174,2259,205,2259,237,2245,252,2240,277,2244,301,2257,316,2228,331,2209,361,2201,395,2209,425,2197,427,2190,437,2189,449,2192,458,2180,467,2174,480,2176,495,2185,507,2158,509,2135,525,2120,548,2116,573,2105,592,2101,621,2108,649,2129,665,2118,684,2118,708,2129,727,2146,734,2146,743,2151,751,2159,759,2168,764,2161,783,2158,801,2158,817,2164,828,2144,828,2126,839,2113,857,2110,876,2077,895,2060,936,2062,980,2086,1010,2076,1039,2078,1061,2087,1075,2099,1082,2089,1097,2084,1113,2085,1128,2093,1140,2050,1166,2029,1216,2033,1271,2067,1313,2055,1326,2050,1341,2051,1355,2060,1366,2037,1370,2025,1390,2025,1416,2037,1436,1992,1447,1962,1481,1961,1523,1999,1561,1994,1591,2009,1627,2036,1658,2062,1670,2070,1688,2091,1701,2119,1710,2148,1713,2148,1730,2150,1746,2156,1760,2164,1772,2139,1796,2133,1831,2143,1864,2165,1881,2164,1914,2192,1935,2230,1940,2262,1926,2571,1926,2586,1918,2609,1895,2607,1873,2579,1852,2543,1837,2520,1826,2510,1815,2514,1798,2525,1773,2534,1743,2536,1711,2524,1683,2522,1653,2533,1609,2537,1559,2514,1511,2580,1470,2645,1411,2703,1341,2746,1269,2769,1202,2764,1147,2744,1082,2736,1013,2727,946,2709,884,2669,834,2659,827,2646,819,2631,812,2615,805,2657,802,2697,797,2733,790,2764,780,2844,741,2911,692,2958,636,2974,576,2975,509,2976,430,2961,344,2917,254,2871,190,2858,172,2450,172,2435,163,2425,155,2416,148,2406,146,2409,129,2404,111,2392,98,2373,96xm2594,-315l2595,-297,2549,-259,2526,-222,2523,-192,2537,-178,2525,-157,2526,-135,2534,-116,2545,-105,2530,-86,2521,-66,2523,-47,2537,-34,2510,-9,2493,39,2491,90,2506,124,2490,134,2474,144,2459,156,2450,172,2858,172,2821,122,2769,51,2720,-20,2679,-91,2650,-159,2622,-243,2603,-296,2594,-315xe" filled="true" fillcolor="#d47b6d" stroked="false">
              <v:path arrowok="t"/>
              <v:fill type="solid"/>
            </v:shape>
            <v:shape style="position:absolute;left:2419;top:2713;width:680;height:684" type="#_x0000_t75" stroked="false">
              <v:imagedata r:id="rId411" o:title=""/>
            </v:shape>
            <v:shape style="position:absolute;left:2822;top:2359;width:1440;height:1061" coordorigin="2822,2359" coordsize="1440,1061" path="m4262,2359l4112,2422,3777,2565,3430,2723,3244,2829,3189,2879,3111,2933,3026,2985,2908,3053,2888,3081,2852,3209,2837,3294,2826,3385,2822,3420,3351,3420,3443,3358,3506,3312,3569,3263,3634,3211,3697,3156,3760,3100,3822,3041,3882,2981,3940,2919,3994,2857,4045,2793,4093,2730,4135,2666,4173,2603,4205,2540,4231,2479,4250,2418,4262,2359xe" filled="true" fillcolor="#efd2c9" stroked="false">
              <v:path arrowok="t"/>
              <v:fill type="solid"/>
            </v:shape>
            <v:shape style="position:absolute;left:1991;top:-390;width:2165;height:3422" type="#_x0000_t75" stroked="false">
              <v:imagedata r:id="rId412" o:title=""/>
            </v:shape>
            <v:shape style="position:absolute;left:3095;top:1576;width:315;height:298" coordorigin="3095,1577" coordsize="315,298" path="m3276,1594l3212,1614,3162,1664,3155,1684,3148,1703,3140,1720,3135,1738,3130,1760,3121,1783,3103,1805,3095,1829,3111,1855,3139,1870,3167,1865,3216,1875,3263,1870,3304,1851,3333,1816,3346,1796,3358,1776,3371,1755,3384,1730,3401,1689,3410,1649,3403,1613,3372,1584,3348,1577,3323,1580,3299,1587,3276,1594xe" filled="false" stroked="true" strokeweight=".35pt" strokecolor="#b7705b">
              <v:path arrowok="t"/>
              <v:stroke dashstyle="solid"/>
            </v:shape>
            <v:shape style="position:absolute;left:2953;top:1535;width:336;height:312" type="#_x0000_t75" stroked="false">
              <v:imagedata r:id="rId413" o:title=""/>
            </v:shape>
            <v:shape style="position:absolute;left:2953;top:1535;width:336;height:312" coordorigin="2953,1535" coordsize="336,312" path="m3228,1535l3142,1543,3061,1561,2997,1612,2963,1703,2953,1812,2956,1834,2966,1844,2982,1847,3002,1842,3066,1801,3105,1748,3114,1717,3125,1686,3130,1660,3122,1642,3135,1637,3179,1590,3252,1585,3280,1582,3289,1571,3281,1556,3265,1545,3246,1538,3228,1535xe" filled="false" stroked="true" strokeweight=".35pt" strokecolor="#b7705b">
              <v:path arrowok="t"/>
              <v:stroke dashstyle="solid"/>
            </v:shape>
            <v:shape style="position:absolute;left:2789;top:1354;width:486;height:282" type="#_x0000_t75" stroked="false">
              <v:imagedata r:id="rId414" o:title=""/>
            </v:shape>
            <v:shape style="position:absolute;left:2789;top:1354;width:486;height:282" coordorigin="2790,1354" coordsize="486,282" path="m3204,1380l3169,1370,3142,1362,3119,1356,3097,1354,3078,1358,3064,1363,3051,1368,3037,1368,3013,1367,2991,1370,2919,1396,2878,1445,2854,1460,2801,1522,2790,1567,2792,1589,2808,1612,2832,1629,2862,1636,2892,1634,2917,1622,2939,1603,2962,1582,2977,1563,2975,1547,2989,1549,3004,1546,3022,1537,3041,1526,3076,1510,3118,1498,3160,1491,3196,1493,3225,1497,3248,1493,3266,1482,3275,1464,3270,1439,3252,1413,3227,1392,3204,1380xe" filled="false" stroked="true" strokeweight=".35pt" strokecolor="#b7705b">
              <v:path arrowok="t"/>
              <v:stroke dashstyle="solid"/>
            </v:shape>
            <v:shape style="position:absolute;left:2908;top:964;width:298;height:276" type="#_x0000_t75" stroked="false">
              <v:imagedata r:id="rId415" o:title=""/>
            </v:shape>
            <v:shape style="position:absolute;left:2941;top:439;width:273;height:465" coordorigin="2942,440" coordsize="273,465" path="m2979,804l2983,820,2990,836,2998,850,3004,863,3011,880,3020,893,3030,902,3043,904,3051,902,3077,840,3076,823,3073,808,3089,802,3106,797,3119,791,3123,783,3142,771,3156,754,3165,738,3168,732,3193,728,3206,723,3212,714,3215,696,3201,633,3158,562,3101,498,3045,453,3005,440,2982,461,2971,499,2964,540,2953,567,2942,602,2953,644,2970,690,2976,735,2974,752,2974,769,2976,787,2979,804xe" filled="false" stroked="true" strokeweight=".35pt" strokecolor="#b7705b">
              <v:path arrowok="t"/>
              <v:stroke dashstyle="solid"/>
            </v:shape>
            <v:shape style="position:absolute;left:3102;top:873;width:235;height:336" type="#_x0000_t75" stroked="false">
              <v:imagedata r:id="rId416" o:title=""/>
            </v:shape>
            <v:shape style="position:absolute;left:2212;top:1255;width:657;height:473" type="#_x0000_t75" stroked="false">
              <v:imagedata r:id="rId417" o:title=""/>
            </v:shape>
            <v:shape style="position:absolute;left:3098;top:869;width:242;height:343" type="#_x0000_t75" stroked="false">
              <v:imagedata r:id="rId418" o:title=""/>
            </v:shape>
            <v:shape style="position:absolute;left:2212;top:1255;width:657;height:473" coordorigin="2213,1256" coordsize="657,473" path="m2639,1275l2566,1283,2507,1300,2494,1310,2479,1320,2466,1332,2462,1347,2442,1359,2427,1376,2414,1391,2400,1398,2338,1405,2272,1433,2249,1476,2253,1494,2267,1505,2233,1518,2213,1551,2214,1587,2242,1612,2244,1662,2271,1699,2311,1717,2353,1712,2364,1724,2383,1729,2402,1726,2416,1716,2434,1726,2455,1727,2474,1720,2484,1709,2514,1704,2544,1684,2568,1656,2576,1625,2589,1624,2599,1618,2606,1609,2610,1600,2633,1603,2658,1599,2679,1588,2692,1565,2700,1546,2708,1526,2712,1504,2706,1481,2728,1483,2745,1476,2759,1464,2774,1454,2805,1432,2825,1408,2843,1387,2870,1376,2838,1372,2804,1365,2775,1358,2759,1354,2743,1352,2734,1339,2736,1327,2741,1308,2745,1288,2742,1269,2725,1257,2701,1256,2681,1262,2661,1270,2639,1275xe" filled="false" stroked="true" strokeweight=".35pt" strokecolor="#b7705b">
              <v:path arrowok="t"/>
              <v:stroke dashstyle="solid"/>
            </v:shape>
            <v:shape style="position:absolute;left:2068;top:975;width:654;height:392" type="#_x0000_t75" stroked="false">
              <v:imagedata r:id="rId419" o:title=""/>
            </v:shape>
            <v:shape style="position:absolute;left:2068;top:975;width:654;height:392" coordorigin="2068,976" coordsize="654,392" path="m2263,982l2224,980,2188,992,2164,1014,2160,1043,2143,1048,2129,1058,2122,1070,2123,1082,2101,1089,2085,1099,2076,1115,2076,1140,2074,1175,2068,1210,2075,1236,2111,1245,2108,1280,2117,1317,2138,1349,2171,1366,2224,1368,2264,1358,2294,1345,2319,1335,2388,1320,2452,1278,2466,1258,2482,1244,2507,1242,2552,1248,2594,1245,2684,1229,2716,1174,2699,1155,2690,1131,2705,1097,2722,1060,2720,1029,2665,988,2591,978,2544,976,2497,979,2452,985,2413,989,2374,991,2334,991,2296,989,2263,982xe" filled="false" stroked="true" strokeweight=".35pt" strokecolor="#b7705b">
              <v:path arrowok="t"/>
              <v:stroke dashstyle="solid"/>
            </v:shape>
            <v:shape style="position:absolute;left:2200;top:805;width:339;height:172" type="#_x0000_t75" stroked="false">
              <v:imagedata r:id="rId420" o:title=""/>
            </v:shape>
            <v:shape style="position:absolute;left:2167;top:593;width:473;height:296" type="#_x0000_t75" stroked="false">
              <v:imagedata r:id="rId421" o:title=""/>
            </v:shape>
            <v:shape style="position:absolute;left:2197;top:801;width:346;height:179" type="#_x0000_t75" stroked="false">
              <v:imagedata r:id="rId422" o:title=""/>
            </v:shape>
            <v:shape style="position:absolute;left:2167;top:593;width:473;height:296" coordorigin="2167,593" coordsize="473,296" path="m2452,641l2430,623,2407,617,2389,616,2382,617,2365,602,2335,594,2306,594,2288,601,2260,593,2227,602,2200,622,2190,650,2182,662,2179,676,2181,688,2186,696,2167,715,2168,739,2181,759,2202,766,2208,785,2222,802,2243,811,2270,808,2289,833,2323,849,2359,857,2385,859,2412,857,2454,857,2503,861,2554,872,2578,880,2604,887,2625,889,2638,883,2640,868,2633,850,2622,823,2610,786,2601,761,2584,743,2556,728,2514,713,2487,696,2468,672,2456,650,2452,641xe" filled="false" stroked="true" strokeweight=".35pt" strokecolor="#b7705b">
              <v:path arrowok="t"/>
              <v:stroke dashstyle="solid"/>
            </v:shape>
            <v:shape style="position:absolute;left:2637;top:519;width:319;height:451" type="#_x0000_t75" stroked="false">
              <v:imagedata r:id="rId423" o:title=""/>
            </v:shape>
            <v:shape style="position:absolute;left:2637;top:519;width:319;height:451" coordorigin="2638,520" coordsize="319,451" path="m2928,705l2924,676,2912,656,2899,644,2893,639,2891,616,2875,591,2853,571,2834,564,2819,539,2787,523,2752,520,2725,534,2710,537,2697,546,2690,556,2688,566,2660,567,2643,586,2638,610,2649,629,2639,648,2638,670,2647,691,2669,707,2661,739,2665,776,2677,807,2691,827,2707,842,2726,864,2744,890,2762,915,2780,937,2806,958,2836,970,2870,968,2883,958,2893,942,2901,926,2910,915,2921,907,2930,898,2938,889,2946,881,2956,857,2950,831,2940,803,2938,772,2940,745,2937,723,2931,709,2928,705xe" filled="false" stroked="true" strokeweight=".35pt" strokecolor="#b7705b">
              <v:path arrowok="t"/>
              <v:stroke dashstyle="solid"/>
            </v:shape>
            <v:shape style="position:absolute;left:2222;top:136;width:375;height:517" type="#_x0000_t75" stroked="false">
              <v:imagedata r:id="rId424" o:title=""/>
            </v:shape>
            <v:shape style="position:absolute;left:2222;top:136;width:375;height:517" coordorigin="2223,136" coordsize="375,517" path="m2557,653l2580,633,2590,591,2589,541,2579,504,2574,479,2583,455,2595,428,2597,397,2595,363,2596,332,2595,302,2588,274,2574,250,2556,237,2537,233,2519,240,2500,239,2484,243,2470,244,2459,238,2453,226,2452,216,2449,206,2440,195,2436,175,2421,155,2396,140,2361,136,2335,142,2317,152,2306,162,2303,167,2281,177,2260,201,2249,231,2257,262,2224,301,2223,354,2247,403,2288,428,2288,443,2294,454,2303,460,2313,461,2323,476,2345,491,2371,503,2394,509,2409,515,2417,529,2425,547,2440,565,2459,589,2481,620,2511,644,2557,653xe" filled="false" stroked="true" strokeweight=".35pt" strokecolor="#b7705b">
              <v:path arrowok="t"/>
              <v:stroke dashstyle="solid"/>
            </v:shape>
            <v:shape style="position:absolute;left:2639;top:1078;width:1908;height:1986" type="#_x0000_t75" stroked="false">
              <v:imagedata r:id="rId425" o:title=""/>
            </v:shape>
            <v:shape style="position:absolute;left:4063;top:-47;width:409;height:1125" coordorigin="4063,-46" coordsize="409,1125" path="m4110,-46l4085,23,4070,89,4063,152,4065,212,4088,326,4133,437,4163,492,4195,548,4229,604,4266,663,4303,724,4340,787,4376,854,4410,924,4443,999,4472,1079,4442,973,4409,875,4374,785,4338,703,4303,627,4268,556,4236,492,4206,432,4180,376,4143,275,4120,183,4104,105,4099,31,4110,-46xe" filled="true" fillcolor="#efd2c9" stroked="false">
              <v:path arrowok="t"/>
              <v:fill type="solid"/>
            </v:shape>
            <v:shape style="position:absolute;left:2527;top:-390;width:1944;height:1707" type="#_x0000_t75" stroked="false">
              <v:imagedata r:id="rId426" o:title=""/>
            </v:shape>
            <v:shape style="position:absolute;left:2639;top:1875;width:466;height:657" coordorigin="2639,1876" coordsize="466,657" path="m3105,1876l3070,1890,3031,1901,2992,1914,2953,1931,2919,1961,2896,2001,2886,2042,2891,2075,2869,2097,2856,2132,2853,2173,2864,2214,2841,2224,2813,2243,2783,2267,2754,2292,2729,2312,2711,2330,2698,2351,2691,2379,2677,2419,2656,2447,2639,2473,2641,2506,2662,2528,2695,2532,2733,2523,2768,2502,2798,2509,2832,2502,2860,2484,2876,2461,2905,2454,2935,2440,2960,2421,2974,2397,3003,2383,3027,2356,3044,2324,3052,2290,3049,2260,3042,2234,3037,2206,3042,2174,3052,2149,3063,2129,3072,2108,3076,2080,3074,2052,3068,2031,3063,2013,3064,1993,3070,1958,3074,1927,3084,1900,3105,1876xe" filled="false" stroked="true" strokeweight=".35pt" strokecolor="#b7705b">
              <v:path arrowok="t"/>
              <v:stroke dashstyle="solid"/>
            </v:shape>
            <v:shape style="position:absolute;left:2549;top:2386;width:600;height:641" type="#_x0000_t75" stroked="false">
              <v:imagedata r:id="rId427" o:title=""/>
            </v:shape>
            <v:shape style="position:absolute;left:2549;top:2386;width:600;height:641" coordorigin="2550,2387" coordsize="600,641" path="m3150,2387l3132,2408,3107,2421,3081,2435,3057,2460,3040,2482,3014,2507,2987,2530,2965,2544,2945,2556,2921,2573,2894,2588,2863,2595,2830,2598,2799,2608,2773,2623,2756,2644,2720,2653,2689,2668,2668,2688,2660,2712,2599,2721,2562,2756,2550,2804,2567,2846,2552,2888,2583,2984,2684,3022,2760,3024,2794,3027,2832,3027,2873,3011,2906,2983,2922,2944,2951,2925,2979,2908,3001,2889,3013,2864,3036,2856,3060,2835,3076,2805,3079,2771,3093,2750,3103,2730,3108,2709,3105,2690,3099,2669,3096,2652,3099,2636,3111,2621,3125,2602,3132,2579,3132,2549,3128,2509,3129,2485,3134,2454,3142,2419,3150,2387xe" filled="false" stroked="true" strokeweight=".35pt" strokecolor="#b7705b">
              <v:path arrowok="t"/>
              <v:stroke dashstyle="solid"/>
            </v:shape>
            <v:shape style="position:absolute;left:2163;top:1758;width:790;height:688" type="#_x0000_t75" stroked="false">
              <v:imagedata r:id="rId428" o:title=""/>
            </v:shape>
            <v:shape style="position:absolute;left:2163;top:1758;width:790;height:688" coordorigin="2163,1758" coordsize="790,688" path="m2953,1761l2919,1758,2896,1760,2873,1767,2811,1798,2763,1835,2739,1858,2714,1877,2688,1888,2658,1891,2624,1890,2588,1886,2556,1884,2531,1888,2517,1903,2507,1888,2488,1876,2461,1872,2430,1878,2404,1892,2387,1905,2379,1917,2377,1928,2368,1911,2354,1895,2333,1884,2306,1883,2270,1892,2200,1939,2170,2025,2163,2061,2165,2090,2180,2115,2201,2137,2220,2154,2239,2163,2261,2161,2240,2170,2225,2182,2218,2201,2219,2229,2222,2265,2225,2298,2235,2320,2259,2322,2254,2337,2262,2353,2275,2372,2287,2393,2300,2408,2318,2410,2339,2405,2359,2396,2343,2405,2332,2416,2328,2427,2335,2436,2366,2446,2398,2445,2428,2434,2450,2416,2475,2428,2558,2419,2616,2396,2683,2316,2690,2273,2690,2244,2720,2235,2746,2216,2771,2191,2798,2165,2828,2128,2839,2088,2839,2052,2835,2026,2857,2013,2873,1986,2880,1950,2875,1908,2872,1889,2875,1873,2881,1857,2887,1839,2901,1816,2923,1790,2944,1770,2953,1761xe" filled="false" stroked="true" strokeweight=".35pt" strokecolor="#b7705b">
              <v:path arrowok="t"/>
              <v:stroke dashstyle="solid"/>
            </v:shape>
            <v:shape style="position:absolute;left:2474;top:1666;width:333;height:184" type="#_x0000_t75" stroked="false">
              <v:imagedata r:id="rId429" o:title=""/>
            </v:shape>
            <v:shape style="position:absolute;left:2470;top:1663;width:340;height:191" type="#_x0000_t75" stroked="false">
              <v:imagedata r:id="rId430" o:title=""/>
            </v:shape>
            <v:shape style="position:absolute;left:2524;top:870;width:362;height:288" type="#_x0000_t75" stroked="false">
              <v:imagedata r:id="rId431" o:title=""/>
            </v:shape>
            <v:shape style="position:absolute;left:3100;top:1948;width:182;height:427" type="#_x0000_t75" stroked="false">
              <v:imagedata r:id="rId432" o:title=""/>
            </v:shape>
            <v:shape style="position:absolute;left:3100;top:1948;width:182;height:427" coordorigin="3100,1948" coordsize="182,427" path="m3212,1955l3188,1948,3161,1957,3140,1977,3136,2007,3142,2041,3145,2073,3142,2103,3133,2127,3119,2150,3107,2175,3100,2202,3101,2230,3105,2277,3106,2319,3117,2352,3149,2375,3186,2374,3222,2353,3247,2318,3249,2280,3270,2254,3281,2226,3282,2198,3270,2170,3249,2147,3227,2130,3209,2112,3201,2085,3210,2038,3227,2007,3234,1982,3212,1955xe" filled="false" stroked="true" strokeweight=".35pt" strokecolor="#b7705b">
              <v:path arrowok="t"/>
              <v:stroke dashstyle="solid"/>
            </v:shape>
            <v:shape style="position:absolute;left:2853;top:1183;width:292;height:137" type="#_x0000_t75" stroked="false">
              <v:imagedata r:id="rId433" o:title=""/>
            </v:shape>
            <v:shape style="position:absolute;left:3442;top:1032;width:593;height:884" type="#_x0000_t75" stroked="false">
              <v:imagedata r:id="rId434" o:title=""/>
            </v:shape>
            <v:shape style="position:absolute;left:3560;top:1078;width:430;height:401" type="#_x0000_t75" stroked="false">
              <v:imagedata r:id="rId435" o:title=""/>
            </v:shape>
            <v:shape style="position:absolute;left:2093;top:-393;width:2457;height:3815" type="#_x0000_t75" stroked="false">
              <v:imagedata r:id="rId436" o:title=""/>
            </v:shape>
            <v:rect style="position:absolute;left:2510;top:2579;width:640;height:414" filled="false" stroked="true" strokeweight=".75pt" strokecolor="#231f20">
              <v:stroke dashstyle="solid"/>
            </v:rect>
            <v:rect style="position:absolute;left:2565;top:5768;width:2774;height:2494" filled="true" fillcolor="#fcc8ac" stroked="false">
              <v:fill type="solid"/>
            </v:rect>
            <v:shape style="position:absolute;left:2686;top:5944;width:55;height:242" coordorigin="2686,5945" coordsize="55,242" path="m2741,5945l2713,6011,2701,6082,2699,6108,2697,6136,2693,6162,2686,6186e" filled="false" stroked="true" strokeweight=".25pt" strokecolor="#cd8d78">
              <v:path arrowok="t"/>
              <v:stroke dashstyle="solid"/>
            </v:shape>
            <v:shape style="position:absolute;left:2566;top:5765;width:2779;height:2491" type="#_x0000_t75" stroked="false">
              <v:imagedata r:id="rId437" o:title=""/>
            </v:shape>
            <v:shape style="position:absolute;left:2853;top:6096;width:2483;height:1850" type="#_x0000_t75" stroked="false">
              <v:imagedata r:id="rId438" o:title=""/>
            </v:shape>
            <v:shape style="position:absolute;left:2632;top:3870;width:2302;height:740" coordorigin="2632,3870" coordsize="2302,740" path="m3111,3904l3031,3911,2957,3940,2883,3994,2831,4054,2802,4107,2784,4154,2760,4197,2700,4278,2667,4349,2648,4446,2632,4610,4573,4460,4934,4419,4917,4374,4869,4298,4801,4216,4724,4153,4658,4118,4586,4085,4511,4055,4436,4033,4294,4005,4251,3988,4207,3967,4137,3943,3782,3943,3752,3934,3735,3924,3279,3924,3111,3904xm3987,3917l3920,3921,3843,3935,3782,3943,4137,3943,4055,3923,3987,3917xm3528,3870l3468,3876,3402,3889,3350,3906,3318,3920,3279,3924,3735,3924,3718,3914,3651,3887,3588,3873,3528,3870xe" filled="true" fillcolor="#fcc8ac" stroked="false">
              <v:path arrowok="t"/>
              <v:fill type="solid"/>
            </v:shape>
            <v:shape style="position:absolute;left:2632;top:3870;width:2302;height:740" coordorigin="2632,3870" coordsize="2302,740" path="m2632,4610l2648,4446,2667,4349,2700,4278,2760,4197,2784,4154,2831,4054,2883,3994,2957,3940,3031,3911,3111,3904,3204,3915,3279,3924,3318,3920,3350,3906,3402,3889,3468,3876,3528,3870,3588,3873,3651,3887,3718,3914,3752,3934,3782,3943,3843,3935,3920,3921,3987,3917,4055,3923,4137,3943,4207,3967,4251,3988,4294,4005,4363,4018,4436,4033,4511,4055,4586,4085,4658,4118,4724,4153,4801,4216,4869,4298,4917,4374,4934,4419,4573,4460,3782,4525,2992,4584,2632,4610xe" filled="false" stroked="true" strokeweight=".5pt" strokecolor="#b7705b">
              <v:path arrowok="t"/>
              <v:stroke dashstyle="solid"/>
            </v:shape>
            <v:shape style="position:absolute;left:4039;top:3951;width:828;height:385" coordorigin="4040,3951" coordsize="828,385" path="m4727,4181l4276,4181,4308,4187,4445,4216,4598,4251,4656,4267,4735,4292,4867,4336,4860,4322,4855,4315,4849,4307,4837,4292,4790,4237,4757,4204,4727,4181xm4040,3951l4046,3958,4062,3969,4079,3979,4098,3986,4121,3995,4143,4014,4159,4052,4158,4085,4141,4112,4117,4133,4053,4180,4042,4190,4042,4195,4080,4194,4233,4183,4276,4181,4727,4181,4721,4176,4682,4152,4637,4129,4588,4107,4537,4086,4491,4070,4454,4059,4413,4050,4311,4029,4283,4024,4272,4023,4262,4021,4250,4016,4232,4005,4166,3971,4114,3957,4076,3953,4051,3951,4040,3951xe" filled="true" fillcolor="#fbbe9f" stroked="false">
              <v:path arrowok="t"/>
              <v:fill type="solid"/>
            </v:shape>
            <v:shape style="position:absolute;left:2644;top:4109;width:2282;height:1003" type="#_x0000_t75" stroked="false">
              <v:imagedata r:id="rId439" o:title=""/>
            </v:shape>
            <v:shape style="position:absolute;left:2678;top:4146;width:2221;height:934" coordorigin="2679,4147" coordsize="2221,934" path="m3731,4873l2982,4873,2987,4948,3028,5012,3089,5058,3156,5079,3219,5080,3283,5068,3342,5035,3389,4973,3393,4964,3404,4939,3688,4939,3700,4927,3731,4873xm3688,4939l3404,4939,3411,4941,3421,4947,3442,4962,3464,4977,3486,4988,3509,4997,3535,5002,3601,4998,3656,4972,3688,4939xm4073,4830l3749,4830,3767,4848,3784,4861,3803,4873,3824,4883,3848,4891,3878,4897,3909,4900,3940,4898,3971,4892,4039,4863,4073,4830xm3090,4159l3045,4160,3002,4166,2926,4192,2873,4235,2840,4295,2827,4371,2768,4408,2722,4460,2691,4526,2679,4605,2689,4695,2703,4733,2724,4768,2751,4799,2781,4828,2821,4853,2871,4869,2926,4875,2982,4873,3731,4873,3732,4871,3736,4862,3740,4851,3745,4839,3749,4830,4073,4830,4085,4819,4116,4761,4141,4694,4332,4694,4365,4677,4401,4649,4433,4617,4465,4583,4507,4553,4557,4535,4610,4526,4615,4526,4454,4526,4473,4489,4477,4442,4466,4397,4441,4364,4681,4364,4652,4360,4588,4342,4522,4315,4454,4275,4390,4228,4017,4228,3975,4224,3934,4211,3924,4207,3336,4207,3315,4206,3274,4194,3224,4179,3178,4168,3135,4161,3090,4159xm4332,4694l4141,4694,4178,4713,4228,4717,4279,4711,4321,4699,4332,4694xm4855,4438l4796,4447,4737,4462,4692,4475,4572,4503,4511,4516,4454,4526,4615,4526,4661,4522,4719,4517,4793,4504,4861,4480,4899,4444,4855,4438xm4681,4364l4441,4364,4485,4373,4526,4385,4562,4397,4590,4403,4641,4408,4666,4409,4692,4411,4752,4413,4811,4412,4861,4410,4894,4405,4861,4376,4788,4375,4719,4370,4681,4364xm4267,4192l4204,4199,4105,4221,4061,4227,4017,4228,4390,4228,4381,4221,4329,4197,4267,4192xm3518,4147l3474,4147,3432,4155,3392,4171,3358,4190,3336,4207,3924,4207,3894,4193,3881,4186,3661,4186,3613,4162,3565,4150,3518,4147xm3786,4147l3750,4150,3709,4162,3661,4186,3881,4186,3854,4173,3815,4154,3786,4147xe" filled="true" fillcolor="#fcc8ac" stroked="false">
              <v:path arrowok="t"/>
              <v:fill type="solid"/>
            </v:shape>
            <v:shape style="position:absolute;left:2678;top:4146;width:2221;height:934" coordorigin="2679,4147" coordsize="2221,934" path="m4861,4376l4788,4375,4719,4370,4652,4360,4588,4342,4522,4315,4454,4275,4381,4221,4329,4197,4267,4192,4204,4199,4147,4212,4105,4221,4061,4227,4017,4228,3975,4224,3934,4211,3894,4193,3854,4173,3815,4154,3786,4147,3750,4150,3709,4162,3661,4186,3613,4162,3565,4150,3518,4147,3474,4147,3432,4155,3392,4171,3358,4190,3336,4207,3315,4206,3274,4194,3224,4179,3178,4168,3135,4161,3090,4159,3045,4160,2926,4192,2873,4235,2840,4295,2827,4371,2768,4408,2722,4460,2691,4526,2679,4605,2689,4695,2724,4768,2781,4828,2871,4869,2926,4875,2982,4873,2987,4948,3028,5012,3089,5058,3156,5079,3219,5080,3283,5068,3342,5035,3389,4973,3393,4964,3404,4939,3411,4941,3421,4947,3432,4955,3442,4962,3464,4977,3486,4988,3509,4997,3535,5002,3601,4998,3656,4972,3700,4927,3732,4871,3745,4839,3749,4830,3803,4873,3878,4897,3909,4900,3940,4898,4039,4863,4085,4819,4116,4761,4141,4694,4178,4713,4279,4711,4365,4677,4433,4617,4465,4583,4507,4553,4557,4535,4610,4526,4661,4522,4719,4517,4793,4504,4861,4480,4899,4444,4855,4438,4796,4447,4737,4462,4692,4475,4634,4488,4572,4503,4511,4516,4454,4526,4473,4489,4477,4442,4466,4397,4441,4364,4485,4373,4526,4385,4562,4397,4590,4403,4666,4409,4752,4413,4811,4412,4861,4410,4894,4405,4861,4376xe" filled="false" stroked="true" strokeweight=".5pt" strokecolor="#b7705b">
              <v:path arrowok="t"/>
              <v:stroke dashstyle="solid"/>
            </v:shape>
            <v:shape style="position:absolute;left:3310;top:4168;width:275;height:203" type="#_x0000_t75" stroked="false">
              <v:imagedata r:id="rId440" o:title=""/>
            </v:shape>
            <v:shape style="position:absolute;left:3709;top:4218;width:692;height:660" type="#_x0000_t75" stroked="false">
              <v:imagedata r:id="rId441" o:title=""/>
            </v:shape>
            <v:shape style="position:absolute;left:2702;top:4163;width:1327;height:902" type="#_x0000_t75" stroked="false">
              <v:imagedata r:id="rId442" o:title=""/>
            </v:shape>
            <v:shape style="position:absolute;left:2821;top:4365;width:408;height:512" type="#_x0000_t75" stroked="false">
              <v:imagedata r:id="rId443" o:title=""/>
            </v:shape>
            <v:shape style="position:absolute;left:564;top:14254;width:590;height:530" coordorigin="565,14255" coordsize="590,530" path="m3391,4965l3420,4919,3433,4883,3434,4835,3426,4757m3757,4838l3711,4792,3690,4756,3689,4711,3702,4638,3735,4562,3790,4508,3856,4472,3923,4449,3981,4435e" filled="false" stroked="true" strokeweight=".5pt" strokecolor="#b7705b">
              <v:path arrowok="t"/>
              <v:stroke dashstyle="solid"/>
            </v:shape>
            <v:shape style="position:absolute;left:3573;top:4181;width:205;height:346" type="#_x0000_t75" stroked="false">
              <v:imagedata r:id="rId444" o:title=""/>
            </v:shape>
            <v:shape style="position:absolute;left:384;top:14023;width:498;height:553" coordorigin="385,14023" coordsize="498,553" path="m3709,4561l3670,4429,3626,4364,3546,4346,3402,4356,3307,4379,3248,4422,3219,4478,3211,4537,3218,4593,3231,4637,3243,4663,3266,4690,3321,4729,3407,4756,3526,4744,3619,4701,3677,4647,3705,4596,3709,4561xm3341,4203l3293,4238,3273,4267,3280,4306,3310,4371e" filled="false" stroked="true" strokeweight=".5pt" strokecolor="#b7705b">
              <v:path arrowok="t"/>
              <v:stroke dashstyle="solid"/>
            </v:shape>
            <v:shape style="position:absolute;left:3974;top:4214;width:153;height:333" type="#_x0000_t75" stroked="false">
              <v:imagedata r:id="rId445" o:title=""/>
            </v:shape>
            <v:shape style="position:absolute;left:4018;top:4272;width:903;height:451" coordorigin="4019,4273" coordsize="903,451" path="m4341,4273l4279,4273,4181,4303,4099,4344,4049,4400,4024,4466,4019,4537,4029,4607,4056,4666,4100,4704,4158,4722,4223,4723,4291,4707,4387,4649,4442,4577,4467,4512,4475,4478,4480,4466,4488,4457,4500,4453,4896,4453,4922,4433,4919,4430,4700,4430,4658,4428,4616,4421,4581,4412,4536,4400,4509,4393,4499,4392,4492,4392,4469,4392,4396,4310,4341,4273xm4896,4453l4500,4453,4517,4455,4545,4462,4580,4471,4617,4478,4647,4481,4679,4482,4716,4482,4754,4480,4790,4477,4826,4471,4858,4465,4882,4459,4891,4457,4896,4453xm4894,4405l4858,4414,4835,4419,4813,4422,4781,4426,4741,4429,4700,4430,4919,4430,4894,4405xm4485,4392l4474,4392,4469,4392,4492,4392,4485,4392xe" filled="true" fillcolor="#f6e5e0" stroked="false">
              <v:path arrowok="t"/>
              <v:fill type="solid"/>
            </v:shape>
            <v:shape style="position:absolute;left:4018;top:4272;width:903;height:451" coordorigin="4019,4273" coordsize="903,451" path="m4894,4405l4835,4419,4741,4429,4700,4430,4658,4428,4616,4421,4581,4412,4558,4406,4536,4400,4509,4393,4499,4392,4485,4392,4474,4392,4469,4392,4396,4310,4341,4273,4279,4273,4181,4303,4099,4344,4049,4400,4024,4466,4019,4537,4029,4607,4056,4666,4100,4704,4158,4722,4223,4723,4291,4707,4387,4649,4442,4577,4467,4512,4475,4478,4480,4466,4488,4457,4500,4453,4517,4455,4545,4462,4580,4471,4617,4478,4647,4481,4679,4482,4716,4482,4790,4477,4858,4465,4922,4433,4894,4405xe" filled="false" stroked="true" strokeweight=".5pt" strokecolor="#b7705b">
              <v:path arrowok="t"/>
              <v:stroke dashstyle="solid"/>
            </v:shape>
            <v:shape style="position:absolute;left:4068;top:4333;width:843;height:344" type="#_x0000_t75" stroked="false">
              <v:imagedata r:id="rId446" o:title=""/>
            </v:shape>
            <v:shape style="position:absolute;left:4068;top:4311;width:843;height:366" coordorigin="4069,4311" coordsize="843,366" path="m4911,4427l4825,4449,4768,4459,4717,4459,4646,4449,4581,4436,4536,4423,4503,4415,4474,4416,4458,4422,4395,4345,4346,4311,4287,4316,4191,4352,4111,4404,4075,4469,4069,4532,4076,4580,4083,4601,4095,4626,4122,4656,4168,4677,4236,4676,4331,4639,4396,4584,4435,4521,4457,4449,4468,4435,4477,4428,4488,4426,4507,4427,4531,4432,4564,4440,4602,4450,4638,4457,4684,4460,4734,4459,4833,4448,4895,4435,4900,4434,4911,4427xe" filled="false" stroked="true" strokeweight=".5pt" strokecolor="#b7705b">
              <v:path arrowok="t"/>
              <v:stroke dashstyle="solid"/>
            </v:shape>
            <v:shape style="position:absolute;left:3424;top:4680;width:279;height:322" type="#_x0000_t75" stroked="false">
              <v:imagedata r:id="rId447" o:title=""/>
            </v:shape>
            <v:shape style="position:absolute;left:3053;top:3892;width:724;height:217" coordorigin="3053,3893" coordsize="724,217" path="m3350,3940l3333,3940,3322,3942,3311,3945,3297,3947,3277,3948,3251,3944,3227,3939,3206,3934,3127,3921,3147,3926,3162,3939,3175,3957,3193,3979,3206,3997,3204,4008,3189,4023,3162,4050,3121,4080,3077,4100,3053,4109,3119,4100,3159,4098,3191,4097,3214,4097,3232,4086,3250,4064,3266,4037,3277,4015,3285,4000,3295,3988,3314,3970,3340,3948,3350,3940m3777,3968l3767,3963,3764,3961,3753,3956,3739,3946,3704,3920,3683,3912,3645,3904,3577,3893,3551,3895,3544,3897,3545,3900,3555,3904,3573,3911,3598,3923,3623,3939,3638,3959,3643,3982,3636,4010,3623,4034,3602,4050,3558,4068,3476,4094,3490,4094,3523,4092,3565,4089,3605,4085,3638,4079,3666,4069,3694,4054,3725,4033,3751,4014,3765,4000,3772,3987,3777,3968e" filled="true" fillcolor="#fbbe9f" stroked="false">
              <v:path arrowok="t"/>
              <v:fill type="solid"/>
            </v:shape>
            <v:shape style="position:absolute;left:2820;top:3934;width:255;height:209" coordorigin="2820,3934" coordsize="255,209" path="m3052,3934l2974,3955,2921,3994,2853,4067,2820,4129,2823,4143,2831,4143,2847,4133,2872,4118,2900,4096,2925,4066,2952,4036,2986,4012,3026,3987,3061,3959,3075,3938,3052,3934xe" filled="true" fillcolor="#fedcc6" stroked="false">
              <v:path arrowok="t"/>
              <v:fill type="solid"/>
            </v:shape>
            <v:shape style="position:absolute;left:2820;top:3934;width:255;height:209" coordorigin="2820,3934" coordsize="255,209" path="m3052,3934l2974,3955,2921,3994,2853,4067,2820,4129,2823,4143,2831,4143,2847,4133,2872,4118,2900,4096,2925,4066,2952,4036,2986,4012,3026,3987,3061,3959,3075,3938,3052,3934xe" filled="false" stroked="true" strokeweight="1pt" strokecolor="#fdd2b9">
              <v:path arrowok="t"/>
              <v:stroke dashstyle="solid"/>
            </v:shape>
            <v:shape style="position:absolute;left:3300;top:3913;width:208;height:164" coordorigin="3300,3914" coordsize="208,164" path="m3462,3914l3371,3958,3313,4024,3300,4056,3307,4076,3327,4077,3349,4064,3372,4042,3396,4018,3432,3991,3476,3960,3507,3933,3506,3918,3462,3914xe" filled="true" fillcolor="#fedcc6" stroked="false">
              <v:path arrowok="t"/>
              <v:fill type="solid"/>
            </v:shape>
            <v:shape style="position:absolute;left:3300;top:3913;width:208;height:164" coordorigin="3300,3914" coordsize="208,164" path="m3506,3918l3462,3914,3433,3916,3407,3930,3371,3958,3339,3989,3313,4024,3300,4056,3307,4076,3327,4077,3349,4064,3372,4042,3396,4018,3432,3991,3476,3960,3507,3933,3506,3918xe" filled="false" stroked="true" strokeweight="1pt" strokecolor="#fdd2b9">
              <v:path arrowok="t"/>
              <v:stroke dashstyle="solid"/>
            </v:shape>
            <v:shape style="position:absolute;left:3758;top:3963;width:238;height:109" coordorigin="3758,3964" coordsize="238,109" path="m3923,3964l3857,3976,3786,4020,3758,4062,3769,4072,3789,4070,3840,4046,3879,4035,3927,4025,3971,4011,3996,3994,3986,3975,3986,3965,3923,3964xe" filled="true" fillcolor="#fedcc6" stroked="false">
              <v:path arrowok="t"/>
              <v:fill type="solid"/>
            </v:shape>
            <v:shape style="position:absolute;left:3758;top:3963;width:238;height:109" coordorigin="3758,3964" coordsize="238,109" path="m3986,3965l3923,3964,3857,3976,3786,4020,3758,4062,3769,4072,3789,4070,3811,4060,3840,4046,3879,4035,3927,4025,3971,4011,3996,3994,3986,3975e" filled="false" stroked="true" strokeweight="1.0pt" strokecolor="#fdd2b9">
              <v:path arrowok="t"/>
              <v:stroke dashstyle="solid"/>
            </v:shape>
            <v:rect style="position:absolute;left:2565;top:3728;width:2454;height:1534" filled="false" stroked="true" strokeweight="1pt" strokecolor="#231f20">
              <v:stroke dashstyle="solid"/>
            </v:rect>
            <v:shape style="position:absolute;left:2256;top:4084;width:3276;height:4188" type="#_x0000_t75" stroked="false">
              <v:imagedata r:id="rId448" o:title=""/>
            </v:shape>
            <v:shape style="position:absolute;left:2688;top:2866;width:304;height:962" coordorigin="2688,2866" coordsize="304,962" path="m2828,2866l2720,3097,2688,3258,2735,3427,2865,3679,2797,3690,2992,3828,2978,3639,2935,3639,2918,3613,2897,3578,2874,3533,2852,3479,2830,3415,2812,3344,2798,3264,2792,3176,2793,3080,2805,2977,2828,2866xm2974,3590l2935,3639,2978,3639,2974,3590xe" filled="true" fillcolor="#f0535f" stroked="false">
              <v:path arrowok="t"/>
              <v:fill type="solid"/>
            </v:shape>
            <v:shape style="position:absolute;left:1;top:8387;width:2615;height:4108" coordorigin="1,8388" coordsize="2615,4108" path="m2266,4008l2986,4008m2280,-99l4880,-99m2686,199l4880,199m3391,1315l4880,969m3630,1406l4880,1445m3747,1506l4880,1739m3742,1777l4880,2039m2717,616l4880,488,2696,1310e" filled="false" stroked="true" strokeweight=".75pt" strokecolor="#231f20">
              <v:path arrowok="t"/>
              <v:stroke dashstyle="solid"/>
            </v:shape>
            <w10:wrap type="none"/>
          </v:group>
        </w:pict>
      </w:r>
      <w:r>
        <w:rPr>
          <w:rFonts w:ascii="Helvetica"/>
          <w:color w:val="231F20"/>
          <w:sz w:val="16"/>
        </w:rPr>
        <w:t>Adipose tissue</w:t>
      </w:r>
    </w:p>
    <w:p>
      <w:pPr>
        <w:spacing w:line="235" w:lineRule="auto" w:before="108"/>
        <w:ind w:left="1457" w:right="256" w:firstLine="0"/>
        <w:jc w:val="left"/>
        <w:rPr>
          <w:rFonts w:ascii="Helvetica"/>
          <w:sz w:val="16"/>
        </w:rPr>
      </w:pPr>
      <w:r>
        <w:rPr>
          <w:rFonts w:ascii="Helvetica"/>
          <w:color w:val="231F20"/>
          <w:sz w:val="16"/>
        </w:rPr>
        <w:t>Lobules and alveoli</w:t>
      </w:r>
    </w:p>
    <w:p>
      <w:pPr>
        <w:spacing w:line="235" w:lineRule="auto" w:before="106"/>
        <w:ind w:left="1457" w:right="43" w:firstLine="0"/>
        <w:jc w:val="left"/>
        <w:rPr>
          <w:rFonts w:ascii="Helvetica"/>
          <w:sz w:val="16"/>
        </w:rPr>
      </w:pPr>
      <w:r>
        <w:rPr>
          <w:rFonts w:ascii="Helvetica"/>
          <w:color w:val="231F20"/>
          <w:sz w:val="16"/>
        </w:rPr>
        <w:t>Lactiferous sinus (ampulla)</w:t>
      </w:r>
    </w:p>
    <w:p>
      <w:pPr>
        <w:spacing w:line="388" w:lineRule="auto" w:before="114"/>
        <w:ind w:left="1457" w:right="0" w:firstLine="0"/>
        <w:jc w:val="left"/>
        <w:rPr>
          <w:rFonts w:ascii="Helvetica"/>
          <w:sz w:val="16"/>
        </w:rPr>
      </w:pPr>
      <w:r>
        <w:rPr>
          <w:rFonts w:ascii="Helvetica"/>
          <w:color w:val="231F20"/>
          <w:sz w:val="16"/>
        </w:rPr>
        <w:t>Lactiferous </w:t>
      </w:r>
      <w:r>
        <w:rPr>
          <w:rFonts w:ascii="Helvetica"/>
          <w:color w:val="231F20"/>
          <w:spacing w:val="-5"/>
          <w:sz w:val="16"/>
        </w:rPr>
        <w:t>duct </w:t>
      </w:r>
      <w:r>
        <w:rPr>
          <w:rFonts w:ascii="Helvetica"/>
          <w:color w:val="231F20"/>
          <w:sz w:val="16"/>
        </w:rPr>
        <w:t>Nipple</w:t>
      </w:r>
    </w:p>
    <w:p>
      <w:pPr>
        <w:spacing w:line="182" w:lineRule="exact" w:before="0"/>
        <w:ind w:left="1457" w:right="0" w:firstLine="0"/>
        <w:jc w:val="left"/>
        <w:rPr>
          <w:rFonts w:ascii="Helvetica"/>
          <w:sz w:val="16"/>
        </w:rPr>
      </w:pPr>
      <w:r>
        <w:rPr>
          <w:rFonts w:ascii="Helvetica"/>
          <w:color w:val="231F20"/>
          <w:sz w:val="16"/>
        </w:rPr>
        <w:t>Areola</w:t>
      </w:r>
    </w:p>
    <w:p>
      <w:pPr>
        <w:pStyle w:val="BodyText"/>
        <w:spacing w:line="249" w:lineRule="auto" w:before="100"/>
        <w:ind w:left="375" w:right="1077"/>
        <w:jc w:val="both"/>
      </w:pPr>
      <w:r>
        <w:rPr/>
        <w:br w:type="column"/>
      </w:r>
      <w:r>
        <w:rPr>
          <w:i/>
          <w:color w:val="231F20"/>
          <w:w w:val="105"/>
        </w:rPr>
        <w:t>progesterone. </w:t>
      </w:r>
      <w:r>
        <w:rPr>
          <w:color w:val="231F20"/>
          <w:w w:val="105"/>
        </w:rPr>
        <w:t>Once the ductal system has developed, progesterone—acting synergistically with estrogen, </w:t>
      </w:r>
      <w:r>
        <w:rPr>
          <w:color w:val="231F20"/>
          <w:spacing w:val="-5"/>
          <w:w w:val="105"/>
        </w:rPr>
        <w:t>as </w:t>
      </w:r>
      <w:r>
        <w:rPr>
          <w:color w:val="231F20"/>
          <w:w w:val="105"/>
        </w:rPr>
        <w:t>well</w:t>
      </w:r>
      <w:r>
        <w:rPr>
          <w:color w:val="231F20"/>
          <w:spacing w:val="-11"/>
          <w:w w:val="105"/>
        </w:rPr>
        <w:t> </w:t>
      </w:r>
      <w:r>
        <w:rPr>
          <w:color w:val="231F20"/>
          <w:w w:val="105"/>
        </w:rPr>
        <w:t>as</w:t>
      </w:r>
      <w:r>
        <w:rPr>
          <w:color w:val="231F20"/>
          <w:spacing w:val="-10"/>
          <w:w w:val="105"/>
        </w:rPr>
        <w:t> </w:t>
      </w:r>
      <w:r>
        <w:rPr>
          <w:color w:val="231F20"/>
          <w:w w:val="105"/>
        </w:rPr>
        <w:t>with</w:t>
      </w:r>
      <w:r>
        <w:rPr>
          <w:color w:val="231F20"/>
          <w:spacing w:val="-11"/>
          <w:w w:val="105"/>
        </w:rPr>
        <w:t> </w:t>
      </w:r>
      <w:r>
        <w:rPr>
          <w:color w:val="231F20"/>
          <w:w w:val="105"/>
        </w:rPr>
        <w:t>the</w:t>
      </w:r>
      <w:r>
        <w:rPr>
          <w:color w:val="231F20"/>
          <w:spacing w:val="-10"/>
          <w:w w:val="105"/>
        </w:rPr>
        <w:t> </w:t>
      </w:r>
      <w:r>
        <w:rPr>
          <w:color w:val="231F20"/>
          <w:w w:val="105"/>
        </w:rPr>
        <w:t>other</w:t>
      </w:r>
      <w:r>
        <w:rPr>
          <w:color w:val="231F20"/>
          <w:spacing w:val="-11"/>
          <w:w w:val="105"/>
        </w:rPr>
        <w:t> </w:t>
      </w:r>
      <w:r>
        <w:rPr>
          <w:color w:val="231F20"/>
          <w:w w:val="105"/>
        </w:rPr>
        <w:t>hormones</w:t>
      </w:r>
      <w:r>
        <w:rPr>
          <w:color w:val="231F20"/>
          <w:spacing w:val="-10"/>
          <w:w w:val="105"/>
        </w:rPr>
        <w:t> </w:t>
      </w:r>
      <w:r>
        <w:rPr>
          <w:color w:val="231F20"/>
          <w:w w:val="105"/>
        </w:rPr>
        <w:t>just</w:t>
      </w:r>
      <w:r>
        <w:rPr>
          <w:color w:val="231F20"/>
          <w:spacing w:val="-11"/>
          <w:w w:val="105"/>
        </w:rPr>
        <w:t> </w:t>
      </w:r>
      <w:r>
        <w:rPr>
          <w:color w:val="231F20"/>
          <w:w w:val="105"/>
        </w:rPr>
        <w:t>mentioned—causes additional growth of the breast lobules, with budding  of alveoli and development of secretory characteristics in the cells of the alveoli. These changes are </w:t>
      </w:r>
      <w:r>
        <w:rPr>
          <w:color w:val="231F20"/>
          <w:spacing w:val="-3"/>
          <w:w w:val="105"/>
        </w:rPr>
        <w:t>analogous </w:t>
      </w:r>
      <w:r>
        <w:rPr>
          <w:color w:val="231F20"/>
          <w:w w:val="105"/>
        </w:rPr>
        <w:t>to the secretory effects of progesterone on the endome- trium of the uterus during the latter half of the female menstrual</w:t>
      </w:r>
      <w:r>
        <w:rPr>
          <w:color w:val="231F20"/>
          <w:spacing w:val="2"/>
          <w:w w:val="105"/>
        </w:rPr>
        <w:t> </w:t>
      </w:r>
      <w:r>
        <w:rPr>
          <w:color w:val="231F20"/>
          <w:w w:val="105"/>
        </w:rPr>
        <w:t>cycle.</w:t>
      </w:r>
    </w:p>
    <w:p>
      <w:pPr>
        <w:pStyle w:val="BodyText"/>
        <w:spacing w:before="2"/>
        <w:rPr>
          <w:sz w:val="30"/>
        </w:rPr>
      </w:pPr>
    </w:p>
    <w:p>
      <w:pPr>
        <w:pStyle w:val="Heading2"/>
        <w:ind w:left="375"/>
        <w:jc w:val="both"/>
      </w:pPr>
      <w:r>
        <w:rPr/>
        <w:pict>
          <v:rect style="position:absolute;margin-left:576pt;margin-top:14.978638pt;width:36pt;height:24pt;mso-position-horizontal-relative:page;mso-position-vertical-relative:paragraph;z-index:252100608" filled="true" fillcolor="#d1ddf1" stroked="false">
            <v:fill type="solid"/>
            <w10:wrap type="none"/>
          </v:rect>
        </w:pict>
      </w:r>
      <w:r>
        <w:rPr/>
        <w:pict>
          <v:shape style="position:absolute;margin-left:578.900024pt;margin-top:-77.504059pt;width:15.9pt;height:69.5pt;mso-position-horizontal-relative:page;mso-position-vertical-relative:paragraph;z-index:252105728"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rPr>
        <w:t>PROLACTIN PROMOTES LACTATION</w:t>
      </w:r>
    </w:p>
    <w:p>
      <w:pPr>
        <w:pStyle w:val="BodyText"/>
        <w:spacing w:line="249" w:lineRule="auto" w:before="125"/>
        <w:ind w:left="375" w:right="1077"/>
        <w:jc w:val="both"/>
      </w:pPr>
      <w:r>
        <w:rPr>
          <w:color w:val="231F20"/>
          <w:w w:val="105"/>
        </w:rPr>
        <w:t>Although</w:t>
      </w:r>
      <w:r>
        <w:rPr>
          <w:color w:val="231F20"/>
          <w:spacing w:val="-10"/>
          <w:w w:val="105"/>
        </w:rPr>
        <w:t> </w:t>
      </w:r>
      <w:r>
        <w:rPr>
          <w:color w:val="231F20"/>
          <w:w w:val="105"/>
        </w:rPr>
        <w:t>estrogen</w:t>
      </w:r>
      <w:r>
        <w:rPr>
          <w:color w:val="231F20"/>
          <w:spacing w:val="-9"/>
          <w:w w:val="105"/>
        </w:rPr>
        <w:t> </w:t>
      </w:r>
      <w:r>
        <w:rPr>
          <w:color w:val="231F20"/>
          <w:w w:val="105"/>
        </w:rPr>
        <w:t>and</w:t>
      </w:r>
      <w:r>
        <w:rPr>
          <w:color w:val="231F20"/>
          <w:spacing w:val="-10"/>
          <w:w w:val="105"/>
        </w:rPr>
        <w:t> </w:t>
      </w:r>
      <w:r>
        <w:rPr>
          <w:color w:val="231F20"/>
          <w:w w:val="105"/>
        </w:rPr>
        <w:t>progesterone</w:t>
      </w:r>
      <w:r>
        <w:rPr>
          <w:color w:val="231F20"/>
          <w:spacing w:val="-9"/>
          <w:w w:val="105"/>
        </w:rPr>
        <w:t> </w:t>
      </w:r>
      <w:r>
        <w:rPr>
          <w:color w:val="231F20"/>
          <w:w w:val="105"/>
        </w:rPr>
        <w:t>are</w:t>
      </w:r>
      <w:r>
        <w:rPr>
          <w:color w:val="231F20"/>
          <w:spacing w:val="-9"/>
          <w:w w:val="105"/>
        </w:rPr>
        <w:t> </w:t>
      </w:r>
      <w:r>
        <w:rPr>
          <w:color w:val="231F20"/>
          <w:w w:val="105"/>
        </w:rPr>
        <w:t>essential</w:t>
      </w:r>
      <w:r>
        <w:rPr>
          <w:color w:val="231F20"/>
          <w:spacing w:val="-10"/>
          <w:w w:val="105"/>
        </w:rPr>
        <w:t> </w:t>
      </w:r>
      <w:r>
        <w:rPr>
          <w:color w:val="231F20"/>
          <w:w w:val="105"/>
        </w:rPr>
        <w:t>for</w:t>
      </w:r>
      <w:r>
        <w:rPr>
          <w:color w:val="231F20"/>
          <w:spacing w:val="-9"/>
          <w:w w:val="105"/>
        </w:rPr>
        <w:t> </w:t>
      </w:r>
      <w:r>
        <w:rPr>
          <w:color w:val="231F20"/>
          <w:w w:val="105"/>
        </w:rPr>
        <w:t>the physical</w:t>
      </w:r>
      <w:r>
        <w:rPr>
          <w:color w:val="231F20"/>
          <w:spacing w:val="-9"/>
          <w:w w:val="105"/>
        </w:rPr>
        <w:t> </w:t>
      </w:r>
      <w:r>
        <w:rPr>
          <w:color w:val="231F20"/>
          <w:w w:val="105"/>
        </w:rPr>
        <w:t>development</w:t>
      </w:r>
      <w:r>
        <w:rPr>
          <w:color w:val="231F20"/>
          <w:spacing w:val="-9"/>
          <w:w w:val="105"/>
        </w:rPr>
        <w:t> </w:t>
      </w:r>
      <w:r>
        <w:rPr>
          <w:color w:val="231F20"/>
          <w:w w:val="105"/>
        </w:rPr>
        <w:t>of</w:t>
      </w:r>
      <w:r>
        <w:rPr>
          <w:color w:val="231F20"/>
          <w:spacing w:val="-8"/>
          <w:w w:val="105"/>
        </w:rPr>
        <w:t> </w:t>
      </w:r>
      <w:r>
        <w:rPr>
          <w:color w:val="231F20"/>
          <w:w w:val="105"/>
        </w:rPr>
        <w:t>the</w:t>
      </w:r>
      <w:r>
        <w:rPr>
          <w:color w:val="231F20"/>
          <w:spacing w:val="-9"/>
          <w:w w:val="105"/>
        </w:rPr>
        <w:t> </w:t>
      </w:r>
      <w:r>
        <w:rPr>
          <w:color w:val="231F20"/>
          <w:w w:val="105"/>
        </w:rPr>
        <w:t>breasts</w:t>
      </w:r>
      <w:r>
        <w:rPr>
          <w:color w:val="231F20"/>
          <w:spacing w:val="-9"/>
          <w:w w:val="105"/>
        </w:rPr>
        <w:t> </w:t>
      </w:r>
      <w:r>
        <w:rPr>
          <w:color w:val="231F20"/>
          <w:w w:val="105"/>
        </w:rPr>
        <w:t>during</w:t>
      </w:r>
      <w:r>
        <w:rPr>
          <w:color w:val="231F20"/>
          <w:spacing w:val="-8"/>
          <w:w w:val="105"/>
        </w:rPr>
        <w:t> </w:t>
      </w:r>
      <w:r>
        <w:rPr>
          <w:color w:val="231F20"/>
          <w:w w:val="105"/>
        </w:rPr>
        <w:t>pregnancy,</w:t>
      </w:r>
      <w:r>
        <w:rPr>
          <w:color w:val="231F20"/>
          <w:spacing w:val="-9"/>
          <w:w w:val="105"/>
        </w:rPr>
        <w:t> </w:t>
      </w:r>
      <w:r>
        <w:rPr>
          <w:color w:val="231F20"/>
          <w:w w:val="105"/>
        </w:rPr>
        <w:t>a specific effect of both these hormones is to inhibit </w:t>
      </w:r>
      <w:r>
        <w:rPr>
          <w:i/>
          <w:color w:val="231F20"/>
          <w:spacing w:val="-5"/>
          <w:w w:val="105"/>
        </w:rPr>
        <w:t>the </w:t>
      </w:r>
      <w:r>
        <w:rPr>
          <w:i/>
          <w:color w:val="231F20"/>
          <w:w w:val="105"/>
        </w:rPr>
        <w:t>actual</w:t>
      </w:r>
      <w:r>
        <w:rPr>
          <w:i/>
          <w:color w:val="231F20"/>
          <w:spacing w:val="-28"/>
          <w:w w:val="105"/>
        </w:rPr>
        <w:t> </w:t>
      </w:r>
      <w:r>
        <w:rPr>
          <w:i/>
          <w:color w:val="231F20"/>
          <w:w w:val="105"/>
        </w:rPr>
        <w:t>secretion</w:t>
      </w:r>
      <w:r>
        <w:rPr>
          <w:i/>
          <w:color w:val="231F20"/>
          <w:spacing w:val="-28"/>
          <w:w w:val="105"/>
        </w:rPr>
        <w:t> </w:t>
      </w:r>
      <w:r>
        <w:rPr>
          <w:i/>
          <w:color w:val="231F20"/>
          <w:w w:val="105"/>
        </w:rPr>
        <w:t>of</w:t>
      </w:r>
      <w:r>
        <w:rPr>
          <w:i/>
          <w:color w:val="231F20"/>
          <w:spacing w:val="-28"/>
          <w:w w:val="105"/>
        </w:rPr>
        <w:t> </w:t>
      </w:r>
      <w:r>
        <w:rPr>
          <w:i/>
          <w:color w:val="231F20"/>
          <w:w w:val="105"/>
        </w:rPr>
        <w:t>milk.</w:t>
      </w:r>
      <w:r>
        <w:rPr>
          <w:i/>
          <w:color w:val="231F20"/>
          <w:spacing w:val="-29"/>
          <w:w w:val="105"/>
        </w:rPr>
        <w:t> </w:t>
      </w:r>
      <w:r>
        <w:rPr>
          <w:color w:val="231F20"/>
          <w:w w:val="105"/>
        </w:rPr>
        <w:t>Conversely,</w:t>
      </w:r>
      <w:r>
        <w:rPr>
          <w:color w:val="231F20"/>
          <w:spacing w:val="-27"/>
          <w:w w:val="105"/>
        </w:rPr>
        <w:t> </w:t>
      </w:r>
      <w:r>
        <w:rPr>
          <w:color w:val="231F20"/>
          <w:w w:val="105"/>
        </w:rPr>
        <w:t>the</w:t>
      </w:r>
      <w:r>
        <w:rPr>
          <w:color w:val="231F20"/>
          <w:spacing w:val="-28"/>
          <w:w w:val="105"/>
        </w:rPr>
        <w:t> </w:t>
      </w:r>
      <w:r>
        <w:rPr>
          <w:color w:val="231F20"/>
          <w:w w:val="105"/>
        </w:rPr>
        <w:t>hormone</w:t>
      </w:r>
      <w:r>
        <w:rPr>
          <w:color w:val="231F20"/>
          <w:spacing w:val="-28"/>
          <w:w w:val="105"/>
        </w:rPr>
        <w:t> </w:t>
      </w:r>
      <w:r>
        <w:rPr>
          <w:i/>
          <w:color w:val="231F20"/>
          <w:w w:val="105"/>
        </w:rPr>
        <w:t>prolac­ </w:t>
      </w:r>
      <w:r>
        <w:rPr>
          <w:i/>
          <w:color w:val="231F20"/>
          <w:w w:val="105"/>
        </w:rPr>
        <w:t>tin </w:t>
      </w:r>
      <w:r>
        <w:rPr>
          <w:color w:val="231F20"/>
          <w:w w:val="105"/>
        </w:rPr>
        <w:t>has exactly the opposite effect and promotes </w:t>
      </w:r>
      <w:r>
        <w:rPr>
          <w:color w:val="231F20"/>
          <w:spacing w:val="-3"/>
          <w:w w:val="105"/>
        </w:rPr>
        <w:t>milk </w:t>
      </w:r>
      <w:r>
        <w:rPr>
          <w:color w:val="231F20"/>
          <w:w w:val="105"/>
        </w:rPr>
        <w:t>secretion. Prolactin is secreted by the mother’s anterior pituitary gland, and its concentration in her blood rises steadily from the fifth week of pregnancy until birth of the </w:t>
      </w:r>
      <w:r>
        <w:rPr>
          <w:color w:val="231F20"/>
          <w:spacing w:val="-3"/>
          <w:w w:val="105"/>
        </w:rPr>
        <w:t>baby, </w:t>
      </w:r>
      <w:r>
        <w:rPr>
          <w:color w:val="231F20"/>
          <w:w w:val="105"/>
        </w:rPr>
        <w:t>at which time it has risen to 10 to 20 times </w:t>
      </w:r>
      <w:r>
        <w:rPr>
          <w:color w:val="231F20"/>
          <w:spacing w:val="-5"/>
          <w:w w:val="105"/>
        </w:rPr>
        <w:t>the </w:t>
      </w:r>
      <w:r>
        <w:rPr>
          <w:color w:val="231F20"/>
          <w:w w:val="105"/>
        </w:rPr>
        <w:t>normal</w:t>
      </w:r>
      <w:r>
        <w:rPr>
          <w:color w:val="231F20"/>
          <w:spacing w:val="-10"/>
          <w:w w:val="105"/>
        </w:rPr>
        <w:t> </w:t>
      </w:r>
      <w:r>
        <w:rPr>
          <w:color w:val="231F20"/>
          <w:w w:val="105"/>
        </w:rPr>
        <w:t>nonpregnant</w:t>
      </w:r>
      <w:r>
        <w:rPr>
          <w:color w:val="231F20"/>
          <w:spacing w:val="-10"/>
          <w:w w:val="105"/>
        </w:rPr>
        <w:t> </w:t>
      </w:r>
      <w:r>
        <w:rPr>
          <w:color w:val="231F20"/>
          <w:w w:val="105"/>
        </w:rPr>
        <w:t>level.</w:t>
      </w:r>
      <w:r>
        <w:rPr>
          <w:color w:val="231F20"/>
          <w:spacing w:val="-10"/>
          <w:w w:val="105"/>
        </w:rPr>
        <w:t> </w:t>
      </w:r>
      <w:r>
        <w:rPr>
          <w:color w:val="231F20"/>
          <w:w w:val="105"/>
        </w:rPr>
        <w:t>This</w:t>
      </w:r>
      <w:r>
        <w:rPr>
          <w:color w:val="231F20"/>
          <w:spacing w:val="-9"/>
          <w:w w:val="105"/>
        </w:rPr>
        <w:t> </w:t>
      </w:r>
      <w:r>
        <w:rPr>
          <w:color w:val="231F20"/>
          <w:w w:val="105"/>
        </w:rPr>
        <w:t>high</w:t>
      </w:r>
      <w:r>
        <w:rPr>
          <w:color w:val="231F20"/>
          <w:spacing w:val="-10"/>
          <w:w w:val="105"/>
        </w:rPr>
        <w:t> </w:t>
      </w:r>
      <w:r>
        <w:rPr>
          <w:color w:val="231F20"/>
          <w:w w:val="105"/>
        </w:rPr>
        <w:t>level</w:t>
      </w:r>
      <w:r>
        <w:rPr>
          <w:color w:val="231F20"/>
          <w:spacing w:val="-10"/>
          <w:w w:val="105"/>
        </w:rPr>
        <w:t> </w:t>
      </w:r>
      <w:r>
        <w:rPr>
          <w:color w:val="231F20"/>
          <w:w w:val="105"/>
        </w:rPr>
        <w:t>of</w:t>
      </w:r>
      <w:r>
        <w:rPr>
          <w:color w:val="231F20"/>
          <w:spacing w:val="-9"/>
          <w:w w:val="105"/>
        </w:rPr>
        <w:t> </w:t>
      </w:r>
      <w:r>
        <w:rPr>
          <w:color w:val="231F20"/>
          <w:w w:val="105"/>
        </w:rPr>
        <w:t>prolactin</w:t>
      </w:r>
      <w:r>
        <w:rPr>
          <w:color w:val="231F20"/>
          <w:spacing w:val="-10"/>
          <w:w w:val="105"/>
        </w:rPr>
        <w:t> </w:t>
      </w:r>
      <w:r>
        <w:rPr>
          <w:color w:val="231F20"/>
          <w:w w:val="105"/>
        </w:rPr>
        <w:t>at the end of pregnancy is shown in </w:t>
      </w:r>
      <w:hyperlink w:history="true" w:anchor="_bookmark35">
        <w:r>
          <w:rPr>
            <w:b/>
            <w:color w:val="0080AC"/>
            <w:w w:val="105"/>
          </w:rPr>
          <w:t>Figure</w:t>
        </w:r>
        <w:r>
          <w:rPr>
            <w:b/>
            <w:color w:val="0080AC"/>
            <w:spacing w:val="4"/>
            <w:w w:val="105"/>
          </w:rPr>
          <w:t> </w:t>
        </w:r>
        <w:r>
          <w:rPr>
            <w:b/>
            <w:color w:val="0080AC"/>
            <w:w w:val="105"/>
          </w:rPr>
          <w:t>83-11</w:t>
        </w:r>
      </w:hyperlink>
      <w:r>
        <w:rPr>
          <w:color w:val="231F20"/>
          <w:w w:val="105"/>
        </w:rPr>
        <w:t>.</w:t>
      </w:r>
    </w:p>
    <w:p>
      <w:pPr>
        <w:pStyle w:val="BodyText"/>
        <w:spacing w:before="9"/>
        <w:ind w:left="615"/>
        <w:jc w:val="both"/>
      </w:pPr>
      <w:r>
        <w:rPr>
          <w:color w:val="231F20"/>
          <w:w w:val="105"/>
        </w:rPr>
        <w:t>In addition, the placenta secretes large quantities of</w:t>
      </w:r>
    </w:p>
    <w:p>
      <w:pPr>
        <w:spacing w:after="0"/>
        <w:jc w:val="both"/>
        <w:sectPr>
          <w:type w:val="continuous"/>
          <w:pgSz w:w="12240" w:h="15660"/>
          <w:pgMar w:top="0" w:bottom="760" w:left="0" w:right="0"/>
          <w:cols w:num="3" w:equalWidth="0">
            <w:col w:w="2253" w:space="1207"/>
            <w:col w:w="2605" w:space="39"/>
            <w:col w:w="6136"/>
          </w:cols>
        </w:sectPr>
      </w:pPr>
    </w:p>
    <w:p>
      <w:pPr>
        <w:pStyle w:val="BodyText"/>
        <w:spacing w:before="6"/>
        <w:rPr>
          <w:sz w:val="16"/>
        </w:rPr>
      </w:pPr>
    </w:p>
    <w:p>
      <w:pPr>
        <w:spacing w:before="0"/>
        <w:ind w:left="1587" w:right="0" w:firstLine="0"/>
        <w:jc w:val="left"/>
        <w:rPr>
          <w:rFonts w:ascii="Helvetica"/>
          <w:sz w:val="16"/>
        </w:rPr>
      </w:pPr>
      <w:r>
        <w:rPr>
          <w:rFonts w:ascii="Helvetica"/>
          <w:color w:val="231F20"/>
          <w:sz w:val="16"/>
        </w:rPr>
        <w:t>Myoepithelial cells</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5"/>
        <w:rPr>
          <w:rFonts w:ascii="Helvetica"/>
          <w:sz w:val="22"/>
        </w:rPr>
      </w:pPr>
    </w:p>
    <w:p>
      <w:pPr>
        <w:spacing w:before="1"/>
        <w:ind w:left="1997" w:right="0" w:firstLine="0"/>
        <w:jc w:val="left"/>
        <w:rPr>
          <w:rFonts w:ascii="Helvetica"/>
          <w:sz w:val="16"/>
        </w:rPr>
      </w:pPr>
      <w:r>
        <w:rPr>
          <w:rFonts w:ascii="Helvetica"/>
          <w:color w:val="231F20"/>
          <w:sz w:val="16"/>
        </w:rPr>
        <w:t>Milk</w:t>
      </w:r>
    </w:p>
    <w:p>
      <w:pPr>
        <w:pStyle w:val="BodyText"/>
        <w:rPr>
          <w:rFonts w:ascii="Helvetica"/>
          <w:sz w:val="19"/>
        </w:rPr>
      </w:pPr>
    </w:p>
    <w:p>
      <w:pPr>
        <w:spacing w:line="235" w:lineRule="auto" w:before="0"/>
        <w:ind w:left="1633" w:right="641" w:firstLine="364"/>
        <w:jc w:val="both"/>
        <w:rPr>
          <w:rFonts w:ascii="Helvetica"/>
          <w:sz w:val="16"/>
        </w:rPr>
      </w:pPr>
      <w:r>
        <w:rPr>
          <w:rFonts w:ascii="Helvetica"/>
          <w:color w:val="231F20"/>
          <w:sz w:val="16"/>
        </w:rPr>
        <w:t>Milk secreting epithelial</w:t>
      </w:r>
    </w:p>
    <w:p>
      <w:pPr>
        <w:spacing w:line="180" w:lineRule="exact" w:before="0"/>
        <w:ind w:left="1962" w:right="0" w:firstLine="0"/>
        <w:jc w:val="left"/>
        <w:rPr>
          <w:rFonts w:ascii="Helvetica"/>
          <w:sz w:val="16"/>
        </w:rPr>
      </w:pPr>
      <w:r>
        <w:rPr>
          <w:rFonts w:ascii="Helvetica"/>
          <w:color w:val="231F20"/>
          <w:sz w:val="16"/>
        </w:rPr>
        <w:t>cells</w:t>
      </w:r>
    </w:p>
    <w:p>
      <w:pPr>
        <w:pStyle w:val="BodyText"/>
        <w:spacing w:before="1"/>
        <w:rPr>
          <w:rFonts w:ascii="Helvetica"/>
          <w:sz w:val="15"/>
        </w:rPr>
      </w:pPr>
    </w:p>
    <w:p>
      <w:pPr>
        <w:pStyle w:val="BodyText"/>
        <w:spacing w:line="133" w:lineRule="exact"/>
        <w:ind w:left="133"/>
        <w:jc w:val="center"/>
        <w:rPr>
          <w:rFonts w:ascii="Helvetica"/>
        </w:rPr>
      </w:pPr>
      <w:r>
        <w:rPr>
          <w:rFonts w:ascii="Helvetica"/>
          <w:color w:val="231F20"/>
          <w:w w:val="99"/>
        </w:rPr>
        <w:t>C</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spacing w:before="160"/>
        <w:ind w:left="0" w:right="0" w:firstLine="0"/>
        <w:jc w:val="right"/>
        <w:rPr>
          <w:rFonts w:ascii="Helvetica"/>
          <w:sz w:val="16"/>
        </w:rPr>
      </w:pPr>
      <w:r>
        <w:rPr>
          <w:rFonts w:ascii="Helvetica"/>
          <w:color w:val="231F20"/>
          <w:w w:val="95"/>
          <w:sz w:val="16"/>
        </w:rPr>
        <w:t>Ductule</w:t>
      </w:r>
    </w:p>
    <w:p>
      <w:pPr>
        <w:pStyle w:val="BodyText"/>
        <w:spacing w:line="249" w:lineRule="auto" w:before="10"/>
        <w:ind w:left="337" w:right="1077"/>
        <w:jc w:val="both"/>
      </w:pPr>
      <w:r>
        <w:rPr/>
        <w:br w:type="column"/>
      </w:r>
      <w:r>
        <w:rPr>
          <w:i/>
          <w:color w:val="231F20"/>
          <w:w w:val="105"/>
        </w:rPr>
        <w:t>human chorionic somatomammotropin, </w:t>
      </w:r>
      <w:r>
        <w:rPr>
          <w:color w:val="231F20"/>
          <w:w w:val="105"/>
        </w:rPr>
        <w:t>which </w:t>
      </w:r>
      <w:r>
        <w:rPr>
          <w:color w:val="231F20"/>
          <w:spacing w:val="-3"/>
          <w:w w:val="105"/>
        </w:rPr>
        <w:t>probably </w:t>
      </w:r>
      <w:r>
        <w:rPr>
          <w:color w:val="231F20"/>
          <w:w w:val="105"/>
        </w:rPr>
        <w:t>has lactogenic properties, thus supporting the prolactin from the mother’s pituitary during pregnancy. Even so, because</w:t>
      </w:r>
      <w:r>
        <w:rPr>
          <w:color w:val="231F20"/>
          <w:spacing w:val="-26"/>
          <w:w w:val="105"/>
        </w:rPr>
        <w:t> </w:t>
      </w:r>
      <w:r>
        <w:rPr>
          <w:color w:val="231F20"/>
          <w:w w:val="105"/>
        </w:rPr>
        <w:t>of</w:t>
      </w:r>
      <w:r>
        <w:rPr>
          <w:color w:val="231F20"/>
          <w:spacing w:val="-25"/>
          <w:w w:val="105"/>
        </w:rPr>
        <w:t> </w:t>
      </w:r>
      <w:r>
        <w:rPr>
          <w:color w:val="231F20"/>
          <w:w w:val="105"/>
        </w:rPr>
        <w:t>the</w:t>
      </w:r>
      <w:r>
        <w:rPr>
          <w:color w:val="231F20"/>
          <w:spacing w:val="-25"/>
          <w:w w:val="105"/>
        </w:rPr>
        <w:t> </w:t>
      </w:r>
      <w:r>
        <w:rPr>
          <w:color w:val="231F20"/>
          <w:w w:val="105"/>
        </w:rPr>
        <w:t>suppressive</w:t>
      </w:r>
      <w:r>
        <w:rPr>
          <w:color w:val="231F20"/>
          <w:spacing w:val="-25"/>
          <w:w w:val="105"/>
        </w:rPr>
        <w:t> </w:t>
      </w:r>
      <w:r>
        <w:rPr>
          <w:color w:val="231F20"/>
          <w:w w:val="105"/>
        </w:rPr>
        <w:t>effects</w:t>
      </w:r>
      <w:r>
        <w:rPr>
          <w:color w:val="231F20"/>
          <w:spacing w:val="-25"/>
          <w:w w:val="105"/>
        </w:rPr>
        <w:t> </w:t>
      </w:r>
      <w:r>
        <w:rPr>
          <w:color w:val="231F20"/>
          <w:w w:val="105"/>
        </w:rPr>
        <w:t>of</w:t>
      </w:r>
      <w:r>
        <w:rPr>
          <w:color w:val="231F20"/>
          <w:spacing w:val="-25"/>
          <w:w w:val="105"/>
        </w:rPr>
        <w:t> </w:t>
      </w:r>
      <w:r>
        <w:rPr>
          <w:color w:val="231F20"/>
          <w:w w:val="105"/>
        </w:rPr>
        <w:t>estrogen</w:t>
      </w:r>
      <w:r>
        <w:rPr>
          <w:color w:val="231F20"/>
          <w:spacing w:val="-25"/>
          <w:w w:val="105"/>
        </w:rPr>
        <w:t> </w:t>
      </w:r>
      <w:r>
        <w:rPr>
          <w:color w:val="231F20"/>
          <w:w w:val="105"/>
        </w:rPr>
        <w:t>and</w:t>
      </w:r>
      <w:r>
        <w:rPr>
          <w:color w:val="231F20"/>
          <w:spacing w:val="-26"/>
          <w:w w:val="105"/>
        </w:rPr>
        <w:t> </w:t>
      </w:r>
      <w:r>
        <w:rPr>
          <w:color w:val="231F20"/>
          <w:w w:val="105"/>
        </w:rPr>
        <w:t>proges- terone,</w:t>
      </w:r>
      <w:r>
        <w:rPr>
          <w:color w:val="231F20"/>
          <w:spacing w:val="-18"/>
          <w:w w:val="105"/>
        </w:rPr>
        <w:t> </w:t>
      </w:r>
      <w:r>
        <w:rPr>
          <w:color w:val="231F20"/>
          <w:w w:val="105"/>
        </w:rPr>
        <w:t>no</w:t>
      </w:r>
      <w:r>
        <w:rPr>
          <w:color w:val="231F20"/>
          <w:spacing w:val="-17"/>
          <w:w w:val="105"/>
        </w:rPr>
        <w:t> </w:t>
      </w:r>
      <w:r>
        <w:rPr>
          <w:color w:val="231F20"/>
          <w:w w:val="105"/>
        </w:rPr>
        <w:t>more</w:t>
      </w:r>
      <w:r>
        <w:rPr>
          <w:color w:val="231F20"/>
          <w:spacing w:val="-17"/>
          <w:w w:val="105"/>
        </w:rPr>
        <w:t> </w:t>
      </w:r>
      <w:r>
        <w:rPr>
          <w:color w:val="231F20"/>
          <w:w w:val="105"/>
        </w:rPr>
        <w:t>than</w:t>
      </w:r>
      <w:r>
        <w:rPr>
          <w:color w:val="231F20"/>
          <w:spacing w:val="-17"/>
          <w:w w:val="105"/>
        </w:rPr>
        <w:t> </w:t>
      </w:r>
      <w:r>
        <w:rPr>
          <w:color w:val="231F20"/>
          <w:w w:val="105"/>
        </w:rPr>
        <w:t>a</w:t>
      </w:r>
      <w:r>
        <w:rPr>
          <w:color w:val="231F20"/>
          <w:spacing w:val="-17"/>
          <w:w w:val="105"/>
        </w:rPr>
        <w:t> </w:t>
      </w:r>
      <w:r>
        <w:rPr>
          <w:color w:val="231F20"/>
          <w:w w:val="105"/>
        </w:rPr>
        <w:t>few</w:t>
      </w:r>
      <w:r>
        <w:rPr>
          <w:color w:val="231F20"/>
          <w:spacing w:val="-18"/>
          <w:w w:val="105"/>
        </w:rPr>
        <w:t> </w:t>
      </w:r>
      <w:r>
        <w:rPr>
          <w:color w:val="231F20"/>
          <w:w w:val="105"/>
        </w:rPr>
        <w:t>milliliters</w:t>
      </w:r>
      <w:r>
        <w:rPr>
          <w:color w:val="231F20"/>
          <w:spacing w:val="-17"/>
          <w:w w:val="105"/>
        </w:rPr>
        <w:t> </w:t>
      </w:r>
      <w:r>
        <w:rPr>
          <w:color w:val="231F20"/>
          <w:w w:val="105"/>
        </w:rPr>
        <w:t>of</w:t>
      </w:r>
      <w:r>
        <w:rPr>
          <w:color w:val="231F20"/>
          <w:spacing w:val="-17"/>
          <w:w w:val="105"/>
        </w:rPr>
        <w:t> </w:t>
      </w:r>
      <w:r>
        <w:rPr>
          <w:color w:val="231F20"/>
          <w:w w:val="105"/>
        </w:rPr>
        <w:t>fluid</w:t>
      </w:r>
      <w:r>
        <w:rPr>
          <w:color w:val="231F20"/>
          <w:spacing w:val="-17"/>
          <w:w w:val="105"/>
        </w:rPr>
        <w:t> </w:t>
      </w:r>
      <w:r>
        <w:rPr>
          <w:color w:val="231F20"/>
          <w:w w:val="105"/>
        </w:rPr>
        <w:t>are</w:t>
      </w:r>
      <w:r>
        <w:rPr>
          <w:color w:val="231F20"/>
          <w:spacing w:val="-17"/>
          <w:w w:val="105"/>
        </w:rPr>
        <w:t> </w:t>
      </w:r>
      <w:r>
        <w:rPr>
          <w:color w:val="231F20"/>
          <w:w w:val="105"/>
        </w:rPr>
        <w:t>secreted each day until after the baby is born. The fluid secreted during the last few days before and the first few days after</w:t>
      </w:r>
      <w:r>
        <w:rPr>
          <w:color w:val="231F20"/>
          <w:spacing w:val="-32"/>
          <w:w w:val="105"/>
        </w:rPr>
        <w:t> </w:t>
      </w:r>
      <w:r>
        <w:rPr>
          <w:color w:val="231F20"/>
          <w:w w:val="105"/>
        </w:rPr>
        <w:t>parturition</w:t>
      </w:r>
      <w:r>
        <w:rPr>
          <w:color w:val="231F20"/>
          <w:spacing w:val="-31"/>
          <w:w w:val="105"/>
        </w:rPr>
        <w:t> </w:t>
      </w:r>
      <w:r>
        <w:rPr>
          <w:color w:val="231F20"/>
          <w:w w:val="105"/>
        </w:rPr>
        <w:t>is</w:t>
      </w:r>
      <w:r>
        <w:rPr>
          <w:color w:val="231F20"/>
          <w:spacing w:val="-31"/>
          <w:w w:val="105"/>
        </w:rPr>
        <w:t> </w:t>
      </w:r>
      <w:r>
        <w:rPr>
          <w:color w:val="231F20"/>
          <w:w w:val="105"/>
        </w:rPr>
        <w:t>called</w:t>
      </w:r>
      <w:r>
        <w:rPr>
          <w:color w:val="231F20"/>
          <w:spacing w:val="-30"/>
          <w:w w:val="105"/>
        </w:rPr>
        <w:t> </w:t>
      </w:r>
      <w:r>
        <w:rPr>
          <w:i/>
          <w:color w:val="231F20"/>
          <w:w w:val="105"/>
        </w:rPr>
        <w:t>colostrum;</w:t>
      </w:r>
      <w:r>
        <w:rPr>
          <w:i/>
          <w:color w:val="231F20"/>
          <w:spacing w:val="-31"/>
          <w:w w:val="105"/>
        </w:rPr>
        <w:t> </w:t>
      </w:r>
      <w:r>
        <w:rPr>
          <w:color w:val="231F20"/>
          <w:w w:val="105"/>
        </w:rPr>
        <w:t>it</w:t>
      </w:r>
      <w:r>
        <w:rPr>
          <w:color w:val="231F20"/>
          <w:spacing w:val="-31"/>
          <w:w w:val="105"/>
        </w:rPr>
        <w:t> </w:t>
      </w:r>
      <w:r>
        <w:rPr>
          <w:color w:val="231F20"/>
          <w:w w:val="105"/>
        </w:rPr>
        <w:t>contains</w:t>
      </w:r>
      <w:r>
        <w:rPr>
          <w:color w:val="231F20"/>
          <w:spacing w:val="-31"/>
          <w:w w:val="105"/>
        </w:rPr>
        <w:t> </w:t>
      </w:r>
      <w:r>
        <w:rPr>
          <w:color w:val="231F20"/>
          <w:w w:val="105"/>
        </w:rPr>
        <w:t>essentially the same concentrations of proteins and lactose as</w:t>
      </w:r>
      <w:r>
        <w:rPr>
          <w:color w:val="231F20"/>
          <w:spacing w:val="-16"/>
          <w:w w:val="105"/>
        </w:rPr>
        <w:t> </w:t>
      </w:r>
      <w:r>
        <w:rPr>
          <w:color w:val="231F20"/>
          <w:w w:val="105"/>
        </w:rPr>
        <w:t>milk, but it has almost no fat and its maximum rate of pro- duction is about 1/100 the subsequent rate of milk production.</w:t>
      </w:r>
    </w:p>
    <w:p>
      <w:pPr>
        <w:spacing w:after="0" w:line="249" w:lineRule="auto"/>
        <w:jc w:val="both"/>
        <w:sectPr>
          <w:type w:val="continuous"/>
          <w:pgSz w:w="12240" w:h="15660"/>
          <w:pgMar w:top="0" w:bottom="760" w:left="0" w:right="0"/>
          <w:cols w:num="3" w:equalWidth="0">
            <w:col w:w="2926" w:space="1176"/>
            <w:col w:w="2000" w:space="40"/>
            <w:col w:w="6098"/>
          </w:cols>
        </w:sectPr>
      </w:pPr>
    </w:p>
    <w:p>
      <w:pPr>
        <w:pStyle w:val="BodyText"/>
        <w:spacing w:before="5"/>
        <w:rPr>
          <w:sz w:val="16"/>
        </w:rPr>
      </w:pPr>
    </w:p>
    <w:p>
      <w:pPr>
        <w:spacing w:line="259" w:lineRule="auto" w:before="0"/>
        <w:ind w:left="1440" w:right="0" w:firstLine="0"/>
        <w:jc w:val="both"/>
        <w:rPr>
          <w:rFonts w:ascii="Arial"/>
          <w:sz w:val="16"/>
        </w:rPr>
      </w:pPr>
      <w:bookmarkStart w:name="_bookmark34" w:id="35"/>
      <w:bookmarkEnd w:id="35"/>
      <w:r>
        <w:rPr/>
      </w:r>
      <w:r>
        <w:rPr>
          <w:rFonts w:ascii="Trebuchet MS"/>
          <w:b/>
          <w:color w:val="231F20"/>
          <w:sz w:val="16"/>
        </w:rPr>
        <w:t>Figure 83-10. </w:t>
      </w:r>
      <w:r>
        <w:rPr>
          <w:rFonts w:ascii="Arial"/>
          <w:color w:val="231F20"/>
          <w:sz w:val="16"/>
        </w:rPr>
        <w:t>The breast and its secretory lobules, alveoli, </w:t>
      </w:r>
      <w:r>
        <w:rPr>
          <w:rFonts w:ascii="Arial"/>
          <w:color w:val="231F20"/>
          <w:spacing w:val="-5"/>
          <w:sz w:val="16"/>
        </w:rPr>
        <w:t>and </w:t>
      </w:r>
      <w:r>
        <w:rPr>
          <w:rFonts w:ascii="Arial"/>
          <w:color w:val="231F20"/>
          <w:sz w:val="16"/>
        </w:rPr>
        <w:t>lactiferous ducts (milk ducts) that constitute its mammary </w:t>
      </w:r>
      <w:r>
        <w:rPr>
          <w:rFonts w:ascii="Arial"/>
          <w:color w:val="231F20"/>
          <w:spacing w:val="-3"/>
          <w:sz w:val="16"/>
        </w:rPr>
        <w:t>gland </w:t>
      </w:r>
      <w:r>
        <w:rPr>
          <w:rFonts w:ascii="Arial"/>
          <w:color w:val="231F20"/>
          <w:sz w:val="16"/>
        </w:rPr>
        <w:t>(</w:t>
      </w:r>
      <w:r>
        <w:rPr>
          <w:rFonts w:ascii="Trebuchet MS"/>
          <w:b/>
          <w:color w:val="231F20"/>
          <w:sz w:val="16"/>
        </w:rPr>
        <w:t>A</w:t>
      </w:r>
      <w:r>
        <w:rPr>
          <w:rFonts w:ascii="Arial"/>
          <w:color w:val="231F20"/>
          <w:sz w:val="16"/>
        </w:rPr>
        <w:t>).</w:t>
      </w:r>
      <w:r>
        <w:rPr>
          <w:rFonts w:ascii="Arial"/>
          <w:color w:val="231F20"/>
          <w:spacing w:val="-6"/>
          <w:sz w:val="16"/>
        </w:rPr>
        <w:t> </w:t>
      </w:r>
      <w:r>
        <w:rPr>
          <w:rFonts w:ascii="Arial"/>
          <w:color w:val="231F20"/>
          <w:sz w:val="16"/>
        </w:rPr>
        <w:t>The</w:t>
      </w:r>
      <w:r>
        <w:rPr>
          <w:rFonts w:ascii="Arial"/>
          <w:color w:val="231F20"/>
          <w:spacing w:val="-6"/>
          <w:sz w:val="16"/>
        </w:rPr>
        <w:t> </w:t>
      </w:r>
      <w:r>
        <w:rPr>
          <w:rFonts w:ascii="Arial"/>
          <w:color w:val="231F20"/>
          <w:sz w:val="16"/>
        </w:rPr>
        <w:t>enlargements</w:t>
      </w:r>
      <w:r>
        <w:rPr>
          <w:rFonts w:ascii="Arial"/>
          <w:color w:val="231F20"/>
          <w:spacing w:val="-5"/>
          <w:sz w:val="16"/>
        </w:rPr>
        <w:t> </w:t>
      </w:r>
      <w:r>
        <w:rPr>
          <w:rFonts w:ascii="Arial"/>
          <w:color w:val="231F20"/>
          <w:sz w:val="16"/>
        </w:rPr>
        <w:t>show</w:t>
      </w:r>
      <w:r>
        <w:rPr>
          <w:rFonts w:ascii="Arial"/>
          <w:color w:val="231F20"/>
          <w:spacing w:val="-6"/>
          <w:sz w:val="16"/>
        </w:rPr>
        <w:t> </w:t>
      </w:r>
      <w:r>
        <w:rPr>
          <w:rFonts w:ascii="Arial"/>
          <w:color w:val="231F20"/>
          <w:sz w:val="16"/>
        </w:rPr>
        <w:t>a</w:t>
      </w:r>
      <w:r>
        <w:rPr>
          <w:rFonts w:ascii="Arial"/>
          <w:color w:val="231F20"/>
          <w:spacing w:val="-5"/>
          <w:sz w:val="16"/>
        </w:rPr>
        <w:t> </w:t>
      </w:r>
      <w:r>
        <w:rPr>
          <w:rFonts w:ascii="Arial"/>
          <w:color w:val="231F20"/>
          <w:sz w:val="16"/>
        </w:rPr>
        <w:t>lobule</w:t>
      </w:r>
      <w:r>
        <w:rPr>
          <w:rFonts w:ascii="Arial"/>
          <w:color w:val="231F20"/>
          <w:spacing w:val="-6"/>
          <w:sz w:val="16"/>
        </w:rPr>
        <w:t> </w:t>
      </w:r>
      <w:r>
        <w:rPr>
          <w:rFonts w:ascii="Arial"/>
          <w:color w:val="231F20"/>
          <w:sz w:val="16"/>
        </w:rPr>
        <w:t>(</w:t>
      </w:r>
      <w:r>
        <w:rPr>
          <w:rFonts w:ascii="Trebuchet MS"/>
          <w:b/>
          <w:color w:val="231F20"/>
          <w:sz w:val="16"/>
        </w:rPr>
        <w:t>B</w:t>
      </w:r>
      <w:r>
        <w:rPr>
          <w:rFonts w:ascii="Arial"/>
          <w:color w:val="231F20"/>
          <w:sz w:val="16"/>
        </w:rPr>
        <w:t>)</w:t>
      </w:r>
      <w:r>
        <w:rPr>
          <w:rFonts w:ascii="Arial"/>
          <w:color w:val="231F20"/>
          <w:spacing w:val="-5"/>
          <w:sz w:val="16"/>
        </w:rPr>
        <w:t> </w:t>
      </w:r>
      <w:r>
        <w:rPr>
          <w:rFonts w:ascii="Arial"/>
          <w:color w:val="231F20"/>
          <w:sz w:val="16"/>
        </w:rPr>
        <w:t>and</w:t>
      </w:r>
      <w:r>
        <w:rPr>
          <w:rFonts w:ascii="Arial"/>
          <w:color w:val="231F20"/>
          <w:spacing w:val="-6"/>
          <w:sz w:val="16"/>
        </w:rPr>
        <w:t> </w:t>
      </w:r>
      <w:r>
        <w:rPr>
          <w:rFonts w:ascii="Arial"/>
          <w:color w:val="231F20"/>
          <w:sz w:val="16"/>
        </w:rPr>
        <w:t>milk-secreting</w:t>
      </w:r>
      <w:r>
        <w:rPr>
          <w:rFonts w:ascii="Arial"/>
          <w:color w:val="231F20"/>
          <w:spacing w:val="-6"/>
          <w:sz w:val="16"/>
        </w:rPr>
        <w:t> </w:t>
      </w:r>
      <w:r>
        <w:rPr>
          <w:rFonts w:ascii="Arial"/>
          <w:color w:val="231F20"/>
          <w:sz w:val="16"/>
        </w:rPr>
        <w:t>cells</w:t>
      </w:r>
      <w:r>
        <w:rPr>
          <w:rFonts w:ascii="Arial"/>
          <w:color w:val="231F20"/>
          <w:spacing w:val="-5"/>
          <w:sz w:val="16"/>
        </w:rPr>
        <w:t> </w:t>
      </w:r>
      <w:r>
        <w:rPr>
          <w:rFonts w:ascii="Arial"/>
          <w:color w:val="231F20"/>
          <w:spacing w:val="-9"/>
          <w:sz w:val="16"/>
        </w:rPr>
        <w:t>of </w:t>
      </w:r>
      <w:r>
        <w:rPr>
          <w:rFonts w:ascii="Arial"/>
          <w:color w:val="231F20"/>
          <w:sz w:val="16"/>
        </w:rPr>
        <w:t>an alveolus</w:t>
      </w:r>
      <w:r>
        <w:rPr>
          <w:rFonts w:ascii="Arial"/>
          <w:color w:val="231F20"/>
          <w:spacing w:val="13"/>
          <w:sz w:val="16"/>
        </w:rPr>
        <w:t> </w:t>
      </w:r>
      <w:r>
        <w:rPr>
          <w:rFonts w:ascii="Arial"/>
          <w:color w:val="231F20"/>
          <w:sz w:val="16"/>
        </w:rPr>
        <w:t>(</w:t>
      </w:r>
      <w:r>
        <w:rPr>
          <w:rFonts w:ascii="Trebuchet MS"/>
          <w:b/>
          <w:color w:val="231F20"/>
          <w:sz w:val="16"/>
        </w:rPr>
        <w:t>C</w:t>
      </w:r>
      <w:r>
        <w:rPr>
          <w:rFonts w:ascii="Arial"/>
          <w:color w:val="231F20"/>
          <w:sz w:val="16"/>
        </w:rPr>
        <w:t>).</w:t>
      </w:r>
    </w:p>
    <w:p>
      <w:pPr>
        <w:pStyle w:val="BodyText"/>
        <w:spacing w:line="249" w:lineRule="auto"/>
        <w:ind w:left="319" w:right="1079" w:firstLine="240"/>
        <w:jc w:val="both"/>
      </w:pPr>
      <w:r>
        <w:rPr/>
        <w:br w:type="column"/>
      </w:r>
      <w:r>
        <w:rPr>
          <w:color w:val="231F20"/>
          <w:w w:val="105"/>
        </w:rPr>
        <w:t>Immediately</w:t>
      </w:r>
      <w:r>
        <w:rPr>
          <w:color w:val="231F20"/>
          <w:spacing w:val="-9"/>
          <w:w w:val="105"/>
        </w:rPr>
        <w:t> </w:t>
      </w:r>
      <w:r>
        <w:rPr>
          <w:color w:val="231F20"/>
          <w:w w:val="105"/>
        </w:rPr>
        <w:t>after</w:t>
      </w:r>
      <w:r>
        <w:rPr>
          <w:color w:val="231F20"/>
          <w:spacing w:val="-8"/>
          <w:w w:val="105"/>
        </w:rPr>
        <w:t> </w:t>
      </w:r>
      <w:r>
        <w:rPr>
          <w:color w:val="231F20"/>
          <w:w w:val="105"/>
        </w:rPr>
        <w:t>the</w:t>
      </w:r>
      <w:r>
        <w:rPr>
          <w:color w:val="231F20"/>
          <w:spacing w:val="-9"/>
          <w:w w:val="105"/>
        </w:rPr>
        <w:t> </w:t>
      </w:r>
      <w:r>
        <w:rPr>
          <w:color w:val="231F20"/>
          <w:w w:val="105"/>
        </w:rPr>
        <w:t>baby</w:t>
      </w:r>
      <w:r>
        <w:rPr>
          <w:color w:val="231F20"/>
          <w:spacing w:val="-8"/>
          <w:w w:val="105"/>
        </w:rPr>
        <w:t> </w:t>
      </w:r>
      <w:r>
        <w:rPr>
          <w:color w:val="231F20"/>
          <w:w w:val="105"/>
        </w:rPr>
        <w:t>is</w:t>
      </w:r>
      <w:r>
        <w:rPr>
          <w:color w:val="231F20"/>
          <w:spacing w:val="-9"/>
          <w:w w:val="105"/>
        </w:rPr>
        <w:t> </w:t>
      </w:r>
      <w:r>
        <w:rPr>
          <w:color w:val="231F20"/>
          <w:w w:val="105"/>
        </w:rPr>
        <w:t>born,</w:t>
      </w:r>
      <w:r>
        <w:rPr>
          <w:color w:val="231F20"/>
          <w:spacing w:val="-8"/>
          <w:w w:val="105"/>
        </w:rPr>
        <w:t> </w:t>
      </w:r>
      <w:r>
        <w:rPr>
          <w:color w:val="231F20"/>
          <w:w w:val="105"/>
        </w:rPr>
        <w:t>the</w:t>
      </w:r>
      <w:r>
        <w:rPr>
          <w:color w:val="231F20"/>
          <w:spacing w:val="-9"/>
          <w:w w:val="105"/>
        </w:rPr>
        <w:t> </w:t>
      </w:r>
      <w:r>
        <w:rPr>
          <w:color w:val="231F20"/>
          <w:w w:val="105"/>
        </w:rPr>
        <w:t>sudden</w:t>
      </w:r>
      <w:r>
        <w:rPr>
          <w:color w:val="231F20"/>
          <w:spacing w:val="-8"/>
          <w:w w:val="105"/>
        </w:rPr>
        <w:t> </w:t>
      </w:r>
      <w:r>
        <w:rPr>
          <w:color w:val="231F20"/>
          <w:w w:val="105"/>
        </w:rPr>
        <w:t>loss</w:t>
      </w:r>
      <w:r>
        <w:rPr>
          <w:color w:val="231F20"/>
          <w:spacing w:val="-9"/>
          <w:w w:val="105"/>
        </w:rPr>
        <w:t> </w:t>
      </w:r>
      <w:r>
        <w:rPr>
          <w:color w:val="231F20"/>
          <w:spacing w:val="-6"/>
          <w:w w:val="105"/>
        </w:rPr>
        <w:t>of </w:t>
      </w:r>
      <w:r>
        <w:rPr>
          <w:color w:val="231F20"/>
          <w:w w:val="105"/>
        </w:rPr>
        <w:t>both estrogen and progesterone secretion from the </w:t>
      </w:r>
      <w:r>
        <w:rPr>
          <w:color w:val="231F20"/>
          <w:spacing w:val="-3"/>
          <w:w w:val="105"/>
        </w:rPr>
        <w:t>pla- </w:t>
      </w:r>
      <w:r>
        <w:rPr>
          <w:color w:val="231F20"/>
          <w:w w:val="105"/>
        </w:rPr>
        <w:t>centa</w:t>
      </w:r>
      <w:r>
        <w:rPr>
          <w:color w:val="231F20"/>
          <w:spacing w:val="11"/>
          <w:w w:val="105"/>
        </w:rPr>
        <w:t> </w:t>
      </w:r>
      <w:r>
        <w:rPr>
          <w:color w:val="231F20"/>
          <w:w w:val="105"/>
        </w:rPr>
        <w:t>allows</w:t>
      </w:r>
      <w:r>
        <w:rPr>
          <w:color w:val="231F20"/>
          <w:spacing w:val="11"/>
          <w:w w:val="105"/>
        </w:rPr>
        <w:t> </w:t>
      </w:r>
      <w:r>
        <w:rPr>
          <w:color w:val="231F20"/>
          <w:w w:val="105"/>
        </w:rPr>
        <w:t>the</w:t>
      </w:r>
      <w:r>
        <w:rPr>
          <w:color w:val="231F20"/>
          <w:spacing w:val="11"/>
          <w:w w:val="105"/>
        </w:rPr>
        <w:t> </w:t>
      </w:r>
      <w:r>
        <w:rPr>
          <w:color w:val="231F20"/>
          <w:w w:val="105"/>
        </w:rPr>
        <w:t>lactogenic</w:t>
      </w:r>
      <w:r>
        <w:rPr>
          <w:color w:val="231F20"/>
          <w:spacing w:val="11"/>
          <w:w w:val="105"/>
        </w:rPr>
        <w:t> </w:t>
      </w:r>
      <w:r>
        <w:rPr>
          <w:color w:val="231F20"/>
          <w:w w:val="105"/>
        </w:rPr>
        <w:t>effect</w:t>
      </w:r>
      <w:r>
        <w:rPr>
          <w:color w:val="231F20"/>
          <w:spacing w:val="11"/>
          <w:w w:val="105"/>
        </w:rPr>
        <w:t> </w:t>
      </w:r>
      <w:r>
        <w:rPr>
          <w:color w:val="231F20"/>
          <w:w w:val="105"/>
        </w:rPr>
        <w:t>of</w:t>
      </w:r>
      <w:r>
        <w:rPr>
          <w:color w:val="231F20"/>
          <w:spacing w:val="11"/>
          <w:w w:val="105"/>
        </w:rPr>
        <w:t> </w:t>
      </w:r>
      <w:r>
        <w:rPr>
          <w:color w:val="231F20"/>
          <w:w w:val="105"/>
        </w:rPr>
        <w:t>prolactin</w:t>
      </w:r>
      <w:r>
        <w:rPr>
          <w:color w:val="231F20"/>
          <w:spacing w:val="11"/>
          <w:w w:val="105"/>
        </w:rPr>
        <w:t> </w:t>
      </w:r>
      <w:r>
        <w:rPr>
          <w:color w:val="231F20"/>
          <w:w w:val="105"/>
        </w:rPr>
        <w:t>from</w:t>
      </w:r>
      <w:r>
        <w:rPr>
          <w:color w:val="231F20"/>
          <w:spacing w:val="11"/>
          <w:w w:val="105"/>
        </w:rPr>
        <w:t> </w:t>
      </w:r>
      <w:r>
        <w:rPr>
          <w:color w:val="231F20"/>
          <w:spacing w:val="-6"/>
          <w:w w:val="105"/>
        </w:rPr>
        <w:t>the</w:t>
      </w:r>
    </w:p>
    <w:p>
      <w:pPr>
        <w:spacing w:after="0" w:line="249" w:lineRule="auto"/>
        <w:jc w:val="both"/>
        <w:sectPr>
          <w:type w:val="continuous"/>
          <w:pgSz w:w="12240" w:h="15660"/>
          <w:pgMar w:top="0" w:bottom="760" w:left="0" w:right="0"/>
          <w:cols w:num="2" w:equalWidth="0">
            <w:col w:w="6121" w:space="40"/>
            <w:col w:w="6079"/>
          </w:cols>
        </w:sectPr>
      </w:pPr>
    </w:p>
    <w:p>
      <w:pPr>
        <w:pStyle w:val="BodyText"/>
      </w:pPr>
    </w:p>
    <w:p>
      <w:pPr>
        <w:pStyle w:val="BodyText"/>
      </w:pPr>
    </w:p>
    <w:p>
      <w:pPr>
        <w:pStyle w:val="BodyText"/>
      </w:pPr>
    </w:p>
    <w:p>
      <w:pPr>
        <w:pStyle w:val="BodyText"/>
      </w:pPr>
    </w:p>
    <w:p>
      <w:pPr>
        <w:pStyle w:val="BodyText"/>
        <w:spacing w:before="10"/>
        <w:rPr>
          <w:sz w:val="16"/>
        </w:rPr>
      </w:pPr>
    </w:p>
    <w:p>
      <w:pPr>
        <w:spacing w:after="0"/>
        <w:rPr>
          <w:sz w:val="16"/>
        </w:rPr>
        <w:sectPr>
          <w:type w:val="continuous"/>
          <w:pgSz w:w="12240" w:h="15660"/>
          <w:pgMar w:top="0" w:bottom="760" w:left="0" w:right="0"/>
        </w:sectPr>
      </w:pPr>
    </w:p>
    <w:p>
      <w:pPr>
        <w:pStyle w:val="BodyText"/>
        <w:rPr>
          <w:sz w:val="18"/>
        </w:rPr>
      </w:pPr>
      <w:r>
        <w:rPr/>
        <w:pict>
          <v:group style="position:absolute;margin-left:0pt;margin-top:0pt;width:612pt;height:180pt;mso-position-horizontal-relative:page;mso-position-vertical-relative:page;z-index:-258522112"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rFonts w:ascii="Helvetica"/>
                        <w:sz w:val="20"/>
                      </w:rPr>
                    </w:pPr>
                  </w:p>
                  <w:p>
                    <w:pPr>
                      <w:spacing w:line="240" w:lineRule="auto" w:before="2"/>
                      <w:rPr>
                        <w:rFonts w:ascii="Helvetica"/>
                        <w:sz w:val="19"/>
                      </w:rPr>
                    </w:pPr>
                  </w:p>
                  <w:p>
                    <w:pPr>
                      <w:spacing w:before="0"/>
                      <w:ind w:left="0" w:right="357" w:firstLine="0"/>
                      <w:jc w:val="right"/>
                      <w:rPr>
                        <w:rFonts w:ascii="Trebuchet MS"/>
                        <w:sz w:val="18"/>
                      </w:rPr>
                    </w:pPr>
                    <w:r>
                      <w:rPr>
                        <w:rFonts w:ascii="Trebuchet MS"/>
                        <w:b/>
                        <w:color w:val="231F20"/>
                        <w:sz w:val="18"/>
                      </w:rPr>
                      <w:t>Chapter 83 </w:t>
                    </w:r>
                    <w:r>
                      <w:rPr>
                        <w:rFonts w:ascii="Trebuchet MS"/>
                        <w:color w:val="231F20"/>
                        <w:sz w:val="18"/>
                      </w:rPr>
                      <w:t>Pregnancy and Lactation</w:t>
                    </w:r>
                  </w:p>
                </w:txbxContent>
              </v:textbox>
              <v:fill type="solid"/>
              <w10:wrap type="none"/>
            </v:shape>
            <w10:wrap type="none"/>
          </v:group>
        </w:pic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5"/>
        </w:rPr>
      </w:pPr>
    </w:p>
    <w:p>
      <w:pPr>
        <w:spacing w:line="261" w:lineRule="auto" w:before="0"/>
        <w:ind w:left="1440" w:right="0" w:firstLine="0"/>
        <w:jc w:val="both"/>
        <w:rPr>
          <w:rFonts w:ascii="Arial"/>
          <w:sz w:val="16"/>
        </w:rPr>
      </w:pPr>
      <w:bookmarkStart w:name="_bookmark35" w:id="36"/>
      <w:bookmarkEnd w:id="36"/>
      <w:r>
        <w:rPr/>
      </w:r>
      <w:r>
        <w:rPr>
          <w:rFonts w:ascii="Trebuchet MS"/>
          <w:b/>
          <w:color w:val="231F20"/>
          <w:sz w:val="16"/>
        </w:rPr>
        <w:t>Figure 83-11. </w:t>
      </w:r>
      <w:r>
        <w:rPr>
          <w:rFonts w:ascii="Arial"/>
          <w:color w:val="231F20"/>
          <w:sz w:val="16"/>
        </w:rPr>
        <w:t>Changes in rates of secretion </w:t>
      </w:r>
      <w:r>
        <w:rPr>
          <w:rFonts w:ascii="Arial"/>
          <w:color w:val="231F20"/>
          <w:spacing w:val="-9"/>
          <w:sz w:val="16"/>
        </w:rPr>
        <w:t>of </w:t>
      </w:r>
      <w:r>
        <w:rPr>
          <w:rFonts w:ascii="Arial"/>
          <w:color w:val="231F20"/>
          <w:sz w:val="16"/>
        </w:rPr>
        <w:t>estrogens, progesterone, and prolactin for </w:t>
      </w:r>
      <w:r>
        <w:rPr>
          <w:rFonts w:ascii="Arial"/>
          <w:color w:val="231F20"/>
          <w:spacing w:val="-18"/>
          <w:sz w:val="16"/>
        </w:rPr>
        <w:t>8 </w:t>
      </w:r>
      <w:r>
        <w:rPr>
          <w:rFonts w:ascii="Arial"/>
          <w:color w:val="231F20"/>
          <w:sz w:val="16"/>
        </w:rPr>
        <w:t>weeks before parturition and 36 weeks </w:t>
      </w:r>
      <w:r>
        <w:rPr>
          <w:rFonts w:ascii="Arial"/>
          <w:color w:val="231F20"/>
          <w:spacing w:val="-4"/>
          <w:sz w:val="16"/>
        </w:rPr>
        <w:t>thereaf- ter. </w:t>
      </w:r>
      <w:r>
        <w:rPr>
          <w:rFonts w:ascii="Arial"/>
          <w:color w:val="231F20"/>
          <w:sz w:val="16"/>
        </w:rPr>
        <w:t>Note especially the decrease of </w:t>
      </w:r>
      <w:r>
        <w:rPr>
          <w:rFonts w:ascii="Arial"/>
          <w:color w:val="231F20"/>
          <w:spacing w:val="-3"/>
          <w:sz w:val="16"/>
        </w:rPr>
        <w:t>prolactin </w:t>
      </w:r>
      <w:r>
        <w:rPr>
          <w:rFonts w:ascii="Arial"/>
          <w:color w:val="231F20"/>
          <w:sz w:val="16"/>
        </w:rPr>
        <w:t>secretion</w:t>
      </w:r>
      <w:r>
        <w:rPr>
          <w:rFonts w:ascii="Arial"/>
          <w:color w:val="231F20"/>
          <w:spacing w:val="-12"/>
          <w:sz w:val="16"/>
        </w:rPr>
        <w:t> </w:t>
      </w:r>
      <w:r>
        <w:rPr>
          <w:rFonts w:ascii="Arial"/>
          <w:color w:val="231F20"/>
          <w:sz w:val="16"/>
        </w:rPr>
        <w:t>back</w:t>
      </w:r>
      <w:r>
        <w:rPr>
          <w:rFonts w:ascii="Arial"/>
          <w:color w:val="231F20"/>
          <w:spacing w:val="-11"/>
          <w:sz w:val="16"/>
        </w:rPr>
        <w:t> </w:t>
      </w:r>
      <w:r>
        <w:rPr>
          <w:rFonts w:ascii="Arial"/>
          <w:color w:val="231F20"/>
          <w:sz w:val="16"/>
        </w:rPr>
        <w:t>to</w:t>
      </w:r>
      <w:r>
        <w:rPr>
          <w:rFonts w:ascii="Arial"/>
          <w:color w:val="231F20"/>
          <w:spacing w:val="-11"/>
          <w:sz w:val="16"/>
        </w:rPr>
        <w:t> </w:t>
      </w:r>
      <w:r>
        <w:rPr>
          <w:rFonts w:ascii="Arial"/>
          <w:color w:val="231F20"/>
          <w:sz w:val="16"/>
        </w:rPr>
        <w:t>basal</w:t>
      </w:r>
      <w:r>
        <w:rPr>
          <w:rFonts w:ascii="Arial"/>
          <w:color w:val="231F20"/>
          <w:spacing w:val="-11"/>
          <w:sz w:val="16"/>
        </w:rPr>
        <w:t> </w:t>
      </w:r>
      <w:r>
        <w:rPr>
          <w:rFonts w:ascii="Arial"/>
          <w:color w:val="231F20"/>
          <w:sz w:val="16"/>
        </w:rPr>
        <w:t>levels</w:t>
      </w:r>
      <w:r>
        <w:rPr>
          <w:rFonts w:ascii="Arial"/>
          <w:color w:val="231F20"/>
          <w:spacing w:val="-11"/>
          <w:sz w:val="16"/>
        </w:rPr>
        <w:t> </w:t>
      </w:r>
      <w:r>
        <w:rPr>
          <w:rFonts w:ascii="Arial"/>
          <w:color w:val="231F20"/>
          <w:sz w:val="16"/>
        </w:rPr>
        <w:t>within</w:t>
      </w:r>
      <w:r>
        <w:rPr>
          <w:rFonts w:ascii="Arial"/>
          <w:color w:val="231F20"/>
          <w:spacing w:val="-11"/>
          <w:sz w:val="16"/>
        </w:rPr>
        <w:t> </w:t>
      </w:r>
      <w:r>
        <w:rPr>
          <w:rFonts w:ascii="Arial"/>
          <w:color w:val="231F20"/>
          <w:sz w:val="16"/>
        </w:rPr>
        <w:t>a</w:t>
      </w:r>
      <w:r>
        <w:rPr>
          <w:rFonts w:ascii="Arial"/>
          <w:color w:val="231F20"/>
          <w:spacing w:val="-11"/>
          <w:sz w:val="16"/>
        </w:rPr>
        <w:t> </w:t>
      </w:r>
      <w:r>
        <w:rPr>
          <w:rFonts w:ascii="Arial"/>
          <w:color w:val="231F20"/>
          <w:sz w:val="16"/>
        </w:rPr>
        <w:t>few</w:t>
      </w:r>
      <w:r>
        <w:rPr>
          <w:rFonts w:ascii="Arial"/>
          <w:color w:val="231F20"/>
          <w:spacing w:val="-11"/>
          <w:sz w:val="16"/>
        </w:rPr>
        <w:t> </w:t>
      </w:r>
      <w:r>
        <w:rPr>
          <w:rFonts w:ascii="Arial"/>
          <w:color w:val="231F20"/>
          <w:spacing w:val="-3"/>
          <w:sz w:val="16"/>
        </w:rPr>
        <w:t>weeks </w:t>
      </w:r>
      <w:r>
        <w:rPr>
          <w:rFonts w:ascii="Arial"/>
          <w:color w:val="231F20"/>
          <w:sz w:val="16"/>
        </w:rPr>
        <w:t>after parturition, but also the intermittent </w:t>
      </w:r>
      <w:r>
        <w:rPr>
          <w:rFonts w:ascii="Arial"/>
          <w:color w:val="231F20"/>
          <w:spacing w:val="-3"/>
          <w:sz w:val="16"/>
        </w:rPr>
        <w:t>periods </w:t>
      </w:r>
      <w:r>
        <w:rPr>
          <w:rFonts w:ascii="Arial"/>
          <w:color w:val="231F20"/>
          <w:sz w:val="16"/>
        </w:rPr>
        <w:t>of marked prolactin secretion (for about 1 </w:t>
      </w:r>
      <w:r>
        <w:rPr>
          <w:rFonts w:ascii="Arial"/>
          <w:color w:val="231F20"/>
          <w:spacing w:val="-4"/>
          <w:sz w:val="16"/>
        </w:rPr>
        <w:t>hour </w:t>
      </w:r>
      <w:r>
        <w:rPr>
          <w:rFonts w:ascii="Arial"/>
          <w:color w:val="231F20"/>
          <w:sz w:val="16"/>
        </w:rPr>
        <w:t>at a time) during and after periods of</w:t>
      </w:r>
      <w:r>
        <w:rPr>
          <w:rFonts w:ascii="Arial"/>
          <w:color w:val="231F20"/>
          <w:spacing w:val="19"/>
          <w:sz w:val="16"/>
        </w:rPr>
        <w:t> </w:t>
      </w:r>
      <w:r>
        <w:rPr>
          <w:rFonts w:ascii="Arial"/>
          <w:color w:val="231F20"/>
          <w:sz w:val="16"/>
        </w:rPr>
        <w:t>nursing.</w:t>
      </w:r>
    </w:p>
    <w:p>
      <w:pPr>
        <w:pStyle w:val="BodyText"/>
        <w:spacing w:before="5"/>
        <w:rPr>
          <w:rFonts w:ascii="Arial"/>
          <w:sz w:val="15"/>
        </w:rPr>
      </w:pPr>
      <w:r>
        <w:rPr/>
        <w:br w:type="column"/>
      </w:r>
      <w:r>
        <w:rPr>
          <w:rFonts w:ascii="Arial"/>
          <w:sz w:val="15"/>
        </w:rPr>
      </w:r>
    </w:p>
    <w:p>
      <w:pPr>
        <w:spacing w:before="0"/>
        <w:ind w:left="0" w:right="0" w:firstLine="0"/>
        <w:jc w:val="right"/>
        <w:rPr>
          <w:rFonts w:ascii="Helvetica"/>
          <w:sz w:val="16"/>
        </w:rPr>
      </w:pPr>
      <w:r>
        <w:rPr>
          <w:rFonts w:ascii="Helvetica"/>
          <w:color w:val="231F20"/>
          <w:w w:val="95"/>
          <w:sz w:val="16"/>
        </w:rPr>
        <w:t>300</w:t>
      </w:r>
    </w:p>
    <w:p>
      <w:pPr>
        <w:pStyle w:val="BodyText"/>
        <w:rPr>
          <w:rFonts w:ascii="Helvetica"/>
          <w:sz w:val="18"/>
        </w:rPr>
      </w:pPr>
    </w:p>
    <w:p>
      <w:pPr>
        <w:pStyle w:val="BodyText"/>
        <w:spacing w:before="1"/>
        <w:rPr>
          <w:rFonts w:ascii="Helvetica"/>
          <w:sz w:val="26"/>
        </w:rPr>
      </w:pPr>
    </w:p>
    <w:p>
      <w:pPr>
        <w:spacing w:before="0"/>
        <w:ind w:left="0" w:right="0" w:firstLine="0"/>
        <w:jc w:val="right"/>
        <w:rPr>
          <w:rFonts w:ascii="Helvetica"/>
          <w:sz w:val="16"/>
        </w:rPr>
      </w:pPr>
      <w:r>
        <w:rPr/>
        <w:pict>
          <v:shape style="position:absolute;margin-left:251.092606pt;margin-top:-49.870102pt;width:11.55pt;height:94.5pt;mso-position-horizontal-relative:page;mso-position-vertical-relative:paragraph;z-index:252107776"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Progesterone (mg/24 hr)</w:t>
                  </w:r>
                </w:p>
              </w:txbxContent>
            </v:textbox>
            <w10:wrap type="none"/>
          </v:shape>
        </w:pict>
      </w:r>
      <w:r>
        <w:rPr>
          <w:rFonts w:ascii="Helvetica"/>
          <w:color w:val="231F20"/>
          <w:w w:val="95"/>
          <w:sz w:val="16"/>
        </w:rPr>
        <w:t>200</w:t>
      </w:r>
    </w:p>
    <w:p>
      <w:pPr>
        <w:pStyle w:val="BodyText"/>
        <w:rPr>
          <w:rFonts w:ascii="Helvetica"/>
          <w:sz w:val="18"/>
        </w:rPr>
      </w:pPr>
    </w:p>
    <w:p>
      <w:pPr>
        <w:pStyle w:val="BodyText"/>
        <w:spacing w:before="4"/>
        <w:rPr>
          <w:rFonts w:ascii="Helvetica"/>
          <w:sz w:val="26"/>
        </w:rPr>
      </w:pPr>
    </w:p>
    <w:p>
      <w:pPr>
        <w:spacing w:before="0"/>
        <w:ind w:left="0" w:right="0" w:firstLine="0"/>
        <w:jc w:val="right"/>
        <w:rPr>
          <w:rFonts w:ascii="Helvetica"/>
          <w:sz w:val="16"/>
        </w:rPr>
      </w:pPr>
      <w:r>
        <w:rPr>
          <w:rFonts w:ascii="Helvetica"/>
          <w:color w:val="231F20"/>
          <w:w w:val="95"/>
          <w:sz w:val="16"/>
        </w:rPr>
        <w:t>100</w:t>
      </w:r>
    </w:p>
    <w:p>
      <w:pPr>
        <w:pStyle w:val="BodyText"/>
        <w:rPr>
          <w:rFonts w:ascii="Helvetica"/>
          <w:sz w:val="18"/>
        </w:rPr>
      </w:pPr>
    </w:p>
    <w:p>
      <w:pPr>
        <w:pStyle w:val="BodyText"/>
        <w:rPr>
          <w:rFonts w:ascii="Helvetica"/>
          <w:sz w:val="26"/>
        </w:rPr>
      </w:pPr>
    </w:p>
    <w:p>
      <w:pPr>
        <w:spacing w:before="0"/>
        <w:ind w:left="0" w:right="0" w:firstLine="0"/>
        <w:jc w:val="right"/>
        <w:rPr>
          <w:rFonts w:ascii="Helvetica"/>
          <w:sz w:val="16"/>
        </w:rPr>
      </w:pPr>
      <w:r>
        <w:rPr>
          <w:rFonts w:ascii="Helvetica"/>
          <w:color w:val="231F20"/>
          <w:w w:val="99"/>
          <w:sz w:val="16"/>
        </w:rPr>
        <w:t>0</w:t>
      </w:r>
    </w:p>
    <w:p>
      <w:pPr>
        <w:spacing w:before="99"/>
        <w:ind w:left="0" w:right="0" w:firstLine="0"/>
        <w:jc w:val="right"/>
        <w:rPr>
          <w:rFonts w:ascii="Helvetica"/>
          <w:sz w:val="16"/>
        </w:rPr>
      </w:pPr>
      <w:r>
        <w:rPr/>
        <w:br w:type="column"/>
      </w:r>
      <w:r>
        <w:rPr>
          <w:rFonts w:ascii="Helvetica"/>
          <w:color w:val="231F20"/>
          <w:w w:val="95"/>
          <w:sz w:val="16"/>
        </w:rPr>
        <w:t>2.0</w:t>
      </w:r>
    </w:p>
    <w:p>
      <w:pPr>
        <w:pStyle w:val="BodyText"/>
        <w:rPr>
          <w:rFonts w:ascii="Helvetica"/>
          <w:sz w:val="18"/>
        </w:rPr>
      </w:pPr>
    </w:p>
    <w:p>
      <w:pPr>
        <w:spacing w:before="156"/>
        <w:ind w:left="0" w:right="0" w:firstLine="0"/>
        <w:jc w:val="right"/>
        <w:rPr>
          <w:rFonts w:ascii="Helvetica"/>
          <w:sz w:val="16"/>
        </w:rPr>
      </w:pPr>
      <w:r>
        <w:rPr/>
        <w:pict>
          <v:shape style="position:absolute;margin-left:-74.403pt;margin-top:10.593899pt;width:4.05pt;height:154.3pt;mso-position-horizontal-relative:page;mso-position-vertical-relative:paragraph;z-index:252104704" coordorigin="-1488,212" coordsize="81,3086" path="m5622,1859l5702,1859m5622,1167l5702,1167m5622,475l5702,475m5622,-218l5702,-218m5703,1869l5703,-1217e" filled="false" stroked="true" strokeweight="1pt" strokecolor="#231f20">
            <v:path arrowok="t"/>
            <v:stroke dashstyle="solid"/>
            <w10:wrap type="none"/>
          </v:shape>
        </w:pict>
      </w:r>
      <w:r>
        <w:rPr/>
        <w:pict>
          <v:shape style="position:absolute;margin-left:287.444611pt;margin-top:-63.382107pt;width:11.55pt;height:159.4pt;mso-position-horizontal-relative:page;mso-position-vertical-relative:paragraph;z-index:252108800"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Estrogens (mg/24 hr estradiol equivalent)</w:t>
                  </w:r>
                </w:p>
              </w:txbxContent>
            </v:textbox>
            <w10:wrap type="none"/>
          </v:shape>
        </w:pict>
      </w:r>
      <w:r>
        <w:rPr>
          <w:rFonts w:ascii="Helvetica"/>
          <w:color w:val="231F20"/>
          <w:w w:val="95"/>
          <w:sz w:val="16"/>
        </w:rPr>
        <w:t>1.5</w:t>
      </w:r>
    </w:p>
    <w:p>
      <w:pPr>
        <w:pStyle w:val="BodyText"/>
        <w:rPr>
          <w:rFonts w:ascii="Helvetica"/>
          <w:sz w:val="18"/>
        </w:rPr>
      </w:pPr>
    </w:p>
    <w:p>
      <w:pPr>
        <w:spacing w:before="152"/>
        <w:ind w:left="0" w:right="0" w:firstLine="0"/>
        <w:jc w:val="right"/>
        <w:rPr>
          <w:rFonts w:ascii="Helvetica"/>
          <w:sz w:val="16"/>
        </w:rPr>
      </w:pPr>
      <w:r>
        <w:rPr>
          <w:rFonts w:ascii="Helvetica"/>
          <w:color w:val="231F20"/>
          <w:w w:val="95"/>
          <w:sz w:val="16"/>
        </w:rPr>
        <w:t>1.0</w:t>
      </w:r>
    </w:p>
    <w:p>
      <w:pPr>
        <w:pStyle w:val="BodyText"/>
        <w:rPr>
          <w:rFonts w:ascii="Helvetica"/>
          <w:sz w:val="18"/>
        </w:rPr>
      </w:pPr>
    </w:p>
    <w:p>
      <w:pPr>
        <w:spacing w:before="149"/>
        <w:ind w:left="0" w:right="0" w:firstLine="0"/>
        <w:jc w:val="right"/>
        <w:rPr>
          <w:rFonts w:ascii="Helvetica"/>
          <w:sz w:val="16"/>
        </w:rPr>
      </w:pPr>
      <w:r>
        <w:rPr>
          <w:rFonts w:ascii="Helvetica"/>
          <w:color w:val="231F20"/>
          <w:w w:val="95"/>
          <w:sz w:val="16"/>
        </w:rPr>
        <w:t>0.5</w:t>
      </w:r>
    </w:p>
    <w:p>
      <w:pPr>
        <w:pStyle w:val="BodyText"/>
        <w:rPr>
          <w:rFonts w:ascii="Helvetica"/>
          <w:sz w:val="18"/>
        </w:rPr>
      </w:pPr>
    </w:p>
    <w:p>
      <w:pPr>
        <w:spacing w:before="156"/>
        <w:ind w:left="0" w:right="0" w:firstLine="0"/>
        <w:jc w:val="right"/>
        <w:rPr>
          <w:rFonts w:ascii="Helvetica"/>
          <w:sz w:val="16"/>
        </w:rPr>
      </w:pPr>
      <w:r>
        <w:rPr>
          <w:rFonts w:ascii="Helvetica"/>
          <w:color w:val="231F20"/>
          <w:w w:val="99"/>
          <w:sz w:val="16"/>
        </w:rPr>
        <w:t>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sz w:val="15"/>
        </w:rPr>
      </w:pPr>
    </w:p>
    <w:p>
      <w:pPr>
        <w:tabs>
          <w:tab w:pos="765" w:val="left" w:leader="none"/>
          <w:tab w:pos="1100" w:val="left" w:leader="none"/>
          <w:tab w:pos="1464" w:val="left" w:leader="none"/>
          <w:tab w:pos="1786" w:val="left" w:leader="none"/>
        </w:tabs>
        <w:spacing w:before="0"/>
        <w:ind w:left="17" w:right="0" w:firstLine="0"/>
        <w:jc w:val="left"/>
        <w:rPr>
          <w:rFonts w:ascii="Helvetica" w:hAnsi="Helvetica"/>
          <w:sz w:val="16"/>
        </w:rPr>
      </w:pPr>
      <w:r>
        <w:rPr/>
        <w:pict>
          <v:shape style="position:absolute;margin-left:343.479187pt;margin-top:-46.293095pt;width:11.25pt;height:38.5pt;mso-position-horizontal-relative:page;mso-position-vertical-relative:paragraph;z-index:252109824" type="#_x0000_t202" filled="false" stroked="false">
            <v:textbox inset="0,0,0,0" style="layout-flow:vertical;mso-layout-flow-alt:bottom-to-top">
              <w:txbxContent>
                <w:p>
                  <w:pPr>
                    <w:spacing w:before="19"/>
                    <w:ind w:left="20" w:right="0" w:firstLine="0"/>
                    <w:jc w:val="left"/>
                    <w:rPr>
                      <w:rFonts w:ascii="Helvetica"/>
                      <w:sz w:val="16"/>
                    </w:rPr>
                  </w:pPr>
                  <w:r>
                    <w:rPr>
                      <w:rFonts w:ascii="Helvetica"/>
                      <w:color w:val="231F20"/>
                      <w:sz w:val="16"/>
                    </w:rPr>
                    <w:t>Parturition</w:t>
                  </w:r>
                </w:p>
              </w:txbxContent>
            </v:textbox>
            <w10:wrap type="none"/>
          </v:shape>
        </w:pict>
      </w:r>
      <w:r>
        <w:rPr>
          <w:rFonts w:ascii="Helvetica" w:hAnsi="Helvetica"/>
          <w:color w:val="231F20"/>
          <w:sz w:val="16"/>
        </w:rPr>
        <w:t>–8   </w:t>
      </w:r>
      <w:r>
        <w:rPr>
          <w:rFonts w:ascii="Helvetica" w:hAnsi="Helvetica"/>
          <w:color w:val="231F20"/>
          <w:spacing w:val="5"/>
          <w:sz w:val="16"/>
        </w:rPr>
        <w:t> </w:t>
      </w:r>
      <w:r>
        <w:rPr>
          <w:rFonts w:ascii="Helvetica" w:hAnsi="Helvetica"/>
          <w:color w:val="231F20"/>
          <w:sz w:val="16"/>
        </w:rPr>
        <w:t>–4</w:t>
        <w:tab/>
        <w:t>0</w:t>
        <w:tab/>
        <w:t>4</w:t>
        <w:tab/>
        <w:t>8</w:t>
        <w:tab/>
        <w:t>12</w:t>
      </w:r>
      <w:r>
        <w:rPr>
          <w:rFonts w:ascii="Helvetica" w:hAnsi="Helvetica"/>
          <w:color w:val="231F20"/>
          <w:spacing w:val="8"/>
          <w:sz w:val="16"/>
        </w:rPr>
        <w:t> </w:t>
      </w:r>
      <w:r>
        <w:rPr>
          <w:rFonts w:ascii="Helvetica" w:hAnsi="Helvetica"/>
          <w:color w:val="231F20"/>
          <w:sz w:val="16"/>
        </w:rPr>
        <w:t>16</w:t>
      </w:r>
      <w:r>
        <w:rPr>
          <w:rFonts w:ascii="Helvetica" w:hAnsi="Helvetica"/>
          <w:color w:val="231F20"/>
          <w:spacing w:val="7"/>
          <w:sz w:val="16"/>
        </w:rPr>
        <w:t> </w:t>
      </w:r>
      <w:r>
        <w:rPr>
          <w:rFonts w:ascii="Helvetica" w:hAnsi="Helvetica"/>
          <w:color w:val="231F20"/>
          <w:sz w:val="16"/>
        </w:rPr>
        <w:t>20</w:t>
      </w:r>
      <w:r>
        <w:rPr>
          <w:rFonts w:ascii="Helvetica" w:hAnsi="Helvetica"/>
          <w:color w:val="231F20"/>
          <w:spacing w:val="8"/>
          <w:sz w:val="16"/>
        </w:rPr>
        <w:t> </w:t>
      </w:r>
      <w:r>
        <w:rPr>
          <w:rFonts w:ascii="Helvetica" w:hAnsi="Helvetica"/>
          <w:color w:val="231F20"/>
          <w:sz w:val="16"/>
        </w:rPr>
        <w:t>24</w:t>
      </w:r>
      <w:r>
        <w:rPr>
          <w:rFonts w:ascii="Helvetica" w:hAnsi="Helvetica"/>
          <w:color w:val="231F20"/>
          <w:spacing w:val="6"/>
          <w:sz w:val="16"/>
        </w:rPr>
        <w:t> </w:t>
      </w:r>
      <w:r>
        <w:rPr>
          <w:rFonts w:ascii="Helvetica" w:hAnsi="Helvetica"/>
          <w:color w:val="231F20"/>
          <w:sz w:val="16"/>
        </w:rPr>
        <w:t>28</w:t>
      </w:r>
      <w:r>
        <w:rPr>
          <w:rFonts w:ascii="Helvetica" w:hAnsi="Helvetica"/>
          <w:color w:val="231F20"/>
          <w:spacing w:val="8"/>
          <w:sz w:val="16"/>
        </w:rPr>
        <w:t> </w:t>
      </w:r>
      <w:r>
        <w:rPr>
          <w:rFonts w:ascii="Helvetica" w:hAnsi="Helvetica"/>
          <w:color w:val="231F20"/>
          <w:sz w:val="16"/>
        </w:rPr>
        <w:t>32</w:t>
      </w:r>
      <w:r>
        <w:rPr>
          <w:rFonts w:ascii="Helvetica" w:hAnsi="Helvetica"/>
          <w:color w:val="231F20"/>
          <w:spacing w:val="6"/>
          <w:sz w:val="16"/>
        </w:rPr>
        <w:t> </w:t>
      </w:r>
      <w:r>
        <w:rPr>
          <w:rFonts w:ascii="Helvetica" w:hAnsi="Helvetica"/>
          <w:color w:val="231F20"/>
          <w:spacing w:val="-10"/>
          <w:sz w:val="16"/>
        </w:rPr>
        <w:t>36</w:t>
      </w:r>
    </w:p>
    <w:p>
      <w:pPr>
        <w:spacing w:before="53"/>
        <w:ind w:left="1283" w:right="0" w:firstLine="0"/>
        <w:jc w:val="left"/>
        <w:rPr>
          <w:rFonts w:ascii="Helvetica"/>
          <w:b/>
          <w:sz w:val="16"/>
        </w:rPr>
      </w:pPr>
      <w:r>
        <w:rPr>
          <w:rFonts w:ascii="Helvetica"/>
          <w:b/>
          <w:color w:val="231F20"/>
          <w:sz w:val="16"/>
        </w:rPr>
        <w:t>Weeks after parturition</w:t>
      </w:r>
    </w:p>
    <w:p>
      <w:pPr>
        <w:spacing w:before="161"/>
        <w:ind w:left="160" w:right="0" w:firstLine="0"/>
        <w:jc w:val="left"/>
        <w:rPr>
          <w:rFonts w:ascii="Helvetica"/>
          <w:sz w:val="16"/>
        </w:rPr>
      </w:pPr>
      <w:r>
        <w:rPr/>
        <w:br w:type="column"/>
      </w:r>
      <w:r>
        <w:rPr>
          <w:rFonts w:ascii="Helvetica"/>
          <w:color w:val="231F20"/>
          <w:sz w:val="16"/>
        </w:rPr>
        <w:t>200</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9"/>
        <w:rPr>
          <w:rFonts w:ascii="Helvetica"/>
        </w:rPr>
      </w:pPr>
    </w:p>
    <w:p>
      <w:pPr>
        <w:spacing w:before="1"/>
        <w:ind w:left="160" w:right="0" w:firstLine="0"/>
        <w:jc w:val="left"/>
        <w:rPr>
          <w:rFonts w:ascii="Helvetica"/>
          <w:sz w:val="16"/>
        </w:rPr>
      </w:pPr>
      <w:r>
        <w:rPr/>
        <w:pict>
          <v:group style="position:absolute;margin-left:315.162506pt;margin-top:-109.356094pt;width:214.9pt;height:171.5pt;mso-position-horizontal-relative:page;mso-position-vertical-relative:paragraph;z-index:252103680" coordorigin="6303,-2187" coordsize="4298,3430">
            <v:shape style="position:absolute;left:-807;top:-489;width:807;height:3159" coordorigin="-807,-488" coordsize="807,3159" path="m7110,1242l7110,1162m7110,1156l7110,-1917m6303,620l6383,620m6303,78l6383,78m6303,-463l6383,-463e" filled="false" stroked="true" strokeweight="1pt" strokecolor="#231f20">
              <v:path arrowok="t"/>
              <v:stroke dashstyle="solid"/>
            </v:shape>
            <v:shape style="position:absolute;left:6393;top:-581;width:4026;height:1461" coordorigin="6393,-580" coordsize="4026,1461" path="m6393,-170l6658,-347,6801,-441,6875,-485,6984,-529,7048,-536,7112,-524,7167,-483,7203,-405,7226,-261,7236,-106,7238,19,7238,70,7263,-535,7273,235,7323,430,7348,-535,7363,505,7438,630,7453,-540,7488,680,7563,740,7593,-540,7638,785,7713,800,7738,-540,7783,820,7858,820,7863,-545,7908,835,7968,835,7973,-545,8023,860,8078,855,8093,-555,8143,860,8208,865,8208,-560,8258,860,8318,855,8333,-565,8378,865,8428,865,8443,-565,8498,870,8558,865,8573,-565,8628,860,8688,865,8683,-570,8743,855,8803,855,8823,-575,8878,855,8933,855,8943,-560,9003,865,9053,870,9058,-575,9123,865,9183,865,9163,-570,9233,870,9283,860,9288,-575,9353,865,9413,865,9418,-580,9478,880,9533,875,9543,-575,9608,870,9673,865,9683,-575,9733,875,9798,870,9798,-575,9863,870,9923,860,9918,-575,9978,860,10048,850,10048,-570,10113,860,10178,855,10168,-575,10223,855,10298,850,10303,-580,10358,870,10418,865e" filled="false" stroked="true" strokeweight="2pt" strokecolor="#f0535f">
              <v:path arrowok="t"/>
              <v:stroke dashstyle="solid"/>
            </v:shape>
            <v:shape style="position:absolute;left:-807;top:423;width:105;height:2248" coordorigin="-807,424" coordsize="105,2248" path="m6408,1242l6408,1162m6303,1162l6383,1162m6303,-1005l6383,-1005e" filled="false" stroked="true" strokeweight="1pt" strokecolor="#231f20">
              <v:path arrowok="t"/>
              <v:stroke dashstyle="solid"/>
            </v:shape>
            <v:shape style="position:absolute;left:6385;top:-1126;width:1520;height:2190" coordorigin="6386,-1125" coordsize="1520,2190" path="m6386,-651l6674,-904,6836,-1037,6931,-1096,7019,-1124,7100,-1125,7144,-1091,7161,-1046,7164,-1015,7165,-988,7165,-927,7166,-841,7167,-737,7168,-625,7169,-513,7170,-410,7171,-323,7172,-262,7172,-236,7176,-208,7186,-162,7196,-110,7201,-61,7202,-23,7204,46,7207,138,7210,242,7214,350,7217,453,7220,541,7222,606,7223,637,7225,674,7233,720,7244,765,7259,797,7274,830,7287,875,7310,958,7358,1012,7456,1045,7583,1053,7669,1058,7758,1061,7839,1064,7905,1065e" filled="false" stroked="true" strokeweight="2.0pt" strokecolor="#2062af">
              <v:path arrowok="t"/>
              <v:stroke dashstyle="solid"/>
            </v:shape>
            <v:line style="position:absolute" from="10520,1162" to="10600,1162" stroked="true" strokeweight="1pt" strokecolor="#231f20">
              <v:stroke dashstyle="solid"/>
            </v:line>
            <v:line style="position:absolute" from="7890,1069" to="10534,1069" stroked="true" strokeweight="1.961pt" strokecolor="#2062af">
              <v:stroke dashstyle="solid"/>
            </v:line>
            <v:shape style="position:absolute;left:-341;top:2590;width:1038;height:80" coordorigin="-341,2591" coordsize="1038,80" path="m7806,1242l7806,1162m7445,1242l7445,1162m6769,1242l6769,1162e" filled="false" stroked="true" strokeweight="1pt" strokecolor="#231f20">
              <v:path arrowok="t"/>
              <v:stroke dashstyle="solid"/>
            </v:shape>
            <v:shape style="position:absolute;left:6391;top:-656;width:1665;height:1805" coordorigin="6391,-655" coordsize="1665,1805" path="m6391,-328l6655,-502,6801,-594,6881,-632,6949,-648,7018,-655,7068,-646,7120,-568,7133,-423,7136,-324,7139,-227,7141,-144,7142,-90,7145,-28,7150,63,7156,163,7160,251,7162,307,7162,369,7164,470,7165,584,7167,684,7167,744,7172,811,7185,914,7208,1015,7242,1078,7309,1101,7407,1114,7557,1123,7638,1129,7679,1133,7708,1138,7781,1144,7899,1147,8008,1149,8056,1149e" filled="false" stroked="true" strokeweight="2pt" strokecolor="#231f20">
              <v:path arrowok="t"/>
              <v:stroke dashstyle="solid"/>
            </v:shape>
            <v:line style="position:absolute" from="8171,1242" to="8171,1162" stroked="true" strokeweight="1pt" strokecolor="#231f20">
              <v:stroke dashstyle="solid"/>
            </v:line>
            <v:shape style="position:absolute;left:8041;top:978;width:206;height:198" type="#_x0000_t75" stroked="false">
              <v:imagedata r:id="rId449" o:title=""/>
            </v:shape>
            <v:line style="position:absolute" from="8535,1242" to="8535,1162" stroked="true" strokeweight="1pt" strokecolor="#231f20">
              <v:stroke dashstyle="solid"/>
            </v:line>
            <v:shape style="position:absolute;left:8403;top:978;width:206;height:198" type="#_x0000_t75" stroked="false">
              <v:imagedata r:id="rId450" o:title=""/>
            </v:shape>
            <v:line style="position:absolute" from="8898,1242" to="8898,1162" stroked="true" strokeweight="1pt" strokecolor="#231f20">
              <v:stroke dashstyle="solid"/>
            </v:line>
            <v:shape style="position:absolute;left:8765;top:978;width:206;height:198" type="#_x0000_t75" stroked="false">
              <v:imagedata r:id="rId451" o:title=""/>
            </v:shape>
            <v:line style="position:absolute" from="9261,1242" to="9261,1162" stroked="true" strokeweight="1pt" strokecolor="#231f20">
              <v:stroke dashstyle="solid"/>
            </v:line>
            <v:shape style="position:absolute;left:9127;top:978;width:206;height:198" type="#_x0000_t75" stroked="false">
              <v:imagedata r:id="rId449" o:title=""/>
            </v:shape>
            <v:line style="position:absolute" from="9624,1242" to="9624,1162" stroked="true" strokeweight="1pt" strokecolor="#231f20">
              <v:stroke dashstyle="solid"/>
            </v:line>
            <v:shape style="position:absolute;left:9490;top:978;width:206;height:198" type="#_x0000_t75" stroked="false">
              <v:imagedata r:id="rId452" o:title=""/>
            </v:shape>
            <v:line style="position:absolute" from="9987,1242" to="9987,1162" stroked="true" strokeweight="1pt" strokecolor="#231f20">
              <v:stroke dashstyle="solid"/>
            </v:line>
            <v:shape style="position:absolute;left:9852;top:978;width:206;height:198" type="#_x0000_t75" stroked="false">
              <v:imagedata r:id="rId453" o:title=""/>
            </v:shape>
            <v:line style="position:absolute" from="10350,1242" to="10350,1162" stroked="true" strokeweight="1pt" strokecolor="#231f20">
              <v:stroke dashstyle="solid"/>
            </v:line>
            <v:shape style="position:absolute;left:10214;top:978;width:206;height:198" type="#_x0000_t75" stroked="false">
              <v:imagedata r:id="rId454" o:title=""/>
            </v:shape>
            <v:shape style="position:absolute;left:3410;top:483;width:80;height:1054" coordorigin="3410,484" coordsize="80,1054" path="m10520,108l10600,108m10520,-945l10600,-945e" filled="false" stroked="true" strokeweight="1pt" strokecolor="#231f20">
              <v:path arrowok="t"/>
              <v:stroke dashstyle="solid"/>
            </v:shape>
            <v:line style="position:absolute" from="8396,-1801" to="8129,-1801" stroked="true" strokeweight="2pt" strokecolor="#231f20">
              <v:stroke dashstyle="solid"/>
            </v:line>
            <v:line style="position:absolute" from="8396,-1571" to="8129,-1571" stroked="true" strokeweight="2pt" strokecolor="#f0535f">
              <v:stroke dashstyle="solid"/>
            </v:line>
            <v:shape style="position:absolute;left:6385;top:-1922;width:4132;height:3084" coordorigin="6386,-1921" coordsize="4132,3084" path="m6386,-1921l6386,1162,10517,1162,10517,-1921e" filled="false" stroked="true" strokeweight="1.0pt" strokecolor="#231f20">
              <v:path arrowok="t"/>
              <v:stroke dashstyle="solid"/>
            </v:shape>
            <v:line style="position:absolute" from="8396,-2039" to="8129,-2039" stroked="true" strokeweight="2pt" strokecolor="#2062af">
              <v:stroke dashstyle="solid"/>
            </v:line>
            <v:rect style="position:absolute;left:8049;top:-2178;width:1432;height:740" filled="false" stroked="true" strokeweight="1pt" strokecolor="#231f20">
              <v:stroke dashstyle="solid"/>
            </v:rect>
            <v:shape style="position:absolute;left:7213;top:-815;width:3179;height:120" coordorigin="7213,-814" coordsize="3179,120" path="m10392,-694l10387,-717,10375,-736,10356,-749,10333,-754,8851,-754,8829,-759,8810,-772,8798,-791,8793,-814,8788,-791,8776,-772,8757,-759,8735,-754,7272,-754,7249,-749,7230,-736,7218,-717,7213,-694e" filled="false" stroked="true" strokeweight=".75pt" strokecolor="#231f20">
              <v:path arrowok="t"/>
              <v:stroke dashstyle="solid"/>
            </v:shape>
            <v:shape style="position:absolute;left:6303;top:-2188;width:4298;height:3430" type="#_x0000_t202" filled="false" stroked="false">
              <v:textbox inset="0,0,0,0">
                <w:txbxContent>
                  <w:p>
                    <w:pPr>
                      <w:spacing w:line="302" w:lineRule="auto" w:before="56"/>
                      <w:ind w:left="2143" w:right="1174" w:firstLine="0"/>
                      <w:jc w:val="left"/>
                      <w:rPr>
                        <w:rFonts w:ascii="Helvetica"/>
                        <w:sz w:val="16"/>
                      </w:rPr>
                    </w:pPr>
                    <w:r>
                      <w:rPr>
                        <w:rFonts w:ascii="Helvetica"/>
                        <w:color w:val="231F20"/>
                        <w:sz w:val="16"/>
                      </w:rPr>
                      <w:t>Estrogens Progesterone Prolactin</w:t>
                    </w:r>
                  </w:p>
                  <w:p>
                    <w:pPr>
                      <w:spacing w:line="235" w:lineRule="auto" w:before="50"/>
                      <w:ind w:left="1695" w:right="1106" w:firstLine="0"/>
                      <w:jc w:val="center"/>
                      <w:rPr>
                        <w:rFonts w:ascii="Helvetica"/>
                        <w:sz w:val="16"/>
                      </w:rPr>
                    </w:pPr>
                    <w:r>
                      <w:rPr>
                        <w:rFonts w:ascii="Helvetica"/>
                        <w:color w:val="231F20"/>
                        <w:sz w:val="16"/>
                      </w:rPr>
                      <w:t>Intermittent</w:t>
                    </w:r>
                    <w:r>
                      <w:rPr>
                        <w:rFonts w:ascii="Helvetica"/>
                        <w:color w:val="231F20"/>
                        <w:spacing w:val="-15"/>
                        <w:sz w:val="16"/>
                      </w:rPr>
                      <w:t> </w:t>
                    </w:r>
                    <w:r>
                      <w:rPr>
                        <w:rFonts w:ascii="Helvetica"/>
                        <w:color w:val="231F20"/>
                        <w:sz w:val="16"/>
                      </w:rPr>
                      <w:t>secretion of prolactin during nursing</w:t>
                    </w:r>
                  </w:p>
                </w:txbxContent>
              </v:textbox>
              <w10:wrap type="none"/>
            </v:shape>
            <w10:wrap type="none"/>
          </v:group>
        </w:pict>
      </w:r>
      <w:r>
        <w:rPr/>
        <w:pict>
          <v:shape style="position:absolute;margin-left:548.303528pt;margin-top:-52.569496pt;width:11.55pt;height:67.8pt;mso-position-horizontal-relative:page;mso-position-vertical-relative:paragraph;z-index:252106752" type="#_x0000_t202" filled="false" stroked="false">
            <v:textbox inset="0,0,0,0" style="layout-flow:vertical">
              <w:txbxContent>
                <w:p>
                  <w:pPr>
                    <w:spacing w:before="24"/>
                    <w:ind w:left="20" w:right="0" w:firstLine="0"/>
                    <w:jc w:val="left"/>
                    <w:rPr>
                      <w:rFonts w:ascii="Helvetica"/>
                      <w:b/>
                      <w:sz w:val="16"/>
                    </w:rPr>
                  </w:pPr>
                  <w:r>
                    <w:rPr>
                      <w:rFonts w:ascii="Helvetica"/>
                      <w:b/>
                      <w:color w:val="231F20"/>
                      <w:sz w:val="16"/>
                    </w:rPr>
                    <w:t>Prolactin (ng/mL)</w:t>
                  </w:r>
                </w:p>
              </w:txbxContent>
            </v:textbox>
            <w10:wrap type="none"/>
          </v:shape>
        </w:pict>
      </w:r>
      <w:r>
        <w:rPr>
          <w:rFonts w:ascii="Helvetica"/>
          <w:color w:val="231F20"/>
          <w:sz w:val="16"/>
        </w:rPr>
        <w:t>100</w:t>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1"/>
        <w:rPr>
          <w:rFonts w:ascii="Helvetica"/>
          <w:sz w:val="22"/>
        </w:rPr>
      </w:pPr>
    </w:p>
    <w:p>
      <w:pPr>
        <w:spacing w:before="1"/>
        <w:ind w:left="160" w:right="0" w:firstLine="0"/>
        <w:jc w:val="left"/>
        <w:rPr>
          <w:rFonts w:ascii="Helvetica"/>
          <w:sz w:val="16"/>
        </w:rPr>
      </w:pPr>
      <w:r>
        <w:rPr>
          <w:rFonts w:ascii="Helvetica"/>
          <w:color w:val="231F20"/>
          <w:w w:val="99"/>
          <w:sz w:val="16"/>
        </w:rPr>
        <w:t>0</w:t>
      </w:r>
    </w:p>
    <w:p>
      <w:pPr>
        <w:spacing w:after="0"/>
        <w:jc w:val="left"/>
        <w:rPr>
          <w:rFonts w:ascii="Helvetica"/>
          <w:sz w:val="16"/>
        </w:rPr>
        <w:sectPr>
          <w:type w:val="continuous"/>
          <w:pgSz w:w="12240" w:h="15660"/>
          <w:pgMar w:top="0" w:bottom="760" w:left="0" w:right="0"/>
          <w:cols w:num="5" w:equalWidth="0">
            <w:col w:w="4819" w:space="40"/>
            <w:col w:w="720" w:space="39"/>
            <w:col w:w="644" w:space="40"/>
            <w:col w:w="4141" w:space="39"/>
            <w:col w:w="1758"/>
          </w:cols>
        </w:sectPr>
      </w:pPr>
    </w:p>
    <w:p>
      <w:pPr>
        <w:pStyle w:val="BodyText"/>
        <w:spacing w:before="2"/>
        <w:rPr>
          <w:rFonts w:ascii="Helvetica"/>
          <w:sz w:val="19"/>
        </w:rPr>
      </w:pPr>
    </w:p>
    <w:p>
      <w:pPr>
        <w:spacing w:after="0"/>
        <w:rPr>
          <w:rFonts w:ascii="Helvetica"/>
          <w:sz w:val="19"/>
        </w:rPr>
        <w:sectPr>
          <w:headerReference w:type="even" r:id="rId455"/>
          <w:footerReference w:type="even" r:id="rId456"/>
          <w:footerReference w:type="default" r:id="rId457"/>
          <w:pgSz w:w="12240" w:h="15660"/>
          <w:pgMar w:header="0" w:footer="567" w:top="720" w:bottom="760" w:left="0" w:right="0"/>
          <w:pgNumType w:start="1068"/>
        </w:sectPr>
      </w:pPr>
    </w:p>
    <w:p>
      <w:pPr>
        <w:pStyle w:val="BodyText"/>
        <w:spacing w:line="249" w:lineRule="auto" w:before="99"/>
        <w:ind w:left="1080"/>
        <w:jc w:val="both"/>
      </w:pPr>
      <w:r>
        <w:rPr>
          <w:color w:val="231F20"/>
        </w:rPr>
        <w:t>mother’s pituitary gland to assume its natural </w:t>
      </w:r>
      <w:r>
        <w:rPr>
          <w:color w:val="231F20"/>
          <w:spacing w:val="-5"/>
        </w:rPr>
        <w:t>milk- </w:t>
      </w:r>
      <w:r>
        <w:rPr>
          <w:color w:val="231F20"/>
        </w:rPr>
        <w:t>promoting</w:t>
      </w:r>
      <w:r>
        <w:rPr>
          <w:color w:val="231F20"/>
          <w:spacing w:val="-6"/>
        </w:rPr>
        <w:t> </w:t>
      </w:r>
      <w:r>
        <w:rPr>
          <w:color w:val="231F20"/>
        </w:rPr>
        <w:t>role,</w:t>
      </w:r>
      <w:r>
        <w:rPr>
          <w:color w:val="231F20"/>
          <w:spacing w:val="-6"/>
        </w:rPr>
        <w:t> </w:t>
      </w:r>
      <w:r>
        <w:rPr>
          <w:color w:val="231F20"/>
        </w:rPr>
        <w:t>and</w:t>
      </w:r>
      <w:r>
        <w:rPr>
          <w:color w:val="231F20"/>
          <w:spacing w:val="-5"/>
        </w:rPr>
        <w:t> </w:t>
      </w:r>
      <w:r>
        <w:rPr>
          <w:color w:val="231F20"/>
        </w:rPr>
        <w:t>during</w:t>
      </w:r>
      <w:r>
        <w:rPr>
          <w:color w:val="231F20"/>
          <w:spacing w:val="-6"/>
        </w:rPr>
        <w:t> </w:t>
      </w:r>
      <w:r>
        <w:rPr>
          <w:color w:val="231F20"/>
        </w:rPr>
        <w:t>the</w:t>
      </w:r>
      <w:r>
        <w:rPr>
          <w:color w:val="231F20"/>
          <w:spacing w:val="-6"/>
        </w:rPr>
        <w:t> </w:t>
      </w:r>
      <w:r>
        <w:rPr>
          <w:color w:val="231F20"/>
        </w:rPr>
        <w:t>next</w:t>
      </w:r>
      <w:r>
        <w:rPr>
          <w:color w:val="231F20"/>
          <w:spacing w:val="-5"/>
        </w:rPr>
        <w:t> </w:t>
      </w:r>
      <w:r>
        <w:rPr>
          <w:color w:val="231F20"/>
        </w:rPr>
        <w:t>1</w:t>
      </w:r>
      <w:r>
        <w:rPr>
          <w:color w:val="231F20"/>
          <w:spacing w:val="-6"/>
        </w:rPr>
        <w:t> </w:t>
      </w:r>
      <w:r>
        <w:rPr>
          <w:color w:val="231F20"/>
        </w:rPr>
        <w:t>to</w:t>
      </w:r>
      <w:r>
        <w:rPr>
          <w:color w:val="231F20"/>
          <w:spacing w:val="-6"/>
        </w:rPr>
        <w:t> </w:t>
      </w:r>
      <w:r>
        <w:rPr>
          <w:color w:val="231F20"/>
        </w:rPr>
        <w:t>7</w:t>
      </w:r>
      <w:r>
        <w:rPr>
          <w:color w:val="231F20"/>
          <w:spacing w:val="-5"/>
        </w:rPr>
        <w:t> </w:t>
      </w:r>
      <w:r>
        <w:rPr>
          <w:color w:val="231F20"/>
        </w:rPr>
        <w:t>days,</w:t>
      </w:r>
      <w:r>
        <w:rPr>
          <w:color w:val="231F20"/>
          <w:spacing w:val="-6"/>
        </w:rPr>
        <w:t> </w:t>
      </w:r>
      <w:r>
        <w:rPr>
          <w:color w:val="231F20"/>
        </w:rPr>
        <w:t>the</w:t>
      </w:r>
      <w:r>
        <w:rPr>
          <w:color w:val="231F20"/>
          <w:spacing w:val="-6"/>
        </w:rPr>
        <w:t> </w:t>
      </w:r>
      <w:r>
        <w:rPr>
          <w:color w:val="231F20"/>
        </w:rPr>
        <w:t>breasts begin</w:t>
      </w:r>
      <w:r>
        <w:rPr>
          <w:color w:val="231F20"/>
          <w:spacing w:val="-11"/>
        </w:rPr>
        <w:t> </w:t>
      </w:r>
      <w:r>
        <w:rPr>
          <w:color w:val="231F20"/>
        </w:rPr>
        <w:t>to</w:t>
      </w:r>
      <w:r>
        <w:rPr>
          <w:color w:val="231F20"/>
          <w:spacing w:val="-10"/>
        </w:rPr>
        <w:t> </w:t>
      </w:r>
      <w:r>
        <w:rPr>
          <w:color w:val="231F20"/>
        </w:rPr>
        <w:t>secrete</w:t>
      </w:r>
      <w:r>
        <w:rPr>
          <w:color w:val="231F20"/>
          <w:spacing w:val="-11"/>
        </w:rPr>
        <w:t> </w:t>
      </w:r>
      <w:r>
        <w:rPr>
          <w:color w:val="231F20"/>
        </w:rPr>
        <w:t>copious</w:t>
      </w:r>
      <w:r>
        <w:rPr>
          <w:color w:val="231F20"/>
          <w:spacing w:val="-10"/>
        </w:rPr>
        <w:t> </w:t>
      </w:r>
      <w:r>
        <w:rPr>
          <w:color w:val="231F20"/>
        </w:rPr>
        <w:t>quantities</w:t>
      </w:r>
      <w:r>
        <w:rPr>
          <w:color w:val="231F20"/>
          <w:spacing w:val="-11"/>
        </w:rPr>
        <w:t> </w:t>
      </w:r>
      <w:r>
        <w:rPr>
          <w:color w:val="231F20"/>
        </w:rPr>
        <w:t>of</w:t>
      </w:r>
      <w:r>
        <w:rPr>
          <w:color w:val="231F20"/>
          <w:spacing w:val="-10"/>
        </w:rPr>
        <w:t> </w:t>
      </w:r>
      <w:r>
        <w:rPr>
          <w:color w:val="231F20"/>
        </w:rPr>
        <w:t>milk</w:t>
      </w:r>
      <w:r>
        <w:rPr>
          <w:color w:val="231F20"/>
          <w:spacing w:val="-10"/>
        </w:rPr>
        <w:t> </w:t>
      </w:r>
      <w:r>
        <w:rPr>
          <w:color w:val="231F20"/>
        </w:rPr>
        <w:t>instead</w:t>
      </w:r>
      <w:r>
        <w:rPr>
          <w:color w:val="231F20"/>
          <w:spacing w:val="-11"/>
        </w:rPr>
        <w:t> </w:t>
      </w:r>
      <w:r>
        <w:rPr>
          <w:color w:val="231F20"/>
        </w:rPr>
        <w:t>of</w:t>
      </w:r>
      <w:r>
        <w:rPr>
          <w:color w:val="231F20"/>
          <w:spacing w:val="-10"/>
        </w:rPr>
        <w:t> </w:t>
      </w:r>
      <w:r>
        <w:rPr>
          <w:color w:val="231F20"/>
        </w:rPr>
        <w:t>colos- trum. This secretion of milk requires an adequate back- ground secretion of most of the mother’s other hormones as well, but most important are </w:t>
      </w:r>
      <w:r>
        <w:rPr>
          <w:i/>
          <w:color w:val="231F20"/>
        </w:rPr>
        <w:t>growth hormone, cortisol, </w:t>
      </w:r>
      <w:r>
        <w:rPr>
          <w:i/>
          <w:color w:val="231F20"/>
        </w:rPr>
        <w:t>parathyroid hormone, </w:t>
      </w:r>
      <w:r>
        <w:rPr>
          <w:color w:val="231F20"/>
        </w:rPr>
        <w:t>and </w:t>
      </w:r>
      <w:r>
        <w:rPr>
          <w:i/>
          <w:color w:val="231F20"/>
        </w:rPr>
        <w:t>insulin. </w:t>
      </w:r>
      <w:r>
        <w:rPr>
          <w:color w:val="231F20"/>
        </w:rPr>
        <w:t>These hormones are necessary to provide the amino acids, fatty acids, </w:t>
      </w:r>
      <w:r>
        <w:rPr>
          <w:color w:val="231F20"/>
          <w:spacing w:val="-3"/>
        </w:rPr>
        <w:t>glucose, </w:t>
      </w:r>
      <w:r>
        <w:rPr>
          <w:color w:val="231F20"/>
        </w:rPr>
        <w:t>and</w:t>
      </w:r>
      <w:r>
        <w:rPr>
          <w:color w:val="231F20"/>
          <w:spacing w:val="11"/>
        </w:rPr>
        <w:t> </w:t>
      </w:r>
      <w:r>
        <w:rPr>
          <w:color w:val="231F20"/>
        </w:rPr>
        <w:t>calcium</w:t>
      </w:r>
      <w:r>
        <w:rPr>
          <w:color w:val="231F20"/>
          <w:spacing w:val="11"/>
        </w:rPr>
        <w:t> </w:t>
      </w:r>
      <w:r>
        <w:rPr>
          <w:color w:val="231F20"/>
        </w:rPr>
        <w:t>required</w:t>
      </w:r>
      <w:r>
        <w:rPr>
          <w:color w:val="231F20"/>
          <w:spacing w:val="11"/>
        </w:rPr>
        <w:t> </w:t>
      </w:r>
      <w:r>
        <w:rPr>
          <w:color w:val="231F20"/>
        </w:rPr>
        <w:t>for</w:t>
      </w:r>
      <w:r>
        <w:rPr>
          <w:color w:val="231F20"/>
          <w:spacing w:val="11"/>
        </w:rPr>
        <w:t> </w:t>
      </w:r>
      <w:r>
        <w:rPr>
          <w:color w:val="231F20"/>
        </w:rPr>
        <w:t>the</w:t>
      </w:r>
      <w:r>
        <w:rPr>
          <w:color w:val="231F20"/>
          <w:spacing w:val="11"/>
        </w:rPr>
        <w:t> </w:t>
      </w:r>
      <w:r>
        <w:rPr>
          <w:color w:val="231F20"/>
        </w:rPr>
        <w:t>formation</w:t>
      </w:r>
      <w:r>
        <w:rPr>
          <w:color w:val="231F20"/>
          <w:spacing w:val="11"/>
        </w:rPr>
        <w:t> </w:t>
      </w:r>
      <w:r>
        <w:rPr>
          <w:color w:val="231F20"/>
        </w:rPr>
        <w:t>of</w:t>
      </w:r>
      <w:r>
        <w:rPr>
          <w:color w:val="231F20"/>
          <w:spacing w:val="11"/>
        </w:rPr>
        <w:t> </w:t>
      </w:r>
      <w:r>
        <w:rPr>
          <w:color w:val="231F20"/>
        </w:rPr>
        <w:t>milk.</w:t>
      </w:r>
    </w:p>
    <w:p>
      <w:pPr>
        <w:pStyle w:val="BodyText"/>
        <w:spacing w:line="249" w:lineRule="auto" w:before="8"/>
        <w:ind w:left="1080" w:firstLine="240"/>
        <w:jc w:val="both"/>
      </w:pPr>
      <w:r>
        <w:rPr/>
        <w:pict>
          <v:rect style="position:absolute;margin-left:0pt;margin-top:32.385963pt;width:36pt;height:24pt;mso-position-horizontal-relative:page;mso-position-vertical-relative:paragraph;z-index:252110848" filled="true" fillcolor="#d1ddf1" stroked="false">
            <v:fill type="solid"/>
            <w10:wrap type="none"/>
          </v:rect>
        </w:pict>
      </w:r>
      <w:r>
        <w:rPr>
          <w:color w:val="231F20"/>
          <w:w w:val="105"/>
        </w:rPr>
        <w:t>After</w:t>
      </w:r>
      <w:r>
        <w:rPr>
          <w:color w:val="231F20"/>
          <w:spacing w:val="-10"/>
          <w:w w:val="105"/>
        </w:rPr>
        <w:t> </w:t>
      </w:r>
      <w:r>
        <w:rPr>
          <w:color w:val="231F20"/>
          <w:w w:val="105"/>
        </w:rPr>
        <w:t>the</w:t>
      </w:r>
      <w:r>
        <w:rPr>
          <w:color w:val="231F20"/>
          <w:spacing w:val="-10"/>
          <w:w w:val="105"/>
        </w:rPr>
        <w:t> </w:t>
      </w:r>
      <w:r>
        <w:rPr>
          <w:color w:val="231F20"/>
          <w:w w:val="105"/>
        </w:rPr>
        <w:t>birth</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9"/>
          <w:w w:val="105"/>
        </w:rPr>
        <w:t> </w:t>
      </w:r>
      <w:r>
        <w:rPr>
          <w:color w:val="231F20"/>
          <w:spacing w:val="-3"/>
          <w:w w:val="105"/>
        </w:rPr>
        <w:t>baby,</w:t>
      </w:r>
      <w:r>
        <w:rPr>
          <w:color w:val="231F20"/>
          <w:spacing w:val="-10"/>
          <w:w w:val="105"/>
        </w:rPr>
        <w:t> </w:t>
      </w:r>
      <w:r>
        <w:rPr>
          <w:color w:val="231F20"/>
          <w:w w:val="105"/>
        </w:rPr>
        <w:t>the</w:t>
      </w:r>
      <w:r>
        <w:rPr>
          <w:color w:val="231F20"/>
          <w:spacing w:val="-9"/>
          <w:w w:val="105"/>
        </w:rPr>
        <w:t> </w:t>
      </w:r>
      <w:r>
        <w:rPr>
          <w:i/>
          <w:color w:val="231F20"/>
          <w:w w:val="105"/>
        </w:rPr>
        <w:t>basal</w:t>
      </w:r>
      <w:r>
        <w:rPr>
          <w:i/>
          <w:color w:val="231F20"/>
          <w:spacing w:val="-10"/>
          <w:w w:val="105"/>
        </w:rPr>
        <w:t> </w:t>
      </w:r>
      <w:r>
        <w:rPr>
          <w:i/>
          <w:color w:val="231F20"/>
          <w:w w:val="105"/>
        </w:rPr>
        <w:t>level</w:t>
      </w:r>
      <w:r>
        <w:rPr>
          <w:i/>
          <w:color w:val="231F20"/>
          <w:spacing w:val="-10"/>
          <w:w w:val="105"/>
        </w:rPr>
        <w:t> </w:t>
      </w:r>
      <w:r>
        <w:rPr>
          <w:color w:val="231F20"/>
          <w:w w:val="105"/>
        </w:rPr>
        <w:t>of</w:t>
      </w:r>
      <w:r>
        <w:rPr>
          <w:color w:val="231F20"/>
          <w:spacing w:val="-10"/>
          <w:w w:val="105"/>
        </w:rPr>
        <w:t> </w:t>
      </w:r>
      <w:r>
        <w:rPr>
          <w:color w:val="231F20"/>
          <w:w w:val="105"/>
        </w:rPr>
        <w:t>prolactin secretion</w:t>
      </w:r>
      <w:r>
        <w:rPr>
          <w:color w:val="231F20"/>
          <w:spacing w:val="-16"/>
          <w:w w:val="105"/>
        </w:rPr>
        <w:t> </w:t>
      </w:r>
      <w:r>
        <w:rPr>
          <w:color w:val="231F20"/>
          <w:w w:val="105"/>
        </w:rPr>
        <w:t>returns</w:t>
      </w:r>
      <w:r>
        <w:rPr>
          <w:color w:val="231F20"/>
          <w:spacing w:val="-16"/>
          <w:w w:val="105"/>
        </w:rPr>
        <w:t> </w:t>
      </w:r>
      <w:r>
        <w:rPr>
          <w:color w:val="231F20"/>
          <w:w w:val="105"/>
        </w:rPr>
        <w:t>to</w:t>
      </w:r>
      <w:r>
        <w:rPr>
          <w:color w:val="231F20"/>
          <w:spacing w:val="-15"/>
          <w:w w:val="105"/>
        </w:rPr>
        <w:t> </w:t>
      </w:r>
      <w:r>
        <w:rPr>
          <w:color w:val="231F20"/>
          <w:w w:val="105"/>
        </w:rPr>
        <w:t>the</w:t>
      </w:r>
      <w:r>
        <w:rPr>
          <w:color w:val="231F20"/>
          <w:spacing w:val="-16"/>
          <w:w w:val="105"/>
        </w:rPr>
        <w:t> </w:t>
      </w:r>
      <w:r>
        <w:rPr>
          <w:color w:val="231F20"/>
          <w:w w:val="105"/>
        </w:rPr>
        <w:t>nonpregnant</w:t>
      </w:r>
      <w:r>
        <w:rPr>
          <w:color w:val="231F20"/>
          <w:spacing w:val="-15"/>
          <w:w w:val="105"/>
        </w:rPr>
        <w:t> </w:t>
      </w:r>
      <w:r>
        <w:rPr>
          <w:color w:val="231F20"/>
          <w:w w:val="105"/>
        </w:rPr>
        <w:t>level</w:t>
      </w:r>
      <w:r>
        <w:rPr>
          <w:color w:val="231F20"/>
          <w:spacing w:val="-16"/>
          <w:w w:val="105"/>
        </w:rPr>
        <w:t> </w:t>
      </w:r>
      <w:r>
        <w:rPr>
          <w:color w:val="231F20"/>
          <w:w w:val="105"/>
        </w:rPr>
        <w:t>during</w:t>
      </w:r>
      <w:r>
        <w:rPr>
          <w:color w:val="231F20"/>
          <w:spacing w:val="-15"/>
          <w:w w:val="105"/>
        </w:rPr>
        <w:t> </w:t>
      </w:r>
      <w:r>
        <w:rPr>
          <w:color w:val="231F20"/>
          <w:w w:val="105"/>
        </w:rPr>
        <w:t>the</w:t>
      </w:r>
      <w:r>
        <w:rPr>
          <w:color w:val="231F20"/>
          <w:spacing w:val="-16"/>
          <w:w w:val="105"/>
        </w:rPr>
        <w:t> </w:t>
      </w:r>
      <w:r>
        <w:rPr>
          <w:color w:val="231F20"/>
          <w:spacing w:val="-5"/>
          <w:w w:val="105"/>
        </w:rPr>
        <w:t>next </w:t>
      </w:r>
      <w:r>
        <w:rPr>
          <w:color w:val="231F20"/>
          <w:w w:val="105"/>
        </w:rPr>
        <w:t>few weeks, as shown in </w:t>
      </w:r>
      <w:hyperlink w:history="true" w:anchor="_bookmark35">
        <w:r>
          <w:rPr>
            <w:b/>
            <w:color w:val="0080AC"/>
            <w:w w:val="105"/>
          </w:rPr>
          <w:t>Figure 83-11</w:t>
        </w:r>
      </w:hyperlink>
      <w:r>
        <w:rPr>
          <w:color w:val="231F20"/>
          <w:w w:val="105"/>
        </w:rPr>
        <w:t>. However, each time the mother nurses her </w:t>
      </w:r>
      <w:r>
        <w:rPr>
          <w:color w:val="231F20"/>
          <w:spacing w:val="-3"/>
          <w:w w:val="105"/>
        </w:rPr>
        <w:t>baby, </w:t>
      </w:r>
      <w:r>
        <w:rPr>
          <w:color w:val="231F20"/>
          <w:w w:val="105"/>
        </w:rPr>
        <w:t>nervous signals </w:t>
      </w:r>
      <w:r>
        <w:rPr>
          <w:color w:val="231F20"/>
          <w:spacing w:val="-5"/>
          <w:w w:val="105"/>
        </w:rPr>
        <w:t>from </w:t>
      </w:r>
      <w:r>
        <w:rPr>
          <w:color w:val="231F20"/>
          <w:w w:val="105"/>
        </w:rPr>
        <w:t>the nipples to the hypothalamus cause a 10- to </w:t>
      </w:r>
      <w:r>
        <w:rPr>
          <w:color w:val="231F20"/>
          <w:spacing w:val="-3"/>
          <w:w w:val="105"/>
        </w:rPr>
        <w:t>20-fold </w:t>
      </w:r>
      <w:r>
        <w:rPr>
          <w:color w:val="231F20"/>
          <w:w w:val="105"/>
        </w:rPr>
        <w:t>surge in prolactin secretion that lasts for about 1 </w:t>
      </w:r>
      <w:r>
        <w:rPr>
          <w:color w:val="231F20"/>
          <w:spacing w:val="-7"/>
          <w:w w:val="105"/>
        </w:rPr>
        <w:t>hour, </w:t>
      </w:r>
      <w:r>
        <w:rPr>
          <w:color w:val="231F20"/>
          <w:w w:val="105"/>
        </w:rPr>
        <w:t>which</w:t>
      </w:r>
      <w:r>
        <w:rPr>
          <w:color w:val="231F20"/>
          <w:spacing w:val="-9"/>
          <w:w w:val="105"/>
        </w:rPr>
        <w:t> </w:t>
      </w:r>
      <w:r>
        <w:rPr>
          <w:color w:val="231F20"/>
          <w:w w:val="105"/>
        </w:rPr>
        <w:t>is</w:t>
      </w:r>
      <w:r>
        <w:rPr>
          <w:color w:val="231F20"/>
          <w:spacing w:val="-9"/>
          <w:w w:val="105"/>
        </w:rPr>
        <w:t> </w:t>
      </w:r>
      <w:r>
        <w:rPr>
          <w:color w:val="231F20"/>
          <w:w w:val="105"/>
        </w:rPr>
        <w:t>also</w:t>
      </w:r>
      <w:r>
        <w:rPr>
          <w:color w:val="231F20"/>
          <w:spacing w:val="-8"/>
          <w:w w:val="105"/>
        </w:rPr>
        <w:t> </w:t>
      </w:r>
      <w:r>
        <w:rPr>
          <w:color w:val="231F20"/>
          <w:w w:val="105"/>
        </w:rPr>
        <w:t>shown</w:t>
      </w:r>
      <w:r>
        <w:rPr>
          <w:color w:val="231F20"/>
          <w:spacing w:val="-9"/>
          <w:w w:val="105"/>
        </w:rPr>
        <w:t> </w:t>
      </w:r>
      <w:r>
        <w:rPr>
          <w:color w:val="231F20"/>
          <w:w w:val="105"/>
        </w:rPr>
        <w:t>in</w:t>
      </w:r>
      <w:r>
        <w:rPr>
          <w:color w:val="231F20"/>
          <w:spacing w:val="-8"/>
          <w:w w:val="105"/>
        </w:rPr>
        <w:t> </w:t>
      </w:r>
      <w:hyperlink w:history="true" w:anchor="_bookmark35">
        <w:r>
          <w:rPr>
            <w:b/>
            <w:color w:val="0080AC"/>
            <w:w w:val="105"/>
          </w:rPr>
          <w:t>Figure</w:t>
        </w:r>
        <w:r>
          <w:rPr>
            <w:b/>
            <w:color w:val="0080AC"/>
            <w:spacing w:val="-10"/>
            <w:w w:val="105"/>
          </w:rPr>
          <w:t> </w:t>
        </w:r>
        <w:r>
          <w:rPr>
            <w:b/>
            <w:color w:val="0080AC"/>
            <w:w w:val="105"/>
          </w:rPr>
          <w:t>83-11</w:t>
        </w:r>
      </w:hyperlink>
      <w:r>
        <w:rPr>
          <w:color w:val="231F20"/>
          <w:w w:val="105"/>
        </w:rPr>
        <w:t>.</w:t>
      </w:r>
      <w:r>
        <w:rPr>
          <w:color w:val="231F20"/>
          <w:spacing w:val="-9"/>
          <w:w w:val="105"/>
        </w:rPr>
        <w:t> </w:t>
      </w:r>
      <w:r>
        <w:rPr>
          <w:color w:val="231F20"/>
          <w:w w:val="105"/>
        </w:rPr>
        <w:t>This</w:t>
      </w:r>
      <w:r>
        <w:rPr>
          <w:color w:val="231F20"/>
          <w:spacing w:val="-8"/>
          <w:w w:val="105"/>
        </w:rPr>
        <w:t> </w:t>
      </w:r>
      <w:r>
        <w:rPr>
          <w:color w:val="231F20"/>
          <w:w w:val="105"/>
        </w:rPr>
        <w:t>prolactin</w:t>
      </w:r>
      <w:r>
        <w:rPr>
          <w:color w:val="231F20"/>
          <w:spacing w:val="-9"/>
          <w:w w:val="105"/>
        </w:rPr>
        <w:t> </w:t>
      </w:r>
      <w:r>
        <w:rPr>
          <w:color w:val="231F20"/>
          <w:spacing w:val="-4"/>
          <w:w w:val="105"/>
        </w:rPr>
        <w:t>acts </w:t>
      </w:r>
      <w:r>
        <w:rPr>
          <w:color w:val="231F20"/>
          <w:w w:val="105"/>
        </w:rPr>
        <w:t>on the mother’s breasts to keep the mammary glands secreting</w:t>
      </w:r>
      <w:r>
        <w:rPr>
          <w:color w:val="231F20"/>
          <w:spacing w:val="-13"/>
          <w:w w:val="105"/>
        </w:rPr>
        <w:t> </w:t>
      </w:r>
      <w:r>
        <w:rPr>
          <w:color w:val="231F20"/>
          <w:w w:val="105"/>
        </w:rPr>
        <w:t>milk</w:t>
      </w:r>
      <w:r>
        <w:rPr>
          <w:color w:val="231F20"/>
          <w:spacing w:val="-12"/>
          <w:w w:val="105"/>
        </w:rPr>
        <w:t> </w:t>
      </w:r>
      <w:r>
        <w:rPr>
          <w:color w:val="231F20"/>
          <w:w w:val="105"/>
        </w:rPr>
        <w:t>into</w:t>
      </w:r>
      <w:r>
        <w:rPr>
          <w:color w:val="231F20"/>
          <w:spacing w:val="-12"/>
          <w:w w:val="105"/>
        </w:rPr>
        <w:t> </w:t>
      </w:r>
      <w:r>
        <w:rPr>
          <w:color w:val="231F20"/>
          <w:w w:val="105"/>
        </w:rPr>
        <w:t>the</w:t>
      </w:r>
      <w:r>
        <w:rPr>
          <w:color w:val="231F20"/>
          <w:spacing w:val="-12"/>
          <w:w w:val="105"/>
        </w:rPr>
        <w:t> </w:t>
      </w:r>
      <w:r>
        <w:rPr>
          <w:color w:val="231F20"/>
          <w:w w:val="105"/>
        </w:rPr>
        <w:t>alveoli</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subsequent</w:t>
      </w:r>
      <w:r>
        <w:rPr>
          <w:color w:val="231F20"/>
          <w:spacing w:val="-12"/>
          <w:w w:val="105"/>
        </w:rPr>
        <w:t> </w:t>
      </w:r>
      <w:r>
        <w:rPr>
          <w:color w:val="231F20"/>
          <w:spacing w:val="-3"/>
          <w:w w:val="105"/>
        </w:rPr>
        <w:t>nursing </w:t>
      </w:r>
      <w:r>
        <w:rPr>
          <w:color w:val="231F20"/>
          <w:w w:val="105"/>
        </w:rPr>
        <w:t>periods. If this prolactin surge is absent or blocked as </w:t>
      </w:r>
      <w:r>
        <w:rPr>
          <w:color w:val="231F20"/>
          <w:spacing w:val="-14"/>
          <w:w w:val="105"/>
        </w:rPr>
        <w:t>a </w:t>
      </w:r>
      <w:r>
        <w:rPr>
          <w:color w:val="231F20"/>
          <w:w w:val="105"/>
        </w:rPr>
        <w:t>result of hypothalamic or pituitary damage or if </w:t>
      </w:r>
      <w:r>
        <w:rPr>
          <w:color w:val="231F20"/>
          <w:spacing w:val="-3"/>
          <w:w w:val="105"/>
        </w:rPr>
        <w:t>nursing </w:t>
      </w:r>
      <w:r>
        <w:rPr>
          <w:color w:val="231F20"/>
          <w:w w:val="105"/>
        </w:rPr>
        <w:t>does</w:t>
      </w:r>
      <w:r>
        <w:rPr>
          <w:color w:val="231F20"/>
          <w:spacing w:val="-18"/>
          <w:w w:val="105"/>
        </w:rPr>
        <w:t> </w:t>
      </w:r>
      <w:r>
        <w:rPr>
          <w:color w:val="231F20"/>
          <w:w w:val="105"/>
        </w:rPr>
        <w:t>not</w:t>
      </w:r>
      <w:r>
        <w:rPr>
          <w:color w:val="231F20"/>
          <w:spacing w:val="-17"/>
          <w:w w:val="105"/>
        </w:rPr>
        <w:t> </w:t>
      </w:r>
      <w:r>
        <w:rPr>
          <w:color w:val="231F20"/>
          <w:w w:val="105"/>
        </w:rPr>
        <w:t>continue,</w:t>
      </w:r>
      <w:r>
        <w:rPr>
          <w:color w:val="231F20"/>
          <w:spacing w:val="-18"/>
          <w:w w:val="105"/>
        </w:rPr>
        <w:t> </w:t>
      </w:r>
      <w:r>
        <w:rPr>
          <w:color w:val="231F20"/>
          <w:w w:val="105"/>
        </w:rPr>
        <w:t>the</w:t>
      </w:r>
      <w:r>
        <w:rPr>
          <w:color w:val="231F20"/>
          <w:spacing w:val="-17"/>
          <w:w w:val="105"/>
        </w:rPr>
        <w:t> </w:t>
      </w:r>
      <w:r>
        <w:rPr>
          <w:color w:val="231F20"/>
          <w:w w:val="105"/>
        </w:rPr>
        <w:t>breasts</w:t>
      </w:r>
      <w:r>
        <w:rPr>
          <w:color w:val="231F20"/>
          <w:spacing w:val="-17"/>
          <w:w w:val="105"/>
        </w:rPr>
        <w:t> </w:t>
      </w:r>
      <w:r>
        <w:rPr>
          <w:color w:val="231F20"/>
          <w:w w:val="105"/>
        </w:rPr>
        <w:t>lose</w:t>
      </w:r>
      <w:r>
        <w:rPr>
          <w:color w:val="231F20"/>
          <w:spacing w:val="-18"/>
          <w:w w:val="105"/>
        </w:rPr>
        <w:t> </w:t>
      </w:r>
      <w:r>
        <w:rPr>
          <w:color w:val="231F20"/>
          <w:w w:val="105"/>
        </w:rPr>
        <w:t>their</w:t>
      </w:r>
      <w:r>
        <w:rPr>
          <w:color w:val="231F20"/>
          <w:spacing w:val="-17"/>
          <w:w w:val="105"/>
        </w:rPr>
        <w:t> </w:t>
      </w:r>
      <w:r>
        <w:rPr>
          <w:color w:val="231F20"/>
          <w:w w:val="105"/>
        </w:rPr>
        <w:t>ability</w:t>
      </w:r>
      <w:r>
        <w:rPr>
          <w:color w:val="231F20"/>
          <w:spacing w:val="-17"/>
          <w:w w:val="105"/>
        </w:rPr>
        <w:t> </w:t>
      </w:r>
      <w:r>
        <w:rPr>
          <w:color w:val="231F20"/>
          <w:w w:val="105"/>
        </w:rPr>
        <w:t>to</w:t>
      </w:r>
      <w:r>
        <w:rPr>
          <w:color w:val="231F20"/>
          <w:spacing w:val="-18"/>
          <w:w w:val="105"/>
        </w:rPr>
        <w:t> </w:t>
      </w:r>
      <w:r>
        <w:rPr>
          <w:color w:val="231F20"/>
          <w:spacing w:val="-3"/>
          <w:w w:val="105"/>
        </w:rPr>
        <w:t>produce </w:t>
      </w:r>
      <w:r>
        <w:rPr>
          <w:color w:val="231F20"/>
          <w:w w:val="105"/>
        </w:rPr>
        <w:t>milk</w:t>
      </w:r>
      <w:r>
        <w:rPr>
          <w:color w:val="231F20"/>
          <w:spacing w:val="-10"/>
          <w:w w:val="105"/>
        </w:rPr>
        <w:t> </w:t>
      </w:r>
      <w:r>
        <w:rPr>
          <w:color w:val="231F20"/>
          <w:w w:val="105"/>
        </w:rPr>
        <w:t>within</w:t>
      </w:r>
      <w:r>
        <w:rPr>
          <w:color w:val="231F20"/>
          <w:spacing w:val="-10"/>
          <w:w w:val="105"/>
        </w:rPr>
        <w:t> </w:t>
      </w:r>
      <w:r>
        <w:rPr>
          <w:color w:val="231F20"/>
          <w:w w:val="105"/>
        </w:rPr>
        <w:t>1</w:t>
      </w:r>
      <w:r>
        <w:rPr>
          <w:color w:val="231F20"/>
          <w:spacing w:val="-10"/>
          <w:w w:val="105"/>
        </w:rPr>
        <w:t> </w:t>
      </w:r>
      <w:r>
        <w:rPr>
          <w:color w:val="231F20"/>
          <w:w w:val="105"/>
        </w:rPr>
        <w:t>week</w:t>
      </w:r>
      <w:r>
        <w:rPr>
          <w:color w:val="231F20"/>
          <w:spacing w:val="-9"/>
          <w:w w:val="105"/>
        </w:rPr>
        <w:t> </w:t>
      </w:r>
      <w:r>
        <w:rPr>
          <w:color w:val="231F20"/>
          <w:w w:val="105"/>
        </w:rPr>
        <w:t>or</w:t>
      </w:r>
      <w:r>
        <w:rPr>
          <w:color w:val="231F20"/>
          <w:spacing w:val="-10"/>
          <w:w w:val="105"/>
        </w:rPr>
        <w:t> </w:t>
      </w:r>
      <w:r>
        <w:rPr>
          <w:color w:val="231F20"/>
          <w:w w:val="105"/>
        </w:rPr>
        <w:t>so.</w:t>
      </w:r>
      <w:r>
        <w:rPr>
          <w:color w:val="231F20"/>
          <w:spacing w:val="-10"/>
          <w:w w:val="105"/>
        </w:rPr>
        <w:t> </w:t>
      </w:r>
      <w:r>
        <w:rPr>
          <w:color w:val="231F20"/>
          <w:w w:val="105"/>
        </w:rPr>
        <w:t>However,</w:t>
      </w:r>
      <w:r>
        <w:rPr>
          <w:color w:val="231F20"/>
          <w:spacing w:val="-9"/>
          <w:w w:val="105"/>
        </w:rPr>
        <w:t> </w:t>
      </w:r>
      <w:r>
        <w:rPr>
          <w:color w:val="231F20"/>
          <w:w w:val="105"/>
        </w:rPr>
        <w:t>milk</w:t>
      </w:r>
      <w:r>
        <w:rPr>
          <w:color w:val="231F20"/>
          <w:spacing w:val="-10"/>
          <w:w w:val="105"/>
        </w:rPr>
        <w:t> </w:t>
      </w:r>
      <w:r>
        <w:rPr>
          <w:color w:val="231F20"/>
          <w:w w:val="105"/>
        </w:rPr>
        <w:t>production</w:t>
      </w:r>
      <w:r>
        <w:rPr>
          <w:color w:val="231F20"/>
          <w:spacing w:val="-10"/>
          <w:w w:val="105"/>
        </w:rPr>
        <w:t> </w:t>
      </w:r>
      <w:r>
        <w:rPr>
          <w:color w:val="231F20"/>
          <w:spacing w:val="-4"/>
          <w:w w:val="105"/>
        </w:rPr>
        <w:t>can </w:t>
      </w:r>
      <w:r>
        <w:rPr>
          <w:color w:val="231F20"/>
          <w:w w:val="105"/>
        </w:rPr>
        <w:t>continue</w:t>
      </w:r>
      <w:r>
        <w:rPr>
          <w:color w:val="231F20"/>
          <w:spacing w:val="-17"/>
          <w:w w:val="105"/>
        </w:rPr>
        <w:t> </w:t>
      </w:r>
      <w:r>
        <w:rPr>
          <w:color w:val="231F20"/>
          <w:w w:val="105"/>
        </w:rPr>
        <w:t>for</w:t>
      </w:r>
      <w:r>
        <w:rPr>
          <w:color w:val="231F20"/>
          <w:spacing w:val="-17"/>
          <w:w w:val="105"/>
        </w:rPr>
        <w:t> </w:t>
      </w:r>
      <w:r>
        <w:rPr>
          <w:color w:val="231F20"/>
          <w:w w:val="105"/>
        </w:rPr>
        <w:t>several</w:t>
      </w:r>
      <w:r>
        <w:rPr>
          <w:color w:val="231F20"/>
          <w:spacing w:val="-17"/>
          <w:w w:val="105"/>
        </w:rPr>
        <w:t> </w:t>
      </w:r>
      <w:r>
        <w:rPr>
          <w:color w:val="231F20"/>
          <w:w w:val="105"/>
        </w:rPr>
        <w:t>years</w:t>
      </w:r>
      <w:r>
        <w:rPr>
          <w:color w:val="231F20"/>
          <w:spacing w:val="-17"/>
          <w:w w:val="105"/>
        </w:rPr>
        <w:t> </w:t>
      </w:r>
      <w:r>
        <w:rPr>
          <w:color w:val="231F20"/>
          <w:w w:val="105"/>
        </w:rPr>
        <w:t>if</w:t>
      </w:r>
      <w:r>
        <w:rPr>
          <w:color w:val="231F20"/>
          <w:spacing w:val="-17"/>
          <w:w w:val="105"/>
        </w:rPr>
        <w:t> </w:t>
      </w:r>
      <w:r>
        <w:rPr>
          <w:color w:val="231F20"/>
          <w:w w:val="105"/>
        </w:rPr>
        <w:t>the</w:t>
      </w:r>
      <w:r>
        <w:rPr>
          <w:color w:val="231F20"/>
          <w:spacing w:val="-17"/>
          <w:w w:val="105"/>
        </w:rPr>
        <w:t> </w:t>
      </w:r>
      <w:r>
        <w:rPr>
          <w:color w:val="231F20"/>
          <w:w w:val="105"/>
        </w:rPr>
        <w:t>child</w:t>
      </w:r>
      <w:r>
        <w:rPr>
          <w:color w:val="231F20"/>
          <w:spacing w:val="-17"/>
          <w:w w:val="105"/>
        </w:rPr>
        <w:t> </w:t>
      </w:r>
      <w:r>
        <w:rPr>
          <w:color w:val="231F20"/>
          <w:w w:val="105"/>
        </w:rPr>
        <w:t>continues</w:t>
      </w:r>
      <w:r>
        <w:rPr>
          <w:color w:val="231F20"/>
          <w:spacing w:val="-17"/>
          <w:w w:val="105"/>
        </w:rPr>
        <w:t> </w:t>
      </w:r>
      <w:r>
        <w:rPr>
          <w:color w:val="231F20"/>
          <w:w w:val="105"/>
        </w:rPr>
        <w:t>to</w:t>
      </w:r>
      <w:r>
        <w:rPr>
          <w:color w:val="231F20"/>
          <w:spacing w:val="-17"/>
          <w:w w:val="105"/>
        </w:rPr>
        <w:t> </w:t>
      </w:r>
      <w:r>
        <w:rPr>
          <w:color w:val="231F20"/>
          <w:spacing w:val="-3"/>
          <w:w w:val="105"/>
        </w:rPr>
        <w:t>suckle, </w:t>
      </w:r>
      <w:r>
        <w:rPr>
          <w:color w:val="231F20"/>
          <w:w w:val="105"/>
        </w:rPr>
        <w:t>although the rate of milk formation normally decreases considerably after 7 to 9</w:t>
      </w:r>
      <w:r>
        <w:rPr>
          <w:color w:val="231F20"/>
          <w:spacing w:val="10"/>
          <w:w w:val="105"/>
        </w:rPr>
        <w:t> </w:t>
      </w:r>
      <w:r>
        <w:rPr>
          <w:color w:val="231F20"/>
          <w:w w:val="105"/>
        </w:rPr>
        <w:t>months.</w:t>
      </w:r>
    </w:p>
    <w:p>
      <w:pPr>
        <w:pStyle w:val="BodyText"/>
        <w:spacing w:before="8"/>
        <w:rPr>
          <w:sz w:val="22"/>
        </w:rPr>
      </w:pPr>
    </w:p>
    <w:p>
      <w:pPr>
        <w:pStyle w:val="BodyText"/>
        <w:spacing w:line="249" w:lineRule="auto"/>
        <w:ind w:left="1079"/>
        <w:jc w:val="both"/>
      </w:pPr>
      <w:r>
        <w:rPr>
          <w:rFonts w:ascii="Trebuchet MS"/>
          <w:b/>
          <w:color w:val="231F20"/>
          <w:sz w:val="19"/>
        </w:rPr>
        <w:t>The Hypothalamus Secretes Prolactin Inhibitory Hormone. </w:t>
      </w:r>
      <w:r>
        <w:rPr>
          <w:color w:val="231F20"/>
        </w:rPr>
        <w:t>The hypothalamus plays an essential role </w:t>
      </w:r>
      <w:r>
        <w:rPr>
          <w:color w:val="231F20"/>
          <w:spacing w:val="-7"/>
        </w:rPr>
        <w:t>in </w:t>
      </w:r>
      <w:r>
        <w:rPr>
          <w:color w:val="231F20"/>
        </w:rPr>
        <w:t>controlling prolactin secretion, as it does for almost all  the other anterior pituitary hormones. However, this control is different in one aspect: The hypothalamus mainly </w:t>
      </w:r>
      <w:r>
        <w:rPr>
          <w:i/>
          <w:color w:val="231F20"/>
        </w:rPr>
        <w:t>stimulates </w:t>
      </w:r>
      <w:r>
        <w:rPr>
          <w:color w:val="231F20"/>
        </w:rPr>
        <w:t>production of all the other hormones, but it mainly </w:t>
      </w:r>
      <w:r>
        <w:rPr>
          <w:i/>
          <w:color w:val="231F20"/>
        </w:rPr>
        <w:t>inhibits </w:t>
      </w:r>
      <w:r>
        <w:rPr>
          <w:color w:val="231F20"/>
        </w:rPr>
        <w:t>prolactin production. </w:t>
      </w:r>
      <w:r>
        <w:rPr>
          <w:color w:val="231F20"/>
          <w:spacing w:val="-3"/>
        </w:rPr>
        <w:t>Conse- </w:t>
      </w:r>
      <w:r>
        <w:rPr>
          <w:color w:val="231F20"/>
        </w:rPr>
        <w:t>quently, damage to the hypothalamus or blockage of </w:t>
      </w:r>
      <w:r>
        <w:rPr>
          <w:color w:val="231F20"/>
          <w:spacing w:val="-6"/>
        </w:rPr>
        <w:t>the </w:t>
      </w:r>
      <w:r>
        <w:rPr>
          <w:color w:val="231F20"/>
        </w:rPr>
        <w:t>hypothalamic-hypophysial portal system often increases prolactin secretion while it depresses secretion of </w:t>
      </w:r>
      <w:r>
        <w:rPr>
          <w:color w:val="231F20"/>
          <w:spacing w:val="-5"/>
        </w:rPr>
        <w:t>the  </w:t>
      </w:r>
      <w:r>
        <w:rPr>
          <w:color w:val="231F20"/>
        </w:rPr>
        <w:t>other anterior pituitary</w:t>
      </w:r>
      <w:r>
        <w:rPr>
          <w:color w:val="231F20"/>
          <w:spacing w:val="29"/>
        </w:rPr>
        <w:t> </w:t>
      </w:r>
      <w:r>
        <w:rPr>
          <w:color w:val="231F20"/>
        </w:rPr>
        <w:t>hormones.</w:t>
      </w:r>
    </w:p>
    <w:p>
      <w:pPr>
        <w:pStyle w:val="BodyText"/>
        <w:spacing w:line="249" w:lineRule="auto" w:before="11"/>
        <w:ind w:left="1080" w:firstLine="240"/>
        <w:jc w:val="both"/>
      </w:pPr>
      <w:r>
        <w:rPr>
          <w:color w:val="231F20"/>
          <w:w w:val="105"/>
        </w:rPr>
        <w:t>Therefore, it is believed that anterior pituitary secre- tion of prolactin is controlled either entirely or </w:t>
      </w:r>
      <w:r>
        <w:rPr>
          <w:color w:val="231F20"/>
          <w:spacing w:val="-3"/>
          <w:w w:val="105"/>
        </w:rPr>
        <w:t>almost </w:t>
      </w:r>
      <w:r>
        <w:rPr>
          <w:color w:val="231F20"/>
          <w:w w:val="105"/>
        </w:rPr>
        <w:t>entirely by an inhibitory factor formed in the hypo- thalamus and transported through the hypothalamic- hypophysial</w:t>
      </w:r>
      <w:r>
        <w:rPr>
          <w:color w:val="231F20"/>
          <w:spacing w:val="-13"/>
          <w:w w:val="105"/>
        </w:rPr>
        <w:t> </w:t>
      </w:r>
      <w:r>
        <w:rPr>
          <w:color w:val="231F20"/>
          <w:w w:val="105"/>
        </w:rPr>
        <w:t>portal</w:t>
      </w:r>
      <w:r>
        <w:rPr>
          <w:color w:val="231F20"/>
          <w:spacing w:val="-13"/>
          <w:w w:val="105"/>
        </w:rPr>
        <w:t> </w:t>
      </w:r>
      <w:r>
        <w:rPr>
          <w:color w:val="231F20"/>
          <w:w w:val="105"/>
        </w:rPr>
        <w:t>system</w:t>
      </w:r>
      <w:r>
        <w:rPr>
          <w:color w:val="231F20"/>
          <w:spacing w:val="-12"/>
          <w:w w:val="105"/>
        </w:rPr>
        <w:t> </w:t>
      </w:r>
      <w:r>
        <w:rPr>
          <w:color w:val="231F20"/>
          <w:w w:val="105"/>
        </w:rPr>
        <w:t>to</w:t>
      </w:r>
      <w:r>
        <w:rPr>
          <w:color w:val="231F20"/>
          <w:spacing w:val="-13"/>
          <w:w w:val="105"/>
        </w:rPr>
        <w:t> </w:t>
      </w:r>
      <w:r>
        <w:rPr>
          <w:color w:val="231F20"/>
          <w:w w:val="105"/>
        </w:rPr>
        <w:t>the</w:t>
      </w:r>
      <w:r>
        <w:rPr>
          <w:color w:val="231F20"/>
          <w:spacing w:val="-12"/>
          <w:w w:val="105"/>
        </w:rPr>
        <w:t> </w:t>
      </w:r>
      <w:r>
        <w:rPr>
          <w:color w:val="231F20"/>
          <w:w w:val="105"/>
        </w:rPr>
        <w:t>anterior</w:t>
      </w:r>
      <w:r>
        <w:rPr>
          <w:color w:val="231F20"/>
          <w:spacing w:val="-13"/>
          <w:w w:val="105"/>
        </w:rPr>
        <w:t> </w:t>
      </w:r>
      <w:r>
        <w:rPr>
          <w:color w:val="231F20"/>
          <w:w w:val="105"/>
        </w:rPr>
        <w:t>pituitary</w:t>
      </w:r>
      <w:r>
        <w:rPr>
          <w:color w:val="231F20"/>
          <w:spacing w:val="-12"/>
          <w:w w:val="105"/>
        </w:rPr>
        <w:t> </w:t>
      </w:r>
      <w:r>
        <w:rPr>
          <w:color w:val="231F20"/>
          <w:spacing w:val="-3"/>
          <w:w w:val="105"/>
        </w:rPr>
        <w:t>gland. </w:t>
      </w:r>
      <w:r>
        <w:rPr>
          <w:color w:val="231F20"/>
          <w:w w:val="105"/>
        </w:rPr>
        <w:t>This factor is sometimes called </w:t>
      </w:r>
      <w:r>
        <w:rPr>
          <w:i/>
          <w:color w:val="231F20"/>
          <w:w w:val="105"/>
        </w:rPr>
        <w:t>prolactin </w:t>
      </w:r>
      <w:r>
        <w:rPr>
          <w:i/>
          <w:color w:val="231F20"/>
          <w:spacing w:val="-3"/>
          <w:w w:val="105"/>
        </w:rPr>
        <w:t>inhibitory </w:t>
      </w:r>
      <w:r>
        <w:rPr>
          <w:i/>
          <w:color w:val="231F20"/>
          <w:w w:val="105"/>
        </w:rPr>
        <w:t>hormone, </w:t>
      </w:r>
      <w:r>
        <w:rPr>
          <w:color w:val="231F20"/>
          <w:w w:val="105"/>
        </w:rPr>
        <w:t>but it is almost certainly the same as the </w:t>
      </w:r>
      <w:r>
        <w:rPr>
          <w:color w:val="231F20"/>
          <w:spacing w:val="-4"/>
          <w:w w:val="105"/>
        </w:rPr>
        <w:t>cate- </w:t>
      </w:r>
      <w:r>
        <w:rPr>
          <w:color w:val="231F20"/>
          <w:w w:val="105"/>
        </w:rPr>
        <w:t>cholamine </w:t>
      </w:r>
      <w:r>
        <w:rPr>
          <w:i/>
          <w:color w:val="231F20"/>
          <w:w w:val="105"/>
        </w:rPr>
        <w:t>dopamine, </w:t>
      </w:r>
      <w:r>
        <w:rPr>
          <w:color w:val="231F20"/>
          <w:w w:val="105"/>
        </w:rPr>
        <w:t>which is known to be secreted </w:t>
      </w:r>
      <w:r>
        <w:rPr>
          <w:color w:val="231F20"/>
          <w:spacing w:val="-7"/>
          <w:w w:val="105"/>
        </w:rPr>
        <w:t>by </w:t>
      </w:r>
      <w:r>
        <w:rPr>
          <w:color w:val="231F20"/>
          <w:w w:val="105"/>
        </w:rPr>
        <w:t>the</w:t>
      </w:r>
      <w:r>
        <w:rPr>
          <w:color w:val="231F20"/>
          <w:spacing w:val="-7"/>
          <w:w w:val="105"/>
        </w:rPr>
        <w:t> </w:t>
      </w:r>
      <w:r>
        <w:rPr>
          <w:color w:val="231F20"/>
          <w:w w:val="105"/>
        </w:rPr>
        <w:t>arcuate</w:t>
      </w:r>
      <w:r>
        <w:rPr>
          <w:color w:val="231F20"/>
          <w:spacing w:val="-7"/>
          <w:w w:val="105"/>
        </w:rPr>
        <w:t> </w:t>
      </w:r>
      <w:r>
        <w:rPr>
          <w:color w:val="231F20"/>
          <w:w w:val="105"/>
        </w:rPr>
        <w:t>nuclei</w:t>
      </w:r>
      <w:r>
        <w:rPr>
          <w:color w:val="231F20"/>
          <w:spacing w:val="-6"/>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hypothalamus</w:t>
      </w:r>
      <w:r>
        <w:rPr>
          <w:color w:val="231F20"/>
          <w:spacing w:val="-6"/>
          <w:w w:val="105"/>
        </w:rPr>
        <w:t> </w:t>
      </w:r>
      <w:r>
        <w:rPr>
          <w:color w:val="231F20"/>
          <w:w w:val="105"/>
        </w:rPr>
        <w:t>and</w:t>
      </w:r>
      <w:r>
        <w:rPr>
          <w:color w:val="231F20"/>
          <w:spacing w:val="-7"/>
          <w:w w:val="105"/>
        </w:rPr>
        <w:t> </w:t>
      </w:r>
      <w:r>
        <w:rPr>
          <w:color w:val="231F20"/>
          <w:w w:val="105"/>
        </w:rPr>
        <w:t>can</w:t>
      </w:r>
      <w:r>
        <w:rPr>
          <w:color w:val="231F20"/>
          <w:spacing w:val="-6"/>
          <w:w w:val="105"/>
        </w:rPr>
        <w:t> </w:t>
      </w:r>
      <w:r>
        <w:rPr>
          <w:color w:val="231F20"/>
          <w:w w:val="105"/>
        </w:rPr>
        <w:t>decrease prolactin secretion as much as</w:t>
      </w:r>
      <w:r>
        <w:rPr>
          <w:color w:val="231F20"/>
          <w:spacing w:val="6"/>
          <w:w w:val="105"/>
        </w:rPr>
        <w:t> </w:t>
      </w:r>
      <w:r>
        <w:rPr>
          <w:color w:val="231F20"/>
          <w:w w:val="105"/>
        </w:rPr>
        <w:t>10-fold.</w:t>
      </w:r>
    </w:p>
    <w:p>
      <w:pPr>
        <w:pStyle w:val="BodyText"/>
        <w:spacing w:before="3"/>
        <w:rPr>
          <w:sz w:val="22"/>
        </w:rPr>
      </w:pPr>
    </w:p>
    <w:p>
      <w:pPr>
        <w:pStyle w:val="BodyText"/>
        <w:spacing w:line="249" w:lineRule="auto"/>
        <w:ind w:left="1080"/>
        <w:jc w:val="both"/>
      </w:pPr>
      <w:r>
        <w:rPr>
          <w:rFonts w:ascii="Trebuchet MS" w:hAnsi="Trebuchet MS"/>
          <w:b/>
          <w:color w:val="231F20"/>
          <w:w w:val="105"/>
          <w:sz w:val="19"/>
        </w:rPr>
        <w:t>Suppression</w:t>
      </w:r>
      <w:r>
        <w:rPr>
          <w:rFonts w:ascii="Trebuchet MS" w:hAnsi="Trebuchet MS"/>
          <w:b/>
          <w:color w:val="231F20"/>
          <w:spacing w:val="-31"/>
          <w:w w:val="105"/>
          <w:sz w:val="19"/>
        </w:rPr>
        <w:t> </w:t>
      </w:r>
      <w:r>
        <w:rPr>
          <w:rFonts w:ascii="Trebuchet MS" w:hAnsi="Trebuchet MS"/>
          <w:b/>
          <w:color w:val="231F20"/>
          <w:w w:val="105"/>
          <w:sz w:val="19"/>
        </w:rPr>
        <w:t>of</w:t>
      </w:r>
      <w:r>
        <w:rPr>
          <w:rFonts w:ascii="Trebuchet MS" w:hAnsi="Trebuchet MS"/>
          <w:b/>
          <w:color w:val="231F20"/>
          <w:spacing w:val="-30"/>
          <w:w w:val="105"/>
          <w:sz w:val="19"/>
        </w:rPr>
        <w:t> </w:t>
      </w:r>
      <w:r>
        <w:rPr>
          <w:rFonts w:ascii="Trebuchet MS" w:hAnsi="Trebuchet MS"/>
          <w:b/>
          <w:color w:val="231F20"/>
          <w:w w:val="105"/>
          <w:sz w:val="19"/>
        </w:rPr>
        <w:t>the</w:t>
      </w:r>
      <w:r>
        <w:rPr>
          <w:rFonts w:ascii="Trebuchet MS" w:hAnsi="Trebuchet MS"/>
          <w:b/>
          <w:color w:val="231F20"/>
          <w:spacing w:val="-31"/>
          <w:w w:val="105"/>
          <w:sz w:val="19"/>
        </w:rPr>
        <w:t> </w:t>
      </w:r>
      <w:r>
        <w:rPr>
          <w:rFonts w:ascii="Trebuchet MS" w:hAnsi="Trebuchet MS"/>
          <w:b/>
          <w:color w:val="231F20"/>
          <w:w w:val="105"/>
          <w:sz w:val="19"/>
        </w:rPr>
        <w:t>Female</w:t>
      </w:r>
      <w:r>
        <w:rPr>
          <w:rFonts w:ascii="Trebuchet MS" w:hAnsi="Trebuchet MS"/>
          <w:b/>
          <w:color w:val="231F20"/>
          <w:spacing w:val="-30"/>
          <w:w w:val="105"/>
          <w:sz w:val="19"/>
        </w:rPr>
        <w:t> </w:t>
      </w:r>
      <w:r>
        <w:rPr>
          <w:rFonts w:ascii="Trebuchet MS" w:hAnsi="Trebuchet MS"/>
          <w:b/>
          <w:color w:val="231F20"/>
          <w:w w:val="105"/>
          <w:sz w:val="19"/>
        </w:rPr>
        <w:t>Ovarian</w:t>
      </w:r>
      <w:r>
        <w:rPr>
          <w:rFonts w:ascii="Trebuchet MS" w:hAnsi="Trebuchet MS"/>
          <w:b/>
          <w:color w:val="231F20"/>
          <w:spacing w:val="-31"/>
          <w:w w:val="105"/>
          <w:sz w:val="19"/>
        </w:rPr>
        <w:t> </w:t>
      </w:r>
      <w:r>
        <w:rPr>
          <w:rFonts w:ascii="Trebuchet MS" w:hAnsi="Trebuchet MS"/>
          <w:b/>
          <w:color w:val="231F20"/>
          <w:w w:val="105"/>
          <w:sz w:val="19"/>
        </w:rPr>
        <w:t>Cycles</w:t>
      </w:r>
      <w:r>
        <w:rPr>
          <w:rFonts w:ascii="Trebuchet MS" w:hAnsi="Trebuchet MS"/>
          <w:b/>
          <w:color w:val="231F20"/>
          <w:spacing w:val="-30"/>
          <w:w w:val="105"/>
          <w:sz w:val="19"/>
        </w:rPr>
        <w:t> </w:t>
      </w:r>
      <w:r>
        <w:rPr>
          <w:rFonts w:ascii="Trebuchet MS" w:hAnsi="Trebuchet MS"/>
          <w:b/>
          <w:color w:val="231F20"/>
          <w:w w:val="105"/>
          <w:sz w:val="19"/>
        </w:rPr>
        <w:t>in</w:t>
      </w:r>
      <w:r>
        <w:rPr>
          <w:rFonts w:ascii="Trebuchet MS" w:hAnsi="Trebuchet MS"/>
          <w:b/>
          <w:color w:val="231F20"/>
          <w:spacing w:val="-31"/>
          <w:w w:val="105"/>
          <w:sz w:val="19"/>
        </w:rPr>
        <w:t> </w:t>
      </w:r>
      <w:r>
        <w:rPr>
          <w:rFonts w:ascii="Trebuchet MS" w:hAnsi="Trebuchet MS"/>
          <w:b/>
          <w:color w:val="231F20"/>
          <w:spacing w:val="-3"/>
          <w:w w:val="105"/>
          <w:sz w:val="19"/>
        </w:rPr>
        <w:t>Nursing </w:t>
      </w:r>
      <w:r>
        <w:rPr>
          <w:rFonts w:ascii="Trebuchet MS" w:hAnsi="Trebuchet MS"/>
          <w:b/>
          <w:color w:val="231F20"/>
          <w:w w:val="105"/>
          <w:sz w:val="19"/>
        </w:rPr>
        <w:t>Mothers for Many Months After Delivery. </w:t>
      </w:r>
      <w:r>
        <w:rPr>
          <w:color w:val="231F20"/>
          <w:w w:val="105"/>
        </w:rPr>
        <w:t>In </w:t>
      </w:r>
      <w:r>
        <w:rPr>
          <w:color w:val="231F20"/>
          <w:spacing w:val="-5"/>
          <w:w w:val="105"/>
        </w:rPr>
        <w:t>most </w:t>
      </w:r>
      <w:r>
        <w:rPr>
          <w:color w:val="231F20"/>
          <w:w w:val="105"/>
        </w:rPr>
        <w:t>nursing mothers, the ovarian cycle (and ovulation) </w:t>
      </w:r>
      <w:r>
        <w:rPr>
          <w:color w:val="231F20"/>
          <w:spacing w:val="-3"/>
          <w:w w:val="105"/>
        </w:rPr>
        <w:t>does </w:t>
      </w:r>
      <w:r>
        <w:rPr>
          <w:color w:val="231F20"/>
          <w:w w:val="105"/>
        </w:rPr>
        <w:t>not resume until a few weeks after cessation of nursing. The reason seems to be that the same nervous signals from</w:t>
      </w:r>
      <w:r>
        <w:rPr>
          <w:color w:val="231F20"/>
          <w:spacing w:val="-16"/>
          <w:w w:val="105"/>
        </w:rPr>
        <w:t> </w:t>
      </w:r>
      <w:r>
        <w:rPr>
          <w:color w:val="231F20"/>
          <w:w w:val="105"/>
        </w:rPr>
        <w:t>the</w:t>
      </w:r>
      <w:r>
        <w:rPr>
          <w:color w:val="231F20"/>
          <w:spacing w:val="-16"/>
          <w:w w:val="105"/>
        </w:rPr>
        <w:t> </w:t>
      </w:r>
      <w:r>
        <w:rPr>
          <w:color w:val="231F20"/>
          <w:w w:val="105"/>
        </w:rPr>
        <w:t>breasts</w:t>
      </w:r>
      <w:r>
        <w:rPr>
          <w:color w:val="231F20"/>
          <w:spacing w:val="-16"/>
          <w:w w:val="105"/>
        </w:rPr>
        <w:t> </w:t>
      </w:r>
      <w:r>
        <w:rPr>
          <w:color w:val="231F20"/>
          <w:w w:val="105"/>
        </w:rPr>
        <w:t>to</w:t>
      </w:r>
      <w:r>
        <w:rPr>
          <w:color w:val="231F20"/>
          <w:spacing w:val="-15"/>
          <w:w w:val="105"/>
        </w:rPr>
        <w:t> </w:t>
      </w:r>
      <w:r>
        <w:rPr>
          <w:color w:val="231F20"/>
          <w:w w:val="105"/>
        </w:rPr>
        <w:t>the</w:t>
      </w:r>
      <w:r>
        <w:rPr>
          <w:color w:val="231F20"/>
          <w:spacing w:val="-16"/>
          <w:w w:val="105"/>
        </w:rPr>
        <w:t> </w:t>
      </w:r>
      <w:r>
        <w:rPr>
          <w:color w:val="231F20"/>
          <w:w w:val="105"/>
        </w:rPr>
        <w:t>hypothalamus</w:t>
      </w:r>
      <w:r>
        <w:rPr>
          <w:color w:val="231F20"/>
          <w:spacing w:val="-16"/>
          <w:w w:val="105"/>
        </w:rPr>
        <w:t> </w:t>
      </w:r>
      <w:r>
        <w:rPr>
          <w:color w:val="231F20"/>
          <w:w w:val="105"/>
        </w:rPr>
        <w:t>that</w:t>
      </w:r>
      <w:r>
        <w:rPr>
          <w:color w:val="231F20"/>
          <w:spacing w:val="-16"/>
          <w:w w:val="105"/>
        </w:rPr>
        <w:t> </w:t>
      </w:r>
      <w:r>
        <w:rPr>
          <w:color w:val="231F20"/>
          <w:w w:val="105"/>
        </w:rPr>
        <w:t>cause</w:t>
      </w:r>
      <w:r>
        <w:rPr>
          <w:color w:val="231F20"/>
          <w:spacing w:val="-15"/>
          <w:w w:val="105"/>
        </w:rPr>
        <w:t> </w:t>
      </w:r>
      <w:r>
        <w:rPr>
          <w:color w:val="231F20"/>
          <w:w w:val="105"/>
        </w:rPr>
        <w:t>prolactin secretion</w:t>
      </w:r>
      <w:r>
        <w:rPr>
          <w:color w:val="231F20"/>
          <w:spacing w:val="-19"/>
          <w:w w:val="105"/>
        </w:rPr>
        <w:t> </w:t>
      </w:r>
      <w:r>
        <w:rPr>
          <w:color w:val="231F20"/>
          <w:w w:val="105"/>
        </w:rPr>
        <w:t>during</w:t>
      </w:r>
      <w:r>
        <w:rPr>
          <w:color w:val="231F20"/>
          <w:spacing w:val="-18"/>
          <w:w w:val="105"/>
        </w:rPr>
        <w:t> </w:t>
      </w:r>
      <w:r>
        <w:rPr>
          <w:color w:val="231F20"/>
          <w:w w:val="105"/>
        </w:rPr>
        <w:t>suckling—either</w:t>
      </w:r>
      <w:r>
        <w:rPr>
          <w:color w:val="231F20"/>
          <w:spacing w:val="-18"/>
          <w:w w:val="105"/>
        </w:rPr>
        <w:t> </w:t>
      </w:r>
      <w:r>
        <w:rPr>
          <w:color w:val="231F20"/>
          <w:w w:val="105"/>
        </w:rPr>
        <w:t>because</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nervous signals or because of a subsequent effect of increased prolactin—inhibit secretion of</w:t>
      </w:r>
      <w:r>
        <w:rPr>
          <w:color w:val="231F20"/>
          <w:spacing w:val="18"/>
          <w:w w:val="105"/>
        </w:rPr>
        <w:t> </w:t>
      </w:r>
      <w:r>
        <w:rPr>
          <w:color w:val="231F20"/>
          <w:w w:val="105"/>
        </w:rPr>
        <w:t>gonadotropin-releasing</w:t>
      </w:r>
    </w:p>
    <w:p>
      <w:pPr>
        <w:pStyle w:val="BodyText"/>
        <w:spacing w:line="249" w:lineRule="auto" w:before="99"/>
        <w:ind w:left="319" w:right="1437"/>
        <w:jc w:val="both"/>
      </w:pPr>
      <w:r>
        <w:rPr/>
        <w:br w:type="column"/>
      </w:r>
      <w:r>
        <w:rPr>
          <w:color w:val="231F20"/>
        </w:rPr>
        <w:t>hormone by the hypothalamus. This inhibition, in turn, suppresses formation of the pituitary gonadotropic hormones—luteinizing hormone and follicle-stimulating hormone. However, after several months of lactation, in some mothers (especially those who nurse their babies only some of the time), the pituitary begins to secrete sufficient gonadotropic hormones to reinstate the monthly sexual cycle, even though nursing continues.</w:t>
      </w:r>
    </w:p>
    <w:p>
      <w:pPr>
        <w:pStyle w:val="BodyText"/>
        <w:spacing w:before="3"/>
        <w:rPr>
          <w:sz w:val="31"/>
        </w:rPr>
      </w:pPr>
    </w:p>
    <w:p>
      <w:pPr>
        <w:pStyle w:val="Heading2"/>
        <w:spacing w:line="225" w:lineRule="auto"/>
        <w:ind w:right="2012"/>
      </w:pPr>
      <w:r>
        <w:rPr>
          <w:color w:val="231F20"/>
        </w:rPr>
        <w:t>EJECTION (OR “LET-DOWN”) PROCESS </w:t>
      </w:r>
      <w:r>
        <w:rPr>
          <w:color w:val="231F20"/>
          <w:w w:val="105"/>
        </w:rPr>
        <w:t>IN MILK SECRETION—FUNCTION</w:t>
      </w:r>
    </w:p>
    <w:p>
      <w:pPr>
        <w:spacing w:line="243" w:lineRule="exact" w:before="0"/>
        <w:ind w:left="319" w:right="0" w:firstLine="0"/>
        <w:jc w:val="left"/>
        <w:rPr>
          <w:rFonts w:ascii="Trebuchet MS"/>
          <w:b/>
          <w:sz w:val="22"/>
        </w:rPr>
      </w:pPr>
      <w:r>
        <w:rPr>
          <w:rFonts w:ascii="Trebuchet MS"/>
          <w:b/>
          <w:color w:val="231F20"/>
          <w:sz w:val="22"/>
        </w:rPr>
        <w:t>OF OXYTOCIN</w:t>
      </w:r>
    </w:p>
    <w:p>
      <w:pPr>
        <w:pStyle w:val="BodyText"/>
        <w:spacing w:line="249" w:lineRule="auto" w:before="124"/>
        <w:ind w:left="319" w:right="1437"/>
        <w:jc w:val="both"/>
      </w:pPr>
      <w:r>
        <w:rPr>
          <w:color w:val="231F20"/>
          <w:w w:val="105"/>
        </w:rPr>
        <w:t>Milk is secreted continuously into the alveoli of the breasts, but it does not flow easily from the alveoli </w:t>
      </w:r>
      <w:r>
        <w:rPr>
          <w:color w:val="231F20"/>
          <w:spacing w:val="-4"/>
          <w:w w:val="105"/>
        </w:rPr>
        <w:t>into </w:t>
      </w:r>
      <w:r>
        <w:rPr>
          <w:color w:val="231F20"/>
          <w:w w:val="105"/>
        </w:rPr>
        <w:t>the</w:t>
      </w:r>
      <w:r>
        <w:rPr>
          <w:color w:val="231F20"/>
          <w:spacing w:val="-26"/>
          <w:w w:val="105"/>
        </w:rPr>
        <w:t> </w:t>
      </w:r>
      <w:r>
        <w:rPr>
          <w:color w:val="231F20"/>
          <w:w w:val="105"/>
        </w:rPr>
        <w:t>ductal</w:t>
      </w:r>
      <w:r>
        <w:rPr>
          <w:color w:val="231F20"/>
          <w:spacing w:val="-26"/>
          <w:w w:val="105"/>
        </w:rPr>
        <w:t> </w:t>
      </w:r>
      <w:r>
        <w:rPr>
          <w:color w:val="231F20"/>
          <w:w w:val="105"/>
        </w:rPr>
        <w:t>system</w:t>
      </w:r>
      <w:r>
        <w:rPr>
          <w:color w:val="231F20"/>
          <w:spacing w:val="-25"/>
          <w:w w:val="105"/>
        </w:rPr>
        <w:t> </w:t>
      </w:r>
      <w:r>
        <w:rPr>
          <w:color w:val="231F20"/>
          <w:w w:val="105"/>
        </w:rPr>
        <w:t>and,</w:t>
      </w:r>
      <w:r>
        <w:rPr>
          <w:color w:val="231F20"/>
          <w:spacing w:val="-26"/>
          <w:w w:val="105"/>
        </w:rPr>
        <w:t> </w:t>
      </w:r>
      <w:r>
        <w:rPr>
          <w:color w:val="231F20"/>
          <w:w w:val="105"/>
        </w:rPr>
        <w:t>therefore,</w:t>
      </w:r>
      <w:r>
        <w:rPr>
          <w:color w:val="231F20"/>
          <w:spacing w:val="-26"/>
          <w:w w:val="105"/>
        </w:rPr>
        <w:t> </w:t>
      </w:r>
      <w:r>
        <w:rPr>
          <w:color w:val="231F20"/>
          <w:w w:val="105"/>
        </w:rPr>
        <w:t>does</w:t>
      </w:r>
      <w:r>
        <w:rPr>
          <w:color w:val="231F20"/>
          <w:spacing w:val="-25"/>
          <w:w w:val="105"/>
        </w:rPr>
        <w:t> </w:t>
      </w:r>
      <w:r>
        <w:rPr>
          <w:color w:val="231F20"/>
          <w:w w:val="105"/>
        </w:rPr>
        <w:t>not</w:t>
      </w:r>
      <w:r>
        <w:rPr>
          <w:color w:val="231F20"/>
          <w:spacing w:val="-26"/>
          <w:w w:val="105"/>
        </w:rPr>
        <w:t> </w:t>
      </w:r>
      <w:r>
        <w:rPr>
          <w:color w:val="231F20"/>
          <w:w w:val="105"/>
        </w:rPr>
        <w:t>continually</w:t>
      </w:r>
      <w:r>
        <w:rPr>
          <w:color w:val="231F20"/>
          <w:spacing w:val="-26"/>
          <w:w w:val="105"/>
        </w:rPr>
        <w:t> </w:t>
      </w:r>
      <w:r>
        <w:rPr>
          <w:color w:val="231F20"/>
          <w:spacing w:val="-3"/>
          <w:w w:val="105"/>
        </w:rPr>
        <w:t>leak </w:t>
      </w:r>
      <w:r>
        <w:rPr>
          <w:color w:val="231F20"/>
          <w:w w:val="105"/>
        </w:rPr>
        <w:t>from the nipples. Instead, the milk must be </w:t>
      </w:r>
      <w:r>
        <w:rPr>
          <w:i/>
          <w:color w:val="231F20"/>
          <w:w w:val="105"/>
        </w:rPr>
        <w:t>ejected</w:t>
      </w:r>
      <w:r>
        <w:rPr>
          <w:i/>
          <w:color w:val="231F20"/>
          <w:spacing w:val="-33"/>
          <w:w w:val="105"/>
        </w:rPr>
        <w:t> </w:t>
      </w:r>
      <w:r>
        <w:rPr>
          <w:color w:val="231F20"/>
          <w:w w:val="105"/>
        </w:rPr>
        <w:t>from the alveoli into the ducts before the baby can obtain it. This ejection is caused by a  combined  neurogenic  and hormonal reflex that involves the posterior</w:t>
      </w:r>
      <w:r>
        <w:rPr>
          <w:color w:val="231F20"/>
          <w:spacing w:val="-32"/>
          <w:w w:val="105"/>
        </w:rPr>
        <w:t> </w:t>
      </w:r>
      <w:r>
        <w:rPr>
          <w:color w:val="231F20"/>
          <w:w w:val="105"/>
        </w:rPr>
        <w:t>pituitary hormone</w:t>
      </w:r>
      <w:r>
        <w:rPr>
          <w:color w:val="231F20"/>
          <w:spacing w:val="3"/>
          <w:w w:val="105"/>
        </w:rPr>
        <w:t> </w:t>
      </w:r>
      <w:r>
        <w:rPr>
          <w:i/>
          <w:color w:val="231F20"/>
          <w:w w:val="105"/>
        </w:rPr>
        <w:t>oxytocin</w:t>
      </w:r>
      <w:r>
        <w:rPr>
          <w:color w:val="231F20"/>
          <w:w w:val="105"/>
        </w:rPr>
        <w:t>.</w:t>
      </w:r>
    </w:p>
    <w:p>
      <w:pPr>
        <w:pStyle w:val="BodyText"/>
        <w:spacing w:line="249" w:lineRule="auto" w:before="7"/>
        <w:ind w:left="319" w:right="1437" w:firstLine="240"/>
        <w:jc w:val="both"/>
      </w:pPr>
      <w:r>
        <w:rPr>
          <w:color w:val="231F20"/>
        </w:rPr>
        <w:t>When the baby suckles, it receives virtually no milk</w:t>
      </w:r>
      <w:r>
        <w:rPr>
          <w:color w:val="231F20"/>
          <w:spacing w:val="-14"/>
        </w:rPr>
        <w:t> </w:t>
      </w:r>
      <w:r>
        <w:rPr>
          <w:color w:val="231F20"/>
        </w:rPr>
        <w:t>for the first half minute or so. Sensory impulses must first </w:t>
      </w:r>
      <w:r>
        <w:rPr>
          <w:color w:val="231F20"/>
          <w:spacing w:val="-6"/>
        </w:rPr>
        <w:t>be </w:t>
      </w:r>
      <w:r>
        <w:rPr>
          <w:color w:val="231F20"/>
        </w:rPr>
        <w:t>transmitted through somatic nerves from the nipples </w:t>
      </w:r>
      <w:r>
        <w:rPr>
          <w:color w:val="231F20"/>
          <w:spacing w:val="-7"/>
        </w:rPr>
        <w:t>to</w:t>
      </w:r>
      <w:r>
        <w:rPr>
          <w:color w:val="231F20"/>
          <w:spacing w:val="36"/>
        </w:rPr>
        <w:t> </w:t>
      </w:r>
      <w:r>
        <w:rPr>
          <w:color w:val="231F20"/>
        </w:rPr>
        <w:t>the mother’s spinal cord and then to her hypothalamus, where they cause nerve signals that promote </w:t>
      </w:r>
      <w:r>
        <w:rPr>
          <w:i/>
          <w:color w:val="231F20"/>
        </w:rPr>
        <w:t>oxytocin </w:t>
      </w:r>
      <w:r>
        <w:rPr>
          <w:color w:val="231F20"/>
        </w:rPr>
        <w:t>secretion at the same time that they cause prolactin secre- tion. The oxytocin is carried in the blood to the breasts, where it causes </w:t>
      </w:r>
      <w:r>
        <w:rPr>
          <w:i/>
          <w:color w:val="231F20"/>
        </w:rPr>
        <w:t>myoepithelial cells </w:t>
      </w:r>
      <w:r>
        <w:rPr>
          <w:color w:val="231F20"/>
        </w:rPr>
        <w:t>(which surround the outer walls of the alveoli) to contract, thereby expressing the</w:t>
      </w:r>
      <w:r>
        <w:rPr>
          <w:color w:val="231F20"/>
          <w:spacing w:val="26"/>
        </w:rPr>
        <w:t> </w:t>
      </w:r>
      <w:r>
        <w:rPr>
          <w:color w:val="231F20"/>
        </w:rPr>
        <w:t>milk</w:t>
      </w:r>
      <w:r>
        <w:rPr>
          <w:color w:val="231F20"/>
          <w:spacing w:val="26"/>
        </w:rPr>
        <w:t> </w:t>
      </w:r>
      <w:r>
        <w:rPr>
          <w:color w:val="231F20"/>
        </w:rPr>
        <w:t>from</w:t>
      </w:r>
      <w:r>
        <w:rPr>
          <w:color w:val="231F20"/>
          <w:spacing w:val="26"/>
        </w:rPr>
        <w:t> </w:t>
      </w:r>
      <w:r>
        <w:rPr>
          <w:color w:val="231F20"/>
        </w:rPr>
        <w:t>the</w:t>
      </w:r>
      <w:r>
        <w:rPr>
          <w:color w:val="231F20"/>
          <w:spacing w:val="26"/>
        </w:rPr>
        <w:t> </w:t>
      </w:r>
      <w:r>
        <w:rPr>
          <w:color w:val="231F20"/>
        </w:rPr>
        <w:t>alveoli</w:t>
      </w:r>
      <w:r>
        <w:rPr>
          <w:color w:val="231F20"/>
          <w:spacing w:val="26"/>
        </w:rPr>
        <w:t> </w:t>
      </w:r>
      <w:r>
        <w:rPr>
          <w:color w:val="231F20"/>
        </w:rPr>
        <w:t>into</w:t>
      </w:r>
      <w:r>
        <w:rPr>
          <w:color w:val="231F20"/>
          <w:spacing w:val="26"/>
        </w:rPr>
        <w:t> </w:t>
      </w:r>
      <w:r>
        <w:rPr>
          <w:color w:val="231F20"/>
        </w:rPr>
        <w:t>the</w:t>
      </w:r>
      <w:r>
        <w:rPr>
          <w:color w:val="231F20"/>
          <w:spacing w:val="26"/>
        </w:rPr>
        <w:t> </w:t>
      </w:r>
      <w:r>
        <w:rPr>
          <w:color w:val="231F20"/>
        </w:rPr>
        <w:t>ducts</w:t>
      </w:r>
      <w:r>
        <w:rPr>
          <w:color w:val="231F20"/>
          <w:spacing w:val="26"/>
        </w:rPr>
        <w:t> </w:t>
      </w:r>
      <w:r>
        <w:rPr>
          <w:color w:val="231F20"/>
        </w:rPr>
        <w:t>at</w:t>
      </w:r>
      <w:r>
        <w:rPr>
          <w:color w:val="231F20"/>
          <w:spacing w:val="26"/>
        </w:rPr>
        <w:t> </w:t>
      </w:r>
      <w:r>
        <w:rPr>
          <w:color w:val="231F20"/>
        </w:rPr>
        <w:t>a</w:t>
      </w:r>
      <w:r>
        <w:rPr>
          <w:color w:val="231F20"/>
          <w:spacing w:val="26"/>
        </w:rPr>
        <w:t> </w:t>
      </w:r>
      <w:r>
        <w:rPr>
          <w:color w:val="231F20"/>
        </w:rPr>
        <w:t>pressure</w:t>
      </w:r>
      <w:r>
        <w:rPr>
          <w:color w:val="231F20"/>
          <w:spacing w:val="26"/>
        </w:rPr>
        <w:t> </w:t>
      </w:r>
      <w:r>
        <w:rPr>
          <w:color w:val="231F20"/>
        </w:rPr>
        <w:t>of</w:t>
      </w:r>
    </w:p>
    <w:p>
      <w:pPr>
        <w:pStyle w:val="BodyText"/>
        <w:spacing w:line="249" w:lineRule="auto" w:before="8"/>
        <w:ind w:left="319" w:right="1437"/>
        <w:jc w:val="both"/>
        <w:rPr>
          <w:i/>
        </w:rPr>
      </w:pPr>
      <w:r>
        <w:rPr>
          <w:rFonts w:ascii="Consolas" w:hAnsi="Consolas"/>
          <w:color w:val="231F20"/>
        </w:rPr>
        <w:t>+</w:t>
      </w:r>
      <w:r>
        <w:rPr>
          <w:color w:val="231F20"/>
        </w:rPr>
        <w:t>10 to 20 mm Hg. Then the baby’s suckling becomes effective in removing the milk. Thus, within 30 seconds  to 1 minute after a baby begins to suckle, milk begins     to </w:t>
      </w:r>
      <w:r>
        <w:rPr>
          <w:color w:val="231F20"/>
          <w:spacing w:val="-3"/>
        </w:rPr>
        <w:t>flow. </w:t>
      </w:r>
      <w:r>
        <w:rPr>
          <w:color w:val="231F20"/>
        </w:rPr>
        <w:t>This process is called </w:t>
      </w:r>
      <w:r>
        <w:rPr>
          <w:i/>
          <w:color w:val="231F20"/>
        </w:rPr>
        <w:t>milk ejection </w:t>
      </w:r>
      <w:r>
        <w:rPr>
          <w:color w:val="231F20"/>
        </w:rPr>
        <w:t>or </w:t>
      </w:r>
      <w:r>
        <w:rPr>
          <w:i/>
          <w:color w:val="231F20"/>
        </w:rPr>
        <w:t>milk </w:t>
      </w:r>
      <w:r>
        <w:rPr>
          <w:i/>
          <w:color w:val="231F20"/>
        </w:rPr>
        <w:t>let­down.</w:t>
      </w:r>
    </w:p>
    <w:p>
      <w:pPr>
        <w:pStyle w:val="BodyText"/>
        <w:spacing w:line="249" w:lineRule="auto"/>
        <w:ind w:left="319" w:right="1439" w:firstLine="240"/>
        <w:jc w:val="both"/>
      </w:pPr>
      <w:r>
        <w:rPr>
          <w:color w:val="231F20"/>
          <w:w w:val="105"/>
        </w:rPr>
        <w:t>Suckling on one breast causes milk flow not only </w:t>
      </w:r>
      <w:r>
        <w:rPr>
          <w:color w:val="231F20"/>
          <w:spacing w:val="-8"/>
          <w:w w:val="105"/>
        </w:rPr>
        <w:t>in </w:t>
      </w:r>
      <w:r>
        <w:rPr>
          <w:color w:val="231F20"/>
          <w:w w:val="105"/>
        </w:rPr>
        <w:t>that</w:t>
      </w:r>
      <w:r>
        <w:rPr>
          <w:color w:val="231F20"/>
          <w:spacing w:val="-7"/>
          <w:w w:val="105"/>
        </w:rPr>
        <w:t> </w:t>
      </w:r>
      <w:r>
        <w:rPr>
          <w:color w:val="231F20"/>
          <w:w w:val="105"/>
        </w:rPr>
        <w:t>breast</w:t>
      </w:r>
      <w:r>
        <w:rPr>
          <w:color w:val="231F20"/>
          <w:spacing w:val="-6"/>
          <w:w w:val="105"/>
        </w:rPr>
        <w:t> </w:t>
      </w:r>
      <w:r>
        <w:rPr>
          <w:color w:val="231F20"/>
          <w:w w:val="105"/>
        </w:rPr>
        <w:t>but</w:t>
      </w:r>
      <w:r>
        <w:rPr>
          <w:color w:val="231F20"/>
          <w:spacing w:val="-7"/>
          <w:w w:val="105"/>
        </w:rPr>
        <w:t> </w:t>
      </w:r>
      <w:r>
        <w:rPr>
          <w:color w:val="231F20"/>
          <w:w w:val="105"/>
        </w:rPr>
        <w:t>also</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7"/>
          <w:w w:val="105"/>
        </w:rPr>
        <w:t> </w:t>
      </w:r>
      <w:r>
        <w:rPr>
          <w:color w:val="231F20"/>
          <w:w w:val="105"/>
        </w:rPr>
        <w:t>opposite</w:t>
      </w:r>
      <w:r>
        <w:rPr>
          <w:color w:val="231F20"/>
          <w:spacing w:val="-6"/>
          <w:w w:val="105"/>
        </w:rPr>
        <w:t> </w:t>
      </w:r>
      <w:r>
        <w:rPr>
          <w:color w:val="231F20"/>
          <w:w w:val="105"/>
        </w:rPr>
        <w:t>breast.</w:t>
      </w:r>
      <w:r>
        <w:rPr>
          <w:color w:val="231F20"/>
          <w:spacing w:val="-6"/>
          <w:w w:val="105"/>
        </w:rPr>
        <w:t> </w:t>
      </w:r>
      <w:r>
        <w:rPr>
          <w:color w:val="231F20"/>
          <w:spacing w:val="-3"/>
          <w:w w:val="105"/>
        </w:rPr>
        <w:t>It</w:t>
      </w:r>
      <w:r>
        <w:rPr>
          <w:color w:val="231F20"/>
          <w:spacing w:val="-7"/>
          <w:w w:val="105"/>
        </w:rPr>
        <w:t> </w:t>
      </w:r>
      <w:r>
        <w:rPr>
          <w:color w:val="231F20"/>
          <w:w w:val="105"/>
        </w:rPr>
        <w:t>is</w:t>
      </w:r>
      <w:r>
        <w:rPr>
          <w:color w:val="231F20"/>
          <w:spacing w:val="-6"/>
          <w:w w:val="105"/>
        </w:rPr>
        <w:t> </w:t>
      </w:r>
      <w:r>
        <w:rPr>
          <w:color w:val="231F20"/>
          <w:w w:val="105"/>
        </w:rPr>
        <w:t>especially interesting that fondling of the baby by the mother or hearing the baby crying often gives enough of an emo- tional</w:t>
      </w:r>
      <w:r>
        <w:rPr>
          <w:color w:val="231F20"/>
          <w:spacing w:val="-9"/>
          <w:w w:val="105"/>
        </w:rPr>
        <w:t> </w:t>
      </w:r>
      <w:r>
        <w:rPr>
          <w:color w:val="231F20"/>
          <w:w w:val="105"/>
        </w:rPr>
        <w:t>signal</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8"/>
          <w:w w:val="105"/>
        </w:rPr>
        <w:t> </w:t>
      </w:r>
      <w:r>
        <w:rPr>
          <w:color w:val="231F20"/>
          <w:w w:val="105"/>
        </w:rPr>
        <w:t>hypothalamus</w:t>
      </w:r>
      <w:r>
        <w:rPr>
          <w:color w:val="231F20"/>
          <w:spacing w:val="-9"/>
          <w:w w:val="105"/>
        </w:rPr>
        <w:t> </w:t>
      </w:r>
      <w:r>
        <w:rPr>
          <w:color w:val="231F20"/>
          <w:w w:val="105"/>
        </w:rPr>
        <w:t>to</w:t>
      </w:r>
      <w:r>
        <w:rPr>
          <w:color w:val="231F20"/>
          <w:spacing w:val="-9"/>
          <w:w w:val="105"/>
        </w:rPr>
        <w:t> </w:t>
      </w:r>
      <w:r>
        <w:rPr>
          <w:color w:val="231F20"/>
          <w:w w:val="105"/>
        </w:rPr>
        <w:t>cause</w:t>
      </w:r>
      <w:r>
        <w:rPr>
          <w:color w:val="231F20"/>
          <w:spacing w:val="-8"/>
          <w:w w:val="105"/>
        </w:rPr>
        <w:t> </w:t>
      </w:r>
      <w:r>
        <w:rPr>
          <w:color w:val="231F20"/>
          <w:w w:val="105"/>
        </w:rPr>
        <w:t>milk</w:t>
      </w:r>
      <w:r>
        <w:rPr>
          <w:color w:val="231F20"/>
          <w:spacing w:val="-9"/>
          <w:w w:val="105"/>
        </w:rPr>
        <w:t> </w:t>
      </w:r>
      <w:r>
        <w:rPr>
          <w:color w:val="231F20"/>
          <w:w w:val="105"/>
        </w:rPr>
        <w:t>ejection.</w:t>
      </w:r>
    </w:p>
    <w:p>
      <w:pPr>
        <w:pStyle w:val="BodyText"/>
        <w:spacing w:line="249" w:lineRule="auto" w:before="241"/>
        <w:ind w:left="319" w:right="1437" w:hanging="1"/>
        <w:jc w:val="both"/>
      </w:pPr>
      <w:r>
        <w:rPr>
          <w:rFonts w:ascii="Trebuchet MS" w:hAnsi="Trebuchet MS"/>
          <w:b/>
          <w:color w:val="231F20"/>
          <w:w w:val="105"/>
          <w:sz w:val="19"/>
        </w:rPr>
        <w:t>Inhibition of Milk Ejection. </w:t>
      </w:r>
      <w:r>
        <w:rPr>
          <w:color w:val="231F20"/>
          <w:w w:val="105"/>
        </w:rPr>
        <w:t>A particular problem </w:t>
      </w:r>
      <w:r>
        <w:rPr>
          <w:color w:val="231F20"/>
          <w:spacing w:val="-8"/>
          <w:w w:val="105"/>
        </w:rPr>
        <w:t>in </w:t>
      </w:r>
      <w:r>
        <w:rPr>
          <w:color w:val="231F20"/>
          <w:w w:val="105"/>
        </w:rPr>
        <w:t>nursing a baby comes from the fact that many psycho- genic factors or even generalized sympathetic nervous system stimulation throughout the mother’s body </w:t>
      </w:r>
      <w:r>
        <w:rPr>
          <w:color w:val="231F20"/>
          <w:spacing w:val="-4"/>
          <w:w w:val="105"/>
        </w:rPr>
        <w:t>can </w:t>
      </w:r>
      <w:r>
        <w:rPr>
          <w:color w:val="231F20"/>
          <w:w w:val="105"/>
        </w:rPr>
        <w:t>inhibit</w:t>
      </w:r>
      <w:r>
        <w:rPr>
          <w:color w:val="231F20"/>
          <w:spacing w:val="-18"/>
          <w:w w:val="105"/>
        </w:rPr>
        <w:t> </w:t>
      </w:r>
      <w:r>
        <w:rPr>
          <w:color w:val="231F20"/>
          <w:w w:val="105"/>
        </w:rPr>
        <w:t>oxytocin</w:t>
      </w:r>
      <w:r>
        <w:rPr>
          <w:color w:val="231F20"/>
          <w:spacing w:val="-18"/>
          <w:w w:val="105"/>
        </w:rPr>
        <w:t> </w:t>
      </w:r>
      <w:r>
        <w:rPr>
          <w:color w:val="231F20"/>
          <w:w w:val="105"/>
        </w:rPr>
        <w:t>secretion</w:t>
      </w:r>
      <w:r>
        <w:rPr>
          <w:color w:val="231F20"/>
          <w:spacing w:val="-18"/>
          <w:w w:val="105"/>
        </w:rPr>
        <w:t> </w:t>
      </w:r>
      <w:r>
        <w:rPr>
          <w:color w:val="231F20"/>
          <w:w w:val="105"/>
        </w:rPr>
        <w:t>and</w:t>
      </w:r>
      <w:r>
        <w:rPr>
          <w:color w:val="231F20"/>
          <w:spacing w:val="-18"/>
          <w:w w:val="105"/>
        </w:rPr>
        <w:t> </w:t>
      </w:r>
      <w:r>
        <w:rPr>
          <w:color w:val="231F20"/>
          <w:w w:val="105"/>
        </w:rPr>
        <w:t>consequently</w:t>
      </w:r>
      <w:r>
        <w:rPr>
          <w:color w:val="231F20"/>
          <w:spacing w:val="-18"/>
          <w:w w:val="105"/>
        </w:rPr>
        <w:t> </w:t>
      </w:r>
      <w:r>
        <w:rPr>
          <w:color w:val="231F20"/>
          <w:w w:val="105"/>
        </w:rPr>
        <w:t>depress</w:t>
      </w:r>
      <w:r>
        <w:rPr>
          <w:color w:val="231F20"/>
          <w:spacing w:val="-17"/>
          <w:w w:val="105"/>
        </w:rPr>
        <w:t> </w:t>
      </w:r>
      <w:r>
        <w:rPr>
          <w:color w:val="231F20"/>
          <w:w w:val="105"/>
        </w:rPr>
        <w:t>milk ejection. </w:t>
      </w:r>
      <w:r>
        <w:rPr>
          <w:color w:val="231F20"/>
          <w:spacing w:val="-3"/>
          <w:w w:val="105"/>
        </w:rPr>
        <w:t>For </w:t>
      </w:r>
      <w:r>
        <w:rPr>
          <w:color w:val="231F20"/>
          <w:w w:val="105"/>
        </w:rPr>
        <w:t>this reason, many mothers must have an undisturbed period of adjustment after childbirth if</w:t>
      </w:r>
      <w:r>
        <w:rPr>
          <w:color w:val="231F20"/>
          <w:spacing w:val="-12"/>
          <w:w w:val="105"/>
        </w:rPr>
        <w:t> </w:t>
      </w:r>
      <w:r>
        <w:rPr>
          <w:color w:val="231F20"/>
          <w:w w:val="105"/>
        </w:rPr>
        <w:t>they are to be successful in nursing their</w:t>
      </w:r>
      <w:r>
        <w:rPr>
          <w:color w:val="231F20"/>
          <w:spacing w:val="2"/>
          <w:w w:val="105"/>
        </w:rPr>
        <w:t> </w:t>
      </w:r>
      <w:r>
        <w:rPr>
          <w:color w:val="231F20"/>
          <w:w w:val="105"/>
        </w:rPr>
        <w:t>babies.</w:t>
      </w:r>
    </w:p>
    <w:p>
      <w:pPr>
        <w:pStyle w:val="BodyText"/>
        <w:spacing w:before="3"/>
        <w:rPr>
          <w:sz w:val="31"/>
        </w:rPr>
      </w:pPr>
    </w:p>
    <w:p>
      <w:pPr>
        <w:pStyle w:val="Heading2"/>
        <w:spacing w:line="225" w:lineRule="auto"/>
        <w:ind w:right="3136"/>
      </w:pPr>
      <w:r>
        <w:rPr>
          <w:color w:val="231F20"/>
          <w:w w:val="105"/>
        </w:rPr>
        <w:t>MILK COMPOSITION AND THE METABOLIC DRAIN ON</w:t>
      </w:r>
    </w:p>
    <w:p>
      <w:pPr>
        <w:spacing w:line="243" w:lineRule="exact" w:before="0"/>
        <w:ind w:left="319" w:right="0" w:firstLine="0"/>
        <w:jc w:val="left"/>
        <w:rPr>
          <w:rFonts w:ascii="Trebuchet MS"/>
          <w:b/>
          <w:sz w:val="22"/>
        </w:rPr>
      </w:pPr>
      <w:r>
        <w:rPr>
          <w:rFonts w:ascii="Trebuchet MS"/>
          <w:b/>
          <w:color w:val="231F20"/>
          <w:w w:val="105"/>
          <w:sz w:val="22"/>
        </w:rPr>
        <w:t>THE MOTHER CAUSED BY LACTATION</w:t>
      </w:r>
    </w:p>
    <w:p>
      <w:pPr>
        <w:pStyle w:val="BodyText"/>
        <w:spacing w:line="249" w:lineRule="auto" w:before="124"/>
        <w:ind w:left="319" w:right="1439"/>
        <w:jc w:val="both"/>
      </w:pPr>
      <w:hyperlink w:history="true" w:anchor="_bookmark36">
        <w:r>
          <w:rPr>
            <w:b/>
            <w:color w:val="0080AC"/>
            <w:spacing w:val="-4"/>
            <w:w w:val="105"/>
          </w:rPr>
          <w:t>Table </w:t>
        </w:r>
        <w:r>
          <w:rPr>
            <w:b/>
            <w:color w:val="0080AC"/>
            <w:w w:val="105"/>
          </w:rPr>
          <w:t>83-1 </w:t>
        </w:r>
      </w:hyperlink>
      <w:r>
        <w:rPr>
          <w:color w:val="231F20"/>
          <w:w w:val="105"/>
        </w:rPr>
        <w:t>lists the contents of human milk and </w:t>
      </w:r>
      <w:r>
        <w:rPr>
          <w:color w:val="231F20"/>
          <w:spacing w:val="-5"/>
          <w:w w:val="105"/>
        </w:rPr>
        <w:t>cow’s </w:t>
      </w:r>
      <w:r>
        <w:rPr>
          <w:color w:val="231F20"/>
          <w:w w:val="105"/>
        </w:rPr>
        <w:t>milk.</w:t>
      </w:r>
      <w:r>
        <w:rPr>
          <w:color w:val="231F20"/>
          <w:spacing w:val="-21"/>
          <w:w w:val="105"/>
        </w:rPr>
        <w:t> </w:t>
      </w:r>
      <w:r>
        <w:rPr>
          <w:color w:val="231F20"/>
          <w:w w:val="105"/>
        </w:rPr>
        <w:t>The</w:t>
      </w:r>
      <w:r>
        <w:rPr>
          <w:color w:val="231F20"/>
          <w:spacing w:val="-20"/>
          <w:w w:val="105"/>
        </w:rPr>
        <w:t> </w:t>
      </w:r>
      <w:r>
        <w:rPr>
          <w:color w:val="231F20"/>
          <w:w w:val="105"/>
        </w:rPr>
        <w:t>concentration</w:t>
      </w:r>
      <w:r>
        <w:rPr>
          <w:color w:val="231F20"/>
          <w:spacing w:val="-20"/>
          <w:w w:val="105"/>
        </w:rPr>
        <w:t> </w:t>
      </w:r>
      <w:r>
        <w:rPr>
          <w:color w:val="231F20"/>
          <w:w w:val="105"/>
        </w:rPr>
        <w:t>of</w:t>
      </w:r>
      <w:r>
        <w:rPr>
          <w:color w:val="231F20"/>
          <w:spacing w:val="-21"/>
          <w:w w:val="105"/>
        </w:rPr>
        <w:t> </w:t>
      </w:r>
      <w:r>
        <w:rPr>
          <w:color w:val="231F20"/>
          <w:w w:val="105"/>
        </w:rPr>
        <w:t>lactose</w:t>
      </w:r>
      <w:r>
        <w:rPr>
          <w:color w:val="231F20"/>
          <w:spacing w:val="-20"/>
          <w:w w:val="105"/>
        </w:rPr>
        <w:t> </w:t>
      </w:r>
      <w:r>
        <w:rPr>
          <w:color w:val="231F20"/>
          <w:w w:val="105"/>
        </w:rPr>
        <w:t>in</w:t>
      </w:r>
      <w:r>
        <w:rPr>
          <w:color w:val="231F20"/>
          <w:spacing w:val="-20"/>
          <w:w w:val="105"/>
        </w:rPr>
        <w:t> </w:t>
      </w:r>
      <w:r>
        <w:rPr>
          <w:color w:val="231F20"/>
          <w:w w:val="105"/>
        </w:rPr>
        <w:t>human</w:t>
      </w:r>
      <w:r>
        <w:rPr>
          <w:color w:val="231F20"/>
          <w:spacing w:val="-21"/>
          <w:w w:val="105"/>
        </w:rPr>
        <w:t> </w:t>
      </w:r>
      <w:r>
        <w:rPr>
          <w:color w:val="231F20"/>
          <w:w w:val="105"/>
        </w:rPr>
        <w:t>milk</w:t>
      </w:r>
      <w:r>
        <w:rPr>
          <w:color w:val="231F20"/>
          <w:spacing w:val="-20"/>
          <w:w w:val="105"/>
        </w:rPr>
        <w:t> </w:t>
      </w:r>
      <w:r>
        <w:rPr>
          <w:color w:val="231F20"/>
          <w:w w:val="105"/>
        </w:rPr>
        <w:t>is</w:t>
      </w:r>
      <w:r>
        <w:rPr>
          <w:color w:val="231F20"/>
          <w:spacing w:val="-20"/>
          <w:w w:val="105"/>
        </w:rPr>
        <w:t> </w:t>
      </w:r>
      <w:r>
        <w:rPr>
          <w:color w:val="231F20"/>
          <w:spacing w:val="-3"/>
          <w:w w:val="105"/>
        </w:rPr>
        <w:t>about</w:t>
      </w:r>
    </w:p>
    <w:p>
      <w:pPr>
        <w:spacing w:after="0" w:line="249" w:lineRule="auto"/>
        <w:jc w:val="both"/>
        <w:sectPr>
          <w:type w:val="continuous"/>
          <w:pgSz w:w="12240" w:h="15660"/>
          <w:pgMar w:top="0" w:bottom="760" w:left="0" w:right="0"/>
          <w:cols w:num="2" w:equalWidth="0">
            <w:col w:w="5761" w:space="40"/>
            <w:col w:w="6439"/>
          </w:cols>
        </w:sectPr>
      </w:pPr>
    </w:p>
    <w:p>
      <w:pPr>
        <w:pStyle w:val="BodyText"/>
      </w:pPr>
    </w:p>
    <w:p>
      <w:pPr>
        <w:pStyle w:val="BodyText"/>
      </w:pPr>
    </w:p>
    <w:p>
      <w:pPr>
        <w:pStyle w:val="BodyText"/>
      </w:pPr>
    </w:p>
    <w:p>
      <w:pPr>
        <w:pStyle w:val="BodyText"/>
        <w:spacing w:before="9"/>
        <w:rPr>
          <w:sz w:val="21"/>
        </w:rPr>
      </w:pPr>
    </w:p>
    <w:p>
      <w:pPr>
        <w:spacing w:after="0"/>
        <w:rPr>
          <w:sz w:val="21"/>
        </w:rPr>
        <w:sectPr>
          <w:headerReference w:type="even" r:id="rId458"/>
          <w:pgSz w:w="12240" w:h="15660"/>
          <w:pgMar w:header="0" w:footer="567" w:top="0" w:bottom="760" w:left="0" w:right="0"/>
        </w:sectPr>
      </w:pPr>
    </w:p>
    <w:p>
      <w:pPr>
        <w:spacing w:before="110"/>
        <w:ind w:left="1440" w:right="0" w:firstLine="0"/>
        <w:jc w:val="both"/>
        <w:rPr>
          <w:rFonts w:ascii="Trebuchet MS"/>
          <w:sz w:val="18"/>
        </w:rPr>
      </w:pPr>
      <w:r>
        <w:rPr/>
        <w:pict>
          <v:group style="position:absolute;margin-left:0pt;margin-top:0pt;width:612pt;height:180pt;mso-position-horizontal-relative:page;mso-position-vertical-relative:page;z-index:-258508800"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rFonts w:ascii="Arial"/>
                        <w:sz w:val="20"/>
                      </w:rPr>
                    </w:pPr>
                  </w:p>
                  <w:p>
                    <w:pPr>
                      <w:spacing w:line="240" w:lineRule="auto" w:before="2"/>
                      <w:rPr>
                        <w:rFonts w:ascii="Arial"/>
                        <w:sz w:val="19"/>
                      </w:rPr>
                    </w:pPr>
                  </w:p>
                  <w:p>
                    <w:pPr>
                      <w:spacing w:before="0"/>
                      <w:ind w:left="0" w:right="357" w:firstLine="0"/>
                      <w:jc w:val="right"/>
                      <w:rPr>
                        <w:rFonts w:ascii="Trebuchet MS"/>
                        <w:sz w:val="18"/>
                      </w:rPr>
                    </w:pPr>
                    <w:r>
                      <w:rPr>
                        <w:rFonts w:ascii="Trebuchet MS"/>
                        <w:b/>
                        <w:color w:val="231F20"/>
                        <w:sz w:val="18"/>
                      </w:rPr>
                      <w:t>Chapter 83 </w:t>
                    </w:r>
                    <w:r>
                      <w:rPr>
                        <w:rFonts w:ascii="Trebuchet MS"/>
                        <w:color w:val="231F20"/>
                        <w:sz w:val="18"/>
                      </w:rPr>
                      <w:t>Pregnancy and Lactation</w:t>
                    </w:r>
                  </w:p>
                </w:txbxContent>
              </v:textbox>
              <v:fill type="solid"/>
              <w10:wrap type="none"/>
            </v:shape>
            <w10:wrap type="none"/>
          </v:group>
        </w:pict>
      </w:r>
      <w:bookmarkStart w:name="_bookmark36" w:id="37"/>
      <w:bookmarkEnd w:id="37"/>
      <w:r>
        <w:rPr/>
      </w:r>
      <w:r>
        <w:rPr>
          <w:rFonts w:ascii="Trebuchet MS"/>
          <w:b/>
          <w:color w:val="231F20"/>
          <w:w w:val="105"/>
          <w:sz w:val="18"/>
        </w:rPr>
        <w:t>Table 83-1 </w:t>
      </w:r>
      <w:r>
        <w:rPr>
          <w:rFonts w:ascii="Trebuchet MS"/>
          <w:color w:val="231F20"/>
          <w:w w:val="105"/>
          <w:sz w:val="18"/>
        </w:rPr>
        <w:t>Composition of Milk</w:t>
      </w:r>
    </w:p>
    <w:p>
      <w:pPr>
        <w:pStyle w:val="BodyText"/>
        <w:spacing w:before="4"/>
        <w:rPr>
          <w:rFonts w:ascii="Trebuchet MS"/>
          <w:sz w:val="10"/>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7"/>
        <w:gridCol w:w="1636"/>
        <w:gridCol w:w="1478"/>
      </w:tblGrid>
      <w:tr>
        <w:trPr>
          <w:trHeight w:val="264" w:hRule="atLeast"/>
        </w:trPr>
        <w:tc>
          <w:tcPr>
            <w:tcW w:w="1567" w:type="dxa"/>
            <w:shd w:val="clear" w:color="auto" w:fill="D1DDF1"/>
          </w:tcPr>
          <w:p>
            <w:pPr>
              <w:pStyle w:val="TableParagraph"/>
              <w:spacing w:before="34"/>
              <w:ind w:left="120"/>
              <w:jc w:val="left"/>
              <w:rPr>
                <w:b/>
                <w:sz w:val="16"/>
              </w:rPr>
            </w:pPr>
            <w:r>
              <w:rPr>
                <w:b/>
                <w:color w:val="231F20"/>
                <w:sz w:val="16"/>
              </w:rPr>
              <w:t>Constituent</w:t>
            </w:r>
          </w:p>
        </w:tc>
        <w:tc>
          <w:tcPr>
            <w:tcW w:w="1636" w:type="dxa"/>
            <w:shd w:val="clear" w:color="auto" w:fill="D1DDF1"/>
          </w:tcPr>
          <w:p>
            <w:pPr>
              <w:pStyle w:val="TableParagraph"/>
              <w:spacing w:before="34"/>
              <w:ind w:left="193"/>
              <w:jc w:val="left"/>
              <w:rPr>
                <w:b/>
                <w:sz w:val="16"/>
              </w:rPr>
            </w:pPr>
            <w:r>
              <w:rPr>
                <w:b/>
                <w:color w:val="231F20"/>
                <w:w w:val="105"/>
                <w:sz w:val="16"/>
              </w:rPr>
              <w:t>Human Milk (%)</w:t>
            </w:r>
          </w:p>
        </w:tc>
        <w:tc>
          <w:tcPr>
            <w:tcW w:w="1478" w:type="dxa"/>
            <w:shd w:val="clear" w:color="auto" w:fill="D1DDF1"/>
          </w:tcPr>
          <w:p>
            <w:pPr>
              <w:pStyle w:val="TableParagraph"/>
              <w:spacing w:before="34"/>
              <w:ind w:right="102"/>
              <w:rPr>
                <w:b/>
                <w:sz w:val="16"/>
              </w:rPr>
            </w:pPr>
            <w:r>
              <w:rPr>
                <w:b/>
                <w:color w:val="231F20"/>
                <w:w w:val="110"/>
                <w:sz w:val="16"/>
              </w:rPr>
              <w:t>Cow’s Milk (%)</w:t>
            </w:r>
          </w:p>
        </w:tc>
      </w:tr>
      <w:tr>
        <w:trPr>
          <w:trHeight w:val="259" w:hRule="atLeast"/>
        </w:trPr>
        <w:tc>
          <w:tcPr>
            <w:tcW w:w="1567" w:type="dxa"/>
            <w:tcBorders>
              <w:bottom w:val="single" w:sz="4" w:space="0" w:color="FFFFFF"/>
            </w:tcBorders>
            <w:shd w:val="clear" w:color="auto" w:fill="E6ECF7"/>
          </w:tcPr>
          <w:p>
            <w:pPr>
              <w:pStyle w:val="TableParagraph"/>
              <w:spacing w:before="24"/>
              <w:ind w:left="120"/>
              <w:jc w:val="left"/>
              <w:rPr>
                <w:sz w:val="16"/>
              </w:rPr>
            </w:pPr>
            <w:r>
              <w:rPr>
                <w:color w:val="231F20"/>
                <w:w w:val="105"/>
                <w:sz w:val="16"/>
              </w:rPr>
              <w:t>Water</w:t>
            </w:r>
          </w:p>
        </w:tc>
        <w:tc>
          <w:tcPr>
            <w:tcW w:w="1636" w:type="dxa"/>
            <w:tcBorders>
              <w:bottom w:val="single" w:sz="4" w:space="0" w:color="FFFFFF"/>
            </w:tcBorders>
            <w:shd w:val="clear" w:color="auto" w:fill="E6ECF7"/>
          </w:tcPr>
          <w:p>
            <w:pPr>
              <w:pStyle w:val="TableParagraph"/>
              <w:spacing w:before="24"/>
              <w:ind w:left="615" w:right="667"/>
              <w:rPr>
                <w:sz w:val="16"/>
              </w:rPr>
            </w:pPr>
            <w:r>
              <w:rPr>
                <w:color w:val="231F20"/>
                <w:sz w:val="16"/>
              </w:rPr>
              <w:t>88.5</w:t>
            </w:r>
          </w:p>
        </w:tc>
        <w:tc>
          <w:tcPr>
            <w:tcW w:w="1478" w:type="dxa"/>
            <w:tcBorders>
              <w:bottom w:val="single" w:sz="4" w:space="0" w:color="FFFFFF"/>
            </w:tcBorders>
            <w:shd w:val="clear" w:color="auto" w:fill="E6ECF7"/>
          </w:tcPr>
          <w:p>
            <w:pPr>
              <w:pStyle w:val="TableParagraph"/>
              <w:spacing w:before="24"/>
              <w:ind w:right="90"/>
              <w:rPr>
                <w:sz w:val="16"/>
              </w:rPr>
            </w:pPr>
            <w:r>
              <w:rPr>
                <w:color w:val="231F20"/>
                <w:sz w:val="16"/>
              </w:rPr>
              <w:t>87.0</w:t>
            </w:r>
          </w:p>
        </w:tc>
      </w:tr>
      <w:tr>
        <w:trPr>
          <w:trHeight w:val="264" w:hRule="atLeast"/>
        </w:trPr>
        <w:tc>
          <w:tcPr>
            <w:tcW w:w="1567" w:type="dxa"/>
            <w:tcBorders>
              <w:top w:val="single" w:sz="4" w:space="0" w:color="FFFFFF"/>
              <w:bottom w:val="single" w:sz="4" w:space="0" w:color="FFFFFF"/>
            </w:tcBorders>
            <w:shd w:val="clear" w:color="auto" w:fill="E6ECF7"/>
          </w:tcPr>
          <w:p>
            <w:pPr>
              <w:pStyle w:val="TableParagraph"/>
              <w:ind w:left="119"/>
              <w:jc w:val="left"/>
              <w:rPr>
                <w:sz w:val="16"/>
              </w:rPr>
            </w:pPr>
            <w:r>
              <w:rPr>
                <w:color w:val="231F20"/>
                <w:sz w:val="16"/>
              </w:rPr>
              <w:t>Fat</w:t>
            </w:r>
          </w:p>
        </w:tc>
        <w:tc>
          <w:tcPr>
            <w:tcW w:w="1636" w:type="dxa"/>
            <w:tcBorders>
              <w:top w:val="single" w:sz="4" w:space="0" w:color="FFFFFF"/>
              <w:bottom w:val="single" w:sz="4" w:space="0" w:color="FFFFFF"/>
            </w:tcBorders>
            <w:shd w:val="clear" w:color="auto" w:fill="E6ECF7"/>
          </w:tcPr>
          <w:p>
            <w:pPr>
              <w:pStyle w:val="TableParagraph"/>
              <w:ind w:left="616" w:right="582"/>
              <w:rPr>
                <w:sz w:val="16"/>
              </w:rPr>
            </w:pPr>
            <w:r>
              <w:rPr>
                <w:color w:val="231F20"/>
                <w:sz w:val="16"/>
              </w:rPr>
              <w:t>3.3</w:t>
            </w:r>
          </w:p>
        </w:tc>
        <w:tc>
          <w:tcPr>
            <w:tcW w:w="1478" w:type="dxa"/>
            <w:tcBorders>
              <w:top w:val="single" w:sz="4" w:space="0" w:color="FFFFFF"/>
              <w:bottom w:val="single" w:sz="4" w:space="0" w:color="FFFFFF"/>
            </w:tcBorders>
            <w:shd w:val="clear" w:color="auto" w:fill="E6ECF7"/>
          </w:tcPr>
          <w:p>
            <w:pPr>
              <w:pStyle w:val="TableParagraph"/>
              <w:ind w:right="1"/>
              <w:rPr>
                <w:sz w:val="16"/>
              </w:rPr>
            </w:pPr>
            <w:r>
              <w:rPr>
                <w:color w:val="231F20"/>
                <w:sz w:val="16"/>
              </w:rPr>
              <w:t>3.5</w:t>
            </w:r>
          </w:p>
        </w:tc>
      </w:tr>
      <w:tr>
        <w:trPr>
          <w:trHeight w:val="264" w:hRule="atLeast"/>
        </w:trPr>
        <w:tc>
          <w:tcPr>
            <w:tcW w:w="1567" w:type="dxa"/>
            <w:tcBorders>
              <w:top w:val="single" w:sz="4" w:space="0" w:color="FFFFFF"/>
              <w:bottom w:val="single" w:sz="4" w:space="0" w:color="FFFFFF"/>
            </w:tcBorders>
            <w:shd w:val="clear" w:color="auto" w:fill="E6ECF7"/>
          </w:tcPr>
          <w:p>
            <w:pPr>
              <w:pStyle w:val="TableParagraph"/>
              <w:ind w:left="119"/>
              <w:jc w:val="left"/>
              <w:rPr>
                <w:sz w:val="16"/>
              </w:rPr>
            </w:pPr>
            <w:r>
              <w:rPr>
                <w:color w:val="231F20"/>
                <w:sz w:val="16"/>
              </w:rPr>
              <w:t>Lactose</w:t>
            </w:r>
          </w:p>
        </w:tc>
        <w:tc>
          <w:tcPr>
            <w:tcW w:w="1636" w:type="dxa"/>
            <w:tcBorders>
              <w:top w:val="single" w:sz="4" w:space="0" w:color="FFFFFF"/>
              <w:bottom w:val="single" w:sz="4" w:space="0" w:color="FFFFFF"/>
            </w:tcBorders>
            <w:shd w:val="clear" w:color="auto" w:fill="E6ECF7"/>
          </w:tcPr>
          <w:p>
            <w:pPr>
              <w:pStyle w:val="TableParagraph"/>
              <w:ind w:left="616" w:right="582"/>
              <w:rPr>
                <w:sz w:val="16"/>
              </w:rPr>
            </w:pPr>
            <w:r>
              <w:rPr>
                <w:color w:val="231F20"/>
                <w:sz w:val="16"/>
              </w:rPr>
              <w:t>6.8</w:t>
            </w:r>
          </w:p>
        </w:tc>
        <w:tc>
          <w:tcPr>
            <w:tcW w:w="1478" w:type="dxa"/>
            <w:tcBorders>
              <w:top w:val="single" w:sz="4" w:space="0" w:color="FFFFFF"/>
              <w:bottom w:val="single" w:sz="4" w:space="0" w:color="FFFFFF"/>
            </w:tcBorders>
            <w:shd w:val="clear" w:color="auto" w:fill="E6ECF7"/>
          </w:tcPr>
          <w:p>
            <w:pPr>
              <w:pStyle w:val="TableParagraph"/>
              <w:ind w:right="1"/>
              <w:rPr>
                <w:sz w:val="16"/>
              </w:rPr>
            </w:pPr>
            <w:r>
              <w:rPr>
                <w:color w:val="231F20"/>
                <w:sz w:val="16"/>
              </w:rPr>
              <w:t>4.8</w:t>
            </w:r>
          </w:p>
        </w:tc>
      </w:tr>
      <w:tr>
        <w:trPr>
          <w:trHeight w:val="264" w:hRule="atLeast"/>
        </w:trPr>
        <w:tc>
          <w:tcPr>
            <w:tcW w:w="1567" w:type="dxa"/>
            <w:tcBorders>
              <w:top w:val="single" w:sz="4" w:space="0" w:color="FFFFFF"/>
              <w:bottom w:val="single" w:sz="4" w:space="0" w:color="FFFFFF"/>
            </w:tcBorders>
            <w:shd w:val="clear" w:color="auto" w:fill="E6ECF7"/>
          </w:tcPr>
          <w:p>
            <w:pPr>
              <w:pStyle w:val="TableParagraph"/>
              <w:ind w:left="119"/>
              <w:jc w:val="left"/>
              <w:rPr>
                <w:sz w:val="16"/>
              </w:rPr>
            </w:pPr>
            <w:r>
              <w:rPr>
                <w:color w:val="231F20"/>
                <w:w w:val="105"/>
                <w:sz w:val="16"/>
              </w:rPr>
              <w:t>Casein</w:t>
            </w:r>
          </w:p>
        </w:tc>
        <w:tc>
          <w:tcPr>
            <w:tcW w:w="1636" w:type="dxa"/>
            <w:tcBorders>
              <w:top w:val="single" w:sz="4" w:space="0" w:color="FFFFFF"/>
              <w:bottom w:val="single" w:sz="4" w:space="0" w:color="FFFFFF"/>
            </w:tcBorders>
            <w:shd w:val="clear" w:color="auto" w:fill="E6ECF7"/>
          </w:tcPr>
          <w:p>
            <w:pPr>
              <w:pStyle w:val="TableParagraph"/>
              <w:ind w:left="616" w:right="582"/>
              <w:rPr>
                <w:sz w:val="16"/>
              </w:rPr>
            </w:pPr>
            <w:r>
              <w:rPr>
                <w:color w:val="231F20"/>
                <w:sz w:val="16"/>
              </w:rPr>
              <w:t>0.9</w:t>
            </w:r>
          </w:p>
        </w:tc>
        <w:tc>
          <w:tcPr>
            <w:tcW w:w="1478" w:type="dxa"/>
            <w:tcBorders>
              <w:top w:val="single" w:sz="4" w:space="0" w:color="FFFFFF"/>
              <w:bottom w:val="single" w:sz="4" w:space="0" w:color="FFFFFF"/>
            </w:tcBorders>
            <w:shd w:val="clear" w:color="auto" w:fill="E6ECF7"/>
          </w:tcPr>
          <w:p>
            <w:pPr>
              <w:pStyle w:val="TableParagraph"/>
              <w:ind w:right="1"/>
              <w:rPr>
                <w:sz w:val="16"/>
              </w:rPr>
            </w:pPr>
            <w:r>
              <w:rPr>
                <w:color w:val="231F20"/>
                <w:sz w:val="16"/>
              </w:rPr>
              <w:t>2.7</w:t>
            </w:r>
          </w:p>
        </w:tc>
      </w:tr>
      <w:tr>
        <w:trPr>
          <w:trHeight w:val="464" w:hRule="atLeast"/>
        </w:trPr>
        <w:tc>
          <w:tcPr>
            <w:tcW w:w="1567" w:type="dxa"/>
            <w:tcBorders>
              <w:top w:val="single" w:sz="4" w:space="0" w:color="FFFFFF"/>
              <w:bottom w:val="single" w:sz="4" w:space="0" w:color="FFFFFF"/>
            </w:tcBorders>
            <w:shd w:val="clear" w:color="auto" w:fill="E6ECF7"/>
          </w:tcPr>
          <w:p>
            <w:pPr>
              <w:pStyle w:val="TableParagraph"/>
              <w:spacing w:line="259" w:lineRule="auto"/>
              <w:ind w:left="280" w:right="177" w:hanging="160"/>
              <w:jc w:val="left"/>
              <w:rPr>
                <w:sz w:val="16"/>
              </w:rPr>
            </w:pPr>
            <w:r>
              <w:rPr>
                <w:color w:val="231F20"/>
                <w:w w:val="105"/>
                <w:sz w:val="16"/>
              </w:rPr>
              <w:t>Lactalbumin and other proteins</w:t>
            </w:r>
          </w:p>
        </w:tc>
        <w:tc>
          <w:tcPr>
            <w:tcW w:w="1636" w:type="dxa"/>
            <w:tcBorders>
              <w:top w:val="single" w:sz="4" w:space="0" w:color="FFFFFF"/>
              <w:bottom w:val="single" w:sz="4" w:space="0" w:color="FFFFFF"/>
            </w:tcBorders>
            <w:shd w:val="clear" w:color="auto" w:fill="E6ECF7"/>
          </w:tcPr>
          <w:p>
            <w:pPr>
              <w:pStyle w:val="TableParagraph"/>
              <w:ind w:left="616" w:right="582"/>
              <w:rPr>
                <w:sz w:val="16"/>
              </w:rPr>
            </w:pPr>
            <w:r>
              <w:rPr>
                <w:color w:val="231F20"/>
                <w:sz w:val="16"/>
              </w:rPr>
              <w:t>0.4</w:t>
            </w:r>
          </w:p>
        </w:tc>
        <w:tc>
          <w:tcPr>
            <w:tcW w:w="1478" w:type="dxa"/>
            <w:tcBorders>
              <w:top w:val="single" w:sz="4" w:space="0" w:color="FFFFFF"/>
              <w:bottom w:val="single" w:sz="4" w:space="0" w:color="FFFFFF"/>
            </w:tcBorders>
            <w:shd w:val="clear" w:color="auto" w:fill="E6ECF7"/>
          </w:tcPr>
          <w:p>
            <w:pPr>
              <w:pStyle w:val="TableParagraph"/>
              <w:ind w:right="1"/>
              <w:rPr>
                <w:sz w:val="16"/>
              </w:rPr>
            </w:pPr>
            <w:r>
              <w:rPr>
                <w:color w:val="231F20"/>
                <w:sz w:val="16"/>
              </w:rPr>
              <w:t>0.7</w:t>
            </w:r>
          </w:p>
        </w:tc>
      </w:tr>
      <w:tr>
        <w:trPr>
          <w:trHeight w:val="279" w:hRule="atLeast"/>
        </w:trPr>
        <w:tc>
          <w:tcPr>
            <w:tcW w:w="1567" w:type="dxa"/>
            <w:tcBorders>
              <w:top w:val="single" w:sz="4" w:space="0" w:color="FFFFFF"/>
            </w:tcBorders>
            <w:shd w:val="clear" w:color="auto" w:fill="E6ECF7"/>
          </w:tcPr>
          <w:p>
            <w:pPr>
              <w:pStyle w:val="TableParagraph"/>
              <w:ind w:left="120"/>
              <w:jc w:val="left"/>
              <w:rPr>
                <w:sz w:val="16"/>
              </w:rPr>
            </w:pPr>
            <w:r>
              <w:rPr>
                <w:color w:val="231F20"/>
                <w:w w:val="110"/>
                <w:sz w:val="16"/>
              </w:rPr>
              <w:t>Ash</w:t>
            </w:r>
          </w:p>
        </w:tc>
        <w:tc>
          <w:tcPr>
            <w:tcW w:w="1636" w:type="dxa"/>
            <w:tcBorders>
              <w:top w:val="single" w:sz="4" w:space="0" w:color="FFFFFF"/>
            </w:tcBorders>
            <w:shd w:val="clear" w:color="auto" w:fill="E6ECF7"/>
          </w:tcPr>
          <w:p>
            <w:pPr>
              <w:pStyle w:val="TableParagraph"/>
              <w:ind w:left="616" w:right="582"/>
              <w:rPr>
                <w:sz w:val="16"/>
              </w:rPr>
            </w:pPr>
            <w:r>
              <w:rPr>
                <w:color w:val="231F20"/>
                <w:sz w:val="16"/>
              </w:rPr>
              <w:t>0.2</w:t>
            </w:r>
          </w:p>
        </w:tc>
        <w:tc>
          <w:tcPr>
            <w:tcW w:w="1478" w:type="dxa"/>
            <w:tcBorders>
              <w:top w:val="single" w:sz="4" w:space="0" w:color="FFFFFF"/>
            </w:tcBorders>
            <w:shd w:val="clear" w:color="auto" w:fill="E6ECF7"/>
          </w:tcPr>
          <w:p>
            <w:pPr>
              <w:pStyle w:val="TableParagraph"/>
              <w:ind w:right="1"/>
              <w:rPr>
                <w:sz w:val="16"/>
              </w:rPr>
            </w:pPr>
            <w:r>
              <w:rPr>
                <w:color w:val="231F20"/>
                <w:sz w:val="16"/>
              </w:rPr>
              <w:t>0.7</w:t>
            </w:r>
          </w:p>
        </w:tc>
      </w:tr>
    </w:tbl>
    <w:p>
      <w:pPr>
        <w:pStyle w:val="BodyText"/>
        <w:rPr>
          <w:rFonts w:ascii="Trebuchet MS"/>
        </w:rPr>
      </w:pPr>
    </w:p>
    <w:p>
      <w:pPr>
        <w:pStyle w:val="BodyText"/>
        <w:spacing w:before="10"/>
        <w:rPr>
          <w:rFonts w:ascii="Trebuchet MS"/>
          <w:sz w:val="16"/>
        </w:rPr>
      </w:pPr>
    </w:p>
    <w:p>
      <w:pPr>
        <w:pStyle w:val="BodyText"/>
        <w:spacing w:line="249" w:lineRule="auto" w:before="1"/>
        <w:ind w:left="1440"/>
        <w:jc w:val="both"/>
      </w:pPr>
      <w:r>
        <w:rPr>
          <w:color w:val="231F20"/>
        </w:rPr>
        <w:t>50 percent greater than in cow’s milk, but the concentra- tion of protein in cow’s milk is ordinarily two or more times greater than in human milk. Finally, only one third as much ash, which contains calcium and other minerals, is found in human milk compared with cow’s milk.</w:t>
      </w:r>
    </w:p>
    <w:p>
      <w:pPr>
        <w:pStyle w:val="BodyText"/>
        <w:spacing w:line="249" w:lineRule="auto" w:before="4"/>
        <w:ind w:left="1440" w:firstLine="240"/>
        <w:jc w:val="both"/>
      </w:pPr>
      <w:r>
        <w:rPr>
          <w:color w:val="231F20"/>
          <w:spacing w:val="-3"/>
          <w:w w:val="105"/>
        </w:rPr>
        <w:t>At </w:t>
      </w:r>
      <w:r>
        <w:rPr>
          <w:color w:val="231F20"/>
          <w:w w:val="105"/>
        </w:rPr>
        <w:t>the height of lactation in the human </w:t>
      </w:r>
      <w:r>
        <w:rPr>
          <w:color w:val="231F20"/>
          <w:spacing w:val="-3"/>
          <w:w w:val="105"/>
        </w:rPr>
        <w:t>mother, </w:t>
      </w:r>
      <w:r>
        <w:rPr>
          <w:color w:val="231F20"/>
          <w:spacing w:val="-5"/>
          <w:w w:val="105"/>
        </w:rPr>
        <w:t>1.5 </w:t>
      </w:r>
      <w:r>
        <w:rPr>
          <w:color w:val="231F20"/>
          <w:w w:val="105"/>
        </w:rPr>
        <w:t>liters</w:t>
      </w:r>
      <w:r>
        <w:rPr>
          <w:color w:val="231F20"/>
          <w:spacing w:val="-6"/>
          <w:w w:val="105"/>
        </w:rPr>
        <w:t> </w:t>
      </w:r>
      <w:r>
        <w:rPr>
          <w:color w:val="231F20"/>
          <w:w w:val="105"/>
        </w:rPr>
        <w:t>of</w:t>
      </w:r>
      <w:r>
        <w:rPr>
          <w:color w:val="231F20"/>
          <w:spacing w:val="-6"/>
          <w:w w:val="105"/>
        </w:rPr>
        <w:t> </w:t>
      </w:r>
      <w:r>
        <w:rPr>
          <w:color w:val="231F20"/>
          <w:w w:val="105"/>
        </w:rPr>
        <w:t>milk</w:t>
      </w:r>
      <w:r>
        <w:rPr>
          <w:color w:val="231F20"/>
          <w:spacing w:val="-6"/>
          <w:w w:val="105"/>
        </w:rPr>
        <w:t> </w:t>
      </w:r>
      <w:r>
        <w:rPr>
          <w:color w:val="231F20"/>
          <w:w w:val="105"/>
        </w:rPr>
        <w:t>may</w:t>
      </w:r>
      <w:r>
        <w:rPr>
          <w:color w:val="231F20"/>
          <w:spacing w:val="-6"/>
          <w:w w:val="105"/>
        </w:rPr>
        <w:t> </w:t>
      </w:r>
      <w:r>
        <w:rPr>
          <w:color w:val="231F20"/>
          <w:w w:val="105"/>
        </w:rPr>
        <w:t>be</w:t>
      </w:r>
      <w:r>
        <w:rPr>
          <w:color w:val="231F20"/>
          <w:spacing w:val="-5"/>
          <w:w w:val="105"/>
        </w:rPr>
        <w:t> </w:t>
      </w:r>
      <w:r>
        <w:rPr>
          <w:color w:val="231F20"/>
          <w:w w:val="105"/>
        </w:rPr>
        <w:t>formed</w:t>
      </w:r>
      <w:r>
        <w:rPr>
          <w:color w:val="231F20"/>
          <w:spacing w:val="-6"/>
          <w:w w:val="105"/>
        </w:rPr>
        <w:t> </w:t>
      </w:r>
      <w:r>
        <w:rPr>
          <w:color w:val="231F20"/>
          <w:w w:val="105"/>
        </w:rPr>
        <w:t>each</w:t>
      </w:r>
      <w:r>
        <w:rPr>
          <w:color w:val="231F20"/>
          <w:spacing w:val="-6"/>
          <w:w w:val="105"/>
        </w:rPr>
        <w:t> </w:t>
      </w:r>
      <w:r>
        <w:rPr>
          <w:color w:val="231F20"/>
          <w:w w:val="105"/>
        </w:rPr>
        <w:t>day</w:t>
      </w:r>
      <w:r>
        <w:rPr>
          <w:color w:val="231F20"/>
          <w:spacing w:val="-6"/>
          <w:w w:val="105"/>
        </w:rPr>
        <w:t> </w:t>
      </w:r>
      <w:r>
        <w:rPr>
          <w:color w:val="231F20"/>
          <w:w w:val="105"/>
        </w:rPr>
        <w:t>(and</w:t>
      </w:r>
      <w:r>
        <w:rPr>
          <w:color w:val="231F20"/>
          <w:spacing w:val="-6"/>
          <w:w w:val="105"/>
        </w:rPr>
        <w:t> </w:t>
      </w:r>
      <w:r>
        <w:rPr>
          <w:color w:val="231F20"/>
          <w:w w:val="105"/>
        </w:rPr>
        <w:t>even</w:t>
      </w:r>
      <w:r>
        <w:rPr>
          <w:color w:val="231F20"/>
          <w:spacing w:val="-5"/>
          <w:w w:val="105"/>
        </w:rPr>
        <w:t> </w:t>
      </w:r>
      <w:r>
        <w:rPr>
          <w:color w:val="231F20"/>
          <w:w w:val="105"/>
        </w:rPr>
        <w:t>more</w:t>
      </w:r>
      <w:r>
        <w:rPr>
          <w:color w:val="231F20"/>
          <w:spacing w:val="-6"/>
          <w:w w:val="105"/>
        </w:rPr>
        <w:t> if </w:t>
      </w:r>
      <w:r>
        <w:rPr>
          <w:color w:val="231F20"/>
          <w:w w:val="105"/>
        </w:rPr>
        <w:t>the</w:t>
      </w:r>
      <w:r>
        <w:rPr>
          <w:color w:val="231F20"/>
          <w:spacing w:val="-17"/>
          <w:w w:val="105"/>
        </w:rPr>
        <w:t> </w:t>
      </w:r>
      <w:r>
        <w:rPr>
          <w:color w:val="231F20"/>
          <w:w w:val="105"/>
        </w:rPr>
        <w:t>mother</w:t>
      </w:r>
      <w:r>
        <w:rPr>
          <w:color w:val="231F20"/>
          <w:spacing w:val="-17"/>
          <w:w w:val="105"/>
        </w:rPr>
        <w:t> </w:t>
      </w:r>
      <w:r>
        <w:rPr>
          <w:color w:val="231F20"/>
          <w:w w:val="105"/>
        </w:rPr>
        <w:t>has</w:t>
      </w:r>
      <w:r>
        <w:rPr>
          <w:color w:val="231F20"/>
          <w:spacing w:val="-17"/>
          <w:w w:val="105"/>
        </w:rPr>
        <w:t> </w:t>
      </w:r>
      <w:r>
        <w:rPr>
          <w:color w:val="231F20"/>
          <w:w w:val="105"/>
        </w:rPr>
        <w:t>twins).</w:t>
      </w:r>
      <w:r>
        <w:rPr>
          <w:color w:val="231F20"/>
          <w:spacing w:val="-17"/>
          <w:w w:val="105"/>
        </w:rPr>
        <w:t> </w:t>
      </w:r>
      <w:r>
        <w:rPr>
          <w:color w:val="231F20"/>
          <w:spacing w:val="-3"/>
          <w:w w:val="105"/>
        </w:rPr>
        <w:t>With</w:t>
      </w:r>
      <w:r>
        <w:rPr>
          <w:color w:val="231F20"/>
          <w:spacing w:val="-17"/>
          <w:w w:val="105"/>
        </w:rPr>
        <w:t> </w:t>
      </w:r>
      <w:r>
        <w:rPr>
          <w:color w:val="231F20"/>
          <w:w w:val="105"/>
        </w:rPr>
        <w:t>this</w:t>
      </w:r>
      <w:r>
        <w:rPr>
          <w:color w:val="231F20"/>
          <w:spacing w:val="-17"/>
          <w:w w:val="105"/>
        </w:rPr>
        <w:t> </w:t>
      </w:r>
      <w:r>
        <w:rPr>
          <w:color w:val="231F20"/>
          <w:w w:val="105"/>
        </w:rPr>
        <w:t>degree</w:t>
      </w:r>
      <w:r>
        <w:rPr>
          <w:color w:val="231F20"/>
          <w:spacing w:val="-17"/>
          <w:w w:val="105"/>
        </w:rPr>
        <w:t> </w:t>
      </w:r>
      <w:r>
        <w:rPr>
          <w:color w:val="231F20"/>
          <w:w w:val="105"/>
        </w:rPr>
        <w:t>of</w:t>
      </w:r>
      <w:r>
        <w:rPr>
          <w:color w:val="231F20"/>
          <w:spacing w:val="-17"/>
          <w:w w:val="105"/>
        </w:rPr>
        <w:t> </w:t>
      </w:r>
      <w:r>
        <w:rPr>
          <w:color w:val="231F20"/>
          <w:w w:val="105"/>
        </w:rPr>
        <w:t>lactation,</w:t>
      </w:r>
      <w:r>
        <w:rPr>
          <w:color w:val="231F20"/>
          <w:spacing w:val="-17"/>
          <w:w w:val="105"/>
        </w:rPr>
        <w:t> </w:t>
      </w:r>
      <w:r>
        <w:rPr>
          <w:color w:val="231F20"/>
          <w:w w:val="105"/>
        </w:rPr>
        <w:t>great quantities</w:t>
      </w:r>
      <w:r>
        <w:rPr>
          <w:color w:val="231F20"/>
          <w:spacing w:val="-19"/>
          <w:w w:val="105"/>
        </w:rPr>
        <w:t> </w:t>
      </w:r>
      <w:r>
        <w:rPr>
          <w:color w:val="231F20"/>
          <w:w w:val="105"/>
        </w:rPr>
        <w:t>of</w:t>
      </w:r>
      <w:r>
        <w:rPr>
          <w:color w:val="231F20"/>
          <w:spacing w:val="-18"/>
          <w:w w:val="105"/>
        </w:rPr>
        <w:t> </w:t>
      </w:r>
      <w:r>
        <w:rPr>
          <w:color w:val="231F20"/>
          <w:w w:val="105"/>
        </w:rPr>
        <w:t>energy</w:t>
      </w:r>
      <w:r>
        <w:rPr>
          <w:color w:val="231F20"/>
          <w:spacing w:val="-19"/>
          <w:w w:val="105"/>
        </w:rPr>
        <w:t> </w:t>
      </w:r>
      <w:r>
        <w:rPr>
          <w:color w:val="231F20"/>
          <w:w w:val="105"/>
        </w:rPr>
        <w:t>are</w:t>
      </w:r>
      <w:r>
        <w:rPr>
          <w:color w:val="231F20"/>
          <w:spacing w:val="-18"/>
          <w:w w:val="105"/>
        </w:rPr>
        <w:t> </w:t>
      </w:r>
      <w:r>
        <w:rPr>
          <w:color w:val="231F20"/>
          <w:w w:val="105"/>
        </w:rPr>
        <w:t>drained</w:t>
      </w:r>
      <w:r>
        <w:rPr>
          <w:color w:val="231F20"/>
          <w:spacing w:val="-19"/>
          <w:w w:val="105"/>
        </w:rPr>
        <w:t> </w:t>
      </w:r>
      <w:r>
        <w:rPr>
          <w:color w:val="231F20"/>
          <w:w w:val="105"/>
        </w:rPr>
        <w:t>from</w:t>
      </w:r>
      <w:r>
        <w:rPr>
          <w:color w:val="231F20"/>
          <w:spacing w:val="-18"/>
          <w:w w:val="105"/>
        </w:rPr>
        <w:t> </w:t>
      </w:r>
      <w:r>
        <w:rPr>
          <w:color w:val="231F20"/>
          <w:w w:val="105"/>
        </w:rPr>
        <w:t>the</w:t>
      </w:r>
      <w:r>
        <w:rPr>
          <w:color w:val="231F20"/>
          <w:spacing w:val="-19"/>
          <w:w w:val="105"/>
        </w:rPr>
        <w:t> </w:t>
      </w:r>
      <w:r>
        <w:rPr>
          <w:color w:val="231F20"/>
          <w:w w:val="105"/>
        </w:rPr>
        <w:t>mother;</w:t>
      </w:r>
      <w:r>
        <w:rPr>
          <w:color w:val="231F20"/>
          <w:spacing w:val="-18"/>
          <w:w w:val="105"/>
        </w:rPr>
        <w:t> </w:t>
      </w:r>
      <w:r>
        <w:rPr>
          <w:color w:val="231F20"/>
          <w:spacing w:val="-4"/>
          <w:w w:val="105"/>
        </w:rPr>
        <w:t>approx- </w:t>
      </w:r>
      <w:r>
        <w:rPr>
          <w:color w:val="231F20"/>
          <w:w w:val="105"/>
        </w:rPr>
        <w:t>imately</w:t>
      </w:r>
      <w:r>
        <w:rPr>
          <w:color w:val="231F20"/>
          <w:spacing w:val="-13"/>
          <w:w w:val="105"/>
        </w:rPr>
        <w:t> </w:t>
      </w:r>
      <w:r>
        <w:rPr>
          <w:color w:val="231F20"/>
          <w:w w:val="105"/>
        </w:rPr>
        <w:t>650</w:t>
      </w:r>
      <w:r>
        <w:rPr>
          <w:color w:val="231F20"/>
          <w:spacing w:val="-13"/>
          <w:w w:val="105"/>
        </w:rPr>
        <w:t> </w:t>
      </w:r>
      <w:r>
        <w:rPr>
          <w:color w:val="231F20"/>
          <w:w w:val="105"/>
        </w:rPr>
        <w:t>to</w:t>
      </w:r>
      <w:r>
        <w:rPr>
          <w:color w:val="231F20"/>
          <w:spacing w:val="-12"/>
          <w:w w:val="105"/>
        </w:rPr>
        <w:t> </w:t>
      </w:r>
      <w:r>
        <w:rPr>
          <w:color w:val="231F20"/>
          <w:w w:val="105"/>
        </w:rPr>
        <w:t>750</w:t>
      </w:r>
      <w:r>
        <w:rPr>
          <w:color w:val="231F20"/>
          <w:spacing w:val="-13"/>
          <w:w w:val="105"/>
        </w:rPr>
        <w:t> </w:t>
      </w:r>
      <w:r>
        <w:rPr>
          <w:color w:val="231F20"/>
          <w:w w:val="105"/>
        </w:rPr>
        <w:t>kilocalories</w:t>
      </w:r>
      <w:r>
        <w:rPr>
          <w:color w:val="231F20"/>
          <w:spacing w:val="-13"/>
          <w:w w:val="105"/>
        </w:rPr>
        <w:t> </w:t>
      </w:r>
      <w:r>
        <w:rPr>
          <w:color w:val="231F20"/>
          <w:w w:val="105"/>
        </w:rPr>
        <w:t>per</w:t>
      </w:r>
      <w:r>
        <w:rPr>
          <w:color w:val="231F20"/>
          <w:spacing w:val="-12"/>
          <w:w w:val="105"/>
        </w:rPr>
        <w:t> </w:t>
      </w:r>
      <w:r>
        <w:rPr>
          <w:color w:val="231F20"/>
          <w:w w:val="105"/>
        </w:rPr>
        <w:t>liter</w:t>
      </w:r>
      <w:r>
        <w:rPr>
          <w:color w:val="231F20"/>
          <w:spacing w:val="-13"/>
          <w:w w:val="105"/>
        </w:rPr>
        <w:t> </w:t>
      </w:r>
      <w:r>
        <w:rPr>
          <w:color w:val="231F20"/>
          <w:w w:val="105"/>
        </w:rPr>
        <w:t>(or</w:t>
      </w:r>
      <w:r>
        <w:rPr>
          <w:color w:val="231F20"/>
          <w:spacing w:val="-12"/>
          <w:w w:val="105"/>
        </w:rPr>
        <w:t> </w:t>
      </w:r>
      <w:r>
        <w:rPr>
          <w:color w:val="231F20"/>
          <w:w w:val="105"/>
        </w:rPr>
        <w:t>19</w:t>
      </w:r>
      <w:r>
        <w:rPr>
          <w:color w:val="231F20"/>
          <w:spacing w:val="-13"/>
          <w:w w:val="105"/>
        </w:rPr>
        <w:t> </w:t>
      </w:r>
      <w:r>
        <w:rPr>
          <w:color w:val="231F20"/>
          <w:w w:val="105"/>
        </w:rPr>
        <w:t>to</w:t>
      </w:r>
      <w:r>
        <w:rPr>
          <w:color w:val="231F20"/>
          <w:spacing w:val="-13"/>
          <w:w w:val="105"/>
        </w:rPr>
        <w:t> </w:t>
      </w:r>
      <w:r>
        <w:rPr>
          <w:color w:val="231F20"/>
          <w:w w:val="105"/>
        </w:rPr>
        <w:t>22</w:t>
      </w:r>
      <w:r>
        <w:rPr>
          <w:color w:val="231F20"/>
          <w:spacing w:val="-12"/>
          <w:w w:val="105"/>
        </w:rPr>
        <w:t> </w:t>
      </w:r>
      <w:r>
        <w:rPr>
          <w:color w:val="231F20"/>
          <w:w w:val="105"/>
        </w:rPr>
        <w:t>kilo- calories</w:t>
      </w:r>
      <w:r>
        <w:rPr>
          <w:color w:val="231F20"/>
          <w:spacing w:val="-19"/>
          <w:w w:val="105"/>
        </w:rPr>
        <w:t> </w:t>
      </w:r>
      <w:r>
        <w:rPr>
          <w:color w:val="231F20"/>
          <w:w w:val="105"/>
        </w:rPr>
        <w:t>per</w:t>
      </w:r>
      <w:r>
        <w:rPr>
          <w:color w:val="231F20"/>
          <w:spacing w:val="-19"/>
          <w:w w:val="105"/>
        </w:rPr>
        <w:t> </w:t>
      </w:r>
      <w:r>
        <w:rPr>
          <w:color w:val="231F20"/>
          <w:w w:val="105"/>
        </w:rPr>
        <w:t>ounce)</w:t>
      </w:r>
      <w:r>
        <w:rPr>
          <w:color w:val="231F20"/>
          <w:spacing w:val="-18"/>
          <w:w w:val="105"/>
        </w:rPr>
        <w:t> </w:t>
      </w:r>
      <w:r>
        <w:rPr>
          <w:color w:val="231F20"/>
          <w:w w:val="105"/>
        </w:rPr>
        <w:t>are</w:t>
      </w:r>
      <w:r>
        <w:rPr>
          <w:color w:val="231F20"/>
          <w:spacing w:val="-19"/>
          <w:w w:val="105"/>
        </w:rPr>
        <w:t> </w:t>
      </w:r>
      <w:r>
        <w:rPr>
          <w:color w:val="231F20"/>
          <w:w w:val="105"/>
        </w:rPr>
        <w:t>contained</w:t>
      </w:r>
      <w:r>
        <w:rPr>
          <w:color w:val="231F20"/>
          <w:spacing w:val="-19"/>
          <w:w w:val="105"/>
        </w:rPr>
        <w:t> </w:t>
      </w:r>
      <w:r>
        <w:rPr>
          <w:color w:val="231F20"/>
          <w:w w:val="105"/>
        </w:rPr>
        <w:t>in</w:t>
      </w:r>
      <w:r>
        <w:rPr>
          <w:color w:val="231F20"/>
          <w:spacing w:val="-18"/>
          <w:w w:val="105"/>
        </w:rPr>
        <w:t> </w:t>
      </w:r>
      <w:r>
        <w:rPr>
          <w:color w:val="231F20"/>
          <w:w w:val="105"/>
        </w:rPr>
        <w:t>breast</w:t>
      </w:r>
      <w:r>
        <w:rPr>
          <w:color w:val="231F20"/>
          <w:spacing w:val="-19"/>
          <w:w w:val="105"/>
        </w:rPr>
        <w:t> </w:t>
      </w:r>
      <w:r>
        <w:rPr>
          <w:color w:val="231F20"/>
          <w:w w:val="105"/>
        </w:rPr>
        <w:t>milk,</w:t>
      </w:r>
      <w:r>
        <w:rPr>
          <w:color w:val="231F20"/>
          <w:spacing w:val="-19"/>
          <w:w w:val="105"/>
        </w:rPr>
        <w:t> </w:t>
      </w:r>
      <w:r>
        <w:rPr>
          <w:color w:val="231F20"/>
          <w:w w:val="105"/>
        </w:rPr>
        <w:t>although the</w:t>
      </w:r>
      <w:r>
        <w:rPr>
          <w:color w:val="231F20"/>
          <w:spacing w:val="-7"/>
          <w:w w:val="105"/>
        </w:rPr>
        <w:t> </w:t>
      </w:r>
      <w:r>
        <w:rPr>
          <w:color w:val="231F20"/>
          <w:w w:val="105"/>
        </w:rPr>
        <w:t>composition</w:t>
      </w:r>
      <w:r>
        <w:rPr>
          <w:color w:val="231F20"/>
          <w:spacing w:val="-6"/>
          <w:w w:val="105"/>
        </w:rPr>
        <w:t> </w:t>
      </w:r>
      <w:r>
        <w:rPr>
          <w:color w:val="231F20"/>
          <w:w w:val="105"/>
        </w:rPr>
        <w:t>and</w:t>
      </w:r>
      <w:r>
        <w:rPr>
          <w:color w:val="231F20"/>
          <w:spacing w:val="-6"/>
          <w:w w:val="105"/>
        </w:rPr>
        <w:t> </w:t>
      </w:r>
      <w:r>
        <w:rPr>
          <w:color w:val="231F20"/>
          <w:w w:val="105"/>
        </w:rPr>
        <w:t>caloric</w:t>
      </w:r>
      <w:r>
        <w:rPr>
          <w:color w:val="231F20"/>
          <w:spacing w:val="-6"/>
          <w:w w:val="105"/>
        </w:rPr>
        <w:t> </w:t>
      </w:r>
      <w:r>
        <w:rPr>
          <w:color w:val="231F20"/>
          <w:w w:val="105"/>
        </w:rPr>
        <w:t>content</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milk</w:t>
      </w:r>
      <w:r>
        <w:rPr>
          <w:color w:val="231F20"/>
          <w:spacing w:val="-6"/>
          <w:w w:val="105"/>
        </w:rPr>
        <w:t> </w:t>
      </w:r>
      <w:r>
        <w:rPr>
          <w:color w:val="231F20"/>
          <w:w w:val="105"/>
        </w:rPr>
        <w:t>depends on</w:t>
      </w:r>
      <w:r>
        <w:rPr>
          <w:color w:val="231F20"/>
          <w:spacing w:val="-16"/>
          <w:w w:val="105"/>
        </w:rPr>
        <w:t> </w:t>
      </w:r>
      <w:r>
        <w:rPr>
          <w:color w:val="231F20"/>
          <w:w w:val="105"/>
        </w:rPr>
        <w:t>the</w:t>
      </w:r>
      <w:r>
        <w:rPr>
          <w:color w:val="231F20"/>
          <w:spacing w:val="-16"/>
          <w:w w:val="105"/>
        </w:rPr>
        <w:t> </w:t>
      </w:r>
      <w:r>
        <w:rPr>
          <w:color w:val="231F20"/>
          <w:w w:val="105"/>
        </w:rPr>
        <w:t>mother’s</w:t>
      </w:r>
      <w:r>
        <w:rPr>
          <w:color w:val="231F20"/>
          <w:spacing w:val="-16"/>
          <w:w w:val="105"/>
        </w:rPr>
        <w:t> </w:t>
      </w:r>
      <w:r>
        <w:rPr>
          <w:color w:val="231F20"/>
          <w:w w:val="105"/>
        </w:rPr>
        <w:t>diet</w:t>
      </w:r>
      <w:r>
        <w:rPr>
          <w:color w:val="231F20"/>
          <w:spacing w:val="-16"/>
          <w:w w:val="105"/>
        </w:rPr>
        <w:t> </w:t>
      </w:r>
      <w:r>
        <w:rPr>
          <w:color w:val="231F20"/>
          <w:w w:val="105"/>
        </w:rPr>
        <w:t>and</w:t>
      </w:r>
      <w:r>
        <w:rPr>
          <w:color w:val="231F20"/>
          <w:spacing w:val="-16"/>
          <w:w w:val="105"/>
        </w:rPr>
        <w:t> </w:t>
      </w:r>
      <w:r>
        <w:rPr>
          <w:color w:val="231F20"/>
          <w:w w:val="105"/>
        </w:rPr>
        <w:t>other</w:t>
      </w:r>
      <w:r>
        <w:rPr>
          <w:color w:val="231F20"/>
          <w:spacing w:val="-16"/>
          <w:w w:val="105"/>
        </w:rPr>
        <w:t> </w:t>
      </w:r>
      <w:r>
        <w:rPr>
          <w:color w:val="231F20"/>
          <w:w w:val="105"/>
        </w:rPr>
        <w:t>factors</w:t>
      </w:r>
      <w:r>
        <w:rPr>
          <w:color w:val="231F20"/>
          <w:spacing w:val="-16"/>
          <w:w w:val="105"/>
        </w:rPr>
        <w:t> </w:t>
      </w:r>
      <w:r>
        <w:rPr>
          <w:color w:val="231F20"/>
          <w:w w:val="105"/>
        </w:rPr>
        <w:t>such</w:t>
      </w:r>
      <w:r>
        <w:rPr>
          <w:color w:val="231F20"/>
          <w:spacing w:val="-16"/>
          <w:w w:val="105"/>
        </w:rPr>
        <w:t> </w:t>
      </w:r>
      <w:r>
        <w:rPr>
          <w:color w:val="231F20"/>
          <w:w w:val="105"/>
        </w:rPr>
        <w:t>as</w:t>
      </w:r>
      <w:r>
        <w:rPr>
          <w:color w:val="231F20"/>
          <w:spacing w:val="-16"/>
          <w:w w:val="105"/>
        </w:rPr>
        <w:t> </w:t>
      </w:r>
      <w:r>
        <w:rPr>
          <w:color w:val="231F20"/>
          <w:w w:val="105"/>
        </w:rPr>
        <w:t>the</w:t>
      </w:r>
      <w:r>
        <w:rPr>
          <w:color w:val="231F20"/>
          <w:spacing w:val="-16"/>
          <w:w w:val="105"/>
        </w:rPr>
        <w:t> </w:t>
      </w:r>
      <w:r>
        <w:rPr>
          <w:color w:val="231F20"/>
          <w:w w:val="105"/>
        </w:rPr>
        <w:t>fullness of the</w:t>
      </w:r>
      <w:r>
        <w:rPr>
          <w:color w:val="231F20"/>
          <w:spacing w:val="6"/>
          <w:w w:val="105"/>
        </w:rPr>
        <w:t> </w:t>
      </w:r>
      <w:r>
        <w:rPr>
          <w:color w:val="231F20"/>
          <w:w w:val="105"/>
        </w:rPr>
        <w:t>breasts.</w:t>
      </w:r>
    </w:p>
    <w:p>
      <w:pPr>
        <w:pStyle w:val="BodyText"/>
        <w:spacing w:line="249" w:lineRule="auto" w:before="7"/>
        <w:ind w:left="1440" w:firstLine="240"/>
        <w:jc w:val="both"/>
      </w:pPr>
      <w:r>
        <w:rPr>
          <w:color w:val="231F20"/>
        </w:rPr>
        <w:t>Large amounts of metabolic substrates are also lost from the mother. For instance, about 50 grams of fat enter the milk each day, as well as about 100 grams of lactose, which must be derived by conversion from the mother’s glucose. Also, 2 to 3 grams of calcium phosphate may be lost each day; unless the mother is drinking large quanti- ties of milk and has an adequate intake of vitamin D, the output of calcium and phosphate by the lactating mammae will often be much greater than the intake of these sub- stances. To supply the needed calcium and phosphate, the parathyroid glands enlarge greatly and the bones become progressively decalcified. The mother’s bone decalcifica- tion is usually not a big problem during pregnancy, but it can become more important during lactation.</w:t>
      </w:r>
    </w:p>
    <w:p>
      <w:pPr>
        <w:pStyle w:val="BodyText"/>
        <w:spacing w:before="7"/>
        <w:rPr>
          <w:sz w:val="22"/>
        </w:rPr>
      </w:pPr>
    </w:p>
    <w:p>
      <w:pPr>
        <w:pStyle w:val="BodyText"/>
        <w:spacing w:line="249" w:lineRule="auto"/>
        <w:ind w:left="1440"/>
        <w:jc w:val="both"/>
      </w:pPr>
      <w:r>
        <w:rPr>
          <w:rFonts w:ascii="Trebuchet MS"/>
          <w:b/>
          <w:color w:val="231F20"/>
          <w:w w:val="105"/>
          <w:sz w:val="19"/>
        </w:rPr>
        <w:t>Antibodies</w:t>
      </w:r>
      <w:r>
        <w:rPr>
          <w:rFonts w:ascii="Trebuchet MS"/>
          <w:b/>
          <w:color w:val="231F20"/>
          <w:spacing w:val="-29"/>
          <w:w w:val="105"/>
          <w:sz w:val="19"/>
        </w:rPr>
        <w:t> </w:t>
      </w:r>
      <w:r>
        <w:rPr>
          <w:rFonts w:ascii="Trebuchet MS"/>
          <w:b/>
          <w:color w:val="231F20"/>
          <w:w w:val="105"/>
          <w:sz w:val="19"/>
        </w:rPr>
        <w:t>and</w:t>
      </w:r>
      <w:r>
        <w:rPr>
          <w:rFonts w:ascii="Trebuchet MS"/>
          <w:b/>
          <w:color w:val="231F20"/>
          <w:spacing w:val="-29"/>
          <w:w w:val="105"/>
          <w:sz w:val="19"/>
        </w:rPr>
        <w:t> </w:t>
      </w:r>
      <w:r>
        <w:rPr>
          <w:rFonts w:ascii="Trebuchet MS"/>
          <w:b/>
          <w:color w:val="231F20"/>
          <w:w w:val="105"/>
          <w:sz w:val="19"/>
        </w:rPr>
        <w:t>Other</w:t>
      </w:r>
      <w:r>
        <w:rPr>
          <w:rFonts w:ascii="Trebuchet MS"/>
          <w:b/>
          <w:color w:val="231F20"/>
          <w:spacing w:val="-29"/>
          <w:w w:val="105"/>
          <w:sz w:val="19"/>
        </w:rPr>
        <w:t> </w:t>
      </w:r>
      <w:r>
        <w:rPr>
          <w:rFonts w:ascii="Trebuchet MS"/>
          <w:b/>
          <w:color w:val="231F20"/>
          <w:w w:val="105"/>
          <w:sz w:val="19"/>
        </w:rPr>
        <w:t>Anti-infectious</w:t>
      </w:r>
      <w:r>
        <w:rPr>
          <w:rFonts w:ascii="Trebuchet MS"/>
          <w:b/>
          <w:color w:val="231F20"/>
          <w:spacing w:val="-29"/>
          <w:w w:val="105"/>
          <w:sz w:val="19"/>
        </w:rPr>
        <w:t> </w:t>
      </w:r>
      <w:r>
        <w:rPr>
          <w:rFonts w:ascii="Trebuchet MS"/>
          <w:b/>
          <w:color w:val="231F20"/>
          <w:w w:val="105"/>
          <w:sz w:val="19"/>
        </w:rPr>
        <w:t>Agents</w:t>
      </w:r>
      <w:r>
        <w:rPr>
          <w:rFonts w:ascii="Trebuchet MS"/>
          <w:b/>
          <w:color w:val="231F20"/>
          <w:spacing w:val="-28"/>
          <w:w w:val="105"/>
          <w:sz w:val="19"/>
        </w:rPr>
        <w:t> </w:t>
      </w:r>
      <w:r>
        <w:rPr>
          <w:rFonts w:ascii="Trebuchet MS"/>
          <w:b/>
          <w:color w:val="231F20"/>
          <w:w w:val="105"/>
          <w:sz w:val="19"/>
        </w:rPr>
        <w:t>in</w:t>
      </w:r>
      <w:r>
        <w:rPr>
          <w:rFonts w:ascii="Trebuchet MS"/>
          <w:b/>
          <w:color w:val="231F20"/>
          <w:spacing w:val="-29"/>
          <w:w w:val="105"/>
          <w:sz w:val="19"/>
        </w:rPr>
        <w:t> </w:t>
      </w:r>
      <w:r>
        <w:rPr>
          <w:rFonts w:ascii="Trebuchet MS"/>
          <w:b/>
          <w:color w:val="231F20"/>
          <w:spacing w:val="-3"/>
          <w:w w:val="105"/>
          <w:sz w:val="19"/>
        </w:rPr>
        <w:t>Milk. </w:t>
      </w:r>
      <w:r>
        <w:rPr>
          <w:color w:val="231F20"/>
          <w:w w:val="105"/>
        </w:rPr>
        <w:t>Not only does milk provide the newborn baby </w:t>
      </w:r>
      <w:r>
        <w:rPr>
          <w:color w:val="231F20"/>
          <w:spacing w:val="-3"/>
          <w:w w:val="105"/>
        </w:rPr>
        <w:t>with </w:t>
      </w:r>
      <w:r>
        <w:rPr>
          <w:color w:val="231F20"/>
          <w:w w:val="105"/>
        </w:rPr>
        <w:t>needed nutrients, but it also provides important </w:t>
      </w:r>
      <w:r>
        <w:rPr>
          <w:color w:val="231F20"/>
          <w:spacing w:val="-4"/>
          <w:w w:val="105"/>
        </w:rPr>
        <w:t>pro- </w:t>
      </w:r>
      <w:r>
        <w:rPr>
          <w:color w:val="231F20"/>
          <w:w w:val="105"/>
        </w:rPr>
        <w:t>tection against infection. </w:t>
      </w:r>
      <w:r>
        <w:rPr>
          <w:color w:val="231F20"/>
          <w:spacing w:val="-3"/>
          <w:w w:val="105"/>
        </w:rPr>
        <w:t>For </w:t>
      </w:r>
      <w:r>
        <w:rPr>
          <w:color w:val="231F20"/>
          <w:w w:val="105"/>
        </w:rPr>
        <w:t>instance, multiple types </w:t>
      </w:r>
      <w:r>
        <w:rPr>
          <w:color w:val="231F20"/>
          <w:spacing w:val="-7"/>
          <w:w w:val="105"/>
        </w:rPr>
        <w:t>of </w:t>
      </w:r>
      <w:r>
        <w:rPr>
          <w:i/>
          <w:color w:val="231F20"/>
          <w:w w:val="105"/>
        </w:rPr>
        <w:t>antibodies </w:t>
      </w:r>
      <w:r>
        <w:rPr>
          <w:color w:val="231F20"/>
          <w:w w:val="105"/>
        </w:rPr>
        <w:t>and other anti-infectious agents are secreted in milk along with the nutrients. Also, several </w:t>
      </w:r>
      <w:r>
        <w:rPr>
          <w:color w:val="231F20"/>
          <w:spacing w:val="-3"/>
          <w:w w:val="105"/>
        </w:rPr>
        <w:t>different </w:t>
      </w:r>
      <w:r>
        <w:rPr>
          <w:color w:val="231F20"/>
          <w:w w:val="105"/>
        </w:rPr>
        <w:t>types of white blood cells are secreted, including both </w:t>
      </w:r>
      <w:r>
        <w:rPr>
          <w:i/>
          <w:color w:val="231F20"/>
          <w:w w:val="105"/>
        </w:rPr>
        <w:t>neutrophils </w:t>
      </w:r>
      <w:r>
        <w:rPr>
          <w:color w:val="231F20"/>
          <w:w w:val="105"/>
        </w:rPr>
        <w:t>and </w:t>
      </w:r>
      <w:r>
        <w:rPr>
          <w:i/>
          <w:color w:val="231F20"/>
          <w:w w:val="105"/>
        </w:rPr>
        <w:t>macrophages, </w:t>
      </w:r>
      <w:r>
        <w:rPr>
          <w:color w:val="231F20"/>
          <w:w w:val="105"/>
        </w:rPr>
        <w:t>some of which are espe- cially</w:t>
      </w:r>
      <w:r>
        <w:rPr>
          <w:color w:val="231F20"/>
          <w:spacing w:val="-19"/>
          <w:w w:val="105"/>
        </w:rPr>
        <w:t> </w:t>
      </w:r>
      <w:r>
        <w:rPr>
          <w:color w:val="231F20"/>
          <w:w w:val="105"/>
        </w:rPr>
        <w:t>lethal</w:t>
      </w:r>
      <w:r>
        <w:rPr>
          <w:color w:val="231F20"/>
          <w:spacing w:val="-19"/>
          <w:w w:val="105"/>
        </w:rPr>
        <w:t> </w:t>
      </w:r>
      <w:r>
        <w:rPr>
          <w:color w:val="231F20"/>
          <w:w w:val="105"/>
        </w:rPr>
        <w:t>to</w:t>
      </w:r>
      <w:r>
        <w:rPr>
          <w:color w:val="231F20"/>
          <w:spacing w:val="-18"/>
          <w:w w:val="105"/>
        </w:rPr>
        <w:t> </w:t>
      </w:r>
      <w:r>
        <w:rPr>
          <w:color w:val="231F20"/>
          <w:w w:val="105"/>
        </w:rPr>
        <w:t>bacteria</w:t>
      </w:r>
      <w:r>
        <w:rPr>
          <w:color w:val="231F20"/>
          <w:spacing w:val="-19"/>
          <w:w w:val="105"/>
        </w:rPr>
        <w:t> </w:t>
      </w:r>
      <w:r>
        <w:rPr>
          <w:color w:val="231F20"/>
          <w:w w:val="105"/>
        </w:rPr>
        <w:t>that</w:t>
      </w:r>
      <w:r>
        <w:rPr>
          <w:color w:val="231F20"/>
          <w:spacing w:val="-18"/>
          <w:w w:val="105"/>
        </w:rPr>
        <w:t> </w:t>
      </w:r>
      <w:r>
        <w:rPr>
          <w:color w:val="231F20"/>
          <w:w w:val="105"/>
        </w:rPr>
        <w:t>could</w:t>
      </w:r>
      <w:r>
        <w:rPr>
          <w:color w:val="231F20"/>
          <w:spacing w:val="-19"/>
          <w:w w:val="105"/>
        </w:rPr>
        <w:t> </w:t>
      </w:r>
      <w:r>
        <w:rPr>
          <w:color w:val="231F20"/>
          <w:w w:val="105"/>
        </w:rPr>
        <w:t>cause</w:t>
      </w:r>
      <w:r>
        <w:rPr>
          <w:color w:val="231F20"/>
          <w:spacing w:val="-18"/>
          <w:w w:val="105"/>
        </w:rPr>
        <w:t> </w:t>
      </w:r>
      <w:r>
        <w:rPr>
          <w:color w:val="231F20"/>
          <w:w w:val="105"/>
        </w:rPr>
        <w:t>deadly</w:t>
      </w:r>
      <w:r>
        <w:rPr>
          <w:color w:val="231F20"/>
          <w:spacing w:val="-19"/>
          <w:w w:val="105"/>
        </w:rPr>
        <w:t> </w:t>
      </w:r>
      <w:r>
        <w:rPr>
          <w:color w:val="231F20"/>
          <w:w w:val="105"/>
        </w:rPr>
        <w:t>infections</w:t>
      </w:r>
    </w:p>
    <w:p>
      <w:pPr>
        <w:pStyle w:val="BodyText"/>
        <w:spacing w:line="249" w:lineRule="auto" w:before="100"/>
        <w:ind w:left="319" w:right="1079"/>
        <w:jc w:val="both"/>
      </w:pPr>
      <w:r>
        <w:rPr/>
        <w:br w:type="column"/>
      </w:r>
      <w:r>
        <w:rPr>
          <w:color w:val="231F20"/>
          <w:w w:val="105"/>
        </w:rPr>
        <w:t>in</w:t>
      </w:r>
      <w:r>
        <w:rPr>
          <w:color w:val="231F20"/>
          <w:spacing w:val="-9"/>
          <w:w w:val="105"/>
        </w:rPr>
        <w:t> </w:t>
      </w:r>
      <w:r>
        <w:rPr>
          <w:color w:val="231F20"/>
          <w:w w:val="105"/>
        </w:rPr>
        <w:t>newborn</w:t>
      </w:r>
      <w:r>
        <w:rPr>
          <w:color w:val="231F20"/>
          <w:spacing w:val="-9"/>
          <w:w w:val="105"/>
        </w:rPr>
        <w:t> </w:t>
      </w:r>
      <w:r>
        <w:rPr>
          <w:color w:val="231F20"/>
          <w:w w:val="105"/>
        </w:rPr>
        <w:t>babies.</w:t>
      </w:r>
      <w:r>
        <w:rPr>
          <w:color w:val="231F20"/>
          <w:spacing w:val="-9"/>
          <w:w w:val="105"/>
        </w:rPr>
        <w:t> </w:t>
      </w:r>
      <w:r>
        <w:rPr>
          <w:color w:val="231F20"/>
          <w:w w:val="105"/>
        </w:rPr>
        <w:t>Particularly</w:t>
      </w:r>
      <w:r>
        <w:rPr>
          <w:color w:val="231F20"/>
          <w:spacing w:val="-8"/>
          <w:w w:val="105"/>
        </w:rPr>
        <w:t> </w:t>
      </w:r>
      <w:r>
        <w:rPr>
          <w:color w:val="231F20"/>
          <w:w w:val="105"/>
        </w:rPr>
        <w:t>important</w:t>
      </w:r>
      <w:r>
        <w:rPr>
          <w:color w:val="231F20"/>
          <w:spacing w:val="-9"/>
          <w:w w:val="105"/>
        </w:rPr>
        <w:t> </w:t>
      </w:r>
      <w:r>
        <w:rPr>
          <w:color w:val="231F20"/>
          <w:w w:val="105"/>
        </w:rPr>
        <w:t>are</w:t>
      </w:r>
      <w:r>
        <w:rPr>
          <w:color w:val="231F20"/>
          <w:spacing w:val="-9"/>
          <w:w w:val="105"/>
        </w:rPr>
        <w:t> </w:t>
      </w:r>
      <w:r>
        <w:rPr>
          <w:color w:val="231F20"/>
          <w:w w:val="105"/>
        </w:rPr>
        <w:t>antibodies and macrophages that destroy </w:t>
      </w:r>
      <w:r>
        <w:rPr>
          <w:i/>
          <w:color w:val="231F20"/>
          <w:w w:val="105"/>
        </w:rPr>
        <w:t>Escherichia coli</w:t>
      </w:r>
      <w:r>
        <w:rPr>
          <w:i/>
          <w:color w:val="231F20"/>
          <w:spacing w:val="-26"/>
          <w:w w:val="105"/>
        </w:rPr>
        <w:t> </w:t>
      </w:r>
      <w:r>
        <w:rPr>
          <w:color w:val="231F20"/>
          <w:w w:val="105"/>
        </w:rPr>
        <w:t>bacteria, which often cause lethal diarrhea in</w:t>
      </w:r>
      <w:r>
        <w:rPr>
          <w:color w:val="231F20"/>
          <w:spacing w:val="2"/>
          <w:w w:val="105"/>
        </w:rPr>
        <w:t> </w:t>
      </w:r>
      <w:r>
        <w:rPr>
          <w:color w:val="231F20"/>
          <w:w w:val="105"/>
        </w:rPr>
        <w:t>newborns.</w:t>
      </w:r>
    </w:p>
    <w:p>
      <w:pPr>
        <w:pStyle w:val="BodyText"/>
        <w:spacing w:line="249" w:lineRule="auto" w:before="2"/>
        <w:ind w:left="319" w:right="1077" w:firstLine="240"/>
        <w:jc w:val="both"/>
      </w:pPr>
      <w:r>
        <w:rPr/>
        <w:pict>
          <v:shape style="position:absolute;margin-left:578.900024pt;margin-top:11.603262pt;width:15.9pt;height:69.5pt;mso-position-horizontal-relative:page;mso-position-vertical-relative:paragraph;z-index:252114944"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rPr>
        <w:t>When cow’s milk is used to supply nutrition for </w:t>
      </w:r>
      <w:r>
        <w:rPr>
          <w:color w:val="231F20"/>
          <w:spacing w:val="-6"/>
          <w:w w:val="105"/>
        </w:rPr>
        <w:t>the </w:t>
      </w:r>
      <w:r>
        <w:rPr>
          <w:color w:val="231F20"/>
          <w:w w:val="105"/>
        </w:rPr>
        <w:t>baby</w:t>
      </w:r>
      <w:r>
        <w:rPr>
          <w:color w:val="231F20"/>
          <w:spacing w:val="-14"/>
          <w:w w:val="105"/>
        </w:rPr>
        <w:t> </w:t>
      </w:r>
      <w:r>
        <w:rPr>
          <w:color w:val="231F20"/>
          <w:w w:val="105"/>
        </w:rPr>
        <w:t>in</w:t>
      </w:r>
      <w:r>
        <w:rPr>
          <w:color w:val="231F20"/>
          <w:spacing w:val="-13"/>
          <w:w w:val="105"/>
        </w:rPr>
        <w:t> </w:t>
      </w:r>
      <w:r>
        <w:rPr>
          <w:color w:val="231F20"/>
          <w:w w:val="105"/>
        </w:rPr>
        <w:t>place</w:t>
      </w:r>
      <w:r>
        <w:rPr>
          <w:color w:val="231F20"/>
          <w:spacing w:val="-13"/>
          <w:w w:val="105"/>
        </w:rPr>
        <w:t> </w:t>
      </w:r>
      <w:r>
        <w:rPr>
          <w:color w:val="231F20"/>
          <w:w w:val="105"/>
        </w:rPr>
        <w:t>of</w:t>
      </w:r>
      <w:r>
        <w:rPr>
          <w:color w:val="231F20"/>
          <w:spacing w:val="-13"/>
          <w:w w:val="105"/>
        </w:rPr>
        <w:t> </w:t>
      </w:r>
      <w:r>
        <w:rPr>
          <w:color w:val="231F20"/>
          <w:w w:val="105"/>
        </w:rPr>
        <w:t>mother’s</w:t>
      </w:r>
      <w:r>
        <w:rPr>
          <w:color w:val="231F20"/>
          <w:spacing w:val="-13"/>
          <w:w w:val="105"/>
        </w:rPr>
        <w:t> </w:t>
      </w:r>
      <w:r>
        <w:rPr>
          <w:color w:val="231F20"/>
          <w:w w:val="105"/>
        </w:rPr>
        <w:t>milk,</w:t>
      </w:r>
      <w:r>
        <w:rPr>
          <w:color w:val="231F20"/>
          <w:spacing w:val="-13"/>
          <w:w w:val="105"/>
        </w:rPr>
        <w:t> </w:t>
      </w:r>
      <w:r>
        <w:rPr>
          <w:color w:val="231F20"/>
          <w:w w:val="105"/>
        </w:rPr>
        <w:t>the</w:t>
      </w:r>
      <w:r>
        <w:rPr>
          <w:color w:val="231F20"/>
          <w:spacing w:val="-13"/>
          <w:w w:val="105"/>
        </w:rPr>
        <w:t> </w:t>
      </w:r>
      <w:r>
        <w:rPr>
          <w:color w:val="231F20"/>
          <w:w w:val="105"/>
        </w:rPr>
        <w:t>protective</w:t>
      </w:r>
      <w:r>
        <w:rPr>
          <w:color w:val="231F20"/>
          <w:spacing w:val="-13"/>
          <w:w w:val="105"/>
        </w:rPr>
        <w:t> </w:t>
      </w:r>
      <w:r>
        <w:rPr>
          <w:color w:val="231F20"/>
          <w:w w:val="105"/>
        </w:rPr>
        <w:t>agents</w:t>
      </w:r>
      <w:r>
        <w:rPr>
          <w:color w:val="231F20"/>
          <w:spacing w:val="-13"/>
          <w:w w:val="105"/>
        </w:rPr>
        <w:t> </w:t>
      </w:r>
      <w:r>
        <w:rPr>
          <w:color w:val="231F20"/>
          <w:w w:val="105"/>
        </w:rPr>
        <w:t>in</w:t>
      </w:r>
      <w:r>
        <w:rPr>
          <w:color w:val="231F20"/>
          <w:spacing w:val="-13"/>
          <w:w w:val="105"/>
        </w:rPr>
        <w:t> </w:t>
      </w:r>
      <w:r>
        <w:rPr>
          <w:color w:val="231F20"/>
          <w:spacing w:val="-6"/>
          <w:w w:val="105"/>
        </w:rPr>
        <w:t>it </w:t>
      </w:r>
      <w:r>
        <w:rPr>
          <w:color w:val="231F20"/>
          <w:w w:val="105"/>
        </w:rPr>
        <w:t>are usually of little value because they are normally destroyed within minutes in the internal environment</w:t>
      </w:r>
      <w:r>
        <w:rPr>
          <w:color w:val="231F20"/>
          <w:spacing w:val="-14"/>
          <w:w w:val="105"/>
        </w:rPr>
        <w:t> </w:t>
      </w:r>
      <w:r>
        <w:rPr>
          <w:color w:val="231F20"/>
          <w:w w:val="105"/>
        </w:rPr>
        <w:t>of the human</w:t>
      </w:r>
      <w:r>
        <w:rPr>
          <w:color w:val="231F20"/>
          <w:spacing w:val="6"/>
          <w:w w:val="105"/>
        </w:rPr>
        <w:t> </w:t>
      </w:r>
      <w:r>
        <w:rPr>
          <w:color w:val="231F20"/>
          <w:w w:val="105"/>
        </w:rPr>
        <w:t>being.</w:t>
      </w:r>
    </w:p>
    <w:p>
      <w:pPr>
        <w:pStyle w:val="BodyText"/>
        <w:spacing w:before="7"/>
        <w:rPr>
          <w:sz w:val="26"/>
        </w:rPr>
      </w:pPr>
    </w:p>
    <w:p>
      <w:pPr>
        <w:pStyle w:val="Heading1"/>
        <w:ind w:left="319"/>
      </w:pPr>
      <w:r>
        <w:rPr>
          <w:color w:val="231F20"/>
        </w:rPr>
        <w:t>Bibliography</w:t>
      </w:r>
    </w:p>
    <w:p>
      <w:pPr>
        <w:spacing w:line="261" w:lineRule="auto" w:before="99"/>
        <w:ind w:left="479" w:right="1077" w:hanging="160"/>
        <w:jc w:val="both"/>
        <w:rPr>
          <w:rFonts w:ascii="Arial"/>
          <w:sz w:val="16"/>
        </w:rPr>
      </w:pPr>
      <w:r>
        <w:rPr/>
        <w:pict>
          <v:rect style="position:absolute;margin-left:576pt;margin-top:15.10393pt;width:36pt;height:24pt;mso-position-horizontal-relative:page;mso-position-vertical-relative:paragraph;z-index:252113920" filled="true" fillcolor="#d1ddf1" stroked="false">
            <v:fill type="solid"/>
            <w10:wrap type="none"/>
          </v:rect>
        </w:pict>
      </w:r>
      <w:r>
        <w:rPr>
          <w:rFonts w:ascii="Arial"/>
          <w:color w:val="231F20"/>
          <w:sz w:val="16"/>
        </w:rPr>
        <w:t>Anand-Ivell</w:t>
      </w:r>
      <w:r>
        <w:rPr>
          <w:rFonts w:ascii="Arial"/>
          <w:color w:val="231F20"/>
          <w:spacing w:val="-16"/>
          <w:sz w:val="16"/>
        </w:rPr>
        <w:t> </w:t>
      </w:r>
      <w:r>
        <w:rPr>
          <w:rFonts w:ascii="Arial"/>
          <w:color w:val="231F20"/>
          <w:sz w:val="16"/>
        </w:rPr>
        <w:t>R,</w:t>
      </w:r>
      <w:r>
        <w:rPr>
          <w:rFonts w:ascii="Arial"/>
          <w:color w:val="231F20"/>
          <w:spacing w:val="-15"/>
          <w:sz w:val="16"/>
        </w:rPr>
        <w:t> </w:t>
      </w:r>
      <w:r>
        <w:rPr>
          <w:rFonts w:ascii="Arial"/>
          <w:color w:val="231F20"/>
          <w:sz w:val="16"/>
        </w:rPr>
        <w:t>Ivell</w:t>
      </w:r>
      <w:r>
        <w:rPr>
          <w:rFonts w:ascii="Arial"/>
          <w:color w:val="231F20"/>
          <w:spacing w:val="-15"/>
          <w:sz w:val="16"/>
        </w:rPr>
        <w:t> </w:t>
      </w:r>
      <w:r>
        <w:rPr>
          <w:rFonts w:ascii="Arial"/>
          <w:color w:val="231F20"/>
          <w:sz w:val="16"/>
        </w:rPr>
        <w:t>R:</w:t>
      </w:r>
      <w:r>
        <w:rPr>
          <w:rFonts w:ascii="Arial"/>
          <w:color w:val="231F20"/>
          <w:spacing w:val="-16"/>
          <w:sz w:val="16"/>
        </w:rPr>
        <w:t> </w:t>
      </w:r>
      <w:r>
        <w:rPr>
          <w:rFonts w:ascii="Arial"/>
          <w:color w:val="231F20"/>
          <w:sz w:val="16"/>
        </w:rPr>
        <w:t>Regulation</w:t>
      </w:r>
      <w:r>
        <w:rPr>
          <w:rFonts w:ascii="Arial"/>
          <w:color w:val="231F20"/>
          <w:spacing w:val="-15"/>
          <w:sz w:val="16"/>
        </w:rPr>
        <w:t> </w:t>
      </w:r>
      <w:r>
        <w:rPr>
          <w:rFonts w:ascii="Arial"/>
          <w:color w:val="231F20"/>
          <w:sz w:val="16"/>
        </w:rPr>
        <w:t>of</w:t>
      </w:r>
      <w:r>
        <w:rPr>
          <w:rFonts w:ascii="Arial"/>
          <w:color w:val="231F20"/>
          <w:spacing w:val="-15"/>
          <w:sz w:val="16"/>
        </w:rPr>
        <w:t> </w:t>
      </w:r>
      <w:r>
        <w:rPr>
          <w:rFonts w:ascii="Arial"/>
          <w:color w:val="231F20"/>
          <w:sz w:val="16"/>
        </w:rPr>
        <w:t>the</w:t>
      </w:r>
      <w:r>
        <w:rPr>
          <w:rFonts w:ascii="Arial"/>
          <w:color w:val="231F20"/>
          <w:spacing w:val="-15"/>
          <w:sz w:val="16"/>
        </w:rPr>
        <w:t> </w:t>
      </w:r>
      <w:r>
        <w:rPr>
          <w:rFonts w:ascii="Arial"/>
          <w:color w:val="231F20"/>
          <w:sz w:val="16"/>
        </w:rPr>
        <w:t>reproductive</w:t>
      </w:r>
      <w:r>
        <w:rPr>
          <w:rFonts w:ascii="Arial"/>
          <w:color w:val="231F20"/>
          <w:spacing w:val="-16"/>
          <w:sz w:val="16"/>
        </w:rPr>
        <w:t> </w:t>
      </w:r>
      <w:r>
        <w:rPr>
          <w:rFonts w:ascii="Arial"/>
          <w:color w:val="231F20"/>
          <w:sz w:val="16"/>
        </w:rPr>
        <w:t>cycle</w:t>
      </w:r>
      <w:r>
        <w:rPr>
          <w:rFonts w:ascii="Arial"/>
          <w:color w:val="231F20"/>
          <w:spacing w:val="-15"/>
          <w:sz w:val="16"/>
        </w:rPr>
        <w:t> </w:t>
      </w:r>
      <w:r>
        <w:rPr>
          <w:rFonts w:ascii="Arial"/>
          <w:color w:val="231F20"/>
          <w:sz w:val="16"/>
        </w:rPr>
        <w:t>and</w:t>
      </w:r>
      <w:r>
        <w:rPr>
          <w:rFonts w:ascii="Arial"/>
          <w:color w:val="231F20"/>
          <w:spacing w:val="-15"/>
          <w:sz w:val="16"/>
        </w:rPr>
        <w:t> </w:t>
      </w:r>
      <w:r>
        <w:rPr>
          <w:rFonts w:ascii="Arial"/>
          <w:color w:val="231F20"/>
          <w:sz w:val="16"/>
        </w:rPr>
        <w:t>early pregnancy</w:t>
      </w:r>
      <w:r>
        <w:rPr>
          <w:rFonts w:ascii="Arial"/>
          <w:color w:val="231F20"/>
          <w:spacing w:val="-27"/>
          <w:sz w:val="16"/>
        </w:rPr>
        <w:t> </w:t>
      </w:r>
      <w:r>
        <w:rPr>
          <w:rFonts w:ascii="Arial"/>
          <w:color w:val="231F20"/>
          <w:sz w:val="16"/>
        </w:rPr>
        <w:t>by</w:t>
      </w:r>
      <w:r>
        <w:rPr>
          <w:rFonts w:ascii="Arial"/>
          <w:color w:val="231F20"/>
          <w:spacing w:val="-26"/>
          <w:sz w:val="16"/>
        </w:rPr>
        <w:t> </w:t>
      </w:r>
      <w:r>
        <w:rPr>
          <w:rFonts w:ascii="Arial"/>
          <w:color w:val="231F20"/>
          <w:sz w:val="16"/>
        </w:rPr>
        <w:t>relaxin</w:t>
      </w:r>
      <w:r>
        <w:rPr>
          <w:rFonts w:ascii="Arial"/>
          <w:color w:val="231F20"/>
          <w:spacing w:val="-26"/>
          <w:sz w:val="16"/>
        </w:rPr>
        <w:t> </w:t>
      </w:r>
      <w:r>
        <w:rPr>
          <w:rFonts w:ascii="Arial"/>
          <w:color w:val="231F20"/>
          <w:sz w:val="16"/>
        </w:rPr>
        <w:t>family</w:t>
      </w:r>
      <w:r>
        <w:rPr>
          <w:rFonts w:ascii="Arial"/>
          <w:color w:val="231F20"/>
          <w:spacing w:val="-26"/>
          <w:sz w:val="16"/>
        </w:rPr>
        <w:t> </w:t>
      </w:r>
      <w:r>
        <w:rPr>
          <w:rFonts w:ascii="Arial"/>
          <w:color w:val="231F20"/>
          <w:sz w:val="16"/>
        </w:rPr>
        <w:t>peptides.</w:t>
      </w:r>
      <w:r>
        <w:rPr>
          <w:rFonts w:ascii="Arial"/>
          <w:color w:val="231F20"/>
          <w:spacing w:val="-26"/>
          <w:sz w:val="16"/>
        </w:rPr>
        <w:t> </w:t>
      </w:r>
      <w:r>
        <w:rPr>
          <w:rFonts w:ascii="Arial"/>
          <w:color w:val="231F20"/>
          <w:sz w:val="16"/>
        </w:rPr>
        <w:t>Mol</w:t>
      </w:r>
      <w:r>
        <w:rPr>
          <w:rFonts w:ascii="Arial"/>
          <w:color w:val="231F20"/>
          <w:spacing w:val="-26"/>
          <w:sz w:val="16"/>
        </w:rPr>
        <w:t> </w:t>
      </w:r>
      <w:r>
        <w:rPr>
          <w:rFonts w:ascii="Arial"/>
          <w:color w:val="231F20"/>
          <w:sz w:val="16"/>
        </w:rPr>
        <w:t>Cell</w:t>
      </w:r>
      <w:r>
        <w:rPr>
          <w:rFonts w:ascii="Arial"/>
          <w:color w:val="231F20"/>
          <w:spacing w:val="-26"/>
          <w:sz w:val="16"/>
        </w:rPr>
        <w:t> </w:t>
      </w:r>
      <w:r>
        <w:rPr>
          <w:rFonts w:ascii="Arial"/>
          <w:color w:val="231F20"/>
          <w:sz w:val="16"/>
        </w:rPr>
        <w:t>Endocrinol</w:t>
      </w:r>
      <w:r>
        <w:rPr>
          <w:rFonts w:ascii="Arial"/>
          <w:color w:val="231F20"/>
          <w:spacing w:val="-26"/>
          <w:sz w:val="16"/>
        </w:rPr>
        <w:t> </w:t>
      </w:r>
      <w:r>
        <w:rPr>
          <w:rFonts w:ascii="Arial"/>
          <w:color w:val="231F20"/>
          <w:sz w:val="16"/>
        </w:rPr>
        <w:t>382:472, 2014.</w:t>
      </w:r>
    </w:p>
    <w:p>
      <w:pPr>
        <w:spacing w:line="261" w:lineRule="auto" w:before="0"/>
        <w:ind w:left="479" w:right="1077" w:hanging="160"/>
        <w:jc w:val="both"/>
        <w:rPr>
          <w:rFonts w:ascii="Arial" w:hAnsi="Arial"/>
          <w:sz w:val="16"/>
        </w:rPr>
      </w:pPr>
      <w:r>
        <w:rPr>
          <w:rFonts w:ascii="Arial" w:hAnsi="Arial"/>
          <w:color w:val="231F20"/>
          <w:sz w:val="16"/>
        </w:rPr>
        <w:t>Arck</w:t>
      </w:r>
      <w:r>
        <w:rPr>
          <w:rFonts w:ascii="Arial" w:hAnsi="Arial"/>
          <w:color w:val="231F20"/>
          <w:spacing w:val="-10"/>
          <w:sz w:val="16"/>
        </w:rPr>
        <w:t> </w:t>
      </w:r>
      <w:r>
        <w:rPr>
          <w:rFonts w:ascii="Arial" w:hAnsi="Arial"/>
          <w:color w:val="231F20"/>
          <w:sz w:val="16"/>
        </w:rPr>
        <w:t>PC,</w:t>
      </w:r>
      <w:r>
        <w:rPr>
          <w:rFonts w:ascii="Arial" w:hAnsi="Arial"/>
          <w:color w:val="231F20"/>
          <w:spacing w:val="-9"/>
          <w:sz w:val="16"/>
        </w:rPr>
        <w:t> </w:t>
      </w:r>
      <w:r>
        <w:rPr>
          <w:rFonts w:ascii="Arial" w:hAnsi="Arial"/>
          <w:color w:val="231F20"/>
          <w:sz w:val="16"/>
        </w:rPr>
        <w:t>Hecher</w:t>
      </w:r>
      <w:r>
        <w:rPr>
          <w:rFonts w:ascii="Arial" w:hAnsi="Arial"/>
          <w:color w:val="231F20"/>
          <w:spacing w:val="-10"/>
          <w:sz w:val="16"/>
        </w:rPr>
        <w:t> </w:t>
      </w:r>
      <w:r>
        <w:rPr>
          <w:rFonts w:ascii="Arial" w:hAnsi="Arial"/>
          <w:color w:val="231F20"/>
          <w:sz w:val="16"/>
        </w:rPr>
        <w:t>K:</w:t>
      </w:r>
      <w:r>
        <w:rPr>
          <w:rFonts w:ascii="Arial" w:hAnsi="Arial"/>
          <w:color w:val="231F20"/>
          <w:spacing w:val="-9"/>
          <w:sz w:val="16"/>
        </w:rPr>
        <w:t> </w:t>
      </w:r>
      <w:r>
        <w:rPr>
          <w:rFonts w:ascii="Arial" w:hAnsi="Arial"/>
          <w:color w:val="231F20"/>
          <w:sz w:val="16"/>
        </w:rPr>
        <w:t>Fetomaternal</w:t>
      </w:r>
      <w:r>
        <w:rPr>
          <w:rFonts w:ascii="Arial" w:hAnsi="Arial"/>
          <w:color w:val="231F20"/>
          <w:spacing w:val="-10"/>
          <w:sz w:val="16"/>
        </w:rPr>
        <w:t> </w:t>
      </w:r>
      <w:r>
        <w:rPr>
          <w:rFonts w:ascii="Arial" w:hAnsi="Arial"/>
          <w:color w:val="231F20"/>
          <w:sz w:val="16"/>
        </w:rPr>
        <w:t>immune</w:t>
      </w:r>
      <w:r>
        <w:rPr>
          <w:rFonts w:ascii="Arial" w:hAnsi="Arial"/>
          <w:color w:val="231F20"/>
          <w:spacing w:val="-9"/>
          <w:sz w:val="16"/>
        </w:rPr>
        <w:t> </w:t>
      </w:r>
      <w:r>
        <w:rPr>
          <w:rFonts w:ascii="Arial" w:hAnsi="Arial"/>
          <w:color w:val="231F20"/>
          <w:sz w:val="16"/>
        </w:rPr>
        <w:t>cross-talk</w:t>
      </w:r>
      <w:r>
        <w:rPr>
          <w:rFonts w:ascii="Arial" w:hAnsi="Arial"/>
          <w:color w:val="231F20"/>
          <w:spacing w:val="-10"/>
          <w:sz w:val="16"/>
        </w:rPr>
        <w:t> </w:t>
      </w:r>
      <w:r>
        <w:rPr>
          <w:rFonts w:ascii="Arial" w:hAnsi="Arial"/>
          <w:color w:val="231F20"/>
          <w:sz w:val="16"/>
        </w:rPr>
        <w:t>and</w:t>
      </w:r>
      <w:r>
        <w:rPr>
          <w:rFonts w:ascii="Arial" w:hAnsi="Arial"/>
          <w:color w:val="231F20"/>
          <w:spacing w:val="-9"/>
          <w:sz w:val="16"/>
        </w:rPr>
        <w:t> </w:t>
      </w:r>
      <w:r>
        <w:rPr>
          <w:rFonts w:ascii="Arial" w:hAnsi="Arial"/>
          <w:color w:val="231F20"/>
          <w:sz w:val="16"/>
        </w:rPr>
        <w:t>its</w:t>
      </w:r>
      <w:r>
        <w:rPr>
          <w:rFonts w:ascii="Arial" w:hAnsi="Arial"/>
          <w:color w:val="231F20"/>
          <w:spacing w:val="-10"/>
          <w:sz w:val="16"/>
        </w:rPr>
        <w:t> </w:t>
      </w:r>
      <w:r>
        <w:rPr>
          <w:rFonts w:ascii="Arial" w:hAnsi="Arial"/>
          <w:color w:val="231F20"/>
          <w:sz w:val="16"/>
        </w:rPr>
        <w:t>conse- quences for maternal and offspring’s health. Nat Med 19:548, 2013.</w:t>
      </w:r>
    </w:p>
    <w:p>
      <w:pPr>
        <w:spacing w:line="261" w:lineRule="auto" w:before="0"/>
        <w:ind w:left="479" w:right="1077" w:hanging="160"/>
        <w:jc w:val="both"/>
        <w:rPr>
          <w:rFonts w:ascii="Arial" w:hAnsi="Arial"/>
          <w:sz w:val="16"/>
        </w:rPr>
      </w:pPr>
      <w:r>
        <w:rPr>
          <w:rFonts w:ascii="Arial" w:hAnsi="Arial"/>
          <w:color w:val="231F20"/>
          <w:sz w:val="16"/>
        </w:rPr>
        <w:t>August</w:t>
      </w:r>
      <w:r>
        <w:rPr>
          <w:rFonts w:ascii="Arial" w:hAnsi="Arial"/>
          <w:color w:val="231F20"/>
          <w:spacing w:val="-22"/>
          <w:sz w:val="16"/>
        </w:rPr>
        <w:t> </w:t>
      </w:r>
      <w:r>
        <w:rPr>
          <w:rFonts w:ascii="Arial" w:hAnsi="Arial"/>
          <w:color w:val="231F20"/>
          <w:sz w:val="16"/>
        </w:rPr>
        <w:t>P:</w:t>
      </w:r>
      <w:r>
        <w:rPr>
          <w:rFonts w:ascii="Arial" w:hAnsi="Arial"/>
          <w:color w:val="231F20"/>
          <w:spacing w:val="-22"/>
          <w:sz w:val="16"/>
        </w:rPr>
        <w:t> </w:t>
      </w:r>
      <w:r>
        <w:rPr>
          <w:rFonts w:ascii="Arial" w:hAnsi="Arial"/>
          <w:color w:val="231F20"/>
          <w:sz w:val="16"/>
        </w:rPr>
        <w:t>Preeclampsia:</w:t>
      </w:r>
      <w:r>
        <w:rPr>
          <w:rFonts w:ascii="Arial" w:hAnsi="Arial"/>
          <w:color w:val="231F20"/>
          <w:spacing w:val="-22"/>
          <w:sz w:val="16"/>
        </w:rPr>
        <w:t> </w:t>
      </w:r>
      <w:r>
        <w:rPr>
          <w:rFonts w:ascii="Arial" w:hAnsi="Arial"/>
          <w:color w:val="231F20"/>
          <w:sz w:val="16"/>
        </w:rPr>
        <w:t>a</w:t>
      </w:r>
      <w:r>
        <w:rPr>
          <w:rFonts w:ascii="Arial" w:hAnsi="Arial"/>
          <w:color w:val="231F20"/>
          <w:spacing w:val="-22"/>
          <w:sz w:val="16"/>
        </w:rPr>
        <w:t> </w:t>
      </w:r>
      <w:r>
        <w:rPr>
          <w:rFonts w:ascii="Arial" w:hAnsi="Arial"/>
          <w:color w:val="231F20"/>
          <w:sz w:val="16"/>
        </w:rPr>
        <w:t>“nephrocentric”</w:t>
      </w:r>
      <w:r>
        <w:rPr>
          <w:rFonts w:ascii="Arial" w:hAnsi="Arial"/>
          <w:color w:val="231F20"/>
          <w:spacing w:val="-21"/>
          <w:sz w:val="16"/>
        </w:rPr>
        <w:t> </w:t>
      </w:r>
      <w:r>
        <w:rPr>
          <w:rFonts w:ascii="Arial" w:hAnsi="Arial"/>
          <w:color w:val="231F20"/>
          <w:sz w:val="16"/>
        </w:rPr>
        <w:t>view.</w:t>
      </w:r>
      <w:r>
        <w:rPr>
          <w:rFonts w:ascii="Arial" w:hAnsi="Arial"/>
          <w:color w:val="231F20"/>
          <w:spacing w:val="-22"/>
          <w:sz w:val="16"/>
        </w:rPr>
        <w:t> </w:t>
      </w:r>
      <w:r>
        <w:rPr>
          <w:rFonts w:ascii="Arial" w:hAnsi="Arial"/>
          <w:color w:val="231F20"/>
          <w:sz w:val="16"/>
        </w:rPr>
        <w:t>Adv</w:t>
      </w:r>
      <w:r>
        <w:rPr>
          <w:rFonts w:ascii="Arial" w:hAnsi="Arial"/>
          <w:color w:val="231F20"/>
          <w:spacing w:val="-22"/>
          <w:sz w:val="16"/>
        </w:rPr>
        <w:t> </w:t>
      </w:r>
      <w:r>
        <w:rPr>
          <w:rFonts w:ascii="Arial" w:hAnsi="Arial"/>
          <w:color w:val="231F20"/>
          <w:sz w:val="16"/>
        </w:rPr>
        <w:t>Chronic</w:t>
      </w:r>
      <w:r>
        <w:rPr>
          <w:rFonts w:ascii="Arial" w:hAnsi="Arial"/>
          <w:color w:val="231F20"/>
          <w:spacing w:val="-22"/>
          <w:sz w:val="16"/>
        </w:rPr>
        <w:t> </w:t>
      </w:r>
      <w:r>
        <w:rPr>
          <w:rFonts w:ascii="Arial" w:hAnsi="Arial"/>
          <w:color w:val="231F20"/>
          <w:spacing w:val="-3"/>
          <w:sz w:val="16"/>
        </w:rPr>
        <w:t>Kidney </w:t>
      </w:r>
      <w:r>
        <w:rPr>
          <w:rFonts w:ascii="Arial" w:hAnsi="Arial"/>
          <w:color w:val="231F20"/>
          <w:sz w:val="16"/>
        </w:rPr>
        <w:t>Dis 20:280,</w:t>
      </w:r>
      <w:r>
        <w:rPr>
          <w:rFonts w:ascii="Arial" w:hAnsi="Arial"/>
          <w:color w:val="231F20"/>
          <w:spacing w:val="15"/>
          <w:sz w:val="16"/>
        </w:rPr>
        <w:t> </w:t>
      </w:r>
      <w:r>
        <w:rPr>
          <w:rFonts w:ascii="Arial" w:hAnsi="Arial"/>
          <w:color w:val="231F20"/>
          <w:sz w:val="16"/>
        </w:rPr>
        <w:t>2013.</w:t>
      </w:r>
    </w:p>
    <w:p>
      <w:pPr>
        <w:spacing w:line="261" w:lineRule="auto" w:before="0"/>
        <w:ind w:left="479" w:right="1078" w:hanging="160"/>
        <w:jc w:val="both"/>
        <w:rPr>
          <w:rFonts w:ascii="Arial"/>
          <w:sz w:val="16"/>
        </w:rPr>
      </w:pPr>
      <w:r>
        <w:rPr>
          <w:rFonts w:ascii="Arial"/>
          <w:color w:val="231F20"/>
          <w:sz w:val="16"/>
        </w:rPr>
        <w:t>Augustine</w:t>
      </w:r>
      <w:r>
        <w:rPr>
          <w:rFonts w:ascii="Arial"/>
          <w:color w:val="231F20"/>
          <w:spacing w:val="-31"/>
          <w:sz w:val="16"/>
        </w:rPr>
        <w:t> </w:t>
      </w:r>
      <w:r>
        <w:rPr>
          <w:rFonts w:ascii="Arial"/>
          <w:color w:val="231F20"/>
          <w:sz w:val="16"/>
        </w:rPr>
        <w:t>RA,</w:t>
      </w:r>
      <w:r>
        <w:rPr>
          <w:rFonts w:ascii="Arial"/>
          <w:color w:val="231F20"/>
          <w:spacing w:val="-31"/>
          <w:sz w:val="16"/>
        </w:rPr>
        <w:t> </w:t>
      </w:r>
      <w:r>
        <w:rPr>
          <w:rFonts w:ascii="Arial"/>
          <w:color w:val="231F20"/>
          <w:sz w:val="16"/>
        </w:rPr>
        <w:t>Ladyman</w:t>
      </w:r>
      <w:r>
        <w:rPr>
          <w:rFonts w:ascii="Arial"/>
          <w:color w:val="231F20"/>
          <w:spacing w:val="-30"/>
          <w:sz w:val="16"/>
        </w:rPr>
        <w:t> </w:t>
      </w:r>
      <w:r>
        <w:rPr>
          <w:rFonts w:ascii="Arial"/>
          <w:color w:val="231F20"/>
          <w:sz w:val="16"/>
        </w:rPr>
        <w:t>SR,</w:t>
      </w:r>
      <w:r>
        <w:rPr>
          <w:rFonts w:ascii="Arial"/>
          <w:color w:val="231F20"/>
          <w:spacing w:val="-31"/>
          <w:sz w:val="16"/>
        </w:rPr>
        <w:t> </w:t>
      </w:r>
      <w:r>
        <w:rPr>
          <w:rFonts w:ascii="Arial"/>
          <w:color w:val="231F20"/>
          <w:sz w:val="16"/>
        </w:rPr>
        <w:t>Grattan</w:t>
      </w:r>
      <w:r>
        <w:rPr>
          <w:rFonts w:ascii="Arial"/>
          <w:color w:val="231F20"/>
          <w:spacing w:val="-30"/>
          <w:sz w:val="16"/>
        </w:rPr>
        <w:t> </w:t>
      </w:r>
      <w:r>
        <w:rPr>
          <w:rFonts w:ascii="Arial"/>
          <w:color w:val="231F20"/>
          <w:sz w:val="16"/>
        </w:rPr>
        <w:t>DR:</w:t>
      </w:r>
      <w:r>
        <w:rPr>
          <w:rFonts w:ascii="Arial"/>
          <w:color w:val="231F20"/>
          <w:spacing w:val="-31"/>
          <w:sz w:val="16"/>
        </w:rPr>
        <w:t> </w:t>
      </w:r>
      <w:r>
        <w:rPr>
          <w:rFonts w:ascii="Arial"/>
          <w:color w:val="231F20"/>
          <w:sz w:val="16"/>
        </w:rPr>
        <w:t>From</w:t>
      </w:r>
      <w:r>
        <w:rPr>
          <w:rFonts w:ascii="Arial"/>
          <w:color w:val="231F20"/>
          <w:spacing w:val="-31"/>
          <w:sz w:val="16"/>
        </w:rPr>
        <w:t> </w:t>
      </w:r>
      <w:r>
        <w:rPr>
          <w:rFonts w:ascii="Arial"/>
          <w:color w:val="231F20"/>
          <w:sz w:val="16"/>
        </w:rPr>
        <w:t>feeding</w:t>
      </w:r>
      <w:r>
        <w:rPr>
          <w:rFonts w:ascii="Arial"/>
          <w:color w:val="231F20"/>
          <w:spacing w:val="-30"/>
          <w:sz w:val="16"/>
        </w:rPr>
        <w:t> </w:t>
      </w:r>
      <w:r>
        <w:rPr>
          <w:rFonts w:ascii="Arial"/>
          <w:color w:val="231F20"/>
          <w:sz w:val="16"/>
        </w:rPr>
        <w:t>one</w:t>
      </w:r>
      <w:r>
        <w:rPr>
          <w:rFonts w:ascii="Arial"/>
          <w:color w:val="231F20"/>
          <w:spacing w:val="-31"/>
          <w:sz w:val="16"/>
        </w:rPr>
        <w:t> </w:t>
      </w:r>
      <w:r>
        <w:rPr>
          <w:rFonts w:ascii="Arial"/>
          <w:color w:val="231F20"/>
          <w:sz w:val="16"/>
        </w:rPr>
        <w:t>to</w:t>
      </w:r>
      <w:r>
        <w:rPr>
          <w:rFonts w:ascii="Arial"/>
          <w:color w:val="231F20"/>
          <w:spacing w:val="-30"/>
          <w:sz w:val="16"/>
        </w:rPr>
        <w:t> </w:t>
      </w:r>
      <w:r>
        <w:rPr>
          <w:rFonts w:ascii="Arial"/>
          <w:color w:val="231F20"/>
          <w:sz w:val="16"/>
        </w:rPr>
        <w:t>feeding many: hormone-induced changes in bodyweight homeostasis during pregnancy. J Physiol 586:387,</w:t>
      </w:r>
      <w:r>
        <w:rPr>
          <w:rFonts w:ascii="Arial"/>
          <w:color w:val="231F20"/>
          <w:spacing w:val="20"/>
          <w:sz w:val="16"/>
        </w:rPr>
        <w:t> </w:t>
      </w:r>
      <w:r>
        <w:rPr>
          <w:rFonts w:ascii="Arial"/>
          <w:color w:val="231F20"/>
          <w:sz w:val="16"/>
        </w:rPr>
        <w:t>2008.</w:t>
      </w:r>
    </w:p>
    <w:p>
      <w:pPr>
        <w:spacing w:line="261" w:lineRule="auto" w:before="0"/>
        <w:ind w:left="479" w:right="1077" w:hanging="160"/>
        <w:jc w:val="both"/>
        <w:rPr>
          <w:rFonts w:ascii="Arial"/>
          <w:sz w:val="16"/>
        </w:rPr>
      </w:pPr>
      <w:r>
        <w:rPr>
          <w:rFonts w:ascii="Arial"/>
          <w:color w:val="231F20"/>
          <w:sz w:val="16"/>
        </w:rPr>
        <w:t>Bertram R, Helena CV, Gonzalez-Iglesias AE, et al:. A tale of two rhythms: the emerging roles of oxytocin in rhythmic prolactin release. J Neuroendocrinol 22:778, 2010.</w:t>
      </w:r>
    </w:p>
    <w:p>
      <w:pPr>
        <w:spacing w:line="261" w:lineRule="auto" w:before="0"/>
        <w:ind w:left="479" w:right="1079" w:hanging="160"/>
        <w:jc w:val="both"/>
        <w:rPr>
          <w:rFonts w:ascii="Arial"/>
          <w:sz w:val="16"/>
        </w:rPr>
      </w:pPr>
      <w:r>
        <w:rPr>
          <w:rFonts w:ascii="Arial"/>
          <w:color w:val="231F20"/>
          <w:sz w:val="16"/>
        </w:rPr>
        <w:t>Carter</w:t>
      </w:r>
      <w:r>
        <w:rPr>
          <w:rFonts w:ascii="Arial"/>
          <w:color w:val="231F20"/>
          <w:spacing w:val="-10"/>
          <w:sz w:val="16"/>
        </w:rPr>
        <w:t> </w:t>
      </w:r>
      <w:r>
        <w:rPr>
          <w:rFonts w:ascii="Arial"/>
          <w:color w:val="231F20"/>
          <w:sz w:val="16"/>
        </w:rPr>
        <w:t>AM:</w:t>
      </w:r>
      <w:r>
        <w:rPr>
          <w:rFonts w:ascii="Arial"/>
          <w:color w:val="231F20"/>
          <w:spacing w:val="-10"/>
          <w:sz w:val="16"/>
        </w:rPr>
        <w:t> </w:t>
      </w:r>
      <w:r>
        <w:rPr>
          <w:rFonts w:ascii="Arial"/>
          <w:color w:val="231F20"/>
          <w:sz w:val="16"/>
        </w:rPr>
        <w:t>Evolution</w:t>
      </w:r>
      <w:r>
        <w:rPr>
          <w:rFonts w:ascii="Arial"/>
          <w:color w:val="231F20"/>
          <w:spacing w:val="-10"/>
          <w:sz w:val="16"/>
        </w:rPr>
        <w:t> </w:t>
      </w:r>
      <w:r>
        <w:rPr>
          <w:rFonts w:ascii="Arial"/>
          <w:color w:val="231F20"/>
          <w:sz w:val="16"/>
        </w:rPr>
        <w:t>of</w:t>
      </w:r>
      <w:r>
        <w:rPr>
          <w:rFonts w:ascii="Arial"/>
          <w:color w:val="231F20"/>
          <w:spacing w:val="-10"/>
          <w:sz w:val="16"/>
        </w:rPr>
        <w:t> </w:t>
      </w:r>
      <w:r>
        <w:rPr>
          <w:rFonts w:ascii="Arial"/>
          <w:color w:val="231F20"/>
          <w:sz w:val="16"/>
        </w:rPr>
        <w:t>placental</w:t>
      </w:r>
      <w:r>
        <w:rPr>
          <w:rFonts w:ascii="Arial"/>
          <w:color w:val="231F20"/>
          <w:spacing w:val="-10"/>
          <w:sz w:val="16"/>
        </w:rPr>
        <w:t> </w:t>
      </w:r>
      <w:r>
        <w:rPr>
          <w:rFonts w:ascii="Arial"/>
          <w:color w:val="231F20"/>
          <w:sz w:val="16"/>
        </w:rPr>
        <w:t>function</w:t>
      </w:r>
      <w:r>
        <w:rPr>
          <w:rFonts w:ascii="Arial"/>
          <w:color w:val="231F20"/>
          <w:spacing w:val="-10"/>
          <w:sz w:val="16"/>
        </w:rPr>
        <w:t> </w:t>
      </w:r>
      <w:r>
        <w:rPr>
          <w:rFonts w:ascii="Arial"/>
          <w:color w:val="231F20"/>
          <w:sz w:val="16"/>
        </w:rPr>
        <w:t>in</w:t>
      </w:r>
      <w:r>
        <w:rPr>
          <w:rFonts w:ascii="Arial"/>
          <w:color w:val="231F20"/>
          <w:spacing w:val="-10"/>
          <w:sz w:val="16"/>
        </w:rPr>
        <w:t> </w:t>
      </w:r>
      <w:r>
        <w:rPr>
          <w:rFonts w:ascii="Arial"/>
          <w:color w:val="231F20"/>
          <w:sz w:val="16"/>
        </w:rPr>
        <w:t>mammals:</w:t>
      </w:r>
      <w:r>
        <w:rPr>
          <w:rFonts w:ascii="Arial"/>
          <w:color w:val="231F20"/>
          <w:spacing w:val="-9"/>
          <w:sz w:val="16"/>
        </w:rPr>
        <w:t> </w:t>
      </w:r>
      <w:r>
        <w:rPr>
          <w:rFonts w:ascii="Arial"/>
          <w:color w:val="231F20"/>
          <w:sz w:val="16"/>
        </w:rPr>
        <w:t>the</w:t>
      </w:r>
      <w:r>
        <w:rPr>
          <w:rFonts w:ascii="Arial"/>
          <w:color w:val="231F20"/>
          <w:spacing w:val="-10"/>
          <w:sz w:val="16"/>
        </w:rPr>
        <w:t> </w:t>
      </w:r>
      <w:r>
        <w:rPr>
          <w:rFonts w:ascii="Arial"/>
          <w:color w:val="231F20"/>
          <w:spacing w:val="-3"/>
          <w:sz w:val="16"/>
        </w:rPr>
        <w:t>molecu- </w:t>
      </w:r>
      <w:r>
        <w:rPr>
          <w:rFonts w:ascii="Arial"/>
          <w:color w:val="231F20"/>
          <w:sz w:val="16"/>
        </w:rPr>
        <w:t>lar basis of gas and nutrient transfer, hormone secretion, </w:t>
      </w:r>
      <w:r>
        <w:rPr>
          <w:rFonts w:ascii="Arial"/>
          <w:color w:val="231F20"/>
          <w:spacing w:val="-5"/>
          <w:sz w:val="16"/>
        </w:rPr>
        <w:t>and </w:t>
      </w:r>
      <w:r>
        <w:rPr>
          <w:rFonts w:ascii="Arial"/>
          <w:color w:val="231F20"/>
          <w:sz w:val="16"/>
        </w:rPr>
        <w:t>immune responses. Physiol Rev 92:1543,</w:t>
      </w:r>
      <w:r>
        <w:rPr>
          <w:rFonts w:ascii="Arial"/>
          <w:color w:val="231F20"/>
          <w:spacing w:val="8"/>
          <w:sz w:val="16"/>
        </w:rPr>
        <w:t> </w:t>
      </w:r>
      <w:r>
        <w:rPr>
          <w:rFonts w:ascii="Arial"/>
          <w:color w:val="231F20"/>
          <w:sz w:val="16"/>
        </w:rPr>
        <w:t>2010.</w:t>
      </w:r>
    </w:p>
    <w:p>
      <w:pPr>
        <w:spacing w:line="261" w:lineRule="auto" w:before="0"/>
        <w:ind w:left="479" w:right="1077" w:hanging="160"/>
        <w:jc w:val="both"/>
        <w:rPr>
          <w:rFonts w:ascii="Arial"/>
          <w:sz w:val="16"/>
        </w:rPr>
      </w:pPr>
      <w:r>
        <w:rPr>
          <w:rFonts w:ascii="Arial"/>
          <w:color w:val="231F20"/>
          <w:sz w:val="16"/>
        </w:rPr>
        <w:t>Conrad </w:t>
      </w:r>
      <w:r>
        <w:rPr>
          <w:rFonts w:ascii="Arial"/>
          <w:color w:val="231F20"/>
          <w:spacing w:val="-9"/>
          <w:sz w:val="16"/>
        </w:rPr>
        <w:t>KP, </w:t>
      </w:r>
      <w:r>
        <w:rPr>
          <w:rFonts w:ascii="Arial"/>
          <w:color w:val="231F20"/>
          <w:sz w:val="16"/>
        </w:rPr>
        <w:t>Davison JM: The renal circulation in normal </w:t>
      </w:r>
      <w:r>
        <w:rPr>
          <w:rFonts w:ascii="Arial"/>
          <w:color w:val="231F20"/>
          <w:spacing w:val="-3"/>
          <w:sz w:val="16"/>
        </w:rPr>
        <w:t>pregnancy </w:t>
      </w:r>
      <w:r>
        <w:rPr>
          <w:rFonts w:ascii="Arial"/>
          <w:color w:val="231F20"/>
          <w:sz w:val="16"/>
        </w:rPr>
        <w:t>and</w:t>
      </w:r>
      <w:r>
        <w:rPr>
          <w:rFonts w:ascii="Arial"/>
          <w:color w:val="231F20"/>
          <w:spacing w:val="-16"/>
          <w:sz w:val="16"/>
        </w:rPr>
        <w:t> </w:t>
      </w:r>
      <w:r>
        <w:rPr>
          <w:rFonts w:ascii="Arial"/>
          <w:color w:val="231F20"/>
          <w:sz w:val="16"/>
        </w:rPr>
        <w:t>preeclampsia:</w:t>
      </w:r>
      <w:r>
        <w:rPr>
          <w:rFonts w:ascii="Arial"/>
          <w:color w:val="231F20"/>
          <w:spacing w:val="-16"/>
          <w:sz w:val="16"/>
        </w:rPr>
        <w:t> </w:t>
      </w:r>
      <w:r>
        <w:rPr>
          <w:rFonts w:ascii="Arial"/>
          <w:color w:val="231F20"/>
          <w:sz w:val="16"/>
        </w:rPr>
        <w:t>is</w:t>
      </w:r>
      <w:r>
        <w:rPr>
          <w:rFonts w:ascii="Arial"/>
          <w:color w:val="231F20"/>
          <w:spacing w:val="-15"/>
          <w:sz w:val="16"/>
        </w:rPr>
        <w:t> </w:t>
      </w:r>
      <w:r>
        <w:rPr>
          <w:rFonts w:ascii="Arial"/>
          <w:color w:val="231F20"/>
          <w:sz w:val="16"/>
        </w:rPr>
        <w:t>there</w:t>
      </w:r>
      <w:r>
        <w:rPr>
          <w:rFonts w:ascii="Arial"/>
          <w:color w:val="231F20"/>
          <w:spacing w:val="-16"/>
          <w:sz w:val="16"/>
        </w:rPr>
        <w:t> </w:t>
      </w:r>
      <w:r>
        <w:rPr>
          <w:rFonts w:ascii="Arial"/>
          <w:color w:val="231F20"/>
          <w:sz w:val="16"/>
        </w:rPr>
        <w:t>a</w:t>
      </w:r>
      <w:r>
        <w:rPr>
          <w:rFonts w:ascii="Arial"/>
          <w:color w:val="231F20"/>
          <w:spacing w:val="-16"/>
          <w:sz w:val="16"/>
        </w:rPr>
        <w:t> </w:t>
      </w:r>
      <w:r>
        <w:rPr>
          <w:rFonts w:ascii="Arial"/>
          <w:color w:val="231F20"/>
          <w:sz w:val="16"/>
        </w:rPr>
        <w:t>place</w:t>
      </w:r>
      <w:r>
        <w:rPr>
          <w:rFonts w:ascii="Arial"/>
          <w:color w:val="231F20"/>
          <w:spacing w:val="-15"/>
          <w:sz w:val="16"/>
        </w:rPr>
        <w:t> </w:t>
      </w:r>
      <w:r>
        <w:rPr>
          <w:rFonts w:ascii="Arial"/>
          <w:color w:val="231F20"/>
          <w:sz w:val="16"/>
        </w:rPr>
        <w:t>for</w:t>
      </w:r>
      <w:r>
        <w:rPr>
          <w:rFonts w:ascii="Arial"/>
          <w:color w:val="231F20"/>
          <w:spacing w:val="-16"/>
          <w:sz w:val="16"/>
        </w:rPr>
        <w:t> </w:t>
      </w:r>
      <w:r>
        <w:rPr>
          <w:rFonts w:ascii="Arial"/>
          <w:color w:val="231F20"/>
          <w:sz w:val="16"/>
        </w:rPr>
        <w:t>relaxin?</w:t>
      </w:r>
      <w:r>
        <w:rPr>
          <w:rFonts w:ascii="Arial"/>
          <w:color w:val="231F20"/>
          <w:spacing w:val="-16"/>
          <w:sz w:val="16"/>
        </w:rPr>
        <w:t> </w:t>
      </w:r>
      <w:r>
        <w:rPr>
          <w:rFonts w:ascii="Arial"/>
          <w:color w:val="231F20"/>
          <w:sz w:val="16"/>
        </w:rPr>
        <w:t>Am</w:t>
      </w:r>
      <w:r>
        <w:rPr>
          <w:rFonts w:ascii="Arial"/>
          <w:color w:val="231F20"/>
          <w:spacing w:val="-15"/>
          <w:sz w:val="16"/>
        </w:rPr>
        <w:t> </w:t>
      </w:r>
      <w:r>
        <w:rPr>
          <w:rFonts w:ascii="Arial"/>
          <w:color w:val="231F20"/>
          <w:sz w:val="16"/>
        </w:rPr>
        <w:t>J</w:t>
      </w:r>
      <w:r>
        <w:rPr>
          <w:rFonts w:ascii="Arial"/>
          <w:color w:val="231F20"/>
          <w:spacing w:val="-16"/>
          <w:sz w:val="16"/>
        </w:rPr>
        <w:t> </w:t>
      </w:r>
      <w:r>
        <w:rPr>
          <w:rFonts w:ascii="Arial"/>
          <w:color w:val="231F20"/>
          <w:sz w:val="16"/>
        </w:rPr>
        <w:t>Physiol</w:t>
      </w:r>
      <w:r>
        <w:rPr>
          <w:rFonts w:ascii="Arial"/>
          <w:color w:val="231F20"/>
          <w:spacing w:val="-16"/>
          <w:sz w:val="16"/>
        </w:rPr>
        <w:t> </w:t>
      </w:r>
      <w:r>
        <w:rPr>
          <w:rFonts w:ascii="Arial"/>
          <w:color w:val="231F20"/>
          <w:spacing w:val="-4"/>
          <w:sz w:val="16"/>
        </w:rPr>
        <w:t>Renal </w:t>
      </w:r>
      <w:r>
        <w:rPr>
          <w:rFonts w:ascii="Arial"/>
          <w:color w:val="231F20"/>
          <w:sz w:val="16"/>
        </w:rPr>
        <w:t>Physiol 306:F1121,</w:t>
      </w:r>
      <w:r>
        <w:rPr>
          <w:rFonts w:ascii="Arial"/>
          <w:color w:val="231F20"/>
          <w:spacing w:val="13"/>
          <w:sz w:val="16"/>
        </w:rPr>
        <w:t> </w:t>
      </w:r>
      <w:r>
        <w:rPr>
          <w:rFonts w:ascii="Arial"/>
          <w:color w:val="231F20"/>
          <w:sz w:val="16"/>
        </w:rPr>
        <w:t>2014.</w:t>
      </w:r>
    </w:p>
    <w:p>
      <w:pPr>
        <w:spacing w:line="261" w:lineRule="auto" w:before="0"/>
        <w:ind w:left="479" w:right="1079" w:hanging="160"/>
        <w:jc w:val="both"/>
        <w:rPr>
          <w:rFonts w:ascii="Arial"/>
          <w:sz w:val="16"/>
        </w:rPr>
      </w:pPr>
      <w:r>
        <w:rPr>
          <w:rFonts w:ascii="Arial"/>
          <w:color w:val="231F20"/>
          <w:sz w:val="16"/>
        </w:rPr>
        <w:t>Freeman ME, Kanyicska B, Lerant A, Nagy G: Prolactin: </w:t>
      </w:r>
      <w:r>
        <w:rPr>
          <w:rFonts w:ascii="Arial"/>
          <w:color w:val="231F20"/>
          <w:spacing w:val="-3"/>
          <w:sz w:val="16"/>
        </w:rPr>
        <w:t>structure, </w:t>
      </w:r>
      <w:r>
        <w:rPr>
          <w:rFonts w:ascii="Arial"/>
          <w:color w:val="231F20"/>
          <w:sz w:val="16"/>
        </w:rPr>
        <w:t>function, and regulation of secretion. Physiol Rev </w:t>
      </w:r>
      <w:r>
        <w:rPr>
          <w:rFonts w:ascii="Arial"/>
          <w:color w:val="231F20"/>
          <w:spacing w:val="-3"/>
          <w:sz w:val="16"/>
        </w:rPr>
        <w:t>80:1523, </w:t>
      </w:r>
      <w:r>
        <w:rPr>
          <w:rFonts w:ascii="Arial"/>
          <w:color w:val="231F20"/>
          <w:sz w:val="16"/>
        </w:rPr>
        <w:t>2000.</w:t>
      </w:r>
    </w:p>
    <w:p>
      <w:pPr>
        <w:spacing w:line="261" w:lineRule="auto" w:before="0"/>
        <w:ind w:left="479" w:right="1079" w:hanging="160"/>
        <w:jc w:val="both"/>
        <w:rPr>
          <w:rFonts w:ascii="Arial"/>
          <w:sz w:val="16"/>
        </w:rPr>
      </w:pPr>
      <w:r>
        <w:rPr>
          <w:rFonts w:ascii="Arial"/>
          <w:color w:val="231F20"/>
          <w:sz w:val="16"/>
        </w:rPr>
        <w:t>Gimpl</w:t>
      </w:r>
      <w:r>
        <w:rPr>
          <w:rFonts w:ascii="Arial"/>
          <w:color w:val="231F20"/>
          <w:spacing w:val="-30"/>
          <w:sz w:val="16"/>
        </w:rPr>
        <w:t> </w:t>
      </w:r>
      <w:r>
        <w:rPr>
          <w:rFonts w:ascii="Arial"/>
          <w:color w:val="231F20"/>
          <w:sz w:val="16"/>
        </w:rPr>
        <w:t>G,</w:t>
      </w:r>
      <w:r>
        <w:rPr>
          <w:rFonts w:ascii="Arial"/>
          <w:color w:val="231F20"/>
          <w:spacing w:val="-29"/>
          <w:sz w:val="16"/>
        </w:rPr>
        <w:t> </w:t>
      </w:r>
      <w:r>
        <w:rPr>
          <w:rFonts w:ascii="Arial"/>
          <w:color w:val="231F20"/>
          <w:sz w:val="16"/>
        </w:rPr>
        <w:t>Fahrenholz</w:t>
      </w:r>
      <w:r>
        <w:rPr>
          <w:rFonts w:ascii="Arial"/>
          <w:color w:val="231F20"/>
          <w:spacing w:val="-30"/>
          <w:sz w:val="16"/>
        </w:rPr>
        <w:t> </w:t>
      </w:r>
      <w:r>
        <w:rPr>
          <w:rFonts w:ascii="Arial"/>
          <w:color w:val="231F20"/>
          <w:sz w:val="16"/>
        </w:rPr>
        <w:t>F:</w:t>
      </w:r>
      <w:r>
        <w:rPr>
          <w:rFonts w:ascii="Arial"/>
          <w:color w:val="231F20"/>
          <w:spacing w:val="-29"/>
          <w:sz w:val="16"/>
        </w:rPr>
        <w:t> </w:t>
      </w:r>
      <w:r>
        <w:rPr>
          <w:rFonts w:ascii="Arial"/>
          <w:color w:val="231F20"/>
          <w:sz w:val="16"/>
        </w:rPr>
        <w:t>The</w:t>
      </w:r>
      <w:r>
        <w:rPr>
          <w:rFonts w:ascii="Arial"/>
          <w:color w:val="231F20"/>
          <w:spacing w:val="-29"/>
          <w:sz w:val="16"/>
        </w:rPr>
        <w:t> </w:t>
      </w:r>
      <w:r>
        <w:rPr>
          <w:rFonts w:ascii="Arial"/>
          <w:color w:val="231F20"/>
          <w:sz w:val="16"/>
        </w:rPr>
        <w:t>oxytocin</w:t>
      </w:r>
      <w:r>
        <w:rPr>
          <w:rFonts w:ascii="Arial"/>
          <w:color w:val="231F20"/>
          <w:spacing w:val="-30"/>
          <w:sz w:val="16"/>
        </w:rPr>
        <w:t> </w:t>
      </w:r>
      <w:r>
        <w:rPr>
          <w:rFonts w:ascii="Arial"/>
          <w:color w:val="231F20"/>
          <w:sz w:val="16"/>
        </w:rPr>
        <w:t>receptor</w:t>
      </w:r>
      <w:r>
        <w:rPr>
          <w:rFonts w:ascii="Arial"/>
          <w:color w:val="231F20"/>
          <w:spacing w:val="-29"/>
          <w:sz w:val="16"/>
        </w:rPr>
        <w:t> </w:t>
      </w:r>
      <w:r>
        <w:rPr>
          <w:rFonts w:ascii="Arial"/>
          <w:color w:val="231F20"/>
          <w:sz w:val="16"/>
        </w:rPr>
        <w:t>system:</w:t>
      </w:r>
      <w:r>
        <w:rPr>
          <w:rFonts w:ascii="Arial"/>
          <w:color w:val="231F20"/>
          <w:spacing w:val="-30"/>
          <w:sz w:val="16"/>
        </w:rPr>
        <w:t> </w:t>
      </w:r>
      <w:r>
        <w:rPr>
          <w:rFonts w:ascii="Arial"/>
          <w:color w:val="231F20"/>
          <w:sz w:val="16"/>
        </w:rPr>
        <w:t>structure,</w:t>
      </w:r>
      <w:r>
        <w:rPr>
          <w:rFonts w:ascii="Arial"/>
          <w:color w:val="231F20"/>
          <w:spacing w:val="-29"/>
          <w:sz w:val="16"/>
        </w:rPr>
        <w:t> </w:t>
      </w:r>
      <w:r>
        <w:rPr>
          <w:rFonts w:ascii="Arial"/>
          <w:color w:val="231F20"/>
          <w:spacing w:val="-3"/>
          <w:sz w:val="16"/>
        </w:rPr>
        <w:t>func- </w:t>
      </w:r>
      <w:r>
        <w:rPr>
          <w:rFonts w:ascii="Arial"/>
          <w:color w:val="231F20"/>
          <w:sz w:val="16"/>
        </w:rPr>
        <w:t>tion, and regulation. Physiol Rev 81:629,</w:t>
      </w:r>
      <w:r>
        <w:rPr>
          <w:rFonts w:ascii="Arial"/>
          <w:color w:val="231F20"/>
          <w:spacing w:val="25"/>
          <w:sz w:val="16"/>
        </w:rPr>
        <w:t> </w:t>
      </w:r>
      <w:r>
        <w:rPr>
          <w:rFonts w:ascii="Arial"/>
          <w:color w:val="231F20"/>
          <w:sz w:val="16"/>
        </w:rPr>
        <w:t>2001.</w:t>
      </w:r>
    </w:p>
    <w:p>
      <w:pPr>
        <w:spacing w:line="261" w:lineRule="auto" w:before="0"/>
        <w:ind w:left="479" w:right="1078" w:hanging="160"/>
        <w:jc w:val="both"/>
        <w:rPr>
          <w:rFonts w:ascii="Arial"/>
          <w:sz w:val="16"/>
        </w:rPr>
      </w:pPr>
      <w:r>
        <w:rPr>
          <w:rFonts w:ascii="Arial"/>
          <w:color w:val="231F20"/>
          <w:sz w:val="16"/>
        </w:rPr>
        <w:t>Iams</w:t>
      </w:r>
      <w:r>
        <w:rPr>
          <w:rFonts w:ascii="Arial"/>
          <w:color w:val="231F20"/>
          <w:spacing w:val="-9"/>
          <w:sz w:val="16"/>
        </w:rPr>
        <w:t> </w:t>
      </w:r>
      <w:r>
        <w:rPr>
          <w:rFonts w:ascii="Arial"/>
          <w:color w:val="231F20"/>
          <w:sz w:val="16"/>
        </w:rPr>
        <w:t>JD:</w:t>
      </w:r>
      <w:r>
        <w:rPr>
          <w:rFonts w:ascii="Arial"/>
          <w:color w:val="231F20"/>
          <w:spacing w:val="-8"/>
          <w:sz w:val="16"/>
        </w:rPr>
        <w:t> </w:t>
      </w:r>
      <w:r>
        <w:rPr>
          <w:rFonts w:ascii="Arial"/>
          <w:color w:val="231F20"/>
          <w:sz w:val="16"/>
        </w:rPr>
        <w:t>Clinical</w:t>
      </w:r>
      <w:r>
        <w:rPr>
          <w:rFonts w:ascii="Arial"/>
          <w:color w:val="231F20"/>
          <w:spacing w:val="-8"/>
          <w:sz w:val="16"/>
        </w:rPr>
        <w:t> </w:t>
      </w:r>
      <w:r>
        <w:rPr>
          <w:rFonts w:ascii="Arial"/>
          <w:color w:val="231F20"/>
          <w:sz w:val="16"/>
        </w:rPr>
        <w:t>practice.</w:t>
      </w:r>
      <w:r>
        <w:rPr>
          <w:rFonts w:ascii="Arial"/>
          <w:color w:val="231F20"/>
          <w:spacing w:val="-8"/>
          <w:sz w:val="16"/>
        </w:rPr>
        <w:t> </w:t>
      </w:r>
      <w:r>
        <w:rPr>
          <w:rFonts w:ascii="Arial"/>
          <w:color w:val="231F20"/>
          <w:sz w:val="16"/>
        </w:rPr>
        <w:t>Prevention</w:t>
      </w:r>
      <w:r>
        <w:rPr>
          <w:rFonts w:ascii="Arial"/>
          <w:color w:val="231F20"/>
          <w:spacing w:val="-8"/>
          <w:sz w:val="16"/>
        </w:rPr>
        <w:t> </w:t>
      </w:r>
      <w:r>
        <w:rPr>
          <w:rFonts w:ascii="Arial"/>
          <w:color w:val="231F20"/>
          <w:sz w:val="16"/>
        </w:rPr>
        <w:t>of</w:t>
      </w:r>
      <w:r>
        <w:rPr>
          <w:rFonts w:ascii="Arial"/>
          <w:color w:val="231F20"/>
          <w:spacing w:val="-8"/>
          <w:sz w:val="16"/>
        </w:rPr>
        <w:t> </w:t>
      </w:r>
      <w:r>
        <w:rPr>
          <w:rFonts w:ascii="Arial"/>
          <w:color w:val="231F20"/>
          <w:sz w:val="16"/>
        </w:rPr>
        <w:t>preterm</w:t>
      </w:r>
      <w:r>
        <w:rPr>
          <w:rFonts w:ascii="Arial"/>
          <w:color w:val="231F20"/>
          <w:spacing w:val="-9"/>
          <w:sz w:val="16"/>
        </w:rPr>
        <w:t> </w:t>
      </w:r>
      <w:r>
        <w:rPr>
          <w:rFonts w:ascii="Arial"/>
          <w:color w:val="231F20"/>
          <w:sz w:val="16"/>
        </w:rPr>
        <w:t>parturition.</w:t>
      </w:r>
      <w:r>
        <w:rPr>
          <w:rFonts w:ascii="Arial"/>
          <w:color w:val="231F20"/>
          <w:spacing w:val="-8"/>
          <w:sz w:val="16"/>
        </w:rPr>
        <w:t> </w:t>
      </w:r>
      <w:r>
        <w:rPr>
          <w:rFonts w:ascii="Arial"/>
          <w:color w:val="231F20"/>
          <w:sz w:val="16"/>
        </w:rPr>
        <w:t>N</w:t>
      </w:r>
      <w:r>
        <w:rPr>
          <w:rFonts w:ascii="Arial"/>
          <w:color w:val="231F20"/>
          <w:spacing w:val="-8"/>
          <w:sz w:val="16"/>
        </w:rPr>
        <w:t> </w:t>
      </w:r>
      <w:r>
        <w:rPr>
          <w:rFonts w:ascii="Arial"/>
          <w:color w:val="231F20"/>
          <w:sz w:val="16"/>
        </w:rPr>
        <w:t>Engl J Med 370:254,</w:t>
      </w:r>
      <w:r>
        <w:rPr>
          <w:rFonts w:ascii="Arial"/>
          <w:color w:val="231F20"/>
          <w:spacing w:val="22"/>
          <w:sz w:val="16"/>
        </w:rPr>
        <w:t> </w:t>
      </w:r>
      <w:r>
        <w:rPr>
          <w:rFonts w:ascii="Arial"/>
          <w:color w:val="231F20"/>
          <w:sz w:val="16"/>
        </w:rPr>
        <w:t>2014.</w:t>
      </w:r>
    </w:p>
    <w:p>
      <w:pPr>
        <w:spacing w:line="261" w:lineRule="auto" w:before="0"/>
        <w:ind w:left="479" w:right="1077" w:hanging="160"/>
        <w:jc w:val="both"/>
        <w:rPr>
          <w:rFonts w:ascii="Arial"/>
          <w:sz w:val="16"/>
        </w:rPr>
      </w:pPr>
      <w:r>
        <w:rPr>
          <w:rFonts w:ascii="Arial"/>
          <w:color w:val="231F20"/>
          <w:w w:val="95"/>
          <w:sz w:val="16"/>
        </w:rPr>
        <w:t>LaMarca B, Cornelius D, Wallace K: Elucidating immune</w:t>
      </w:r>
      <w:r>
        <w:rPr>
          <w:rFonts w:ascii="Arial"/>
          <w:color w:val="231F20"/>
          <w:spacing w:val="-23"/>
          <w:w w:val="95"/>
          <w:sz w:val="16"/>
        </w:rPr>
        <w:t> </w:t>
      </w:r>
      <w:r>
        <w:rPr>
          <w:rFonts w:ascii="Arial"/>
          <w:color w:val="231F20"/>
          <w:w w:val="95"/>
          <w:sz w:val="16"/>
        </w:rPr>
        <w:t>mechanisms </w:t>
      </w:r>
      <w:r>
        <w:rPr>
          <w:rFonts w:ascii="Arial"/>
          <w:color w:val="231F20"/>
          <w:sz w:val="16"/>
        </w:rPr>
        <w:t>causing hypertension during pregnancy. Physiology (Bethesda) 28:225,</w:t>
      </w:r>
      <w:r>
        <w:rPr>
          <w:rFonts w:ascii="Arial"/>
          <w:color w:val="231F20"/>
          <w:spacing w:val="8"/>
          <w:sz w:val="16"/>
        </w:rPr>
        <w:t> </w:t>
      </w:r>
      <w:r>
        <w:rPr>
          <w:rFonts w:ascii="Arial"/>
          <w:color w:val="231F20"/>
          <w:sz w:val="16"/>
        </w:rPr>
        <w:t>2013.</w:t>
      </w:r>
    </w:p>
    <w:p>
      <w:pPr>
        <w:spacing w:line="261" w:lineRule="auto" w:before="0"/>
        <w:ind w:left="479" w:right="1077" w:hanging="160"/>
        <w:jc w:val="both"/>
        <w:rPr>
          <w:rFonts w:ascii="Arial"/>
          <w:sz w:val="16"/>
        </w:rPr>
      </w:pPr>
      <w:r>
        <w:rPr>
          <w:rFonts w:ascii="Arial"/>
          <w:color w:val="231F20"/>
          <w:sz w:val="16"/>
        </w:rPr>
        <w:t>Maltepe E, Bakardjiev AI, Fisher SJ: The placenta: transcriptional, epigenetic, and physiological integration during development.    J Clin Invest 120:1016,</w:t>
      </w:r>
      <w:r>
        <w:rPr>
          <w:rFonts w:ascii="Arial"/>
          <w:color w:val="231F20"/>
          <w:spacing w:val="26"/>
          <w:sz w:val="16"/>
        </w:rPr>
        <w:t> </w:t>
      </w:r>
      <w:r>
        <w:rPr>
          <w:rFonts w:ascii="Arial"/>
          <w:color w:val="231F20"/>
          <w:sz w:val="16"/>
        </w:rPr>
        <w:t>2010.</w:t>
      </w:r>
    </w:p>
    <w:p>
      <w:pPr>
        <w:spacing w:line="261" w:lineRule="auto" w:before="0"/>
        <w:ind w:left="479" w:right="1077" w:hanging="160"/>
        <w:jc w:val="both"/>
        <w:rPr>
          <w:rFonts w:ascii="Arial"/>
          <w:sz w:val="16"/>
        </w:rPr>
      </w:pPr>
      <w:r>
        <w:rPr>
          <w:rFonts w:ascii="Arial"/>
          <w:color w:val="231F20"/>
          <w:sz w:val="16"/>
        </w:rPr>
        <w:t>Osol G, Mandala M: Maternal uterine vascular remodeling during pregnancy. Physiology (Bethesda) 24:58, 2009.</w:t>
      </w:r>
    </w:p>
    <w:p>
      <w:pPr>
        <w:spacing w:line="261" w:lineRule="auto" w:before="0"/>
        <w:ind w:left="479" w:right="1079" w:hanging="160"/>
        <w:jc w:val="both"/>
        <w:rPr>
          <w:rFonts w:ascii="Arial"/>
          <w:sz w:val="16"/>
        </w:rPr>
      </w:pPr>
      <w:r>
        <w:rPr>
          <w:rFonts w:ascii="Arial"/>
          <w:color w:val="231F20"/>
          <w:sz w:val="16"/>
        </w:rPr>
        <w:t>Palei</w:t>
      </w:r>
      <w:r>
        <w:rPr>
          <w:rFonts w:ascii="Arial"/>
          <w:color w:val="231F20"/>
          <w:spacing w:val="-30"/>
          <w:sz w:val="16"/>
        </w:rPr>
        <w:t> </w:t>
      </w:r>
      <w:r>
        <w:rPr>
          <w:rFonts w:ascii="Arial"/>
          <w:color w:val="231F20"/>
          <w:sz w:val="16"/>
        </w:rPr>
        <w:t>AC,</w:t>
      </w:r>
      <w:r>
        <w:rPr>
          <w:rFonts w:ascii="Arial"/>
          <w:color w:val="231F20"/>
          <w:spacing w:val="-29"/>
          <w:sz w:val="16"/>
        </w:rPr>
        <w:t> </w:t>
      </w:r>
      <w:r>
        <w:rPr>
          <w:rFonts w:ascii="Arial"/>
          <w:color w:val="231F20"/>
          <w:sz w:val="16"/>
        </w:rPr>
        <w:t>Spradley</w:t>
      </w:r>
      <w:r>
        <w:rPr>
          <w:rFonts w:ascii="Arial"/>
          <w:color w:val="231F20"/>
          <w:spacing w:val="-29"/>
          <w:sz w:val="16"/>
        </w:rPr>
        <w:t> </w:t>
      </w:r>
      <w:r>
        <w:rPr>
          <w:rFonts w:ascii="Arial"/>
          <w:color w:val="231F20"/>
          <w:spacing w:val="-6"/>
          <w:sz w:val="16"/>
        </w:rPr>
        <w:t>FT,</w:t>
      </w:r>
      <w:r>
        <w:rPr>
          <w:rFonts w:ascii="Arial"/>
          <w:color w:val="231F20"/>
          <w:spacing w:val="-30"/>
          <w:sz w:val="16"/>
        </w:rPr>
        <w:t> </w:t>
      </w:r>
      <w:r>
        <w:rPr>
          <w:rFonts w:ascii="Arial"/>
          <w:color w:val="231F20"/>
          <w:sz w:val="16"/>
        </w:rPr>
        <w:t>Warrington</w:t>
      </w:r>
      <w:r>
        <w:rPr>
          <w:rFonts w:ascii="Arial"/>
          <w:color w:val="231F20"/>
          <w:spacing w:val="-29"/>
          <w:sz w:val="16"/>
        </w:rPr>
        <w:t> </w:t>
      </w:r>
      <w:r>
        <w:rPr>
          <w:rFonts w:ascii="Arial"/>
          <w:color w:val="231F20"/>
          <w:spacing w:val="-9"/>
          <w:sz w:val="16"/>
        </w:rPr>
        <w:t>JP,</w:t>
      </w:r>
      <w:r>
        <w:rPr>
          <w:rFonts w:ascii="Arial"/>
          <w:color w:val="231F20"/>
          <w:spacing w:val="-29"/>
          <w:sz w:val="16"/>
        </w:rPr>
        <w:t> </w:t>
      </w:r>
      <w:r>
        <w:rPr>
          <w:rFonts w:ascii="Arial"/>
          <w:color w:val="231F20"/>
          <w:sz w:val="16"/>
        </w:rPr>
        <w:t>et</w:t>
      </w:r>
      <w:r>
        <w:rPr>
          <w:rFonts w:ascii="Arial"/>
          <w:color w:val="231F20"/>
          <w:spacing w:val="-30"/>
          <w:sz w:val="16"/>
        </w:rPr>
        <w:t> </w:t>
      </w:r>
      <w:r>
        <w:rPr>
          <w:rFonts w:ascii="Arial"/>
          <w:color w:val="231F20"/>
          <w:sz w:val="16"/>
        </w:rPr>
        <w:t>al:</w:t>
      </w:r>
      <w:r>
        <w:rPr>
          <w:rFonts w:ascii="Arial"/>
          <w:color w:val="231F20"/>
          <w:spacing w:val="-29"/>
          <w:sz w:val="16"/>
        </w:rPr>
        <w:t> </w:t>
      </w:r>
      <w:r>
        <w:rPr>
          <w:rFonts w:ascii="Arial"/>
          <w:color w:val="231F20"/>
          <w:sz w:val="16"/>
        </w:rPr>
        <w:t>Pathophysiology</w:t>
      </w:r>
      <w:r>
        <w:rPr>
          <w:rFonts w:ascii="Arial"/>
          <w:color w:val="231F20"/>
          <w:spacing w:val="-29"/>
          <w:sz w:val="16"/>
        </w:rPr>
        <w:t> </w:t>
      </w:r>
      <w:r>
        <w:rPr>
          <w:rFonts w:ascii="Arial"/>
          <w:color w:val="231F20"/>
          <w:sz w:val="16"/>
        </w:rPr>
        <w:t>of</w:t>
      </w:r>
      <w:r>
        <w:rPr>
          <w:rFonts w:ascii="Arial"/>
          <w:color w:val="231F20"/>
          <w:spacing w:val="-30"/>
          <w:sz w:val="16"/>
        </w:rPr>
        <w:t> </w:t>
      </w:r>
      <w:r>
        <w:rPr>
          <w:rFonts w:ascii="Arial"/>
          <w:color w:val="231F20"/>
          <w:sz w:val="16"/>
        </w:rPr>
        <w:t>hyper- tension</w:t>
      </w:r>
      <w:r>
        <w:rPr>
          <w:rFonts w:ascii="Arial"/>
          <w:color w:val="231F20"/>
          <w:spacing w:val="-7"/>
          <w:sz w:val="16"/>
        </w:rPr>
        <w:t> </w:t>
      </w:r>
      <w:r>
        <w:rPr>
          <w:rFonts w:ascii="Arial"/>
          <w:color w:val="231F20"/>
          <w:sz w:val="16"/>
        </w:rPr>
        <w:t>in</w:t>
      </w:r>
      <w:r>
        <w:rPr>
          <w:rFonts w:ascii="Arial"/>
          <w:color w:val="231F20"/>
          <w:spacing w:val="-7"/>
          <w:sz w:val="16"/>
        </w:rPr>
        <w:t> </w:t>
      </w:r>
      <w:r>
        <w:rPr>
          <w:rFonts w:ascii="Arial"/>
          <w:color w:val="231F20"/>
          <w:sz w:val="16"/>
        </w:rPr>
        <w:t>pre-eclampsia:</w:t>
      </w:r>
      <w:r>
        <w:rPr>
          <w:rFonts w:ascii="Arial"/>
          <w:color w:val="231F20"/>
          <w:spacing w:val="-7"/>
          <w:sz w:val="16"/>
        </w:rPr>
        <w:t> </w:t>
      </w:r>
      <w:r>
        <w:rPr>
          <w:rFonts w:ascii="Arial"/>
          <w:color w:val="231F20"/>
          <w:sz w:val="16"/>
        </w:rPr>
        <w:t>a</w:t>
      </w:r>
      <w:r>
        <w:rPr>
          <w:rFonts w:ascii="Arial"/>
          <w:color w:val="231F20"/>
          <w:spacing w:val="-7"/>
          <w:sz w:val="16"/>
        </w:rPr>
        <w:t> </w:t>
      </w:r>
      <w:r>
        <w:rPr>
          <w:rFonts w:ascii="Arial"/>
          <w:color w:val="231F20"/>
          <w:sz w:val="16"/>
        </w:rPr>
        <w:t>lesson</w:t>
      </w:r>
      <w:r>
        <w:rPr>
          <w:rFonts w:ascii="Arial"/>
          <w:color w:val="231F20"/>
          <w:spacing w:val="-7"/>
          <w:sz w:val="16"/>
        </w:rPr>
        <w:t> </w:t>
      </w:r>
      <w:r>
        <w:rPr>
          <w:rFonts w:ascii="Arial"/>
          <w:color w:val="231F20"/>
          <w:sz w:val="16"/>
        </w:rPr>
        <w:t>in</w:t>
      </w:r>
      <w:r>
        <w:rPr>
          <w:rFonts w:ascii="Arial"/>
          <w:color w:val="231F20"/>
          <w:spacing w:val="-7"/>
          <w:sz w:val="16"/>
        </w:rPr>
        <w:t> </w:t>
      </w:r>
      <w:r>
        <w:rPr>
          <w:rFonts w:ascii="Arial"/>
          <w:color w:val="231F20"/>
          <w:sz w:val="16"/>
        </w:rPr>
        <w:t>integrative</w:t>
      </w:r>
      <w:r>
        <w:rPr>
          <w:rFonts w:ascii="Arial"/>
          <w:color w:val="231F20"/>
          <w:spacing w:val="-7"/>
          <w:sz w:val="16"/>
        </w:rPr>
        <w:t> </w:t>
      </w:r>
      <w:r>
        <w:rPr>
          <w:rFonts w:ascii="Arial"/>
          <w:color w:val="231F20"/>
          <w:sz w:val="16"/>
        </w:rPr>
        <w:t>physiology.</w:t>
      </w:r>
      <w:r>
        <w:rPr>
          <w:rFonts w:ascii="Arial"/>
          <w:color w:val="231F20"/>
          <w:spacing w:val="-6"/>
          <w:sz w:val="16"/>
        </w:rPr>
        <w:t> </w:t>
      </w:r>
      <w:r>
        <w:rPr>
          <w:rFonts w:ascii="Arial"/>
          <w:color w:val="231F20"/>
          <w:spacing w:val="-4"/>
          <w:sz w:val="16"/>
        </w:rPr>
        <w:t>Acta </w:t>
      </w:r>
      <w:r>
        <w:rPr>
          <w:rFonts w:ascii="Arial"/>
          <w:color w:val="231F20"/>
          <w:sz w:val="16"/>
        </w:rPr>
        <w:t>Physiol (Oxf) 208:224,</w:t>
      </w:r>
      <w:r>
        <w:rPr>
          <w:rFonts w:ascii="Arial"/>
          <w:color w:val="231F20"/>
          <w:spacing w:val="19"/>
          <w:sz w:val="16"/>
        </w:rPr>
        <w:t> </w:t>
      </w:r>
      <w:r>
        <w:rPr>
          <w:rFonts w:ascii="Arial"/>
          <w:color w:val="231F20"/>
          <w:sz w:val="16"/>
        </w:rPr>
        <w:t>2013.</w:t>
      </w:r>
    </w:p>
    <w:p>
      <w:pPr>
        <w:spacing w:line="261" w:lineRule="auto" w:before="0"/>
        <w:ind w:left="479" w:right="1077" w:hanging="160"/>
        <w:jc w:val="both"/>
        <w:rPr>
          <w:rFonts w:ascii="Arial"/>
          <w:sz w:val="16"/>
        </w:rPr>
      </w:pPr>
      <w:r>
        <w:rPr>
          <w:rFonts w:ascii="Arial"/>
          <w:color w:val="231F20"/>
          <w:sz w:val="16"/>
        </w:rPr>
        <w:t>Rana</w:t>
      </w:r>
      <w:r>
        <w:rPr>
          <w:rFonts w:ascii="Arial"/>
          <w:color w:val="231F20"/>
          <w:spacing w:val="-22"/>
          <w:sz w:val="16"/>
        </w:rPr>
        <w:t> </w:t>
      </w:r>
      <w:r>
        <w:rPr>
          <w:rFonts w:ascii="Arial"/>
          <w:color w:val="231F20"/>
          <w:sz w:val="16"/>
        </w:rPr>
        <w:t>S,</w:t>
      </w:r>
      <w:r>
        <w:rPr>
          <w:rFonts w:ascii="Arial"/>
          <w:color w:val="231F20"/>
          <w:spacing w:val="-21"/>
          <w:sz w:val="16"/>
        </w:rPr>
        <w:t> </w:t>
      </w:r>
      <w:r>
        <w:rPr>
          <w:rFonts w:ascii="Arial"/>
          <w:color w:val="231F20"/>
          <w:sz w:val="16"/>
        </w:rPr>
        <w:t>Karumanchi</w:t>
      </w:r>
      <w:r>
        <w:rPr>
          <w:rFonts w:ascii="Arial"/>
          <w:color w:val="231F20"/>
          <w:spacing w:val="-21"/>
          <w:sz w:val="16"/>
        </w:rPr>
        <w:t> </w:t>
      </w:r>
      <w:r>
        <w:rPr>
          <w:rFonts w:ascii="Arial"/>
          <w:color w:val="231F20"/>
          <w:sz w:val="16"/>
        </w:rPr>
        <w:t>SA,</w:t>
      </w:r>
      <w:r>
        <w:rPr>
          <w:rFonts w:ascii="Arial"/>
          <w:color w:val="231F20"/>
          <w:spacing w:val="-21"/>
          <w:sz w:val="16"/>
        </w:rPr>
        <w:t> </w:t>
      </w:r>
      <w:r>
        <w:rPr>
          <w:rFonts w:ascii="Arial"/>
          <w:color w:val="231F20"/>
          <w:sz w:val="16"/>
        </w:rPr>
        <w:t>Lindheimer</w:t>
      </w:r>
      <w:r>
        <w:rPr>
          <w:rFonts w:ascii="Arial"/>
          <w:color w:val="231F20"/>
          <w:spacing w:val="-21"/>
          <w:sz w:val="16"/>
        </w:rPr>
        <w:t> </w:t>
      </w:r>
      <w:r>
        <w:rPr>
          <w:rFonts w:ascii="Arial"/>
          <w:color w:val="231F20"/>
          <w:sz w:val="16"/>
        </w:rPr>
        <w:t>MD:</w:t>
      </w:r>
      <w:r>
        <w:rPr>
          <w:rFonts w:ascii="Arial"/>
          <w:color w:val="231F20"/>
          <w:spacing w:val="-21"/>
          <w:sz w:val="16"/>
        </w:rPr>
        <w:t> </w:t>
      </w:r>
      <w:r>
        <w:rPr>
          <w:rFonts w:ascii="Arial"/>
          <w:color w:val="231F20"/>
          <w:sz w:val="16"/>
        </w:rPr>
        <w:t>Angiogenic</w:t>
      </w:r>
      <w:r>
        <w:rPr>
          <w:rFonts w:ascii="Arial"/>
          <w:color w:val="231F20"/>
          <w:spacing w:val="-21"/>
          <w:sz w:val="16"/>
        </w:rPr>
        <w:t> </w:t>
      </w:r>
      <w:r>
        <w:rPr>
          <w:rFonts w:ascii="Arial"/>
          <w:color w:val="231F20"/>
          <w:sz w:val="16"/>
        </w:rPr>
        <w:t>factors</w:t>
      </w:r>
      <w:r>
        <w:rPr>
          <w:rFonts w:ascii="Arial"/>
          <w:color w:val="231F20"/>
          <w:spacing w:val="-21"/>
          <w:sz w:val="16"/>
        </w:rPr>
        <w:t> </w:t>
      </w:r>
      <w:r>
        <w:rPr>
          <w:rFonts w:ascii="Arial"/>
          <w:color w:val="231F20"/>
          <w:sz w:val="16"/>
        </w:rPr>
        <w:t>in</w:t>
      </w:r>
      <w:r>
        <w:rPr>
          <w:rFonts w:ascii="Arial"/>
          <w:color w:val="231F20"/>
          <w:spacing w:val="-21"/>
          <w:sz w:val="16"/>
        </w:rPr>
        <w:t> </w:t>
      </w:r>
      <w:r>
        <w:rPr>
          <w:rFonts w:ascii="Arial"/>
          <w:color w:val="231F20"/>
          <w:spacing w:val="-4"/>
          <w:sz w:val="16"/>
        </w:rPr>
        <w:t>diag- </w:t>
      </w:r>
      <w:r>
        <w:rPr>
          <w:rFonts w:ascii="Arial"/>
          <w:color w:val="231F20"/>
          <w:sz w:val="16"/>
        </w:rPr>
        <w:t>nosis,</w:t>
      </w:r>
      <w:r>
        <w:rPr>
          <w:rFonts w:ascii="Arial"/>
          <w:color w:val="231F20"/>
          <w:spacing w:val="-17"/>
          <w:sz w:val="16"/>
        </w:rPr>
        <w:t> </w:t>
      </w:r>
      <w:r>
        <w:rPr>
          <w:rFonts w:ascii="Arial"/>
          <w:color w:val="231F20"/>
          <w:sz w:val="16"/>
        </w:rPr>
        <w:t>management,</w:t>
      </w:r>
      <w:r>
        <w:rPr>
          <w:rFonts w:ascii="Arial"/>
          <w:color w:val="231F20"/>
          <w:spacing w:val="-17"/>
          <w:sz w:val="16"/>
        </w:rPr>
        <w:t> </w:t>
      </w:r>
      <w:r>
        <w:rPr>
          <w:rFonts w:ascii="Arial"/>
          <w:color w:val="231F20"/>
          <w:sz w:val="16"/>
        </w:rPr>
        <w:t>and</w:t>
      </w:r>
      <w:r>
        <w:rPr>
          <w:rFonts w:ascii="Arial"/>
          <w:color w:val="231F20"/>
          <w:spacing w:val="-17"/>
          <w:sz w:val="16"/>
        </w:rPr>
        <w:t> </w:t>
      </w:r>
      <w:r>
        <w:rPr>
          <w:rFonts w:ascii="Arial"/>
          <w:color w:val="231F20"/>
          <w:sz w:val="16"/>
        </w:rPr>
        <w:t>research</w:t>
      </w:r>
      <w:r>
        <w:rPr>
          <w:rFonts w:ascii="Arial"/>
          <w:color w:val="231F20"/>
          <w:spacing w:val="-17"/>
          <w:sz w:val="16"/>
        </w:rPr>
        <w:t> </w:t>
      </w:r>
      <w:r>
        <w:rPr>
          <w:rFonts w:ascii="Arial"/>
          <w:color w:val="231F20"/>
          <w:sz w:val="16"/>
        </w:rPr>
        <w:t>in</w:t>
      </w:r>
      <w:r>
        <w:rPr>
          <w:rFonts w:ascii="Arial"/>
          <w:color w:val="231F20"/>
          <w:spacing w:val="-17"/>
          <w:sz w:val="16"/>
        </w:rPr>
        <w:t> </w:t>
      </w:r>
      <w:r>
        <w:rPr>
          <w:rFonts w:ascii="Arial"/>
          <w:color w:val="231F20"/>
          <w:sz w:val="16"/>
        </w:rPr>
        <w:t>preeclampsia.</w:t>
      </w:r>
      <w:r>
        <w:rPr>
          <w:rFonts w:ascii="Arial"/>
          <w:color w:val="231F20"/>
          <w:spacing w:val="-16"/>
          <w:sz w:val="16"/>
        </w:rPr>
        <w:t> </w:t>
      </w:r>
      <w:r>
        <w:rPr>
          <w:rFonts w:ascii="Arial"/>
          <w:color w:val="231F20"/>
          <w:sz w:val="16"/>
        </w:rPr>
        <w:t>Hypertension 63:198,</w:t>
      </w:r>
      <w:r>
        <w:rPr>
          <w:rFonts w:ascii="Arial"/>
          <w:color w:val="231F20"/>
          <w:spacing w:val="8"/>
          <w:sz w:val="16"/>
        </w:rPr>
        <w:t> </w:t>
      </w:r>
      <w:r>
        <w:rPr>
          <w:rFonts w:ascii="Arial"/>
          <w:color w:val="231F20"/>
          <w:sz w:val="16"/>
        </w:rPr>
        <w:t>2014.</w:t>
      </w:r>
    </w:p>
    <w:p>
      <w:pPr>
        <w:spacing w:line="261" w:lineRule="auto" w:before="0"/>
        <w:ind w:left="479" w:right="1077" w:hanging="160"/>
        <w:jc w:val="both"/>
        <w:rPr>
          <w:rFonts w:ascii="Arial"/>
          <w:sz w:val="16"/>
        </w:rPr>
      </w:pPr>
      <w:r>
        <w:rPr>
          <w:rFonts w:ascii="Arial"/>
          <w:color w:val="231F20"/>
          <w:sz w:val="16"/>
        </w:rPr>
        <w:t>Shennan DB, Peaker M: Transport of milk constituents by the mammary gland. Physiol Rev 80:925, 2000.</w:t>
      </w:r>
    </w:p>
    <w:p>
      <w:pPr>
        <w:spacing w:line="183" w:lineRule="exact" w:before="0"/>
        <w:ind w:left="319" w:right="0" w:firstLine="0"/>
        <w:jc w:val="both"/>
        <w:rPr>
          <w:rFonts w:ascii="Arial"/>
          <w:sz w:val="16"/>
        </w:rPr>
      </w:pPr>
      <w:r>
        <w:rPr>
          <w:rFonts w:ascii="Arial"/>
          <w:color w:val="231F20"/>
          <w:sz w:val="16"/>
        </w:rPr>
        <w:t>Smith R: Parturition. N Engl J Med 356:271, 2007.</w:t>
      </w:r>
    </w:p>
    <w:p>
      <w:pPr>
        <w:spacing w:line="261" w:lineRule="auto" w:before="0"/>
        <w:ind w:left="479" w:right="1079" w:hanging="160"/>
        <w:jc w:val="both"/>
        <w:rPr>
          <w:rFonts w:ascii="Arial"/>
          <w:sz w:val="16"/>
        </w:rPr>
      </w:pPr>
      <w:r>
        <w:rPr>
          <w:rFonts w:ascii="Arial"/>
          <w:color w:val="231F20"/>
          <w:sz w:val="16"/>
        </w:rPr>
        <w:t>Wang</w:t>
      </w:r>
      <w:r>
        <w:rPr>
          <w:rFonts w:ascii="Arial"/>
          <w:color w:val="231F20"/>
          <w:spacing w:val="-5"/>
          <w:sz w:val="16"/>
        </w:rPr>
        <w:t> </w:t>
      </w:r>
      <w:r>
        <w:rPr>
          <w:rFonts w:ascii="Arial"/>
          <w:color w:val="231F20"/>
          <w:sz w:val="16"/>
        </w:rPr>
        <w:t>A,</w:t>
      </w:r>
      <w:r>
        <w:rPr>
          <w:rFonts w:ascii="Arial"/>
          <w:color w:val="231F20"/>
          <w:spacing w:val="-5"/>
          <w:sz w:val="16"/>
        </w:rPr>
        <w:t> </w:t>
      </w:r>
      <w:r>
        <w:rPr>
          <w:rFonts w:ascii="Arial"/>
          <w:color w:val="231F20"/>
          <w:sz w:val="16"/>
        </w:rPr>
        <w:t>Rana</w:t>
      </w:r>
      <w:r>
        <w:rPr>
          <w:rFonts w:ascii="Arial"/>
          <w:color w:val="231F20"/>
          <w:spacing w:val="-5"/>
          <w:sz w:val="16"/>
        </w:rPr>
        <w:t> </w:t>
      </w:r>
      <w:r>
        <w:rPr>
          <w:rFonts w:ascii="Arial"/>
          <w:color w:val="231F20"/>
          <w:sz w:val="16"/>
        </w:rPr>
        <w:t>S,</w:t>
      </w:r>
      <w:r>
        <w:rPr>
          <w:rFonts w:ascii="Arial"/>
          <w:color w:val="231F20"/>
          <w:spacing w:val="-4"/>
          <w:sz w:val="16"/>
        </w:rPr>
        <w:t> </w:t>
      </w:r>
      <w:r>
        <w:rPr>
          <w:rFonts w:ascii="Arial"/>
          <w:color w:val="231F20"/>
          <w:sz w:val="16"/>
        </w:rPr>
        <w:t>Karumanchi</w:t>
      </w:r>
      <w:r>
        <w:rPr>
          <w:rFonts w:ascii="Arial"/>
          <w:color w:val="231F20"/>
          <w:spacing w:val="-5"/>
          <w:sz w:val="16"/>
        </w:rPr>
        <w:t> </w:t>
      </w:r>
      <w:r>
        <w:rPr>
          <w:rFonts w:ascii="Arial"/>
          <w:color w:val="231F20"/>
          <w:sz w:val="16"/>
        </w:rPr>
        <w:t>SA:</w:t>
      </w:r>
      <w:r>
        <w:rPr>
          <w:rFonts w:ascii="Arial"/>
          <w:color w:val="231F20"/>
          <w:spacing w:val="-5"/>
          <w:sz w:val="16"/>
        </w:rPr>
        <w:t> </w:t>
      </w:r>
      <w:r>
        <w:rPr>
          <w:rFonts w:ascii="Arial"/>
          <w:color w:val="231F20"/>
          <w:sz w:val="16"/>
        </w:rPr>
        <w:t>Preeclampsia:</w:t>
      </w:r>
      <w:r>
        <w:rPr>
          <w:rFonts w:ascii="Arial"/>
          <w:color w:val="231F20"/>
          <w:spacing w:val="-5"/>
          <w:sz w:val="16"/>
        </w:rPr>
        <w:t> </w:t>
      </w:r>
      <w:r>
        <w:rPr>
          <w:rFonts w:ascii="Arial"/>
          <w:color w:val="231F20"/>
          <w:sz w:val="16"/>
        </w:rPr>
        <w:t>the</w:t>
      </w:r>
      <w:r>
        <w:rPr>
          <w:rFonts w:ascii="Arial"/>
          <w:color w:val="231F20"/>
          <w:spacing w:val="-5"/>
          <w:sz w:val="16"/>
        </w:rPr>
        <w:t> </w:t>
      </w:r>
      <w:r>
        <w:rPr>
          <w:rFonts w:ascii="Arial"/>
          <w:color w:val="231F20"/>
          <w:sz w:val="16"/>
        </w:rPr>
        <w:t>role</w:t>
      </w:r>
      <w:r>
        <w:rPr>
          <w:rFonts w:ascii="Arial"/>
          <w:color w:val="231F20"/>
          <w:spacing w:val="-4"/>
          <w:sz w:val="16"/>
        </w:rPr>
        <w:t> </w:t>
      </w:r>
      <w:r>
        <w:rPr>
          <w:rFonts w:ascii="Arial"/>
          <w:color w:val="231F20"/>
          <w:sz w:val="16"/>
        </w:rPr>
        <w:t>of</w:t>
      </w:r>
      <w:r>
        <w:rPr>
          <w:rFonts w:ascii="Arial"/>
          <w:color w:val="231F20"/>
          <w:spacing w:val="-5"/>
          <w:sz w:val="16"/>
        </w:rPr>
        <w:t> </w:t>
      </w:r>
      <w:r>
        <w:rPr>
          <w:rFonts w:ascii="Arial"/>
          <w:color w:val="231F20"/>
          <w:spacing w:val="-4"/>
          <w:sz w:val="16"/>
        </w:rPr>
        <w:t>angio- </w:t>
      </w:r>
      <w:r>
        <w:rPr>
          <w:rFonts w:ascii="Arial"/>
          <w:color w:val="231F20"/>
          <w:sz w:val="16"/>
        </w:rPr>
        <w:t>genic factors in its pathogenesis. Physiology (Bethesda)</w:t>
      </w:r>
      <w:r>
        <w:rPr>
          <w:rFonts w:ascii="Arial"/>
          <w:color w:val="231F20"/>
          <w:spacing w:val="-15"/>
          <w:sz w:val="16"/>
        </w:rPr>
        <w:t> </w:t>
      </w:r>
      <w:r>
        <w:rPr>
          <w:rFonts w:ascii="Arial"/>
          <w:color w:val="231F20"/>
          <w:spacing w:val="-3"/>
          <w:sz w:val="16"/>
        </w:rPr>
        <w:t>24:147, </w:t>
      </w:r>
      <w:r>
        <w:rPr>
          <w:rFonts w:ascii="Arial"/>
          <w:color w:val="231F20"/>
          <w:sz w:val="16"/>
        </w:rPr>
        <w:t>2009.</w:t>
      </w:r>
    </w:p>
    <w:p>
      <w:pPr>
        <w:spacing w:after="0" w:line="261" w:lineRule="auto"/>
        <w:jc w:val="both"/>
        <w:rPr>
          <w:rFonts w:ascii="Arial"/>
          <w:sz w:val="16"/>
        </w:rPr>
        <w:sectPr>
          <w:type w:val="continuous"/>
          <w:pgSz w:w="12240" w:h="15660"/>
          <w:pgMar w:top="0" w:bottom="760" w:left="0" w:right="0"/>
          <w:cols w:num="2" w:equalWidth="0">
            <w:col w:w="6121" w:space="40"/>
            <w:col w:w="6079"/>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line="249" w:lineRule="auto" w:before="250"/>
        <w:ind w:left="1440" w:right="6117"/>
        <w:jc w:val="both"/>
      </w:pPr>
      <w:r>
        <w:rPr/>
        <w:pict>
          <v:rect style="position:absolute;margin-left:576pt;margin-top:-3.514038pt;width:36pt;height:24pt;mso-position-horizontal-relative:page;mso-position-vertical-relative:paragraph;z-index:252121088" filled="true" fillcolor="#d1ddf1" stroked="false">
            <v:fill type="solid"/>
            <w10:wrap type="none"/>
          </v:rect>
        </w:pict>
      </w:r>
      <w:r>
        <w:rPr/>
        <w:pict>
          <v:shape style="position:absolute;margin-left:324pt;margin-top:14.485962pt;width:234pt;height:517pt;mso-position-horizontal-relative:page;mso-position-vertical-relative:paragraph;z-index:252125184" type="#_x0000_t202" filled="true" fillcolor="#f0eef6" stroked="false">
            <v:textbox inset="0,0,0,0">
              <w:txbxContent>
                <w:p>
                  <w:pPr>
                    <w:spacing w:line="254" w:lineRule="auto" w:before="72"/>
                    <w:ind w:left="180" w:right="178" w:firstLine="0"/>
                    <w:jc w:val="both"/>
                    <w:rPr>
                      <w:sz w:val="18"/>
                    </w:rPr>
                  </w:pPr>
                  <w:r>
                    <w:rPr>
                      <w:color w:val="231F20"/>
                      <w:sz w:val="18"/>
                    </w:rPr>
                    <w:t>the average is 7 pounds, with the final birth weight varying from as low as 4.5 pounds to as high as 11 pounds</w:t>
                  </w:r>
                  <w:r>
                    <w:rPr>
                      <w:color w:val="231F20"/>
                      <w:spacing w:val="12"/>
                      <w:sz w:val="18"/>
                    </w:rPr>
                    <w:t> </w:t>
                  </w:r>
                  <w:r>
                    <w:rPr>
                      <w:color w:val="231F20"/>
                      <w:spacing w:val="-6"/>
                      <w:sz w:val="18"/>
                    </w:rPr>
                    <w:t>in </w:t>
                  </w:r>
                  <w:r>
                    <w:rPr>
                      <w:color w:val="231F20"/>
                      <w:sz w:val="18"/>
                    </w:rPr>
                    <w:t>normal infants with normal gestational</w:t>
                  </w:r>
                  <w:r>
                    <w:rPr>
                      <w:color w:val="231F20"/>
                      <w:spacing w:val="12"/>
                      <w:sz w:val="18"/>
                    </w:rPr>
                    <w:t> </w:t>
                  </w:r>
                  <w:r>
                    <w:rPr>
                      <w:color w:val="231F20"/>
                      <w:sz w:val="18"/>
                    </w:rPr>
                    <w:t>periods.</w:t>
                  </w:r>
                </w:p>
                <w:p>
                  <w:pPr>
                    <w:spacing w:before="142"/>
                    <w:ind w:left="180" w:right="0" w:firstLine="0"/>
                    <w:jc w:val="both"/>
                    <w:rPr>
                      <w:rFonts w:ascii="Trebuchet MS"/>
                      <w:b/>
                      <w:sz w:val="20"/>
                    </w:rPr>
                  </w:pPr>
                  <w:r>
                    <w:rPr>
                      <w:rFonts w:ascii="Trebuchet MS"/>
                      <w:b/>
                      <w:color w:val="231F20"/>
                      <w:w w:val="105"/>
                      <w:sz w:val="20"/>
                    </w:rPr>
                    <w:t>Development of the Organ Systems</w:t>
                  </w:r>
                </w:p>
                <w:p>
                  <w:pPr>
                    <w:spacing w:line="254" w:lineRule="auto" w:before="87"/>
                    <w:ind w:left="180" w:right="177" w:firstLine="0"/>
                    <w:jc w:val="both"/>
                    <w:rPr>
                      <w:sz w:val="18"/>
                    </w:rPr>
                  </w:pPr>
                  <w:r>
                    <w:rPr>
                      <w:color w:val="231F20"/>
                      <w:w w:val="105"/>
                      <w:sz w:val="18"/>
                    </w:rPr>
                    <w:t>Within 1 month after fertilization of the ovum, the gross characteristics of all the different organs of the</w:t>
                  </w:r>
                  <w:r>
                    <w:rPr>
                      <w:color w:val="231F20"/>
                      <w:spacing w:val="33"/>
                      <w:w w:val="105"/>
                      <w:sz w:val="18"/>
                    </w:rPr>
                    <w:t> </w:t>
                  </w:r>
                  <w:r>
                    <w:rPr>
                      <w:color w:val="231F20"/>
                      <w:w w:val="105"/>
                      <w:sz w:val="18"/>
                    </w:rPr>
                    <w:t>fetus have</w:t>
                  </w:r>
                  <w:r>
                    <w:rPr>
                      <w:color w:val="231F20"/>
                      <w:spacing w:val="-4"/>
                      <w:w w:val="105"/>
                      <w:sz w:val="18"/>
                    </w:rPr>
                    <w:t> </w:t>
                  </w:r>
                  <w:r>
                    <w:rPr>
                      <w:color w:val="231F20"/>
                      <w:w w:val="105"/>
                      <w:sz w:val="18"/>
                    </w:rPr>
                    <w:t>already</w:t>
                  </w:r>
                  <w:r>
                    <w:rPr>
                      <w:color w:val="231F20"/>
                      <w:spacing w:val="-3"/>
                      <w:w w:val="105"/>
                      <w:sz w:val="18"/>
                    </w:rPr>
                    <w:t> </w:t>
                  </w:r>
                  <w:r>
                    <w:rPr>
                      <w:color w:val="231F20"/>
                      <w:w w:val="105"/>
                      <w:sz w:val="18"/>
                    </w:rPr>
                    <w:t>begun</w:t>
                  </w:r>
                  <w:r>
                    <w:rPr>
                      <w:color w:val="231F20"/>
                      <w:spacing w:val="-4"/>
                      <w:w w:val="105"/>
                      <w:sz w:val="18"/>
                    </w:rPr>
                    <w:t> </w:t>
                  </w:r>
                  <w:r>
                    <w:rPr>
                      <w:color w:val="231F20"/>
                      <w:w w:val="105"/>
                      <w:sz w:val="18"/>
                    </w:rPr>
                    <w:t>to</w:t>
                  </w:r>
                  <w:r>
                    <w:rPr>
                      <w:color w:val="231F20"/>
                      <w:spacing w:val="-3"/>
                      <w:w w:val="105"/>
                      <w:sz w:val="18"/>
                    </w:rPr>
                    <w:t> </w:t>
                  </w:r>
                  <w:r>
                    <w:rPr>
                      <w:color w:val="231F20"/>
                      <w:w w:val="105"/>
                      <w:sz w:val="18"/>
                    </w:rPr>
                    <w:t>develop,</w:t>
                  </w:r>
                  <w:r>
                    <w:rPr>
                      <w:color w:val="231F20"/>
                      <w:spacing w:val="-3"/>
                      <w:w w:val="105"/>
                      <w:sz w:val="18"/>
                    </w:rPr>
                    <w:t> </w:t>
                  </w:r>
                  <w:r>
                    <w:rPr>
                      <w:color w:val="231F20"/>
                      <w:w w:val="105"/>
                      <w:sz w:val="18"/>
                    </w:rPr>
                    <w:t>and</w:t>
                  </w:r>
                  <w:r>
                    <w:rPr>
                      <w:color w:val="231F20"/>
                      <w:spacing w:val="-4"/>
                      <w:w w:val="105"/>
                      <w:sz w:val="18"/>
                    </w:rPr>
                    <w:t> </w:t>
                  </w:r>
                  <w:r>
                    <w:rPr>
                      <w:color w:val="231F20"/>
                      <w:w w:val="105"/>
                      <w:sz w:val="18"/>
                    </w:rPr>
                    <w:t>during</w:t>
                  </w:r>
                  <w:r>
                    <w:rPr>
                      <w:color w:val="231F20"/>
                      <w:spacing w:val="-3"/>
                      <w:w w:val="105"/>
                      <w:sz w:val="18"/>
                    </w:rPr>
                    <w:t> </w:t>
                  </w:r>
                  <w:r>
                    <w:rPr>
                      <w:color w:val="231F20"/>
                      <w:w w:val="105"/>
                      <w:sz w:val="18"/>
                    </w:rPr>
                    <w:t>the</w:t>
                  </w:r>
                  <w:r>
                    <w:rPr>
                      <w:color w:val="231F20"/>
                      <w:spacing w:val="-3"/>
                      <w:w w:val="105"/>
                      <w:sz w:val="18"/>
                    </w:rPr>
                    <w:t> </w:t>
                  </w:r>
                  <w:r>
                    <w:rPr>
                      <w:color w:val="231F20"/>
                      <w:w w:val="105"/>
                      <w:sz w:val="18"/>
                    </w:rPr>
                    <w:t>next</w:t>
                  </w:r>
                  <w:r>
                    <w:rPr>
                      <w:color w:val="231F20"/>
                      <w:spacing w:val="-4"/>
                      <w:w w:val="105"/>
                      <w:sz w:val="18"/>
                    </w:rPr>
                    <w:t> </w:t>
                  </w:r>
                  <w:r>
                    <w:rPr>
                      <w:color w:val="231F20"/>
                      <w:w w:val="105"/>
                      <w:sz w:val="18"/>
                    </w:rPr>
                    <w:t>2</w:t>
                  </w:r>
                  <w:r>
                    <w:rPr>
                      <w:color w:val="231F20"/>
                      <w:spacing w:val="-3"/>
                      <w:w w:val="105"/>
                      <w:sz w:val="18"/>
                    </w:rPr>
                    <w:t> </w:t>
                  </w:r>
                  <w:r>
                    <w:rPr>
                      <w:color w:val="231F20"/>
                      <w:w w:val="105"/>
                      <w:sz w:val="18"/>
                    </w:rPr>
                    <w:t>to</w:t>
                  </w:r>
                  <w:r>
                    <w:rPr>
                      <w:color w:val="231F20"/>
                      <w:spacing w:val="-3"/>
                      <w:w w:val="105"/>
                      <w:sz w:val="18"/>
                    </w:rPr>
                    <w:t> </w:t>
                  </w:r>
                  <w:r>
                    <w:rPr>
                      <w:color w:val="231F20"/>
                      <w:w w:val="105"/>
                      <w:sz w:val="18"/>
                    </w:rPr>
                    <w:t>3 months, most of the details of the different organs are established. Beyond month 4, the organs of the fetus are grossly</w:t>
                  </w:r>
                  <w:r>
                    <w:rPr>
                      <w:color w:val="231F20"/>
                      <w:spacing w:val="-19"/>
                      <w:w w:val="105"/>
                      <w:sz w:val="18"/>
                    </w:rPr>
                    <w:t> </w:t>
                  </w:r>
                  <w:r>
                    <w:rPr>
                      <w:color w:val="231F20"/>
                      <w:w w:val="105"/>
                      <w:sz w:val="18"/>
                    </w:rPr>
                    <w:t>the</w:t>
                  </w:r>
                  <w:r>
                    <w:rPr>
                      <w:color w:val="231F20"/>
                      <w:spacing w:val="-18"/>
                      <w:w w:val="105"/>
                      <w:sz w:val="18"/>
                    </w:rPr>
                    <w:t> </w:t>
                  </w:r>
                  <w:r>
                    <w:rPr>
                      <w:color w:val="231F20"/>
                      <w:w w:val="105"/>
                      <w:sz w:val="18"/>
                    </w:rPr>
                    <w:t>same</w:t>
                  </w:r>
                  <w:r>
                    <w:rPr>
                      <w:color w:val="231F20"/>
                      <w:spacing w:val="-19"/>
                      <w:w w:val="105"/>
                      <w:sz w:val="18"/>
                    </w:rPr>
                    <w:t> </w:t>
                  </w:r>
                  <w:r>
                    <w:rPr>
                      <w:color w:val="231F20"/>
                      <w:w w:val="105"/>
                      <w:sz w:val="18"/>
                    </w:rPr>
                    <w:t>as</w:t>
                  </w:r>
                  <w:r>
                    <w:rPr>
                      <w:color w:val="231F20"/>
                      <w:spacing w:val="-18"/>
                      <w:w w:val="105"/>
                      <w:sz w:val="18"/>
                    </w:rPr>
                    <w:t> </w:t>
                  </w:r>
                  <w:r>
                    <w:rPr>
                      <w:color w:val="231F20"/>
                      <w:w w:val="105"/>
                      <w:sz w:val="18"/>
                    </w:rPr>
                    <w:t>those</w:t>
                  </w:r>
                  <w:r>
                    <w:rPr>
                      <w:color w:val="231F20"/>
                      <w:spacing w:val="-19"/>
                      <w:w w:val="105"/>
                      <w:sz w:val="18"/>
                    </w:rPr>
                    <w:t> </w:t>
                  </w:r>
                  <w:r>
                    <w:rPr>
                      <w:color w:val="231F20"/>
                      <w:w w:val="105"/>
                      <w:sz w:val="18"/>
                    </w:rPr>
                    <w:t>of</w:t>
                  </w:r>
                  <w:r>
                    <w:rPr>
                      <w:color w:val="231F20"/>
                      <w:spacing w:val="-18"/>
                      <w:w w:val="105"/>
                      <w:sz w:val="18"/>
                    </w:rPr>
                    <w:t> </w:t>
                  </w:r>
                  <w:r>
                    <w:rPr>
                      <w:color w:val="231F20"/>
                      <w:w w:val="105"/>
                      <w:sz w:val="18"/>
                    </w:rPr>
                    <w:t>the</w:t>
                  </w:r>
                  <w:r>
                    <w:rPr>
                      <w:color w:val="231F20"/>
                      <w:spacing w:val="-19"/>
                      <w:w w:val="105"/>
                      <w:sz w:val="18"/>
                    </w:rPr>
                    <w:t> </w:t>
                  </w:r>
                  <w:r>
                    <w:rPr>
                      <w:color w:val="231F20"/>
                      <w:w w:val="105"/>
                      <w:sz w:val="18"/>
                    </w:rPr>
                    <w:t>neonate.</w:t>
                  </w:r>
                  <w:r>
                    <w:rPr>
                      <w:color w:val="231F20"/>
                      <w:spacing w:val="-18"/>
                      <w:w w:val="105"/>
                      <w:sz w:val="18"/>
                    </w:rPr>
                    <w:t> </w:t>
                  </w:r>
                  <w:r>
                    <w:rPr>
                      <w:color w:val="231F20"/>
                      <w:w w:val="105"/>
                      <w:sz w:val="18"/>
                    </w:rPr>
                    <w:t>However,</w:t>
                  </w:r>
                  <w:r>
                    <w:rPr>
                      <w:color w:val="231F20"/>
                      <w:spacing w:val="-19"/>
                      <w:w w:val="105"/>
                      <w:sz w:val="18"/>
                    </w:rPr>
                    <w:t> </w:t>
                  </w:r>
                  <w:r>
                    <w:rPr>
                      <w:color w:val="231F20"/>
                      <w:w w:val="105"/>
                      <w:sz w:val="18"/>
                    </w:rPr>
                    <w:t>cellular development in each organ is usually far from complete and</w:t>
                  </w:r>
                  <w:r>
                    <w:rPr>
                      <w:color w:val="231F20"/>
                      <w:spacing w:val="-8"/>
                      <w:w w:val="105"/>
                      <w:sz w:val="18"/>
                    </w:rPr>
                    <w:t> </w:t>
                  </w:r>
                  <w:r>
                    <w:rPr>
                      <w:color w:val="231F20"/>
                      <w:w w:val="105"/>
                      <w:sz w:val="18"/>
                    </w:rPr>
                    <w:t>requires</w:t>
                  </w:r>
                  <w:r>
                    <w:rPr>
                      <w:color w:val="231F20"/>
                      <w:spacing w:val="-8"/>
                      <w:w w:val="105"/>
                      <w:sz w:val="18"/>
                    </w:rPr>
                    <w:t> </w:t>
                  </w:r>
                  <w:r>
                    <w:rPr>
                      <w:color w:val="231F20"/>
                      <w:w w:val="105"/>
                      <w:sz w:val="18"/>
                    </w:rPr>
                    <w:t>the</w:t>
                  </w:r>
                  <w:r>
                    <w:rPr>
                      <w:color w:val="231F20"/>
                      <w:spacing w:val="-7"/>
                      <w:w w:val="105"/>
                      <w:sz w:val="18"/>
                    </w:rPr>
                    <w:t> </w:t>
                  </w:r>
                  <w:r>
                    <w:rPr>
                      <w:color w:val="231F20"/>
                      <w:w w:val="105"/>
                      <w:sz w:val="18"/>
                    </w:rPr>
                    <w:t>full</w:t>
                  </w:r>
                  <w:r>
                    <w:rPr>
                      <w:color w:val="231F20"/>
                      <w:spacing w:val="-8"/>
                      <w:w w:val="105"/>
                      <w:sz w:val="18"/>
                    </w:rPr>
                    <w:t> </w:t>
                  </w:r>
                  <w:r>
                    <w:rPr>
                      <w:color w:val="231F20"/>
                      <w:w w:val="105"/>
                      <w:sz w:val="18"/>
                    </w:rPr>
                    <w:t>remaining</w:t>
                  </w:r>
                  <w:r>
                    <w:rPr>
                      <w:color w:val="231F20"/>
                      <w:spacing w:val="-7"/>
                      <w:w w:val="105"/>
                      <w:sz w:val="18"/>
                    </w:rPr>
                    <w:t> </w:t>
                  </w:r>
                  <w:r>
                    <w:rPr>
                      <w:color w:val="231F20"/>
                      <w:w w:val="105"/>
                      <w:sz w:val="18"/>
                    </w:rPr>
                    <w:t>5</w:t>
                  </w:r>
                  <w:r>
                    <w:rPr>
                      <w:color w:val="231F20"/>
                      <w:spacing w:val="-8"/>
                      <w:w w:val="105"/>
                      <w:sz w:val="18"/>
                    </w:rPr>
                    <w:t> </w:t>
                  </w:r>
                  <w:r>
                    <w:rPr>
                      <w:color w:val="231F20"/>
                      <w:w w:val="105"/>
                      <w:sz w:val="18"/>
                    </w:rPr>
                    <w:t>months</w:t>
                  </w:r>
                  <w:r>
                    <w:rPr>
                      <w:color w:val="231F20"/>
                      <w:spacing w:val="-7"/>
                      <w:w w:val="105"/>
                      <w:sz w:val="18"/>
                    </w:rPr>
                    <w:t> </w:t>
                  </w:r>
                  <w:r>
                    <w:rPr>
                      <w:color w:val="231F20"/>
                      <w:w w:val="105"/>
                      <w:sz w:val="18"/>
                    </w:rPr>
                    <w:t>of</w:t>
                  </w:r>
                  <w:r>
                    <w:rPr>
                      <w:color w:val="231F20"/>
                      <w:spacing w:val="-8"/>
                      <w:w w:val="105"/>
                      <w:sz w:val="18"/>
                    </w:rPr>
                    <w:t> </w:t>
                  </w:r>
                  <w:r>
                    <w:rPr>
                      <w:color w:val="231F20"/>
                      <w:w w:val="105"/>
                      <w:sz w:val="18"/>
                    </w:rPr>
                    <w:t>pregnancy</w:t>
                  </w:r>
                  <w:r>
                    <w:rPr>
                      <w:color w:val="231F20"/>
                      <w:spacing w:val="-8"/>
                      <w:w w:val="105"/>
                      <w:sz w:val="18"/>
                    </w:rPr>
                    <w:t> </w:t>
                  </w:r>
                  <w:r>
                    <w:rPr>
                      <w:color w:val="231F20"/>
                      <w:w w:val="105"/>
                      <w:sz w:val="18"/>
                    </w:rPr>
                    <w:t>for complete development. Even at birth, certain structures, particularly in the nervous system, the kidneys, and the </w:t>
                  </w:r>
                  <w:r>
                    <w:rPr>
                      <w:color w:val="231F20"/>
                      <w:spacing w:val="-3"/>
                      <w:w w:val="105"/>
                      <w:sz w:val="18"/>
                    </w:rPr>
                    <w:t>liver, </w:t>
                  </w:r>
                  <w:r>
                    <w:rPr>
                      <w:color w:val="231F20"/>
                      <w:w w:val="105"/>
                      <w:sz w:val="18"/>
                    </w:rPr>
                    <w:t>lack full development, as discussed later in this </w:t>
                  </w:r>
                  <w:r>
                    <w:rPr>
                      <w:color w:val="231F20"/>
                      <w:spacing w:val="-3"/>
                      <w:w w:val="105"/>
                      <w:sz w:val="18"/>
                    </w:rPr>
                    <w:t>chapter.</w:t>
                  </w:r>
                </w:p>
                <w:p>
                  <w:pPr>
                    <w:spacing w:line="254" w:lineRule="auto" w:before="7"/>
                    <w:ind w:left="179" w:right="177" w:firstLine="240"/>
                    <w:jc w:val="both"/>
                    <w:rPr>
                      <w:sz w:val="18"/>
                    </w:rPr>
                  </w:pPr>
                  <w:r>
                    <w:rPr>
                      <w:rFonts w:ascii="Trebuchet MS"/>
                      <w:b/>
                      <w:color w:val="231F20"/>
                      <w:sz w:val="16"/>
                    </w:rPr>
                    <w:t>Circulatory System. </w:t>
                  </w:r>
                  <w:r>
                    <w:rPr>
                      <w:color w:val="231F20"/>
                      <w:sz w:val="18"/>
                    </w:rPr>
                    <w:t>The human heart begins beating during the fourth week after fertilization, contracting at a rate of about 65 beats/min. This rate increases steadily to about 140 beats/min immediately before birth.</w:t>
                  </w:r>
                </w:p>
                <w:p>
                  <w:pPr>
                    <w:spacing w:line="254" w:lineRule="auto" w:before="3"/>
                    <w:ind w:left="180" w:right="177" w:firstLine="239"/>
                    <w:jc w:val="both"/>
                    <w:rPr>
                      <w:sz w:val="18"/>
                    </w:rPr>
                  </w:pPr>
                  <w:r>
                    <w:rPr>
                      <w:rFonts w:ascii="Trebuchet MS"/>
                      <w:b/>
                      <w:color w:val="231F20"/>
                      <w:w w:val="105"/>
                      <w:sz w:val="16"/>
                    </w:rPr>
                    <w:t>Formation of Blood Cells. </w:t>
                  </w:r>
                  <w:r>
                    <w:rPr>
                      <w:color w:val="231F20"/>
                      <w:w w:val="105"/>
                      <w:sz w:val="18"/>
                    </w:rPr>
                    <w:t>Nucleated red blood cells begin to be formed in the yolk sac and mesothelial layers of the placenta at about the third week of fetal develop- ment.</w:t>
                  </w:r>
                  <w:r>
                    <w:rPr>
                      <w:color w:val="231F20"/>
                      <w:spacing w:val="-14"/>
                      <w:w w:val="105"/>
                      <w:sz w:val="18"/>
                    </w:rPr>
                    <w:t> </w:t>
                  </w:r>
                  <w:r>
                    <w:rPr>
                      <w:color w:val="231F20"/>
                      <w:w w:val="105"/>
                      <w:sz w:val="18"/>
                    </w:rPr>
                    <w:t>This</w:t>
                  </w:r>
                  <w:r>
                    <w:rPr>
                      <w:color w:val="231F20"/>
                      <w:spacing w:val="-14"/>
                      <w:w w:val="105"/>
                      <w:sz w:val="18"/>
                    </w:rPr>
                    <w:t> </w:t>
                  </w:r>
                  <w:r>
                    <w:rPr>
                      <w:color w:val="231F20"/>
                      <w:w w:val="105"/>
                      <w:sz w:val="18"/>
                    </w:rPr>
                    <w:t>is</w:t>
                  </w:r>
                  <w:r>
                    <w:rPr>
                      <w:color w:val="231F20"/>
                      <w:spacing w:val="-13"/>
                      <w:w w:val="105"/>
                      <w:sz w:val="18"/>
                    </w:rPr>
                    <w:t> </w:t>
                  </w:r>
                  <w:r>
                    <w:rPr>
                      <w:color w:val="231F20"/>
                      <w:w w:val="105"/>
                      <w:sz w:val="18"/>
                    </w:rPr>
                    <w:t>followed</w:t>
                  </w:r>
                  <w:r>
                    <w:rPr>
                      <w:color w:val="231F20"/>
                      <w:spacing w:val="-14"/>
                      <w:w w:val="105"/>
                      <w:sz w:val="18"/>
                    </w:rPr>
                    <w:t> </w:t>
                  </w:r>
                  <w:r>
                    <w:rPr>
                      <w:color w:val="231F20"/>
                      <w:w w:val="105"/>
                      <w:sz w:val="18"/>
                    </w:rPr>
                    <w:t>1</w:t>
                  </w:r>
                  <w:r>
                    <w:rPr>
                      <w:color w:val="231F20"/>
                      <w:spacing w:val="-14"/>
                      <w:w w:val="105"/>
                      <w:sz w:val="18"/>
                    </w:rPr>
                    <w:t> </w:t>
                  </w:r>
                  <w:r>
                    <w:rPr>
                      <w:color w:val="231F20"/>
                      <w:w w:val="105"/>
                      <w:sz w:val="18"/>
                    </w:rPr>
                    <w:t>week</w:t>
                  </w:r>
                  <w:r>
                    <w:rPr>
                      <w:color w:val="231F20"/>
                      <w:spacing w:val="-13"/>
                      <w:w w:val="105"/>
                      <w:sz w:val="18"/>
                    </w:rPr>
                    <w:t> </w:t>
                  </w:r>
                  <w:r>
                    <w:rPr>
                      <w:color w:val="231F20"/>
                      <w:w w:val="105"/>
                      <w:sz w:val="18"/>
                    </w:rPr>
                    <w:t>later</w:t>
                  </w:r>
                  <w:r>
                    <w:rPr>
                      <w:color w:val="231F20"/>
                      <w:spacing w:val="-14"/>
                      <w:w w:val="105"/>
                      <w:sz w:val="18"/>
                    </w:rPr>
                    <w:t> </w:t>
                  </w:r>
                  <w:r>
                    <w:rPr>
                      <w:color w:val="231F20"/>
                      <w:w w:val="105"/>
                      <w:sz w:val="18"/>
                    </w:rPr>
                    <w:t>(at</w:t>
                  </w:r>
                  <w:r>
                    <w:rPr>
                      <w:color w:val="231F20"/>
                      <w:spacing w:val="-14"/>
                      <w:w w:val="105"/>
                      <w:sz w:val="18"/>
                    </w:rPr>
                    <w:t> </w:t>
                  </w:r>
                  <w:r>
                    <w:rPr>
                      <w:color w:val="231F20"/>
                      <w:w w:val="105"/>
                      <w:sz w:val="18"/>
                    </w:rPr>
                    <w:t>4</w:t>
                  </w:r>
                  <w:r>
                    <w:rPr>
                      <w:color w:val="231F20"/>
                      <w:spacing w:val="-13"/>
                      <w:w w:val="105"/>
                      <w:sz w:val="18"/>
                    </w:rPr>
                    <w:t> </w:t>
                  </w:r>
                  <w:r>
                    <w:rPr>
                      <w:color w:val="231F20"/>
                      <w:w w:val="105"/>
                      <w:sz w:val="18"/>
                    </w:rPr>
                    <w:t>to</w:t>
                  </w:r>
                  <w:r>
                    <w:rPr>
                      <w:color w:val="231F20"/>
                      <w:spacing w:val="-14"/>
                      <w:w w:val="105"/>
                      <w:sz w:val="18"/>
                    </w:rPr>
                    <w:t> </w:t>
                  </w:r>
                  <w:r>
                    <w:rPr>
                      <w:color w:val="231F20"/>
                      <w:w w:val="105"/>
                      <w:sz w:val="18"/>
                    </w:rPr>
                    <w:t>5</w:t>
                  </w:r>
                  <w:r>
                    <w:rPr>
                      <w:color w:val="231F20"/>
                      <w:spacing w:val="-14"/>
                      <w:w w:val="105"/>
                      <w:sz w:val="18"/>
                    </w:rPr>
                    <w:t> </w:t>
                  </w:r>
                  <w:r>
                    <w:rPr>
                      <w:color w:val="231F20"/>
                      <w:w w:val="105"/>
                      <w:sz w:val="18"/>
                    </w:rPr>
                    <w:t>weeks)</w:t>
                  </w:r>
                  <w:r>
                    <w:rPr>
                      <w:color w:val="231F20"/>
                      <w:spacing w:val="-13"/>
                      <w:w w:val="105"/>
                      <w:sz w:val="18"/>
                    </w:rPr>
                    <w:t> </w:t>
                  </w:r>
                  <w:r>
                    <w:rPr>
                      <w:color w:val="231F20"/>
                      <w:w w:val="105"/>
                      <w:sz w:val="18"/>
                    </w:rPr>
                    <w:t>by</w:t>
                  </w:r>
                  <w:r>
                    <w:rPr>
                      <w:color w:val="231F20"/>
                      <w:spacing w:val="-14"/>
                      <w:w w:val="105"/>
                      <w:sz w:val="18"/>
                    </w:rPr>
                    <w:t> </w:t>
                  </w:r>
                  <w:r>
                    <w:rPr>
                      <w:color w:val="231F20"/>
                      <w:w w:val="105"/>
                      <w:sz w:val="18"/>
                    </w:rPr>
                    <w:t>the formation of non-nucleated red blood cells by the fetal mesenchyme</w:t>
                  </w:r>
                  <w:r>
                    <w:rPr>
                      <w:color w:val="231F20"/>
                      <w:spacing w:val="-22"/>
                      <w:w w:val="105"/>
                      <w:sz w:val="18"/>
                    </w:rPr>
                    <w:t> </w:t>
                  </w:r>
                  <w:r>
                    <w:rPr>
                      <w:color w:val="231F20"/>
                      <w:w w:val="105"/>
                      <w:sz w:val="18"/>
                    </w:rPr>
                    <w:t>and</w:t>
                  </w:r>
                  <w:r>
                    <w:rPr>
                      <w:color w:val="231F20"/>
                      <w:spacing w:val="-22"/>
                      <w:w w:val="105"/>
                      <w:sz w:val="18"/>
                    </w:rPr>
                    <w:t> </w:t>
                  </w:r>
                  <w:r>
                    <w:rPr>
                      <w:color w:val="231F20"/>
                      <w:w w:val="105"/>
                      <w:sz w:val="18"/>
                    </w:rPr>
                    <w:t>also</w:t>
                  </w:r>
                  <w:r>
                    <w:rPr>
                      <w:color w:val="231F20"/>
                      <w:spacing w:val="-21"/>
                      <w:w w:val="105"/>
                      <w:sz w:val="18"/>
                    </w:rPr>
                    <w:t> </w:t>
                  </w:r>
                  <w:r>
                    <w:rPr>
                      <w:color w:val="231F20"/>
                      <w:w w:val="105"/>
                      <w:sz w:val="18"/>
                    </w:rPr>
                    <w:t>by</w:t>
                  </w:r>
                  <w:r>
                    <w:rPr>
                      <w:color w:val="231F20"/>
                      <w:spacing w:val="-22"/>
                      <w:w w:val="105"/>
                      <w:sz w:val="18"/>
                    </w:rPr>
                    <w:t> </w:t>
                  </w:r>
                  <w:r>
                    <w:rPr>
                      <w:color w:val="231F20"/>
                      <w:w w:val="105"/>
                      <w:sz w:val="18"/>
                    </w:rPr>
                    <w:t>the</w:t>
                  </w:r>
                  <w:r>
                    <w:rPr>
                      <w:color w:val="231F20"/>
                      <w:spacing w:val="-21"/>
                      <w:w w:val="105"/>
                      <w:sz w:val="18"/>
                    </w:rPr>
                    <w:t> </w:t>
                  </w:r>
                  <w:r>
                    <w:rPr>
                      <w:color w:val="231F20"/>
                      <w:w w:val="105"/>
                      <w:sz w:val="18"/>
                    </w:rPr>
                    <w:t>endothelium</w:t>
                  </w:r>
                  <w:r>
                    <w:rPr>
                      <w:color w:val="231F20"/>
                      <w:spacing w:val="-22"/>
                      <w:w w:val="105"/>
                      <w:sz w:val="18"/>
                    </w:rPr>
                    <w:t> </w:t>
                  </w:r>
                  <w:r>
                    <w:rPr>
                      <w:color w:val="231F20"/>
                      <w:w w:val="105"/>
                      <w:sz w:val="18"/>
                    </w:rPr>
                    <w:t>of</w:t>
                  </w:r>
                  <w:r>
                    <w:rPr>
                      <w:color w:val="231F20"/>
                      <w:spacing w:val="-22"/>
                      <w:w w:val="105"/>
                      <w:sz w:val="18"/>
                    </w:rPr>
                    <w:t> </w:t>
                  </w:r>
                  <w:r>
                    <w:rPr>
                      <w:color w:val="231F20"/>
                      <w:w w:val="105"/>
                      <w:sz w:val="18"/>
                    </w:rPr>
                    <w:t>the</w:t>
                  </w:r>
                  <w:r>
                    <w:rPr>
                      <w:color w:val="231F20"/>
                      <w:spacing w:val="-21"/>
                      <w:w w:val="105"/>
                      <w:sz w:val="18"/>
                    </w:rPr>
                    <w:t> </w:t>
                  </w:r>
                  <w:r>
                    <w:rPr>
                      <w:color w:val="231F20"/>
                      <w:w w:val="105"/>
                      <w:sz w:val="18"/>
                    </w:rPr>
                    <w:t>fetal</w:t>
                  </w:r>
                  <w:r>
                    <w:rPr>
                      <w:color w:val="231F20"/>
                      <w:spacing w:val="-22"/>
                      <w:w w:val="105"/>
                      <w:sz w:val="18"/>
                    </w:rPr>
                    <w:t> </w:t>
                  </w:r>
                  <w:r>
                    <w:rPr>
                      <w:color w:val="231F20"/>
                      <w:w w:val="105"/>
                      <w:sz w:val="18"/>
                    </w:rPr>
                    <w:t>blood vessels.</w:t>
                  </w:r>
                  <w:r>
                    <w:rPr>
                      <w:color w:val="231F20"/>
                      <w:spacing w:val="-25"/>
                      <w:w w:val="105"/>
                      <w:sz w:val="18"/>
                    </w:rPr>
                    <w:t> </w:t>
                  </w:r>
                  <w:r>
                    <w:rPr>
                      <w:color w:val="231F20"/>
                      <w:spacing w:val="-3"/>
                      <w:w w:val="105"/>
                      <w:sz w:val="18"/>
                    </w:rPr>
                    <w:t>At</w:t>
                  </w:r>
                  <w:r>
                    <w:rPr>
                      <w:color w:val="231F20"/>
                      <w:spacing w:val="-24"/>
                      <w:w w:val="105"/>
                      <w:sz w:val="18"/>
                    </w:rPr>
                    <w:t> </w:t>
                  </w:r>
                  <w:r>
                    <w:rPr>
                      <w:color w:val="231F20"/>
                      <w:w w:val="105"/>
                      <w:sz w:val="18"/>
                    </w:rPr>
                    <w:t>6</w:t>
                  </w:r>
                  <w:r>
                    <w:rPr>
                      <w:color w:val="231F20"/>
                      <w:spacing w:val="-25"/>
                      <w:w w:val="105"/>
                      <w:sz w:val="18"/>
                    </w:rPr>
                    <w:t> </w:t>
                  </w:r>
                  <w:r>
                    <w:rPr>
                      <w:color w:val="231F20"/>
                      <w:w w:val="105"/>
                      <w:sz w:val="18"/>
                    </w:rPr>
                    <w:t>weeks,</w:t>
                  </w:r>
                  <w:r>
                    <w:rPr>
                      <w:color w:val="231F20"/>
                      <w:spacing w:val="-24"/>
                      <w:w w:val="105"/>
                      <w:sz w:val="18"/>
                    </w:rPr>
                    <w:t> </w:t>
                  </w:r>
                  <w:r>
                    <w:rPr>
                      <w:color w:val="231F20"/>
                      <w:w w:val="105"/>
                      <w:sz w:val="18"/>
                    </w:rPr>
                    <w:t>the</w:t>
                  </w:r>
                  <w:r>
                    <w:rPr>
                      <w:color w:val="231F20"/>
                      <w:spacing w:val="-25"/>
                      <w:w w:val="105"/>
                      <w:sz w:val="18"/>
                    </w:rPr>
                    <w:t> </w:t>
                  </w:r>
                  <w:r>
                    <w:rPr>
                      <w:color w:val="231F20"/>
                      <w:w w:val="105"/>
                      <w:sz w:val="18"/>
                    </w:rPr>
                    <w:t>liver</w:t>
                  </w:r>
                  <w:r>
                    <w:rPr>
                      <w:color w:val="231F20"/>
                      <w:spacing w:val="-24"/>
                      <w:w w:val="105"/>
                      <w:sz w:val="18"/>
                    </w:rPr>
                    <w:t> </w:t>
                  </w:r>
                  <w:r>
                    <w:rPr>
                      <w:color w:val="231F20"/>
                      <w:w w:val="105"/>
                      <w:sz w:val="18"/>
                    </w:rPr>
                    <w:t>begins</w:t>
                  </w:r>
                  <w:r>
                    <w:rPr>
                      <w:color w:val="231F20"/>
                      <w:spacing w:val="-25"/>
                      <w:w w:val="105"/>
                      <w:sz w:val="18"/>
                    </w:rPr>
                    <w:t> </w:t>
                  </w:r>
                  <w:r>
                    <w:rPr>
                      <w:color w:val="231F20"/>
                      <w:w w:val="105"/>
                      <w:sz w:val="18"/>
                    </w:rPr>
                    <w:t>to</w:t>
                  </w:r>
                  <w:r>
                    <w:rPr>
                      <w:color w:val="231F20"/>
                      <w:spacing w:val="-24"/>
                      <w:w w:val="105"/>
                      <w:sz w:val="18"/>
                    </w:rPr>
                    <w:t> </w:t>
                  </w:r>
                  <w:r>
                    <w:rPr>
                      <w:color w:val="231F20"/>
                      <w:w w:val="105"/>
                      <w:sz w:val="18"/>
                    </w:rPr>
                    <w:t>form</w:t>
                  </w:r>
                  <w:r>
                    <w:rPr>
                      <w:color w:val="231F20"/>
                      <w:spacing w:val="-25"/>
                      <w:w w:val="105"/>
                      <w:sz w:val="18"/>
                    </w:rPr>
                    <w:t> </w:t>
                  </w:r>
                  <w:r>
                    <w:rPr>
                      <w:color w:val="231F20"/>
                      <w:w w:val="105"/>
                      <w:sz w:val="18"/>
                    </w:rPr>
                    <w:t>blood</w:t>
                  </w:r>
                  <w:r>
                    <w:rPr>
                      <w:color w:val="231F20"/>
                      <w:spacing w:val="-24"/>
                      <w:w w:val="105"/>
                      <w:sz w:val="18"/>
                    </w:rPr>
                    <w:t> </w:t>
                  </w:r>
                  <w:r>
                    <w:rPr>
                      <w:color w:val="231F20"/>
                      <w:w w:val="105"/>
                      <w:sz w:val="18"/>
                    </w:rPr>
                    <w:t>cells,</w:t>
                  </w:r>
                  <w:r>
                    <w:rPr>
                      <w:color w:val="231F20"/>
                      <w:spacing w:val="-25"/>
                      <w:w w:val="105"/>
                      <w:sz w:val="18"/>
                    </w:rPr>
                    <w:t> </w:t>
                  </w:r>
                  <w:r>
                    <w:rPr>
                      <w:color w:val="231F20"/>
                      <w:w w:val="105"/>
                      <w:sz w:val="18"/>
                    </w:rPr>
                    <w:t>and in the third month, the spleen and other lymphoid tissues of the body begin forming blood cells. Finally, from the third month on, the bone marrow gradually becomes the principal source of the red blood cells, as well as most of the</w:t>
                  </w:r>
                  <w:r>
                    <w:rPr>
                      <w:color w:val="231F20"/>
                      <w:spacing w:val="-21"/>
                      <w:w w:val="105"/>
                      <w:sz w:val="18"/>
                    </w:rPr>
                    <w:t> </w:t>
                  </w:r>
                  <w:r>
                    <w:rPr>
                      <w:color w:val="231F20"/>
                      <w:w w:val="105"/>
                      <w:sz w:val="18"/>
                    </w:rPr>
                    <w:t>white</w:t>
                  </w:r>
                  <w:r>
                    <w:rPr>
                      <w:color w:val="231F20"/>
                      <w:spacing w:val="-20"/>
                      <w:w w:val="105"/>
                      <w:sz w:val="18"/>
                    </w:rPr>
                    <w:t> </w:t>
                  </w:r>
                  <w:r>
                    <w:rPr>
                      <w:color w:val="231F20"/>
                      <w:w w:val="105"/>
                      <w:sz w:val="18"/>
                    </w:rPr>
                    <w:t>blood</w:t>
                  </w:r>
                  <w:r>
                    <w:rPr>
                      <w:color w:val="231F20"/>
                      <w:spacing w:val="-21"/>
                      <w:w w:val="105"/>
                      <w:sz w:val="18"/>
                    </w:rPr>
                    <w:t> </w:t>
                  </w:r>
                  <w:r>
                    <w:rPr>
                      <w:color w:val="231F20"/>
                      <w:w w:val="105"/>
                      <w:sz w:val="18"/>
                    </w:rPr>
                    <w:t>cells,</w:t>
                  </w:r>
                  <w:r>
                    <w:rPr>
                      <w:color w:val="231F20"/>
                      <w:spacing w:val="-20"/>
                      <w:w w:val="105"/>
                      <w:sz w:val="18"/>
                    </w:rPr>
                    <w:t> </w:t>
                  </w:r>
                  <w:r>
                    <w:rPr>
                      <w:color w:val="231F20"/>
                      <w:w w:val="105"/>
                      <w:sz w:val="18"/>
                    </w:rPr>
                    <w:t>except</w:t>
                  </w:r>
                  <w:r>
                    <w:rPr>
                      <w:color w:val="231F20"/>
                      <w:spacing w:val="-21"/>
                      <w:w w:val="105"/>
                      <w:sz w:val="18"/>
                    </w:rPr>
                    <w:t> </w:t>
                  </w:r>
                  <w:r>
                    <w:rPr>
                      <w:color w:val="231F20"/>
                      <w:w w:val="105"/>
                      <w:sz w:val="18"/>
                    </w:rPr>
                    <w:t>for</w:t>
                  </w:r>
                  <w:r>
                    <w:rPr>
                      <w:color w:val="231F20"/>
                      <w:spacing w:val="-20"/>
                      <w:w w:val="105"/>
                      <w:sz w:val="18"/>
                    </w:rPr>
                    <w:t> </w:t>
                  </w:r>
                  <w:r>
                    <w:rPr>
                      <w:color w:val="231F20"/>
                      <w:w w:val="105"/>
                      <w:sz w:val="18"/>
                    </w:rPr>
                    <w:t>continued</w:t>
                  </w:r>
                  <w:r>
                    <w:rPr>
                      <w:color w:val="231F20"/>
                      <w:spacing w:val="-21"/>
                      <w:w w:val="105"/>
                      <w:sz w:val="18"/>
                    </w:rPr>
                    <w:t> </w:t>
                  </w:r>
                  <w:r>
                    <w:rPr>
                      <w:color w:val="231F20"/>
                      <w:w w:val="105"/>
                      <w:sz w:val="18"/>
                    </w:rPr>
                    <w:t>lymphocyte</w:t>
                  </w:r>
                  <w:r>
                    <w:rPr>
                      <w:color w:val="231F20"/>
                      <w:spacing w:val="-20"/>
                      <w:w w:val="105"/>
                      <w:sz w:val="18"/>
                    </w:rPr>
                    <w:t> </w:t>
                  </w:r>
                  <w:r>
                    <w:rPr>
                      <w:color w:val="231F20"/>
                      <w:w w:val="105"/>
                      <w:sz w:val="18"/>
                    </w:rPr>
                    <w:t>and plasma cell production in lymphoid</w:t>
                  </w:r>
                  <w:r>
                    <w:rPr>
                      <w:color w:val="231F20"/>
                      <w:spacing w:val="4"/>
                      <w:w w:val="105"/>
                      <w:sz w:val="18"/>
                    </w:rPr>
                    <w:t> </w:t>
                  </w:r>
                  <w:r>
                    <w:rPr>
                      <w:color w:val="231F20"/>
                      <w:w w:val="105"/>
                      <w:sz w:val="18"/>
                    </w:rPr>
                    <w:t>tissue.</w:t>
                  </w:r>
                </w:p>
                <w:p>
                  <w:pPr>
                    <w:spacing w:line="254" w:lineRule="auto" w:before="8"/>
                    <w:ind w:left="179" w:right="177" w:firstLine="240"/>
                    <w:jc w:val="both"/>
                    <w:rPr>
                      <w:sz w:val="18"/>
                    </w:rPr>
                  </w:pPr>
                  <w:r>
                    <w:rPr>
                      <w:rFonts w:ascii="Trebuchet MS"/>
                      <w:b/>
                      <w:color w:val="231F20"/>
                      <w:w w:val="105"/>
                      <w:sz w:val="16"/>
                    </w:rPr>
                    <w:t>Respiratory System. </w:t>
                  </w:r>
                  <w:r>
                    <w:rPr>
                      <w:color w:val="231F20"/>
                      <w:w w:val="105"/>
                      <w:sz w:val="18"/>
                    </w:rPr>
                    <w:t>Respiration cannot occur during fetal</w:t>
                  </w:r>
                  <w:r>
                    <w:rPr>
                      <w:color w:val="231F20"/>
                      <w:spacing w:val="-4"/>
                      <w:w w:val="105"/>
                      <w:sz w:val="18"/>
                    </w:rPr>
                    <w:t> </w:t>
                  </w:r>
                  <w:r>
                    <w:rPr>
                      <w:color w:val="231F20"/>
                      <w:w w:val="105"/>
                      <w:sz w:val="18"/>
                    </w:rPr>
                    <w:t>life</w:t>
                  </w:r>
                  <w:r>
                    <w:rPr>
                      <w:color w:val="231F20"/>
                      <w:spacing w:val="-3"/>
                      <w:w w:val="105"/>
                      <w:sz w:val="18"/>
                    </w:rPr>
                    <w:t> </w:t>
                  </w:r>
                  <w:r>
                    <w:rPr>
                      <w:color w:val="231F20"/>
                      <w:w w:val="105"/>
                      <w:sz w:val="18"/>
                    </w:rPr>
                    <w:t>because</w:t>
                  </w:r>
                  <w:r>
                    <w:rPr>
                      <w:color w:val="231F20"/>
                      <w:spacing w:val="-3"/>
                      <w:w w:val="105"/>
                      <w:sz w:val="18"/>
                    </w:rPr>
                    <w:t> </w:t>
                  </w:r>
                  <w:r>
                    <w:rPr>
                      <w:color w:val="231F20"/>
                      <w:w w:val="105"/>
                      <w:sz w:val="18"/>
                    </w:rPr>
                    <w:t>there</w:t>
                  </w:r>
                  <w:r>
                    <w:rPr>
                      <w:color w:val="231F20"/>
                      <w:spacing w:val="-3"/>
                      <w:w w:val="105"/>
                      <w:sz w:val="18"/>
                    </w:rPr>
                    <w:t> </w:t>
                  </w:r>
                  <w:r>
                    <w:rPr>
                      <w:color w:val="231F20"/>
                      <w:w w:val="105"/>
                      <w:sz w:val="18"/>
                    </w:rPr>
                    <w:t>is</w:t>
                  </w:r>
                  <w:r>
                    <w:rPr>
                      <w:color w:val="231F20"/>
                      <w:spacing w:val="-3"/>
                      <w:w w:val="105"/>
                      <w:sz w:val="18"/>
                    </w:rPr>
                    <w:t> </w:t>
                  </w:r>
                  <w:r>
                    <w:rPr>
                      <w:color w:val="231F20"/>
                      <w:w w:val="105"/>
                      <w:sz w:val="18"/>
                    </w:rPr>
                    <w:t>no</w:t>
                  </w:r>
                  <w:r>
                    <w:rPr>
                      <w:color w:val="231F20"/>
                      <w:spacing w:val="-3"/>
                      <w:w w:val="105"/>
                      <w:sz w:val="18"/>
                    </w:rPr>
                    <w:t> </w:t>
                  </w:r>
                  <w:r>
                    <w:rPr>
                      <w:color w:val="231F20"/>
                      <w:w w:val="105"/>
                      <w:sz w:val="18"/>
                    </w:rPr>
                    <w:t>air</w:t>
                  </w:r>
                  <w:r>
                    <w:rPr>
                      <w:color w:val="231F20"/>
                      <w:spacing w:val="-3"/>
                      <w:w w:val="105"/>
                      <w:sz w:val="18"/>
                    </w:rPr>
                    <w:t> </w:t>
                  </w:r>
                  <w:r>
                    <w:rPr>
                      <w:color w:val="231F20"/>
                      <w:w w:val="105"/>
                      <w:sz w:val="18"/>
                    </w:rPr>
                    <w:t>to</w:t>
                  </w:r>
                  <w:r>
                    <w:rPr>
                      <w:color w:val="231F20"/>
                      <w:spacing w:val="-3"/>
                      <w:w w:val="105"/>
                      <w:sz w:val="18"/>
                    </w:rPr>
                    <w:t> </w:t>
                  </w:r>
                  <w:r>
                    <w:rPr>
                      <w:color w:val="231F20"/>
                      <w:w w:val="105"/>
                      <w:sz w:val="18"/>
                    </w:rPr>
                    <w:t>breathe</w:t>
                  </w:r>
                  <w:r>
                    <w:rPr>
                      <w:color w:val="231F20"/>
                      <w:spacing w:val="-3"/>
                      <w:w w:val="105"/>
                      <w:sz w:val="18"/>
                    </w:rPr>
                    <w:t> </w:t>
                  </w:r>
                  <w:r>
                    <w:rPr>
                      <w:color w:val="231F20"/>
                      <w:w w:val="105"/>
                      <w:sz w:val="18"/>
                    </w:rPr>
                    <w:t>in</w:t>
                  </w:r>
                  <w:r>
                    <w:rPr>
                      <w:color w:val="231F20"/>
                      <w:spacing w:val="-3"/>
                      <w:w w:val="105"/>
                      <w:sz w:val="18"/>
                    </w:rPr>
                    <w:t> </w:t>
                  </w:r>
                  <w:r>
                    <w:rPr>
                      <w:color w:val="231F20"/>
                      <w:w w:val="105"/>
                      <w:sz w:val="18"/>
                    </w:rPr>
                    <w:t>the</w:t>
                  </w:r>
                  <w:r>
                    <w:rPr>
                      <w:color w:val="231F20"/>
                      <w:spacing w:val="-4"/>
                      <w:w w:val="105"/>
                      <w:sz w:val="18"/>
                    </w:rPr>
                    <w:t> </w:t>
                  </w:r>
                  <w:r>
                    <w:rPr>
                      <w:color w:val="231F20"/>
                      <w:w w:val="105"/>
                      <w:sz w:val="18"/>
                    </w:rPr>
                    <w:t>amniotic cavity.</w:t>
                  </w:r>
                  <w:r>
                    <w:rPr>
                      <w:color w:val="231F20"/>
                      <w:spacing w:val="-27"/>
                      <w:w w:val="105"/>
                      <w:sz w:val="18"/>
                    </w:rPr>
                    <w:t> </w:t>
                  </w:r>
                  <w:r>
                    <w:rPr>
                      <w:color w:val="231F20"/>
                      <w:w w:val="105"/>
                      <w:sz w:val="18"/>
                    </w:rPr>
                    <w:t>However,</w:t>
                  </w:r>
                  <w:r>
                    <w:rPr>
                      <w:color w:val="231F20"/>
                      <w:spacing w:val="-26"/>
                      <w:w w:val="105"/>
                      <w:sz w:val="18"/>
                    </w:rPr>
                    <w:t> </w:t>
                  </w:r>
                  <w:r>
                    <w:rPr>
                      <w:color w:val="231F20"/>
                      <w:w w:val="105"/>
                      <w:sz w:val="18"/>
                    </w:rPr>
                    <w:t>attempted</w:t>
                  </w:r>
                  <w:r>
                    <w:rPr>
                      <w:color w:val="231F20"/>
                      <w:spacing w:val="-26"/>
                      <w:w w:val="105"/>
                      <w:sz w:val="18"/>
                    </w:rPr>
                    <w:t> </w:t>
                  </w:r>
                  <w:r>
                    <w:rPr>
                      <w:color w:val="231F20"/>
                      <w:w w:val="105"/>
                      <w:sz w:val="18"/>
                    </w:rPr>
                    <w:t>respiratory</w:t>
                  </w:r>
                  <w:r>
                    <w:rPr>
                      <w:color w:val="231F20"/>
                      <w:spacing w:val="-26"/>
                      <w:w w:val="105"/>
                      <w:sz w:val="18"/>
                    </w:rPr>
                    <w:t> </w:t>
                  </w:r>
                  <w:r>
                    <w:rPr>
                      <w:color w:val="231F20"/>
                      <w:w w:val="105"/>
                      <w:sz w:val="18"/>
                    </w:rPr>
                    <w:t>movements</w:t>
                  </w:r>
                  <w:r>
                    <w:rPr>
                      <w:color w:val="231F20"/>
                      <w:spacing w:val="-27"/>
                      <w:w w:val="105"/>
                      <w:sz w:val="18"/>
                    </w:rPr>
                    <w:t> </w:t>
                  </w:r>
                  <w:r>
                    <w:rPr>
                      <w:color w:val="231F20"/>
                      <w:w w:val="105"/>
                      <w:sz w:val="18"/>
                    </w:rPr>
                    <w:t>do</w:t>
                  </w:r>
                  <w:r>
                    <w:rPr>
                      <w:color w:val="231F20"/>
                      <w:spacing w:val="-26"/>
                      <w:w w:val="105"/>
                      <w:sz w:val="18"/>
                    </w:rPr>
                    <w:t> </w:t>
                  </w:r>
                  <w:r>
                    <w:rPr>
                      <w:color w:val="231F20"/>
                      <w:w w:val="105"/>
                      <w:sz w:val="18"/>
                    </w:rPr>
                    <w:t>take place beginning at the end of the first trimester of preg- nancy. </w:t>
                  </w:r>
                  <w:r>
                    <w:rPr>
                      <w:color w:val="231F20"/>
                      <w:spacing w:val="-3"/>
                      <w:w w:val="105"/>
                      <w:sz w:val="18"/>
                    </w:rPr>
                    <w:t>Tactile </w:t>
                  </w:r>
                  <w:r>
                    <w:rPr>
                      <w:color w:val="231F20"/>
                      <w:w w:val="105"/>
                      <w:sz w:val="18"/>
                    </w:rPr>
                    <w:t>stimuli and fetal asphyxia especially cause these attempted respiratory</w:t>
                  </w:r>
                  <w:r>
                    <w:rPr>
                      <w:color w:val="231F20"/>
                      <w:spacing w:val="8"/>
                      <w:w w:val="105"/>
                      <w:sz w:val="18"/>
                    </w:rPr>
                    <w:t> </w:t>
                  </w:r>
                  <w:r>
                    <w:rPr>
                      <w:color w:val="231F20"/>
                      <w:w w:val="105"/>
                      <w:sz w:val="18"/>
                    </w:rPr>
                    <w:t>movements.</w:t>
                  </w:r>
                </w:p>
                <w:p>
                  <w:pPr>
                    <w:spacing w:line="254" w:lineRule="auto" w:before="3"/>
                    <w:ind w:left="179" w:right="177" w:firstLine="239"/>
                    <w:jc w:val="both"/>
                    <w:rPr>
                      <w:sz w:val="18"/>
                    </w:rPr>
                  </w:pPr>
                  <w:r>
                    <w:rPr>
                      <w:color w:val="231F20"/>
                      <w:w w:val="105"/>
                      <w:sz w:val="18"/>
                    </w:rPr>
                    <w:t>During</w:t>
                  </w:r>
                  <w:r>
                    <w:rPr>
                      <w:color w:val="231F20"/>
                      <w:spacing w:val="-13"/>
                      <w:w w:val="105"/>
                      <w:sz w:val="18"/>
                    </w:rPr>
                    <w:t> </w:t>
                  </w:r>
                  <w:r>
                    <w:rPr>
                      <w:color w:val="231F20"/>
                      <w:w w:val="105"/>
                      <w:sz w:val="18"/>
                    </w:rPr>
                    <w:t>the</w:t>
                  </w:r>
                  <w:r>
                    <w:rPr>
                      <w:color w:val="231F20"/>
                      <w:spacing w:val="-12"/>
                      <w:w w:val="105"/>
                      <w:sz w:val="18"/>
                    </w:rPr>
                    <w:t> </w:t>
                  </w:r>
                  <w:r>
                    <w:rPr>
                      <w:color w:val="231F20"/>
                      <w:w w:val="105"/>
                      <w:sz w:val="18"/>
                    </w:rPr>
                    <w:t>last</w:t>
                  </w:r>
                  <w:r>
                    <w:rPr>
                      <w:color w:val="231F20"/>
                      <w:spacing w:val="-13"/>
                      <w:w w:val="105"/>
                      <w:sz w:val="18"/>
                    </w:rPr>
                    <w:t> </w:t>
                  </w:r>
                  <w:r>
                    <w:rPr>
                      <w:color w:val="231F20"/>
                      <w:w w:val="105"/>
                      <w:sz w:val="18"/>
                    </w:rPr>
                    <w:t>3</w:t>
                  </w:r>
                  <w:r>
                    <w:rPr>
                      <w:color w:val="231F20"/>
                      <w:spacing w:val="-12"/>
                      <w:w w:val="105"/>
                      <w:sz w:val="18"/>
                    </w:rPr>
                    <w:t> </w:t>
                  </w:r>
                  <w:r>
                    <w:rPr>
                      <w:color w:val="231F20"/>
                      <w:w w:val="105"/>
                      <w:sz w:val="18"/>
                    </w:rPr>
                    <w:t>to</w:t>
                  </w:r>
                  <w:r>
                    <w:rPr>
                      <w:color w:val="231F20"/>
                      <w:spacing w:val="-13"/>
                      <w:w w:val="105"/>
                      <w:sz w:val="18"/>
                    </w:rPr>
                    <w:t> </w:t>
                  </w:r>
                  <w:r>
                    <w:rPr>
                      <w:color w:val="231F20"/>
                      <w:w w:val="105"/>
                      <w:sz w:val="18"/>
                    </w:rPr>
                    <w:t>4</w:t>
                  </w:r>
                  <w:r>
                    <w:rPr>
                      <w:color w:val="231F20"/>
                      <w:spacing w:val="-12"/>
                      <w:w w:val="105"/>
                      <w:sz w:val="18"/>
                    </w:rPr>
                    <w:t> </w:t>
                  </w:r>
                  <w:r>
                    <w:rPr>
                      <w:color w:val="231F20"/>
                      <w:w w:val="105"/>
                      <w:sz w:val="18"/>
                    </w:rPr>
                    <w:t>months</w:t>
                  </w:r>
                  <w:r>
                    <w:rPr>
                      <w:color w:val="231F20"/>
                      <w:spacing w:val="-13"/>
                      <w:w w:val="105"/>
                      <w:sz w:val="18"/>
                    </w:rPr>
                    <w:t> </w:t>
                  </w:r>
                  <w:r>
                    <w:rPr>
                      <w:color w:val="231F20"/>
                      <w:w w:val="105"/>
                      <w:sz w:val="18"/>
                    </w:rPr>
                    <w:t>of</w:t>
                  </w:r>
                  <w:r>
                    <w:rPr>
                      <w:color w:val="231F20"/>
                      <w:spacing w:val="-12"/>
                      <w:w w:val="105"/>
                      <w:sz w:val="18"/>
                    </w:rPr>
                    <w:t> </w:t>
                  </w:r>
                  <w:r>
                    <w:rPr>
                      <w:color w:val="231F20"/>
                      <w:w w:val="105"/>
                      <w:sz w:val="18"/>
                    </w:rPr>
                    <w:t>pregnancy,</w:t>
                  </w:r>
                  <w:r>
                    <w:rPr>
                      <w:color w:val="231F20"/>
                      <w:spacing w:val="-13"/>
                      <w:w w:val="105"/>
                      <w:sz w:val="18"/>
                    </w:rPr>
                    <w:t> </w:t>
                  </w:r>
                  <w:r>
                    <w:rPr>
                      <w:color w:val="231F20"/>
                      <w:w w:val="105"/>
                      <w:sz w:val="18"/>
                    </w:rPr>
                    <w:t>the</w:t>
                  </w:r>
                  <w:r>
                    <w:rPr>
                      <w:color w:val="231F20"/>
                      <w:spacing w:val="-12"/>
                      <w:w w:val="105"/>
                      <w:sz w:val="18"/>
                    </w:rPr>
                    <w:t> </w:t>
                  </w:r>
                  <w:r>
                    <w:rPr>
                      <w:color w:val="231F20"/>
                      <w:w w:val="105"/>
                      <w:sz w:val="18"/>
                    </w:rPr>
                    <w:t>respira- tory movements of the fetus are mainly inhibited, for reasons</w:t>
                  </w:r>
                  <w:r>
                    <w:rPr>
                      <w:color w:val="231F20"/>
                      <w:spacing w:val="-17"/>
                      <w:w w:val="105"/>
                      <w:sz w:val="18"/>
                    </w:rPr>
                    <w:t> </w:t>
                  </w:r>
                  <w:r>
                    <w:rPr>
                      <w:color w:val="231F20"/>
                      <w:w w:val="105"/>
                      <w:sz w:val="18"/>
                    </w:rPr>
                    <w:t>unknown,</w:t>
                  </w:r>
                  <w:r>
                    <w:rPr>
                      <w:color w:val="231F20"/>
                      <w:spacing w:val="-17"/>
                      <w:w w:val="105"/>
                      <w:sz w:val="18"/>
                    </w:rPr>
                    <w:t> </w:t>
                  </w:r>
                  <w:r>
                    <w:rPr>
                      <w:color w:val="231F20"/>
                      <w:w w:val="105"/>
                      <w:sz w:val="18"/>
                    </w:rPr>
                    <w:t>and</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lungs</w:t>
                  </w:r>
                  <w:r>
                    <w:rPr>
                      <w:color w:val="231F20"/>
                      <w:spacing w:val="-17"/>
                      <w:w w:val="105"/>
                      <w:sz w:val="18"/>
                    </w:rPr>
                    <w:t> </w:t>
                  </w:r>
                  <w:r>
                    <w:rPr>
                      <w:color w:val="231F20"/>
                      <w:w w:val="105"/>
                      <w:sz w:val="18"/>
                    </w:rPr>
                    <w:t>remain</w:t>
                  </w:r>
                  <w:r>
                    <w:rPr>
                      <w:color w:val="231F20"/>
                      <w:spacing w:val="-16"/>
                      <w:w w:val="105"/>
                      <w:sz w:val="18"/>
                    </w:rPr>
                    <w:t> </w:t>
                  </w:r>
                  <w:r>
                    <w:rPr>
                      <w:color w:val="231F20"/>
                      <w:w w:val="105"/>
                      <w:sz w:val="18"/>
                    </w:rPr>
                    <w:t>almost</w:t>
                  </w:r>
                  <w:r>
                    <w:rPr>
                      <w:color w:val="231F20"/>
                      <w:spacing w:val="-17"/>
                      <w:w w:val="105"/>
                      <w:sz w:val="18"/>
                    </w:rPr>
                    <w:t> </w:t>
                  </w:r>
                  <w:r>
                    <w:rPr>
                      <w:color w:val="231F20"/>
                      <w:w w:val="105"/>
                      <w:sz w:val="18"/>
                    </w:rPr>
                    <w:t>completely deflated. The inhibition of respiration during the </w:t>
                  </w:r>
                  <w:r>
                    <w:rPr>
                      <w:color w:val="231F20"/>
                      <w:spacing w:val="-4"/>
                      <w:w w:val="105"/>
                      <w:sz w:val="18"/>
                    </w:rPr>
                    <w:t>later </w:t>
                  </w:r>
                  <w:r>
                    <w:rPr>
                      <w:color w:val="231F20"/>
                      <w:w w:val="105"/>
                      <w:sz w:val="18"/>
                    </w:rPr>
                    <w:t>months</w:t>
                  </w:r>
                  <w:r>
                    <w:rPr>
                      <w:color w:val="231F20"/>
                      <w:spacing w:val="-6"/>
                      <w:w w:val="105"/>
                      <w:sz w:val="18"/>
                    </w:rPr>
                    <w:t> </w:t>
                  </w:r>
                  <w:r>
                    <w:rPr>
                      <w:color w:val="231F20"/>
                      <w:w w:val="105"/>
                      <w:sz w:val="18"/>
                    </w:rPr>
                    <w:t>of</w:t>
                  </w:r>
                  <w:r>
                    <w:rPr>
                      <w:color w:val="231F20"/>
                      <w:spacing w:val="-6"/>
                      <w:w w:val="105"/>
                      <w:sz w:val="18"/>
                    </w:rPr>
                    <w:t> </w:t>
                  </w:r>
                  <w:r>
                    <w:rPr>
                      <w:color w:val="231F20"/>
                      <w:w w:val="105"/>
                      <w:sz w:val="18"/>
                    </w:rPr>
                    <w:t>fetal</w:t>
                  </w:r>
                  <w:r>
                    <w:rPr>
                      <w:color w:val="231F20"/>
                      <w:spacing w:val="-5"/>
                      <w:w w:val="105"/>
                      <w:sz w:val="18"/>
                    </w:rPr>
                    <w:t> </w:t>
                  </w:r>
                  <w:r>
                    <w:rPr>
                      <w:color w:val="231F20"/>
                      <w:w w:val="105"/>
                      <w:sz w:val="18"/>
                    </w:rPr>
                    <w:t>life</w:t>
                  </w:r>
                  <w:r>
                    <w:rPr>
                      <w:color w:val="231F20"/>
                      <w:spacing w:val="-6"/>
                      <w:w w:val="105"/>
                      <w:sz w:val="18"/>
                    </w:rPr>
                    <w:t> </w:t>
                  </w:r>
                  <w:r>
                    <w:rPr>
                      <w:color w:val="231F20"/>
                      <w:w w:val="105"/>
                      <w:sz w:val="18"/>
                    </w:rPr>
                    <w:t>prevents</w:t>
                  </w:r>
                  <w:r>
                    <w:rPr>
                      <w:color w:val="231F20"/>
                      <w:spacing w:val="-6"/>
                      <w:w w:val="105"/>
                      <w:sz w:val="18"/>
                    </w:rPr>
                    <w:t> </w:t>
                  </w:r>
                  <w:r>
                    <w:rPr>
                      <w:color w:val="231F20"/>
                      <w:w w:val="105"/>
                      <w:sz w:val="18"/>
                    </w:rPr>
                    <w:t>filling</w:t>
                  </w:r>
                  <w:r>
                    <w:rPr>
                      <w:color w:val="231F20"/>
                      <w:spacing w:val="-5"/>
                      <w:w w:val="105"/>
                      <w:sz w:val="18"/>
                    </w:rPr>
                    <w:t> </w:t>
                  </w:r>
                  <w:r>
                    <w:rPr>
                      <w:color w:val="231F20"/>
                      <w:w w:val="105"/>
                      <w:sz w:val="18"/>
                    </w:rPr>
                    <w:t>of</w:t>
                  </w:r>
                  <w:r>
                    <w:rPr>
                      <w:color w:val="231F20"/>
                      <w:spacing w:val="-6"/>
                      <w:w w:val="105"/>
                      <w:sz w:val="18"/>
                    </w:rPr>
                    <w:t> </w:t>
                  </w:r>
                  <w:r>
                    <w:rPr>
                      <w:color w:val="231F20"/>
                      <w:w w:val="105"/>
                      <w:sz w:val="18"/>
                    </w:rPr>
                    <w:t>the</w:t>
                  </w:r>
                  <w:r>
                    <w:rPr>
                      <w:color w:val="231F20"/>
                      <w:spacing w:val="-5"/>
                      <w:w w:val="105"/>
                      <w:sz w:val="18"/>
                    </w:rPr>
                    <w:t> </w:t>
                  </w:r>
                  <w:r>
                    <w:rPr>
                      <w:color w:val="231F20"/>
                      <w:w w:val="105"/>
                      <w:sz w:val="18"/>
                    </w:rPr>
                    <w:t>lungs</w:t>
                  </w:r>
                  <w:r>
                    <w:rPr>
                      <w:color w:val="231F20"/>
                      <w:spacing w:val="-6"/>
                      <w:w w:val="105"/>
                      <w:sz w:val="18"/>
                    </w:rPr>
                    <w:t> </w:t>
                  </w:r>
                  <w:r>
                    <w:rPr>
                      <w:color w:val="231F20"/>
                      <w:w w:val="105"/>
                      <w:sz w:val="18"/>
                    </w:rPr>
                    <w:t>with</w:t>
                  </w:r>
                  <w:r>
                    <w:rPr>
                      <w:color w:val="231F20"/>
                      <w:spacing w:val="-6"/>
                      <w:w w:val="105"/>
                      <w:sz w:val="18"/>
                    </w:rPr>
                    <w:t> </w:t>
                  </w:r>
                  <w:r>
                    <w:rPr>
                      <w:color w:val="231F20"/>
                      <w:w w:val="105"/>
                      <w:sz w:val="18"/>
                    </w:rPr>
                    <w:t>fluid and</w:t>
                  </w:r>
                  <w:r>
                    <w:rPr>
                      <w:color w:val="231F20"/>
                      <w:spacing w:val="34"/>
                      <w:w w:val="105"/>
                      <w:sz w:val="18"/>
                    </w:rPr>
                    <w:t> </w:t>
                  </w:r>
                  <w:r>
                    <w:rPr>
                      <w:color w:val="231F20"/>
                      <w:w w:val="105"/>
                      <w:sz w:val="18"/>
                    </w:rPr>
                    <w:t>debris</w:t>
                  </w:r>
                  <w:r>
                    <w:rPr>
                      <w:color w:val="231F20"/>
                      <w:spacing w:val="35"/>
                      <w:w w:val="105"/>
                      <w:sz w:val="18"/>
                    </w:rPr>
                    <w:t> </w:t>
                  </w:r>
                  <w:r>
                    <w:rPr>
                      <w:color w:val="231F20"/>
                      <w:w w:val="105"/>
                      <w:sz w:val="18"/>
                    </w:rPr>
                    <w:t>from</w:t>
                  </w:r>
                  <w:r>
                    <w:rPr>
                      <w:color w:val="231F20"/>
                      <w:spacing w:val="35"/>
                      <w:w w:val="105"/>
                      <w:sz w:val="18"/>
                    </w:rPr>
                    <w:t> </w:t>
                  </w:r>
                  <w:r>
                    <w:rPr>
                      <w:color w:val="231F20"/>
                      <w:w w:val="105"/>
                      <w:sz w:val="18"/>
                    </w:rPr>
                    <w:t>the</w:t>
                  </w:r>
                  <w:r>
                    <w:rPr>
                      <w:color w:val="231F20"/>
                      <w:spacing w:val="35"/>
                      <w:w w:val="105"/>
                      <w:sz w:val="18"/>
                    </w:rPr>
                    <w:t> </w:t>
                  </w:r>
                  <w:r>
                    <w:rPr>
                      <w:i/>
                      <w:color w:val="231F20"/>
                      <w:w w:val="105"/>
                      <w:sz w:val="18"/>
                    </w:rPr>
                    <w:t>meconium</w:t>
                  </w:r>
                  <w:r>
                    <w:rPr>
                      <w:i/>
                      <w:color w:val="231F20"/>
                      <w:spacing w:val="35"/>
                      <w:w w:val="105"/>
                      <w:sz w:val="18"/>
                    </w:rPr>
                    <w:t> </w:t>
                  </w:r>
                  <w:r>
                    <w:rPr>
                      <w:color w:val="231F20"/>
                      <w:w w:val="105"/>
                      <w:sz w:val="18"/>
                    </w:rPr>
                    <w:t>excreted</w:t>
                  </w:r>
                  <w:r>
                    <w:rPr>
                      <w:color w:val="231F20"/>
                      <w:spacing w:val="35"/>
                      <w:w w:val="105"/>
                      <w:sz w:val="18"/>
                    </w:rPr>
                    <w:t> </w:t>
                  </w:r>
                  <w:r>
                    <w:rPr>
                      <w:color w:val="231F20"/>
                      <w:w w:val="105"/>
                      <w:sz w:val="18"/>
                    </w:rPr>
                    <w:t>by</w:t>
                  </w:r>
                  <w:r>
                    <w:rPr>
                      <w:color w:val="231F20"/>
                      <w:spacing w:val="34"/>
                      <w:w w:val="105"/>
                      <w:sz w:val="18"/>
                    </w:rPr>
                    <w:t> </w:t>
                  </w:r>
                  <w:r>
                    <w:rPr>
                      <w:color w:val="231F20"/>
                      <w:w w:val="105"/>
                      <w:sz w:val="18"/>
                    </w:rPr>
                    <w:t>the</w:t>
                  </w:r>
                  <w:r>
                    <w:rPr>
                      <w:color w:val="231F20"/>
                      <w:spacing w:val="35"/>
                      <w:w w:val="105"/>
                      <w:sz w:val="18"/>
                    </w:rPr>
                    <w:t> </w:t>
                  </w:r>
                  <w:r>
                    <w:rPr>
                      <w:color w:val="231F20"/>
                      <w:spacing w:val="-3"/>
                      <w:w w:val="105"/>
                      <w:sz w:val="18"/>
                    </w:rPr>
                    <w:t>fetus’s</w:t>
                  </w:r>
                </w:p>
              </w:txbxContent>
            </v:textbox>
            <v:fill type="solid"/>
            <w10:wrap type="none"/>
          </v:shape>
        </w:pict>
      </w:r>
      <w:r>
        <w:rPr/>
        <w:pict>
          <v:shape style="position:absolute;margin-left:578.900024pt;margin-top:-95.996735pt;width:15.9pt;height:36.550pt;mso-position-horizontal-relative:page;mso-position-vertical-relative:paragraph;z-index:252126208"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sz w:val="24"/>
                    </w:rPr>
                    <w:t>U</w:t>
                  </w:r>
                  <w:r>
                    <w:rPr>
                      <w:rFonts w:ascii="Trebuchet MS"/>
                      <w:b/>
                      <w:color w:val="E6ECF7"/>
                      <w:spacing w:val="-23"/>
                      <w:sz w:val="24"/>
                    </w:rPr>
                    <w:t> </w:t>
                  </w:r>
                  <w:r>
                    <w:rPr>
                      <w:rFonts w:ascii="Trebuchet MS"/>
                      <w:b/>
                      <w:color w:val="E6ECF7"/>
                      <w:sz w:val="24"/>
                    </w:rPr>
                    <w:t>N</w:t>
                  </w:r>
                  <w:r>
                    <w:rPr>
                      <w:rFonts w:ascii="Trebuchet MS"/>
                      <w:b/>
                      <w:color w:val="E6ECF7"/>
                      <w:spacing w:val="-22"/>
                      <w:sz w:val="24"/>
                    </w:rPr>
                    <w:t> </w:t>
                  </w:r>
                  <w:r>
                    <w:rPr>
                      <w:rFonts w:ascii="Trebuchet MS"/>
                      <w:b/>
                      <w:color w:val="E6ECF7"/>
                      <w:sz w:val="24"/>
                    </w:rPr>
                    <w:t>I</w:t>
                  </w:r>
                  <w:r>
                    <w:rPr>
                      <w:rFonts w:ascii="Trebuchet MS"/>
                      <w:b/>
                      <w:color w:val="E6ECF7"/>
                      <w:spacing w:val="-22"/>
                      <w:sz w:val="24"/>
                    </w:rPr>
                    <w:t> </w:t>
                  </w:r>
                  <w:r>
                    <w:rPr>
                      <w:rFonts w:ascii="Trebuchet MS"/>
                      <w:b/>
                      <w:color w:val="E6ECF7"/>
                      <w:sz w:val="24"/>
                    </w:rPr>
                    <w:t>T</w:t>
                  </w:r>
                </w:p>
              </w:txbxContent>
            </v:textbox>
            <w10:wrap type="none"/>
          </v:shape>
        </w:pict>
      </w:r>
      <w:r>
        <w:rPr/>
        <w:pict>
          <v:shape style="position:absolute;margin-left:578.900024pt;margin-top:-52.652737pt;width:15.9pt;height:26.15pt;mso-position-horizontal-relative:page;mso-position-vertical-relative:paragraph;z-index:252127232"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X I</w:t>
                  </w:r>
                  <w:r>
                    <w:rPr>
                      <w:rFonts w:ascii="Trebuchet MS"/>
                      <w:b/>
                      <w:color w:val="E6ECF7"/>
                      <w:spacing w:val="-51"/>
                      <w:w w:val="105"/>
                      <w:sz w:val="24"/>
                    </w:rPr>
                    <w:t> </w:t>
                  </w:r>
                  <w:r>
                    <w:rPr>
                      <w:rFonts w:ascii="Trebuchet MS"/>
                      <w:b/>
                      <w:color w:val="E6ECF7"/>
                      <w:w w:val="105"/>
                      <w:sz w:val="24"/>
                    </w:rPr>
                    <w:t>V</w:t>
                  </w:r>
                </w:p>
              </w:txbxContent>
            </v:textbox>
            <w10:wrap type="none"/>
          </v:shape>
        </w:pict>
      </w:r>
      <w:r>
        <w:rPr>
          <w:color w:val="231F20"/>
          <w:w w:val="105"/>
        </w:rPr>
        <w:t>A</w:t>
      </w:r>
      <w:r>
        <w:rPr>
          <w:color w:val="231F20"/>
          <w:spacing w:val="-9"/>
          <w:w w:val="105"/>
        </w:rPr>
        <w:t> </w:t>
      </w:r>
      <w:r>
        <w:rPr>
          <w:color w:val="231F20"/>
          <w:w w:val="105"/>
        </w:rPr>
        <w:t>complete</w:t>
      </w:r>
      <w:r>
        <w:rPr>
          <w:color w:val="231F20"/>
          <w:spacing w:val="-9"/>
          <w:w w:val="105"/>
        </w:rPr>
        <w:t> </w:t>
      </w:r>
      <w:r>
        <w:rPr>
          <w:color w:val="231F20"/>
          <w:w w:val="105"/>
        </w:rPr>
        <w:t>discussion</w:t>
      </w:r>
      <w:r>
        <w:rPr>
          <w:color w:val="231F20"/>
          <w:spacing w:val="-9"/>
          <w:w w:val="105"/>
        </w:rPr>
        <w:t> </w:t>
      </w:r>
      <w:r>
        <w:rPr>
          <w:color w:val="231F20"/>
          <w:w w:val="105"/>
        </w:rPr>
        <w:t>of</w:t>
      </w:r>
      <w:r>
        <w:rPr>
          <w:color w:val="231F20"/>
          <w:spacing w:val="-9"/>
          <w:w w:val="105"/>
        </w:rPr>
        <w:t> </w:t>
      </w:r>
      <w:r>
        <w:rPr>
          <w:color w:val="231F20"/>
          <w:w w:val="105"/>
        </w:rPr>
        <w:t>fetal</w:t>
      </w:r>
      <w:r>
        <w:rPr>
          <w:color w:val="231F20"/>
          <w:spacing w:val="-9"/>
          <w:w w:val="105"/>
        </w:rPr>
        <w:t> </w:t>
      </w:r>
      <w:r>
        <w:rPr>
          <w:color w:val="231F20"/>
          <w:w w:val="105"/>
        </w:rPr>
        <w:t>development,</w:t>
      </w:r>
      <w:r>
        <w:rPr>
          <w:color w:val="231F20"/>
          <w:spacing w:val="-9"/>
          <w:w w:val="105"/>
        </w:rPr>
        <w:t> </w:t>
      </w:r>
      <w:r>
        <w:rPr>
          <w:color w:val="231F20"/>
          <w:w w:val="105"/>
        </w:rPr>
        <w:t>physiology of the child immediately after birth, and growth and development</w:t>
      </w:r>
      <w:r>
        <w:rPr>
          <w:color w:val="231F20"/>
          <w:spacing w:val="-22"/>
          <w:w w:val="105"/>
        </w:rPr>
        <w:t> </w:t>
      </w:r>
      <w:r>
        <w:rPr>
          <w:color w:val="231F20"/>
          <w:w w:val="105"/>
        </w:rPr>
        <w:t>through</w:t>
      </w:r>
      <w:r>
        <w:rPr>
          <w:color w:val="231F20"/>
          <w:spacing w:val="-22"/>
          <w:w w:val="105"/>
        </w:rPr>
        <w:t> </w:t>
      </w:r>
      <w:r>
        <w:rPr>
          <w:color w:val="231F20"/>
          <w:w w:val="105"/>
        </w:rPr>
        <w:t>the</w:t>
      </w:r>
      <w:r>
        <w:rPr>
          <w:color w:val="231F20"/>
          <w:spacing w:val="-22"/>
          <w:w w:val="105"/>
        </w:rPr>
        <w:t> </w:t>
      </w:r>
      <w:r>
        <w:rPr>
          <w:color w:val="231F20"/>
          <w:w w:val="105"/>
        </w:rPr>
        <w:t>early</w:t>
      </w:r>
      <w:r>
        <w:rPr>
          <w:color w:val="231F20"/>
          <w:spacing w:val="-21"/>
          <w:w w:val="105"/>
        </w:rPr>
        <w:t> </w:t>
      </w:r>
      <w:r>
        <w:rPr>
          <w:color w:val="231F20"/>
          <w:w w:val="105"/>
        </w:rPr>
        <w:t>years</w:t>
      </w:r>
      <w:r>
        <w:rPr>
          <w:color w:val="231F20"/>
          <w:spacing w:val="-22"/>
          <w:w w:val="105"/>
        </w:rPr>
        <w:t> </w:t>
      </w:r>
      <w:r>
        <w:rPr>
          <w:color w:val="231F20"/>
          <w:w w:val="105"/>
        </w:rPr>
        <w:t>of</w:t>
      </w:r>
      <w:r>
        <w:rPr>
          <w:color w:val="231F20"/>
          <w:spacing w:val="-22"/>
          <w:w w:val="105"/>
        </w:rPr>
        <w:t> </w:t>
      </w:r>
      <w:r>
        <w:rPr>
          <w:color w:val="231F20"/>
          <w:w w:val="105"/>
        </w:rPr>
        <w:t>life</w:t>
      </w:r>
      <w:r>
        <w:rPr>
          <w:color w:val="231F20"/>
          <w:spacing w:val="-21"/>
          <w:w w:val="105"/>
        </w:rPr>
        <w:t> </w:t>
      </w:r>
      <w:r>
        <w:rPr>
          <w:color w:val="231F20"/>
          <w:w w:val="105"/>
        </w:rPr>
        <w:t>lies</w:t>
      </w:r>
      <w:r>
        <w:rPr>
          <w:color w:val="231F20"/>
          <w:spacing w:val="-22"/>
          <w:w w:val="105"/>
        </w:rPr>
        <w:t> </w:t>
      </w:r>
      <w:r>
        <w:rPr>
          <w:color w:val="231F20"/>
          <w:w w:val="105"/>
        </w:rPr>
        <w:t>within</w:t>
      </w:r>
      <w:r>
        <w:rPr>
          <w:color w:val="231F20"/>
          <w:spacing w:val="-22"/>
          <w:w w:val="105"/>
        </w:rPr>
        <w:t> </w:t>
      </w:r>
      <w:r>
        <w:rPr>
          <w:color w:val="231F20"/>
          <w:w w:val="105"/>
        </w:rPr>
        <w:t>the province of formal courses in obstetrics and pediatrics. However, many physiological principles are peculiar to the</w:t>
      </w:r>
      <w:r>
        <w:rPr>
          <w:color w:val="231F20"/>
          <w:spacing w:val="-8"/>
          <w:w w:val="105"/>
        </w:rPr>
        <w:t> </w:t>
      </w:r>
      <w:r>
        <w:rPr>
          <w:color w:val="231F20"/>
          <w:w w:val="105"/>
        </w:rPr>
        <w:t>infant,</w:t>
      </w:r>
      <w:r>
        <w:rPr>
          <w:color w:val="231F20"/>
          <w:spacing w:val="-7"/>
          <w:w w:val="105"/>
        </w:rPr>
        <w:t> </w:t>
      </w:r>
      <w:r>
        <w:rPr>
          <w:color w:val="231F20"/>
          <w:w w:val="105"/>
        </w:rPr>
        <w:t>and</w:t>
      </w:r>
      <w:r>
        <w:rPr>
          <w:color w:val="231F20"/>
          <w:spacing w:val="-7"/>
          <w:w w:val="105"/>
        </w:rPr>
        <w:t> </w:t>
      </w:r>
      <w:r>
        <w:rPr>
          <w:color w:val="231F20"/>
          <w:w w:val="105"/>
        </w:rPr>
        <w:t>this</w:t>
      </w:r>
      <w:r>
        <w:rPr>
          <w:color w:val="231F20"/>
          <w:spacing w:val="-7"/>
          <w:w w:val="105"/>
        </w:rPr>
        <w:t> </w:t>
      </w:r>
      <w:r>
        <w:rPr>
          <w:color w:val="231F20"/>
          <w:w w:val="105"/>
        </w:rPr>
        <w:t>chapter</w:t>
      </w:r>
      <w:r>
        <w:rPr>
          <w:color w:val="231F20"/>
          <w:spacing w:val="-7"/>
          <w:w w:val="105"/>
        </w:rPr>
        <w:t> </w:t>
      </w:r>
      <w:r>
        <w:rPr>
          <w:color w:val="231F20"/>
          <w:w w:val="105"/>
        </w:rPr>
        <w:t>discusses</w:t>
      </w:r>
      <w:r>
        <w:rPr>
          <w:color w:val="231F20"/>
          <w:spacing w:val="-7"/>
          <w:w w:val="105"/>
        </w:rPr>
        <w:t> </w:t>
      </w:r>
      <w:r>
        <w:rPr>
          <w:color w:val="231F20"/>
          <w:w w:val="105"/>
        </w:rPr>
        <w:t>the</w:t>
      </w:r>
      <w:r>
        <w:rPr>
          <w:color w:val="231F20"/>
          <w:spacing w:val="-7"/>
          <w:w w:val="105"/>
        </w:rPr>
        <w:t> </w:t>
      </w:r>
      <w:r>
        <w:rPr>
          <w:color w:val="231F20"/>
          <w:w w:val="105"/>
        </w:rPr>
        <w:t>more</w:t>
      </w:r>
      <w:r>
        <w:rPr>
          <w:color w:val="231F20"/>
          <w:spacing w:val="-7"/>
          <w:w w:val="105"/>
        </w:rPr>
        <w:t> </w:t>
      </w:r>
      <w:r>
        <w:rPr>
          <w:color w:val="231F20"/>
          <w:w w:val="105"/>
        </w:rPr>
        <w:t>important of these</w:t>
      </w:r>
      <w:r>
        <w:rPr>
          <w:color w:val="231F20"/>
          <w:spacing w:val="5"/>
          <w:w w:val="105"/>
        </w:rPr>
        <w:t> </w:t>
      </w:r>
      <w:r>
        <w:rPr>
          <w:color w:val="231F20"/>
          <w:w w:val="105"/>
        </w:rPr>
        <w:t>principles.</w:t>
      </w:r>
    </w:p>
    <w:p>
      <w:pPr>
        <w:pStyle w:val="BodyText"/>
        <w:spacing w:before="3"/>
        <w:rPr>
          <w:sz w:val="28"/>
        </w:rPr>
      </w:pPr>
      <w:r>
        <w:rPr/>
        <w:pict>
          <v:group style="position:absolute;margin-left:72pt;margin-top:18.236404pt;width:234pt;height:226pt;mso-position-horizontal-relative:page;mso-position-vertical-relative:paragraph;z-index:-251199488;mso-wrap-distance-left:0;mso-wrap-distance-right:0" coordorigin="1440,365" coordsize="4680,4520">
            <v:rect style="position:absolute;left:1440;top:664;width:4680;height:4220" filled="true" fillcolor="#f0eef6" stroked="false">
              <v:fill type="solid"/>
            </v:rect>
            <v:rect style="position:absolute;left:1440;top:364;width:4680;height:300" filled="true" fillcolor="#f0eef6" stroked="false">
              <v:fill type="solid"/>
            </v:rect>
            <v:shape style="position:absolute;left:2273;top:3918;width:124;height:162" coordorigin="2274,3918" coordsize="124,162" path="m2398,3918l2389,3918,2274,4079,2283,4079,2398,3918xe" filled="true" fillcolor="#000000" stroked="false">
              <v:path arrowok="t"/>
              <v:fill type="solid"/>
            </v:shape>
            <v:shape style="position:absolute;left:1440;top:364;width:4680;height:4520" type="#_x0000_t202" filled="false" stroked="false">
              <v:textbox inset="0,0,0,0">
                <w:txbxContent>
                  <w:p>
                    <w:pPr>
                      <w:spacing w:line="228" w:lineRule="auto" w:before="121"/>
                      <w:ind w:left="180" w:right="896" w:firstLine="0"/>
                      <w:jc w:val="left"/>
                      <w:rPr>
                        <w:rFonts w:ascii="Trebuchet MS"/>
                        <w:b/>
                        <w:sz w:val="20"/>
                      </w:rPr>
                    </w:pPr>
                    <w:r>
                      <w:rPr>
                        <w:rFonts w:ascii="Trebuchet MS"/>
                        <w:b/>
                        <w:color w:val="231F20"/>
                        <w:sz w:val="20"/>
                      </w:rPr>
                      <w:t>Growth and Functional Development of the Fetus</w:t>
                    </w:r>
                  </w:p>
                  <w:p>
                    <w:pPr>
                      <w:spacing w:line="254" w:lineRule="auto" w:before="89"/>
                      <w:ind w:left="180" w:right="177" w:firstLine="0"/>
                      <w:jc w:val="both"/>
                      <w:rPr>
                        <w:sz w:val="18"/>
                      </w:rPr>
                    </w:pPr>
                    <w:r>
                      <w:rPr>
                        <w:color w:val="231F20"/>
                        <w:w w:val="105"/>
                        <w:sz w:val="18"/>
                      </w:rPr>
                      <w:t>Initial development of the placenta and fetal membranes occurs</w:t>
                    </w:r>
                    <w:r>
                      <w:rPr>
                        <w:color w:val="231F20"/>
                        <w:spacing w:val="-22"/>
                        <w:w w:val="105"/>
                        <w:sz w:val="18"/>
                      </w:rPr>
                      <w:t> </w:t>
                    </w:r>
                    <w:r>
                      <w:rPr>
                        <w:color w:val="231F20"/>
                        <w:w w:val="105"/>
                        <w:sz w:val="18"/>
                      </w:rPr>
                      <w:t>far</w:t>
                    </w:r>
                    <w:r>
                      <w:rPr>
                        <w:color w:val="231F20"/>
                        <w:spacing w:val="-21"/>
                        <w:w w:val="105"/>
                        <w:sz w:val="18"/>
                      </w:rPr>
                      <w:t> </w:t>
                    </w:r>
                    <w:r>
                      <w:rPr>
                        <w:color w:val="231F20"/>
                        <w:w w:val="105"/>
                        <w:sz w:val="18"/>
                      </w:rPr>
                      <w:t>more</w:t>
                    </w:r>
                    <w:r>
                      <w:rPr>
                        <w:color w:val="231F20"/>
                        <w:spacing w:val="-21"/>
                        <w:w w:val="105"/>
                        <w:sz w:val="18"/>
                      </w:rPr>
                      <w:t> </w:t>
                    </w:r>
                    <w:r>
                      <w:rPr>
                        <w:color w:val="231F20"/>
                        <w:w w:val="105"/>
                        <w:sz w:val="18"/>
                      </w:rPr>
                      <w:t>rapidly</w:t>
                    </w:r>
                    <w:r>
                      <w:rPr>
                        <w:color w:val="231F20"/>
                        <w:spacing w:val="-21"/>
                        <w:w w:val="105"/>
                        <w:sz w:val="18"/>
                      </w:rPr>
                      <w:t> </w:t>
                    </w:r>
                    <w:r>
                      <w:rPr>
                        <w:color w:val="231F20"/>
                        <w:w w:val="105"/>
                        <w:sz w:val="18"/>
                      </w:rPr>
                      <w:t>than</w:t>
                    </w:r>
                    <w:r>
                      <w:rPr>
                        <w:color w:val="231F20"/>
                        <w:spacing w:val="-21"/>
                        <w:w w:val="105"/>
                        <w:sz w:val="18"/>
                      </w:rPr>
                      <w:t> </w:t>
                    </w:r>
                    <w:r>
                      <w:rPr>
                        <w:color w:val="231F20"/>
                        <w:w w:val="105"/>
                        <w:sz w:val="18"/>
                      </w:rPr>
                      <w:t>does</w:t>
                    </w:r>
                    <w:r>
                      <w:rPr>
                        <w:color w:val="231F20"/>
                        <w:spacing w:val="-21"/>
                        <w:w w:val="105"/>
                        <w:sz w:val="18"/>
                      </w:rPr>
                      <w:t> </w:t>
                    </w:r>
                    <w:r>
                      <w:rPr>
                        <w:color w:val="231F20"/>
                        <w:w w:val="105"/>
                        <w:sz w:val="18"/>
                      </w:rPr>
                      <w:t>development</w:t>
                    </w:r>
                    <w:r>
                      <w:rPr>
                        <w:color w:val="231F20"/>
                        <w:spacing w:val="-21"/>
                        <w:w w:val="105"/>
                        <w:sz w:val="18"/>
                      </w:rPr>
                      <w:t> </w:t>
                    </w:r>
                    <w:r>
                      <w:rPr>
                        <w:color w:val="231F20"/>
                        <w:w w:val="105"/>
                        <w:sz w:val="18"/>
                      </w:rPr>
                      <w:t>of</w:t>
                    </w:r>
                    <w:r>
                      <w:rPr>
                        <w:color w:val="231F20"/>
                        <w:spacing w:val="-21"/>
                        <w:w w:val="105"/>
                        <w:sz w:val="18"/>
                      </w:rPr>
                      <w:t> </w:t>
                    </w:r>
                    <w:r>
                      <w:rPr>
                        <w:color w:val="231F20"/>
                        <w:w w:val="105"/>
                        <w:sz w:val="18"/>
                      </w:rPr>
                      <w:t>the</w:t>
                    </w:r>
                    <w:r>
                      <w:rPr>
                        <w:color w:val="231F20"/>
                        <w:spacing w:val="-21"/>
                        <w:w w:val="105"/>
                        <w:sz w:val="18"/>
                      </w:rPr>
                      <w:t> </w:t>
                    </w:r>
                    <w:r>
                      <w:rPr>
                        <w:color w:val="231F20"/>
                        <w:w w:val="105"/>
                        <w:sz w:val="18"/>
                      </w:rPr>
                      <w:t>fetus. In fact, during the first 2 to 3 weeks after implantation of the blastocyst, the fetus remains almost microscopic, but thereafter,</w:t>
                    </w:r>
                    <w:r>
                      <w:rPr>
                        <w:color w:val="231F20"/>
                        <w:spacing w:val="-13"/>
                        <w:w w:val="105"/>
                        <w:sz w:val="18"/>
                      </w:rPr>
                      <w:t> </w:t>
                    </w:r>
                    <w:r>
                      <w:rPr>
                        <w:color w:val="231F20"/>
                        <w:w w:val="105"/>
                        <w:sz w:val="18"/>
                      </w:rPr>
                      <w:t>as</w:t>
                    </w:r>
                    <w:r>
                      <w:rPr>
                        <w:color w:val="231F20"/>
                        <w:spacing w:val="-12"/>
                        <w:w w:val="105"/>
                        <w:sz w:val="18"/>
                      </w:rPr>
                      <w:t> </w:t>
                    </w:r>
                    <w:r>
                      <w:rPr>
                        <w:color w:val="231F20"/>
                        <w:w w:val="105"/>
                        <w:sz w:val="18"/>
                      </w:rPr>
                      <w:t>shown</w:t>
                    </w:r>
                    <w:r>
                      <w:rPr>
                        <w:color w:val="231F20"/>
                        <w:spacing w:val="-13"/>
                        <w:w w:val="105"/>
                        <w:sz w:val="18"/>
                      </w:rPr>
                      <w:t> </w:t>
                    </w:r>
                    <w:r>
                      <w:rPr>
                        <w:color w:val="231F20"/>
                        <w:w w:val="105"/>
                        <w:sz w:val="18"/>
                      </w:rPr>
                      <w:t>in</w:t>
                    </w:r>
                    <w:r>
                      <w:rPr>
                        <w:color w:val="231F20"/>
                        <w:spacing w:val="-11"/>
                        <w:w w:val="105"/>
                        <w:sz w:val="18"/>
                      </w:rPr>
                      <w:t> </w:t>
                    </w:r>
                    <w:hyperlink w:history="true" w:anchor="_bookmark37">
                      <w:r>
                        <w:rPr>
                          <w:b/>
                          <w:color w:val="0080AC"/>
                          <w:w w:val="105"/>
                          <w:sz w:val="18"/>
                        </w:rPr>
                        <w:t>Figure</w:t>
                      </w:r>
                      <w:r>
                        <w:rPr>
                          <w:b/>
                          <w:color w:val="0080AC"/>
                          <w:spacing w:val="-13"/>
                          <w:w w:val="105"/>
                          <w:sz w:val="18"/>
                        </w:rPr>
                        <w:t> </w:t>
                      </w:r>
                      <w:r>
                        <w:rPr>
                          <w:b/>
                          <w:color w:val="0080AC"/>
                          <w:w w:val="105"/>
                          <w:sz w:val="18"/>
                        </w:rPr>
                        <w:t>84-1</w:t>
                      </w:r>
                    </w:hyperlink>
                    <w:r>
                      <w:rPr>
                        <w:color w:val="231F20"/>
                        <w:w w:val="105"/>
                        <w:sz w:val="18"/>
                      </w:rPr>
                      <w:t>,</w:t>
                    </w:r>
                    <w:r>
                      <w:rPr>
                        <w:color w:val="231F20"/>
                        <w:spacing w:val="-13"/>
                        <w:w w:val="105"/>
                        <w:sz w:val="18"/>
                      </w:rPr>
                      <w:t> </w:t>
                    </w:r>
                    <w:r>
                      <w:rPr>
                        <w:color w:val="231F20"/>
                        <w:w w:val="105"/>
                        <w:sz w:val="18"/>
                      </w:rPr>
                      <w:t>the</w:t>
                    </w:r>
                    <w:r>
                      <w:rPr>
                        <w:color w:val="231F20"/>
                        <w:spacing w:val="-12"/>
                        <w:w w:val="105"/>
                        <w:sz w:val="18"/>
                      </w:rPr>
                      <w:t> </w:t>
                    </w:r>
                    <w:r>
                      <w:rPr>
                        <w:color w:val="231F20"/>
                        <w:w w:val="105"/>
                        <w:sz w:val="18"/>
                      </w:rPr>
                      <w:t>length</w:t>
                    </w:r>
                    <w:r>
                      <w:rPr>
                        <w:color w:val="231F20"/>
                        <w:spacing w:val="-12"/>
                        <w:w w:val="105"/>
                        <w:sz w:val="18"/>
                      </w:rPr>
                      <w:t> </w:t>
                    </w:r>
                    <w:r>
                      <w:rPr>
                        <w:color w:val="231F20"/>
                        <w:w w:val="105"/>
                        <w:sz w:val="18"/>
                      </w:rPr>
                      <w:t>of</w:t>
                    </w:r>
                    <w:r>
                      <w:rPr>
                        <w:color w:val="231F20"/>
                        <w:spacing w:val="-13"/>
                        <w:w w:val="105"/>
                        <w:sz w:val="18"/>
                      </w:rPr>
                      <w:t> </w:t>
                    </w:r>
                    <w:r>
                      <w:rPr>
                        <w:color w:val="231F20"/>
                        <w:w w:val="105"/>
                        <w:sz w:val="18"/>
                      </w:rPr>
                      <w:t>the</w:t>
                    </w:r>
                    <w:r>
                      <w:rPr>
                        <w:color w:val="231F20"/>
                        <w:spacing w:val="-12"/>
                        <w:w w:val="105"/>
                        <w:sz w:val="18"/>
                      </w:rPr>
                      <w:t> </w:t>
                    </w:r>
                    <w:r>
                      <w:rPr>
                        <w:color w:val="231F20"/>
                        <w:w w:val="105"/>
                        <w:sz w:val="18"/>
                      </w:rPr>
                      <w:t>fetus increases almost in proportion to age. </w:t>
                    </w:r>
                    <w:r>
                      <w:rPr>
                        <w:color w:val="231F20"/>
                        <w:spacing w:val="-3"/>
                        <w:w w:val="105"/>
                        <w:sz w:val="18"/>
                      </w:rPr>
                      <w:t>At </w:t>
                    </w:r>
                    <w:r>
                      <w:rPr>
                        <w:color w:val="231F20"/>
                        <w:w w:val="105"/>
                        <w:sz w:val="18"/>
                      </w:rPr>
                      <w:t>12 weeks, the length</w:t>
                    </w:r>
                    <w:r>
                      <w:rPr>
                        <w:color w:val="231F20"/>
                        <w:spacing w:val="-23"/>
                        <w:w w:val="105"/>
                        <w:sz w:val="18"/>
                      </w:rPr>
                      <w:t> </w:t>
                    </w:r>
                    <w:r>
                      <w:rPr>
                        <w:color w:val="231F20"/>
                        <w:w w:val="105"/>
                        <w:sz w:val="18"/>
                      </w:rPr>
                      <w:t>is</w:t>
                    </w:r>
                    <w:r>
                      <w:rPr>
                        <w:color w:val="231F20"/>
                        <w:spacing w:val="-22"/>
                        <w:w w:val="105"/>
                        <w:sz w:val="18"/>
                      </w:rPr>
                      <w:t> </w:t>
                    </w:r>
                    <w:r>
                      <w:rPr>
                        <w:color w:val="231F20"/>
                        <w:w w:val="105"/>
                        <w:sz w:val="18"/>
                      </w:rPr>
                      <w:t>about</w:t>
                    </w:r>
                    <w:r>
                      <w:rPr>
                        <w:color w:val="231F20"/>
                        <w:spacing w:val="-23"/>
                        <w:w w:val="105"/>
                        <w:sz w:val="18"/>
                      </w:rPr>
                      <w:t> </w:t>
                    </w:r>
                    <w:r>
                      <w:rPr>
                        <w:color w:val="231F20"/>
                        <w:w w:val="105"/>
                        <w:sz w:val="18"/>
                      </w:rPr>
                      <w:t>10</w:t>
                    </w:r>
                    <w:r>
                      <w:rPr>
                        <w:color w:val="231F20"/>
                        <w:spacing w:val="-22"/>
                        <w:w w:val="105"/>
                        <w:sz w:val="18"/>
                      </w:rPr>
                      <w:t> </w:t>
                    </w:r>
                    <w:r>
                      <w:rPr>
                        <w:color w:val="231F20"/>
                        <w:w w:val="105"/>
                        <w:sz w:val="18"/>
                      </w:rPr>
                      <w:t>centimeters;</w:t>
                    </w:r>
                    <w:r>
                      <w:rPr>
                        <w:color w:val="231F20"/>
                        <w:spacing w:val="-23"/>
                        <w:w w:val="105"/>
                        <w:sz w:val="18"/>
                      </w:rPr>
                      <w:t> </w:t>
                    </w:r>
                    <w:r>
                      <w:rPr>
                        <w:color w:val="231F20"/>
                        <w:w w:val="105"/>
                        <w:sz w:val="18"/>
                      </w:rPr>
                      <w:t>at</w:t>
                    </w:r>
                    <w:r>
                      <w:rPr>
                        <w:color w:val="231F20"/>
                        <w:spacing w:val="-22"/>
                        <w:w w:val="105"/>
                        <w:sz w:val="18"/>
                      </w:rPr>
                      <w:t> </w:t>
                    </w:r>
                    <w:r>
                      <w:rPr>
                        <w:color w:val="231F20"/>
                        <w:w w:val="105"/>
                        <w:sz w:val="18"/>
                      </w:rPr>
                      <w:t>20</w:t>
                    </w:r>
                    <w:r>
                      <w:rPr>
                        <w:color w:val="231F20"/>
                        <w:spacing w:val="-22"/>
                        <w:w w:val="105"/>
                        <w:sz w:val="18"/>
                      </w:rPr>
                      <w:t> </w:t>
                    </w:r>
                    <w:r>
                      <w:rPr>
                        <w:color w:val="231F20"/>
                        <w:w w:val="105"/>
                        <w:sz w:val="18"/>
                      </w:rPr>
                      <w:t>weeks,</w:t>
                    </w:r>
                    <w:r>
                      <w:rPr>
                        <w:color w:val="231F20"/>
                        <w:spacing w:val="-23"/>
                        <w:w w:val="105"/>
                        <w:sz w:val="18"/>
                      </w:rPr>
                      <w:t> </w:t>
                    </w:r>
                    <w:r>
                      <w:rPr>
                        <w:color w:val="231F20"/>
                        <w:w w:val="105"/>
                        <w:sz w:val="18"/>
                      </w:rPr>
                      <w:t>25</w:t>
                    </w:r>
                    <w:r>
                      <w:rPr>
                        <w:color w:val="231F20"/>
                        <w:spacing w:val="-22"/>
                        <w:w w:val="105"/>
                        <w:sz w:val="18"/>
                      </w:rPr>
                      <w:t> </w:t>
                    </w:r>
                    <w:r>
                      <w:rPr>
                        <w:color w:val="231F20"/>
                        <w:w w:val="105"/>
                        <w:sz w:val="18"/>
                      </w:rPr>
                      <w:t>centimeters; and at term (40 weeks), 53 centimeters (about 21</w:t>
                    </w:r>
                    <w:r>
                      <w:rPr>
                        <w:color w:val="231F20"/>
                        <w:spacing w:val="-30"/>
                        <w:w w:val="105"/>
                        <w:sz w:val="18"/>
                      </w:rPr>
                      <w:t> </w:t>
                    </w:r>
                    <w:r>
                      <w:rPr>
                        <w:color w:val="231F20"/>
                        <w:w w:val="105"/>
                        <w:sz w:val="18"/>
                      </w:rPr>
                      <w:t>inches). Because the weight of the fetus is approximately propor- tional</w:t>
                    </w:r>
                    <w:r>
                      <w:rPr>
                        <w:color w:val="231F20"/>
                        <w:spacing w:val="-10"/>
                        <w:w w:val="105"/>
                        <w:sz w:val="18"/>
                      </w:rPr>
                      <w:t> </w:t>
                    </w:r>
                    <w:r>
                      <w:rPr>
                        <w:color w:val="231F20"/>
                        <w:w w:val="105"/>
                        <w:sz w:val="18"/>
                      </w:rPr>
                      <w:t>to</w:t>
                    </w:r>
                    <w:r>
                      <w:rPr>
                        <w:color w:val="231F20"/>
                        <w:spacing w:val="-9"/>
                        <w:w w:val="105"/>
                        <w:sz w:val="18"/>
                      </w:rPr>
                      <w:t> </w:t>
                    </w:r>
                    <w:r>
                      <w:rPr>
                        <w:color w:val="231F20"/>
                        <w:w w:val="105"/>
                        <w:sz w:val="18"/>
                      </w:rPr>
                      <w:t>the</w:t>
                    </w:r>
                    <w:r>
                      <w:rPr>
                        <w:color w:val="231F20"/>
                        <w:spacing w:val="-9"/>
                        <w:w w:val="105"/>
                        <w:sz w:val="18"/>
                      </w:rPr>
                      <w:t> </w:t>
                    </w:r>
                    <w:r>
                      <w:rPr>
                        <w:color w:val="231F20"/>
                        <w:w w:val="105"/>
                        <w:sz w:val="18"/>
                      </w:rPr>
                      <w:t>cube</w:t>
                    </w:r>
                    <w:r>
                      <w:rPr>
                        <w:color w:val="231F20"/>
                        <w:spacing w:val="-9"/>
                        <w:w w:val="105"/>
                        <w:sz w:val="18"/>
                      </w:rPr>
                      <w:t> </w:t>
                    </w:r>
                    <w:r>
                      <w:rPr>
                        <w:color w:val="231F20"/>
                        <w:w w:val="105"/>
                        <w:sz w:val="18"/>
                      </w:rPr>
                      <w:t>of</w:t>
                    </w:r>
                    <w:r>
                      <w:rPr>
                        <w:color w:val="231F20"/>
                        <w:spacing w:val="-9"/>
                        <w:w w:val="105"/>
                        <w:sz w:val="18"/>
                      </w:rPr>
                      <w:t> </w:t>
                    </w:r>
                    <w:r>
                      <w:rPr>
                        <w:color w:val="231F20"/>
                        <w:w w:val="105"/>
                        <w:sz w:val="18"/>
                      </w:rPr>
                      <w:t>length,</w:t>
                    </w:r>
                    <w:r>
                      <w:rPr>
                        <w:color w:val="231F20"/>
                        <w:spacing w:val="-9"/>
                        <w:w w:val="105"/>
                        <w:sz w:val="18"/>
                      </w:rPr>
                      <w:t> </w:t>
                    </w:r>
                    <w:r>
                      <w:rPr>
                        <w:color w:val="231F20"/>
                        <w:w w:val="105"/>
                        <w:sz w:val="18"/>
                      </w:rPr>
                      <w:t>the</w:t>
                    </w:r>
                    <w:r>
                      <w:rPr>
                        <w:color w:val="231F20"/>
                        <w:spacing w:val="-9"/>
                        <w:w w:val="105"/>
                        <w:sz w:val="18"/>
                      </w:rPr>
                      <w:t> </w:t>
                    </w:r>
                    <w:r>
                      <w:rPr>
                        <w:color w:val="231F20"/>
                        <w:w w:val="105"/>
                        <w:sz w:val="18"/>
                      </w:rPr>
                      <w:t>weight</w:t>
                    </w:r>
                    <w:r>
                      <w:rPr>
                        <w:color w:val="231F20"/>
                        <w:spacing w:val="-9"/>
                        <w:w w:val="105"/>
                        <w:sz w:val="18"/>
                      </w:rPr>
                      <w:t> </w:t>
                    </w:r>
                    <w:r>
                      <w:rPr>
                        <w:color w:val="231F20"/>
                        <w:w w:val="105"/>
                        <w:sz w:val="18"/>
                      </w:rPr>
                      <w:t>increases</w:t>
                    </w:r>
                    <w:r>
                      <w:rPr>
                        <w:color w:val="231F20"/>
                        <w:spacing w:val="-9"/>
                        <w:w w:val="105"/>
                        <w:sz w:val="18"/>
                      </w:rPr>
                      <w:t> </w:t>
                    </w:r>
                    <w:r>
                      <w:rPr>
                        <w:color w:val="231F20"/>
                        <w:w w:val="105"/>
                        <w:sz w:val="18"/>
                      </w:rPr>
                      <w:t>almost</w:t>
                    </w:r>
                    <w:r>
                      <w:rPr>
                        <w:color w:val="231F20"/>
                        <w:spacing w:val="-9"/>
                        <w:w w:val="105"/>
                        <w:sz w:val="18"/>
                      </w:rPr>
                      <w:t> </w:t>
                    </w:r>
                    <w:r>
                      <w:rPr>
                        <w:color w:val="231F20"/>
                        <w:w w:val="105"/>
                        <w:sz w:val="18"/>
                      </w:rPr>
                      <w:t>in proportion to the cube of the age of the</w:t>
                    </w:r>
                    <w:r>
                      <w:rPr>
                        <w:color w:val="231F20"/>
                        <w:spacing w:val="20"/>
                        <w:w w:val="105"/>
                        <w:sz w:val="18"/>
                      </w:rPr>
                      <w:t> </w:t>
                    </w:r>
                    <w:r>
                      <w:rPr>
                        <w:color w:val="231F20"/>
                        <w:w w:val="105"/>
                        <w:sz w:val="18"/>
                      </w:rPr>
                      <w:t>fetus.</w:t>
                    </w:r>
                  </w:p>
                  <w:p>
                    <w:pPr>
                      <w:spacing w:line="252" w:lineRule="auto" w:before="7"/>
                      <w:ind w:left="180" w:right="177" w:firstLine="180"/>
                      <w:jc w:val="both"/>
                      <w:rPr>
                        <w:sz w:val="18"/>
                      </w:rPr>
                    </w:pPr>
                    <w:r>
                      <w:rPr>
                        <w:color w:val="231F20"/>
                        <w:w w:val="105"/>
                        <w:sz w:val="18"/>
                      </w:rPr>
                      <w:t>Note</w:t>
                    </w:r>
                    <w:r>
                      <w:rPr>
                        <w:color w:val="231F20"/>
                        <w:spacing w:val="-6"/>
                        <w:w w:val="105"/>
                        <w:sz w:val="18"/>
                      </w:rPr>
                      <w:t> </w:t>
                    </w:r>
                    <w:r>
                      <w:rPr>
                        <w:color w:val="231F20"/>
                        <w:w w:val="105"/>
                        <w:sz w:val="18"/>
                      </w:rPr>
                      <w:t>in</w:t>
                    </w:r>
                    <w:r>
                      <w:rPr>
                        <w:color w:val="231F20"/>
                        <w:spacing w:val="-6"/>
                        <w:w w:val="105"/>
                        <w:sz w:val="18"/>
                      </w:rPr>
                      <w:t> </w:t>
                    </w:r>
                    <w:hyperlink w:history="true" w:anchor="_bookmark37">
                      <w:r>
                        <w:rPr>
                          <w:b/>
                          <w:color w:val="0080AC"/>
                          <w:w w:val="105"/>
                          <w:sz w:val="18"/>
                        </w:rPr>
                        <w:t>Figure</w:t>
                      </w:r>
                      <w:r>
                        <w:rPr>
                          <w:b/>
                          <w:color w:val="0080AC"/>
                          <w:spacing w:val="-7"/>
                          <w:w w:val="105"/>
                          <w:sz w:val="18"/>
                        </w:rPr>
                        <w:t> </w:t>
                      </w:r>
                      <w:r>
                        <w:rPr>
                          <w:b/>
                          <w:color w:val="0080AC"/>
                          <w:w w:val="105"/>
                          <w:sz w:val="18"/>
                        </w:rPr>
                        <w:t>84-1</w:t>
                      </w:r>
                      <w:r>
                        <w:rPr>
                          <w:b/>
                          <w:color w:val="0080AC"/>
                          <w:spacing w:val="-6"/>
                          <w:w w:val="105"/>
                          <w:sz w:val="18"/>
                        </w:rPr>
                        <w:t> </w:t>
                      </w:r>
                    </w:hyperlink>
                    <w:r>
                      <w:rPr>
                        <w:color w:val="231F20"/>
                        <w:w w:val="105"/>
                        <w:sz w:val="18"/>
                      </w:rPr>
                      <w:t>that</w:t>
                    </w:r>
                    <w:r>
                      <w:rPr>
                        <w:color w:val="231F20"/>
                        <w:spacing w:val="-5"/>
                        <w:w w:val="105"/>
                        <w:sz w:val="18"/>
                      </w:rPr>
                      <w:t> </w:t>
                    </w:r>
                    <w:r>
                      <w:rPr>
                        <w:color w:val="231F20"/>
                        <w:w w:val="105"/>
                        <w:sz w:val="18"/>
                      </w:rPr>
                      <w:t>the</w:t>
                    </w:r>
                    <w:r>
                      <w:rPr>
                        <w:color w:val="231F20"/>
                        <w:spacing w:val="-6"/>
                        <w:w w:val="105"/>
                        <w:sz w:val="18"/>
                      </w:rPr>
                      <w:t> </w:t>
                    </w:r>
                    <w:r>
                      <w:rPr>
                        <w:color w:val="231F20"/>
                        <w:w w:val="105"/>
                        <w:sz w:val="18"/>
                      </w:rPr>
                      <w:t>weight</w:t>
                    </w:r>
                    <w:r>
                      <w:rPr>
                        <w:color w:val="231F20"/>
                        <w:spacing w:val="-5"/>
                        <w:w w:val="105"/>
                        <w:sz w:val="18"/>
                      </w:rPr>
                      <w:t> </w:t>
                    </w:r>
                    <w:r>
                      <w:rPr>
                        <w:color w:val="231F20"/>
                        <w:w w:val="105"/>
                        <w:sz w:val="18"/>
                      </w:rPr>
                      <w:t>remains</w:t>
                    </w:r>
                    <w:r>
                      <w:rPr>
                        <w:color w:val="231F20"/>
                        <w:spacing w:val="-6"/>
                        <w:w w:val="105"/>
                        <w:sz w:val="18"/>
                      </w:rPr>
                      <w:t> </w:t>
                    </w:r>
                    <w:r>
                      <w:rPr>
                        <w:color w:val="231F20"/>
                        <w:w w:val="105"/>
                        <w:sz w:val="18"/>
                      </w:rPr>
                      <w:t>minuscule during the first 12 weeks and reaches 1 pound only at 23 weeks </w:t>
                    </w:r>
                    <w:r>
                      <w:rPr>
                        <w:color w:val="231F20"/>
                        <w:spacing w:val="3"/>
                        <w:w w:val="105"/>
                        <w:sz w:val="18"/>
                      </w:rPr>
                      <w:t>(</w:t>
                    </w:r>
                    <w:r>
                      <w:rPr>
                        <w:rFonts w:ascii="Baskerville Old Face"/>
                        <w:spacing w:val="3"/>
                        <w:w w:val="105"/>
                        <w:sz w:val="18"/>
                      </w:rPr>
                      <w:t>5</w:t>
                    </w:r>
                    <w:r>
                      <w:rPr>
                        <w:rFonts w:ascii="Baskerville Old Face"/>
                        <w:spacing w:val="3"/>
                        <w:w w:val="105"/>
                        <w:position w:val="5"/>
                        <w:sz w:val="10"/>
                      </w:rPr>
                      <w:t>1 </w:t>
                    </w:r>
                    <w:r>
                      <w:rPr>
                        <w:rFonts w:ascii="Baskerville Old Face"/>
                        <w:w w:val="105"/>
                        <w:position w:val="-2"/>
                        <w:sz w:val="10"/>
                      </w:rPr>
                      <w:t>2 </w:t>
                    </w:r>
                    <w:r>
                      <w:rPr>
                        <w:color w:val="231F20"/>
                        <w:w w:val="105"/>
                        <w:sz w:val="18"/>
                      </w:rPr>
                      <w:t>months) of gestation. Then, during the last</w:t>
                    </w:r>
                    <w:r>
                      <w:rPr>
                        <w:color w:val="231F20"/>
                        <w:spacing w:val="-24"/>
                        <w:w w:val="105"/>
                        <w:sz w:val="18"/>
                      </w:rPr>
                      <w:t> </w:t>
                    </w:r>
                    <w:r>
                      <w:rPr>
                        <w:color w:val="231F20"/>
                        <w:w w:val="105"/>
                        <w:sz w:val="18"/>
                      </w:rPr>
                      <w:t>tri- mester</w:t>
                    </w:r>
                    <w:r>
                      <w:rPr>
                        <w:color w:val="231F20"/>
                        <w:spacing w:val="-18"/>
                        <w:w w:val="105"/>
                        <w:sz w:val="18"/>
                      </w:rPr>
                      <w:t> </w:t>
                    </w:r>
                    <w:r>
                      <w:rPr>
                        <w:color w:val="231F20"/>
                        <w:w w:val="105"/>
                        <w:sz w:val="18"/>
                      </w:rPr>
                      <w:t>of</w:t>
                    </w:r>
                    <w:r>
                      <w:rPr>
                        <w:color w:val="231F20"/>
                        <w:spacing w:val="-17"/>
                        <w:w w:val="105"/>
                        <w:sz w:val="18"/>
                      </w:rPr>
                      <w:t> </w:t>
                    </w:r>
                    <w:r>
                      <w:rPr>
                        <w:color w:val="231F20"/>
                        <w:w w:val="105"/>
                        <w:sz w:val="18"/>
                      </w:rPr>
                      <w:t>pregnancy,</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fetus</w:t>
                    </w:r>
                    <w:r>
                      <w:rPr>
                        <w:color w:val="231F20"/>
                        <w:spacing w:val="-17"/>
                        <w:w w:val="105"/>
                        <w:sz w:val="18"/>
                      </w:rPr>
                      <w:t> </w:t>
                    </w:r>
                    <w:r>
                      <w:rPr>
                        <w:color w:val="231F20"/>
                        <w:w w:val="105"/>
                        <w:sz w:val="18"/>
                      </w:rPr>
                      <w:t>gains</w:t>
                    </w:r>
                    <w:r>
                      <w:rPr>
                        <w:color w:val="231F20"/>
                        <w:spacing w:val="-17"/>
                        <w:w w:val="105"/>
                        <w:sz w:val="18"/>
                      </w:rPr>
                      <w:t> </w:t>
                    </w:r>
                    <w:r>
                      <w:rPr>
                        <w:color w:val="231F20"/>
                        <w:w w:val="105"/>
                        <w:sz w:val="18"/>
                      </w:rPr>
                      <w:t>weight</w:t>
                    </w:r>
                    <w:r>
                      <w:rPr>
                        <w:color w:val="231F20"/>
                        <w:spacing w:val="-17"/>
                        <w:w w:val="105"/>
                        <w:sz w:val="18"/>
                      </w:rPr>
                      <w:t> </w:t>
                    </w:r>
                    <w:r>
                      <w:rPr>
                        <w:color w:val="231F20"/>
                        <w:w w:val="105"/>
                        <w:sz w:val="18"/>
                      </w:rPr>
                      <w:t>rapidly,</w:t>
                    </w:r>
                    <w:r>
                      <w:rPr>
                        <w:color w:val="231F20"/>
                        <w:spacing w:val="-17"/>
                        <w:w w:val="105"/>
                        <w:sz w:val="18"/>
                      </w:rPr>
                      <w:t> </w:t>
                    </w:r>
                    <w:r>
                      <w:rPr>
                        <w:color w:val="231F20"/>
                        <w:w w:val="105"/>
                        <w:sz w:val="18"/>
                      </w:rPr>
                      <w:t>so</w:t>
                    </w:r>
                    <w:r>
                      <w:rPr>
                        <w:color w:val="231F20"/>
                        <w:spacing w:val="-17"/>
                        <w:w w:val="105"/>
                        <w:sz w:val="18"/>
                      </w:rPr>
                      <w:t> </w:t>
                    </w:r>
                    <w:r>
                      <w:rPr>
                        <w:color w:val="231F20"/>
                        <w:w w:val="105"/>
                        <w:sz w:val="18"/>
                      </w:rPr>
                      <w:t>that 2 months before birth, the weight averages 3 pounds; 1 month</w:t>
                    </w:r>
                    <w:r>
                      <w:rPr>
                        <w:color w:val="231F20"/>
                        <w:spacing w:val="-13"/>
                        <w:w w:val="105"/>
                        <w:sz w:val="18"/>
                      </w:rPr>
                      <w:t> </w:t>
                    </w:r>
                    <w:r>
                      <w:rPr>
                        <w:color w:val="231F20"/>
                        <w:w w:val="105"/>
                        <w:sz w:val="18"/>
                      </w:rPr>
                      <w:t>before</w:t>
                    </w:r>
                    <w:r>
                      <w:rPr>
                        <w:color w:val="231F20"/>
                        <w:spacing w:val="-13"/>
                        <w:w w:val="105"/>
                        <w:sz w:val="18"/>
                      </w:rPr>
                      <w:t> </w:t>
                    </w:r>
                    <w:r>
                      <w:rPr>
                        <w:color w:val="231F20"/>
                        <w:w w:val="105"/>
                        <w:sz w:val="18"/>
                      </w:rPr>
                      <w:t>birth,</w:t>
                    </w:r>
                    <w:r>
                      <w:rPr>
                        <w:color w:val="231F20"/>
                        <w:spacing w:val="-12"/>
                        <w:w w:val="105"/>
                        <w:sz w:val="18"/>
                      </w:rPr>
                      <w:t> </w:t>
                    </w:r>
                    <w:r>
                      <w:rPr>
                        <w:color w:val="231F20"/>
                        <w:w w:val="105"/>
                        <w:sz w:val="18"/>
                      </w:rPr>
                      <w:t>the</w:t>
                    </w:r>
                    <w:r>
                      <w:rPr>
                        <w:color w:val="231F20"/>
                        <w:spacing w:val="-13"/>
                        <w:w w:val="105"/>
                        <w:sz w:val="18"/>
                      </w:rPr>
                      <w:t> </w:t>
                    </w:r>
                    <w:r>
                      <w:rPr>
                        <w:color w:val="231F20"/>
                        <w:w w:val="105"/>
                        <w:sz w:val="18"/>
                      </w:rPr>
                      <w:t>average</w:t>
                    </w:r>
                    <w:r>
                      <w:rPr>
                        <w:color w:val="231F20"/>
                        <w:spacing w:val="-13"/>
                        <w:w w:val="105"/>
                        <w:sz w:val="18"/>
                      </w:rPr>
                      <w:t> </w:t>
                    </w:r>
                    <w:r>
                      <w:rPr>
                        <w:color w:val="231F20"/>
                        <w:w w:val="105"/>
                        <w:sz w:val="18"/>
                      </w:rPr>
                      <w:t>is</w:t>
                    </w:r>
                    <w:r>
                      <w:rPr>
                        <w:color w:val="231F20"/>
                        <w:spacing w:val="-12"/>
                        <w:w w:val="105"/>
                        <w:sz w:val="18"/>
                      </w:rPr>
                      <w:t> </w:t>
                    </w:r>
                    <w:r>
                      <w:rPr>
                        <w:color w:val="231F20"/>
                        <w:w w:val="105"/>
                        <w:sz w:val="18"/>
                      </w:rPr>
                      <w:t>4.5</w:t>
                    </w:r>
                    <w:r>
                      <w:rPr>
                        <w:color w:val="231F20"/>
                        <w:spacing w:val="-13"/>
                        <w:w w:val="105"/>
                        <w:sz w:val="18"/>
                      </w:rPr>
                      <w:t> </w:t>
                    </w:r>
                    <w:r>
                      <w:rPr>
                        <w:color w:val="231F20"/>
                        <w:w w:val="105"/>
                        <w:sz w:val="18"/>
                      </w:rPr>
                      <w:t>pounds;</w:t>
                    </w:r>
                    <w:r>
                      <w:rPr>
                        <w:color w:val="231F20"/>
                        <w:spacing w:val="-13"/>
                        <w:w w:val="105"/>
                        <w:sz w:val="18"/>
                      </w:rPr>
                      <w:t> </w:t>
                    </w:r>
                    <w:r>
                      <w:rPr>
                        <w:color w:val="231F20"/>
                        <w:w w:val="105"/>
                        <w:sz w:val="18"/>
                      </w:rPr>
                      <w:t>and</w:t>
                    </w:r>
                    <w:r>
                      <w:rPr>
                        <w:color w:val="231F20"/>
                        <w:spacing w:val="-12"/>
                        <w:w w:val="105"/>
                        <w:sz w:val="18"/>
                      </w:rPr>
                      <w:t> </w:t>
                    </w:r>
                    <w:r>
                      <w:rPr>
                        <w:color w:val="231F20"/>
                        <w:w w:val="105"/>
                        <w:sz w:val="18"/>
                      </w:rPr>
                      <w:t>at</w:t>
                    </w:r>
                    <w:r>
                      <w:rPr>
                        <w:color w:val="231F20"/>
                        <w:spacing w:val="-13"/>
                        <w:w w:val="105"/>
                        <w:sz w:val="18"/>
                      </w:rPr>
                      <w:t> </w:t>
                    </w:r>
                    <w:r>
                      <w:rPr>
                        <w:color w:val="231F20"/>
                        <w:w w:val="105"/>
                        <w:sz w:val="18"/>
                      </w:rPr>
                      <w:t>birth,</w:t>
                    </w:r>
                  </w:p>
                </w:txbxContent>
              </v:textbox>
              <w10:wrap type="none"/>
            </v:shape>
            <w10:wrap type="topAndBottom"/>
          </v:group>
        </w:pict>
      </w:r>
    </w:p>
    <w:p>
      <w:pPr>
        <w:pStyle w:val="BodyText"/>
      </w:pPr>
    </w:p>
    <w:p>
      <w:pPr>
        <w:pStyle w:val="BodyText"/>
      </w:pPr>
    </w:p>
    <w:p>
      <w:pPr>
        <w:spacing w:after="0"/>
        <w:sectPr>
          <w:headerReference w:type="default" r:id="rId459"/>
          <w:footerReference w:type="default" r:id="rId460"/>
          <w:footerReference w:type="even" r:id="rId461"/>
          <w:pgSz w:w="12240" w:h="15660"/>
          <w:pgMar w:header="0" w:footer="567" w:top="0" w:bottom="760" w:left="0" w:right="0"/>
          <w:pgNumType w:start="1071"/>
        </w:sectPr>
      </w:pPr>
    </w:p>
    <w:p>
      <w:pPr>
        <w:pStyle w:val="BodyText"/>
        <w:spacing w:before="6"/>
        <w:rPr>
          <w:sz w:val="21"/>
        </w:rPr>
      </w:pPr>
    </w:p>
    <w:p>
      <w:pPr>
        <w:spacing w:before="0"/>
        <w:ind w:left="0" w:right="760" w:firstLine="0"/>
        <w:jc w:val="right"/>
        <w:rPr>
          <w:rFonts w:ascii="Helvetica"/>
          <w:sz w:val="16"/>
        </w:rPr>
      </w:pPr>
      <w:r>
        <w:rPr/>
        <w:pict>
          <v:group style="position:absolute;margin-left:111.505104pt;margin-top:-17.078094pt;width:160.25pt;height:138.5pt;mso-position-horizontal-relative:page;mso-position-vertical-relative:paragraph;z-index:252124160" coordorigin="2230,-342" coordsize="3205,2770">
            <v:shape style="position:absolute;left:-80;top:4204;width:3205;height:2314" coordorigin="-80,4204" coordsize="3205,2314" path="m2310,115l2230,115m2310,562l2230,562m2310,1008l2230,1008m2310,1455l2230,1455m2310,1902l2230,1902m2310,2348l2230,2348m2310,2428l2310,2348m2615,2428l2615,2348m2919,2428l2919,2348m3223,2428l3223,2348m3528,2428l3528,2348m3832,2428l3832,2348m4137,2428l4137,2348m4441,2428l4441,2348m4746,2428l4746,2348m5050,2428l5050,2348m5355,2428l5355,2348m5435,2348l5355,2348m5435,178l5355,178m5435,902l5355,902m5435,1625l5355,1625e" filled="false" stroked="true" strokeweight="1pt" strokecolor="#231f20">
              <v:path arrowok="t"/>
              <v:stroke dashstyle="solid"/>
            </v:shape>
            <v:shape style="position:absolute;left:3223;top:108;width:2127;height:2240" coordorigin="3223,108" coordsize="2127,2240" path="m3223,2348l3509,2288,3683,2237,3816,2170,3980,2058,4039,2015,4100,1966,4163,1913,4226,1857,4290,1797,4352,1735,4414,1672,4473,1608,4530,1544,4583,1481,4633,1419,4678,1359,4717,1302,4750,1248,4768,1218,4789,1183,4841,1098,4904,991,4940,930,4978,863,5018,790,5060,711,5104,627,5150,536,5198,439,5247,335,5298,225,5350,108e" filled="false" stroked="true" strokeweight="2pt" strokecolor="#f0535f">
              <v:path arrowok="t"/>
              <v:stroke dashstyle="solid"/>
            </v:shape>
            <v:shape style="position:absolute;left:2467;top:69;width:2890;height:2286" coordorigin="2468,69" coordsize="2890,2286" path="m2468,2345l2661,2355,2785,2333,2897,2255,3050,2099,3101,2044,3145,1996,3218,1912,3251,1873,3285,1833,3364,1744,3413,1690,3471,1628,3540,1556,3622,1472,3720,1373,4094,1001,4320,783,4490,639,4694,483,4753,441,4824,394,4904,343,4988,290,5073,239,5154,190,5227,147,5288,111,5333,84,5357,69e" filled="false" stroked="true" strokeweight="2pt" strokecolor="#2062af">
              <v:path arrowok="t"/>
              <v:stroke dashstyle="solid"/>
            </v:shape>
            <v:shape style="position:absolute;left:2310;top:-332;width:3045;height:2680" coordorigin="2310,-332" coordsize="3045,2680" path="m5355,-332l5355,2348,2310,2348,2310,-332e" filled="false" stroked="true" strokeweight="1.0pt" strokecolor="#231f20">
              <v:path arrowok="t"/>
              <v:stroke dashstyle="solid"/>
            </v:shape>
            <v:line style="position:absolute" from="2477,2065" to="2477,2231" stroked="true" strokeweight=".75pt" strokecolor="#231f20">
              <v:stroke dashstyle="solid"/>
            </v:line>
            <v:shape style="position:absolute;left:2435;top:2194;width:83;height:137" coordorigin="2436,2194" coordsize="83,137" path="m2436,2194l2436,2196,2462,2262,2477,2331,2492,2262,2509,2219,2477,2219,2436,2194xm2518,2194l2477,2219,2509,2219,2519,2196,2518,2194xe" filled="true" fillcolor="#231f20" stroked="false">
              <v:path arrowok="t"/>
              <v:fill type="solid"/>
            </v:shape>
            <v:shape style="position:absolute;left:3581;top:814;width:510;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Length</w:t>
                    </w:r>
                  </w:p>
                </w:txbxContent>
              </v:textbox>
              <w10:wrap type="none"/>
            </v:shape>
            <v:shape style="position:absolute;left:3961;top:1411;width:518;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Weight</w:t>
                    </w:r>
                  </w:p>
                </w:txbxContent>
              </v:textbox>
              <w10:wrap type="none"/>
            </v:shape>
            <w10:wrap type="none"/>
          </v:group>
        </w:pict>
      </w:r>
      <w:r>
        <w:rPr/>
        <w:pict>
          <v:shape style="position:absolute;margin-left:85.806198pt;margin-top:9.861905pt;width:11.55pt;height:81.150pt;mso-position-horizontal-relative:page;mso-position-vertical-relative:paragraph;z-index:252129280"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Length (centimeters)</w:t>
                  </w:r>
                </w:p>
              </w:txbxContent>
            </v:textbox>
            <w10:wrap type="none"/>
          </v:shape>
        </w:pict>
      </w:r>
      <w:r>
        <w:rPr>
          <w:rFonts w:ascii="Helvetica"/>
          <w:color w:val="231F20"/>
          <w:w w:val="95"/>
          <w:sz w:val="16"/>
        </w:rPr>
        <w:t>50</w:t>
      </w:r>
    </w:p>
    <w:p>
      <w:pPr>
        <w:pStyle w:val="BodyText"/>
        <w:rPr>
          <w:rFonts w:ascii="Helvetica"/>
          <w:sz w:val="24"/>
        </w:rPr>
      </w:pPr>
    </w:p>
    <w:p>
      <w:pPr>
        <w:spacing w:before="0"/>
        <w:ind w:left="0" w:right="760" w:firstLine="0"/>
        <w:jc w:val="right"/>
        <w:rPr>
          <w:rFonts w:ascii="Helvetica"/>
          <w:sz w:val="16"/>
        </w:rPr>
      </w:pPr>
      <w:r>
        <w:rPr>
          <w:rFonts w:ascii="Helvetica"/>
          <w:color w:val="231F20"/>
          <w:w w:val="95"/>
          <w:sz w:val="16"/>
        </w:rPr>
        <w:t>40</w:t>
      </w:r>
    </w:p>
    <w:p>
      <w:pPr>
        <w:pStyle w:val="BodyText"/>
        <w:spacing w:before="10"/>
        <w:rPr>
          <w:rFonts w:ascii="Helvetica"/>
          <w:sz w:val="22"/>
        </w:rPr>
      </w:pPr>
    </w:p>
    <w:p>
      <w:pPr>
        <w:spacing w:before="0"/>
        <w:ind w:left="0" w:right="760" w:firstLine="0"/>
        <w:jc w:val="right"/>
        <w:rPr>
          <w:rFonts w:ascii="Helvetica"/>
          <w:sz w:val="16"/>
        </w:rPr>
      </w:pPr>
      <w:r>
        <w:rPr>
          <w:rFonts w:ascii="Helvetica"/>
          <w:color w:val="231F20"/>
          <w:w w:val="95"/>
          <w:sz w:val="16"/>
        </w:rPr>
        <w:t>30</w:t>
      </w:r>
    </w:p>
    <w:p>
      <w:pPr>
        <w:pStyle w:val="BodyText"/>
        <w:rPr>
          <w:rFonts w:ascii="Helvetica"/>
          <w:sz w:val="23"/>
        </w:rPr>
      </w:pPr>
    </w:p>
    <w:p>
      <w:pPr>
        <w:spacing w:before="0"/>
        <w:ind w:left="0" w:right="760" w:firstLine="0"/>
        <w:jc w:val="right"/>
        <w:rPr>
          <w:rFonts w:ascii="Helvetica"/>
          <w:sz w:val="16"/>
        </w:rPr>
      </w:pPr>
      <w:r>
        <w:rPr/>
        <w:pict>
          <v:shape style="position:absolute;margin-left:118.058098pt;margin-top:-4.226092pt;width:11.55pt;height:38.9pt;mso-position-horizontal-relative:page;mso-position-vertical-relative:paragraph;z-index:252130304"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Ovulation</w:t>
                  </w:r>
                </w:p>
              </w:txbxContent>
            </v:textbox>
            <w10:wrap type="none"/>
          </v:shape>
        </w:pict>
      </w:r>
      <w:r>
        <w:rPr>
          <w:rFonts w:ascii="Helvetica"/>
          <w:color w:val="231F20"/>
          <w:w w:val="95"/>
          <w:sz w:val="16"/>
        </w:rPr>
        <w:t>20</w:t>
      </w:r>
    </w:p>
    <w:p>
      <w:pPr>
        <w:pStyle w:val="BodyText"/>
        <w:spacing w:before="4"/>
        <w:rPr>
          <w:rFonts w:ascii="Helvetica"/>
          <w:sz w:val="23"/>
        </w:rPr>
      </w:pPr>
    </w:p>
    <w:p>
      <w:pPr>
        <w:spacing w:before="1"/>
        <w:ind w:left="0" w:right="760" w:firstLine="0"/>
        <w:jc w:val="right"/>
        <w:rPr>
          <w:rFonts w:ascii="Helvetica"/>
          <w:sz w:val="16"/>
        </w:rPr>
      </w:pPr>
      <w:r>
        <w:rPr>
          <w:rFonts w:ascii="Helvetica"/>
          <w:color w:val="231F20"/>
          <w:w w:val="95"/>
          <w:sz w:val="16"/>
        </w:rPr>
        <w:t>10</w:t>
      </w:r>
    </w:p>
    <w:p>
      <w:pPr>
        <w:pStyle w:val="BodyText"/>
        <w:spacing w:before="9"/>
        <w:rPr>
          <w:rFonts w:ascii="Helvetica"/>
          <w:sz w:val="22"/>
        </w:rPr>
      </w:pPr>
    </w:p>
    <w:p>
      <w:pPr>
        <w:spacing w:line="179" w:lineRule="exact" w:before="0"/>
        <w:ind w:left="0" w:right="760" w:firstLine="0"/>
        <w:jc w:val="right"/>
        <w:rPr>
          <w:rFonts w:ascii="Helvetica"/>
          <w:sz w:val="16"/>
        </w:rPr>
      </w:pPr>
      <w:r>
        <w:rPr>
          <w:rFonts w:ascii="Helvetica"/>
          <w:color w:val="231F20"/>
          <w:w w:val="99"/>
          <w:sz w:val="16"/>
        </w:rPr>
        <w:t>0</w:t>
      </w:r>
    </w:p>
    <w:p>
      <w:pPr>
        <w:tabs>
          <w:tab w:pos="309" w:val="left" w:leader="none"/>
          <w:tab w:pos="604" w:val="left" w:leader="none"/>
        </w:tabs>
        <w:spacing w:line="83" w:lineRule="exact" w:before="0"/>
        <w:ind w:left="0" w:right="0" w:firstLine="0"/>
        <w:jc w:val="right"/>
        <w:rPr>
          <w:rFonts w:ascii="Helvetica"/>
          <w:sz w:val="16"/>
        </w:rPr>
      </w:pPr>
      <w:r>
        <w:rPr>
          <w:rFonts w:ascii="Helvetica"/>
          <w:color w:val="231F20"/>
          <w:sz w:val="16"/>
        </w:rPr>
        <w:t>0</w:t>
        <w:tab/>
        <w:t>4</w:t>
        <w:tab/>
      </w:r>
      <w:r>
        <w:rPr>
          <w:rFonts w:ascii="Helvetica"/>
          <w:color w:val="231F20"/>
          <w:w w:val="95"/>
          <w:sz w:val="16"/>
        </w:rPr>
        <w:t>8</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8"/>
        <w:rPr>
          <w:rFonts w:ascii="Helvetica"/>
          <w:sz w:val="16"/>
        </w:rPr>
      </w:pPr>
    </w:p>
    <w:p>
      <w:pPr>
        <w:spacing w:line="88" w:lineRule="exact" w:before="1"/>
        <w:ind w:left="136" w:right="0" w:firstLine="0"/>
        <w:jc w:val="left"/>
        <w:rPr>
          <w:rFonts w:ascii="Helvetica"/>
          <w:sz w:val="16"/>
        </w:rPr>
      </w:pPr>
      <w:r>
        <w:rPr>
          <w:rFonts w:ascii="Helvetica"/>
          <w:color w:val="231F20"/>
          <w:sz w:val="16"/>
        </w:rPr>
        <w:t>12 16 20 24</w:t>
      </w:r>
    </w:p>
    <w:p>
      <w:pPr>
        <w:pStyle w:val="BodyText"/>
        <w:rPr>
          <w:rFonts w:ascii="Helvetica"/>
          <w:sz w:val="18"/>
        </w:rPr>
      </w:pPr>
      <w:r>
        <w:rPr/>
        <w:br w:type="column"/>
      </w:r>
      <w:r>
        <w:rPr>
          <w:rFonts w:ascii="Helvetica"/>
          <w:sz w:val="18"/>
        </w:rPr>
      </w:r>
    </w:p>
    <w:p>
      <w:pPr>
        <w:spacing w:before="124"/>
        <w:ind w:left="1206" w:right="0" w:firstLine="0"/>
        <w:jc w:val="left"/>
        <w:rPr>
          <w:rFonts w:ascii="Helvetica"/>
          <w:sz w:val="16"/>
        </w:rPr>
      </w:pPr>
      <w:r>
        <w:rPr>
          <w:rFonts w:ascii="Helvetica"/>
          <w:color w:val="231F20"/>
          <w:w w:val="99"/>
          <w:sz w:val="16"/>
        </w:rPr>
        <w:t>3</w:t>
      </w:r>
    </w:p>
    <w:p>
      <w:pPr>
        <w:pStyle w:val="BodyText"/>
        <w:rPr>
          <w:rFonts w:ascii="Helvetica"/>
          <w:sz w:val="18"/>
        </w:rPr>
      </w:pPr>
    </w:p>
    <w:p>
      <w:pPr>
        <w:pStyle w:val="BodyText"/>
        <w:rPr>
          <w:rFonts w:ascii="Helvetica"/>
          <w:sz w:val="18"/>
        </w:rPr>
      </w:pPr>
    </w:p>
    <w:p>
      <w:pPr>
        <w:spacing w:before="129"/>
        <w:ind w:left="1206" w:right="0" w:firstLine="0"/>
        <w:jc w:val="left"/>
        <w:rPr>
          <w:rFonts w:ascii="Helvetica"/>
          <w:sz w:val="16"/>
        </w:rPr>
      </w:pPr>
      <w:r>
        <w:rPr/>
        <w:pict>
          <v:shape style="position:absolute;margin-left:280.674103pt;margin-top:-21.373894pt;width:11.55pt;height:74.05pt;mso-position-horizontal-relative:page;mso-position-vertical-relative:paragraph;z-index:252128256" type="#_x0000_t202" filled="false" stroked="false">
            <v:textbox inset="0,0,0,0" style="layout-flow:vertical">
              <w:txbxContent>
                <w:p>
                  <w:pPr>
                    <w:spacing w:before="24"/>
                    <w:ind w:left="20" w:right="0" w:firstLine="0"/>
                    <w:jc w:val="left"/>
                    <w:rPr>
                      <w:rFonts w:ascii="Helvetica"/>
                      <w:b/>
                      <w:sz w:val="16"/>
                    </w:rPr>
                  </w:pPr>
                  <w:r>
                    <w:rPr>
                      <w:rFonts w:ascii="Helvetica"/>
                      <w:b/>
                      <w:color w:val="231F20"/>
                      <w:sz w:val="16"/>
                    </w:rPr>
                    <w:t>Weight (kilograms)</w:t>
                  </w:r>
                </w:p>
              </w:txbxContent>
            </v:textbox>
            <w10:wrap type="none"/>
          </v:shape>
        </w:pict>
      </w:r>
      <w:r>
        <w:rPr/>
        <w:pict>
          <v:shape style="position:absolute;margin-left:253.306107pt;margin-top:25.927904pt;width:11.55pt;height:42.45pt;mso-position-horizontal-relative:page;mso-position-vertical-relative:paragraph;z-index:252131328"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Parturition</w:t>
                  </w:r>
                </w:p>
              </w:txbxContent>
            </v:textbox>
            <w10:wrap type="none"/>
          </v:shape>
        </w:pict>
      </w:r>
      <w:r>
        <w:rPr>
          <w:rFonts w:ascii="Helvetica"/>
          <w:color w:val="231F20"/>
          <w:w w:val="99"/>
          <w:sz w:val="16"/>
        </w:rPr>
        <w:t>2</w:t>
      </w:r>
    </w:p>
    <w:p>
      <w:pPr>
        <w:pStyle w:val="BodyText"/>
        <w:rPr>
          <w:rFonts w:ascii="Helvetica"/>
          <w:sz w:val="18"/>
        </w:rPr>
      </w:pPr>
    </w:p>
    <w:p>
      <w:pPr>
        <w:pStyle w:val="BodyText"/>
        <w:rPr>
          <w:rFonts w:ascii="Helvetica"/>
          <w:sz w:val="18"/>
        </w:rPr>
      </w:pPr>
    </w:p>
    <w:p>
      <w:pPr>
        <w:spacing w:before="122"/>
        <w:ind w:left="1206" w:right="0" w:firstLine="0"/>
        <w:jc w:val="left"/>
        <w:rPr>
          <w:rFonts w:ascii="Helvetica"/>
          <w:sz w:val="16"/>
        </w:rPr>
      </w:pPr>
      <w:r>
        <w:rPr>
          <w:rFonts w:ascii="Helvetica"/>
          <w:color w:val="231F20"/>
          <w:w w:val="99"/>
          <w:sz w:val="16"/>
        </w:rPr>
        <w:t>1</w:t>
      </w:r>
    </w:p>
    <w:p>
      <w:pPr>
        <w:pStyle w:val="BodyText"/>
        <w:rPr>
          <w:rFonts w:ascii="Helvetica"/>
          <w:sz w:val="18"/>
        </w:rPr>
      </w:pPr>
    </w:p>
    <w:p>
      <w:pPr>
        <w:pStyle w:val="BodyText"/>
        <w:rPr>
          <w:rFonts w:ascii="Helvetica"/>
          <w:sz w:val="18"/>
        </w:rPr>
      </w:pPr>
    </w:p>
    <w:p>
      <w:pPr>
        <w:spacing w:line="183" w:lineRule="exact" w:before="118"/>
        <w:ind w:left="1206" w:right="0" w:firstLine="0"/>
        <w:jc w:val="left"/>
        <w:rPr>
          <w:rFonts w:ascii="Helvetica"/>
          <w:sz w:val="16"/>
        </w:rPr>
      </w:pPr>
      <w:r>
        <w:rPr>
          <w:rFonts w:ascii="Helvetica"/>
          <w:color w:val="231F20"/>
          <w:w w:val="99"/>
          <w:sz w:val="16"/>
        </w:rPr>
        <w:t>0</w:t>
      </w:r>
    </w:p>
    <w:p>
      <w:pPr>
        <w:spacing w:line="87" w:lineRule="exact" w:before="0"/>
        <w:ind w:left="97" w:right="0" w:firstLine="0"/>
        <w:jc w:val="left"/>
        <w:rPr>
          <w:rFonts w:ascii="Helvetica"/>
          <w:sz w:val="16"/>
        </w:rPr>
      </w:pPr>
      <w:r>
        <w:rPr>
          <w:rFonts w:ascii="Helvetica"/>
          <w:color w:val="231F20"/>
          <w:sz w:val="16"/>
        </w:rPr>
        <w:t>28 32 36 40</w:t>
      </w:r>
    </w:p>
    <w:p>
      <w:pPr>
        <w:spacing w:after="0" w:line="87" w:lineRule="exact"/>
        <w:jc w:val="left"/>
        <w:rPr>
          <w:rFonts w:ascii="Helvetica"/>
          <w:sz w:val="16"/>
        </w:rPr>
        <w:sectPr>
          <w:type w:val="continuous"/>
          <w:pgSz w:w="12240" w:h="15660"/>
          <w:pgMar w:top="0" w:bottom="760" w:left="0" w:right="0"/>
          <w:cols w:num="3" w:equalWidth="0">
            <w:col w:w="2960" w:space="40"/>
            <w:col w:w="1225" w:space="39"/>
            <w:col w:w="7976"/>
          </w:cols>
        </w:sectPr>
      </w:pPr>
    </w:p>
    <w:p>
      <w:pPr>
        <w:spacing w:before="141"/>
        <w:ind w:left="2177" w:right="0" w:firstLine="0"/>
        <w:jc w:val="left"/>
        <w:rPr>
          <w:rFonts w:ascii="Helvetica"/>
          <w:b/>
          <w:sz w:val="16"/>
        </w:rPr>
      </w:pPr>
      <w:r>
        <w:rPr/>
        <w:pict>
          <v:group style="position:absolute;margin-left:0pt;margin-top:0pt;width:612pt;height:180pt;mso-position-horizontal-relative:page;mso-position-vertical-relative:page;z-index:252120064" coordorigin="0,0" coordsize="12240,3600">
            <v:rect style="position:absolute;left:0;top:0;width:11520;height:3600" filled="true" fillcolor="#e6ecf7" stroked="false">
              <v:fill type="solid"/>
            </v:rect>
            <v:rect style="position:absolute;left:11520;top:0;width:720;height:3600" filled="true" fillcolor="#2178b5" stroked="false">
              <v:fill type="solid"/>
            </v:rect>
            <v:line style="position:absolute" from="1440,1170" to="11160,1170" stroked="true" strokeweight="3pt" strokecolor="#000000">
              <v:stroke dashstyle="solid"/>
            </v:line>
            <v:shape style="position:absolute;left:6273;top:450;width:2160;height:1440" type="#_x0000_t75" alt="Unlabelled image" stroked="false">
              <v:imagedata r:id="rId462" o:title=""/>
            </v:shape>
            <v:shape style="position:absolute;left:4597;top:2704;width:6582;height:848" type="#_x0000_t202" filled="false" stroked="false">
              <v:textbox inset="0,0,0,0">
                <w:txbxContent>
                  <w:p>
                    <w:pPr>
                      <w:spacing w:before="41"/>
                      <w:ind w:left="0" w:right="0" w:firstLine="0"/>
                      <w:jc w:val="left"/>
                      <w:rPr>
                        <w:rFonts w:ascii="Cambria"/>
                        <w:b/>
                        <w:sz w:val="52"/>
                      </w:rPr>
                    </w:pPr>
                    <w:r>
                      <w:rPr>
                        <w:rFonts w:ascii="Cambria"/>
                        <w:b/>
                        <w:color w:val="231F20"/>
                        <w:w w:val="90"/>
                        <w:sz w:val="52"/>
                      </w:rPr>
                      <w:t>Fetal and Neonatal</w:t>
                    </w:r>
                    <w:r>
                      <w:rPr>
                        <w:rFonts w:ascii="Cambria"/>
                        <w:b/>
                        <w:color w:val="231F20"/>
                        <w:spacing w:val="81"/>
                        <w:w w:val="90"/>
                        <w:sz w:val="52"/>
                      </w:rPr>
                      <w:t> </w:t>
                    </w:r>
                    <w:r>
                      <w:rPr>
                        <w:rFonts w:ascii="Cambria"/>
                        <w:b/>
                        <w:color w:val="231F20"/>
                        <w:w w:val="90"/>
                        <w:sz w:val="52"/>
                      </w:rPr>
                      <w:t>Physiology</w:t>
                    </w:r>
                  </w:p>
                </w:txbxContent>
              </v:textbox>
              <w10:wrap type="none"/>
            </v:shape>
            <v:shape style="position:absolute;left:8673;top:616;width:2507;height:424" type="#_x0000_t202" filled="false" stroked="false">
              <v:textbox inset="0,0,0,0">
                <w:txbxContent>
                  <w:p>
                    <w:pPr>
                      <w:tabs>
                        <w:tab w:pos="1973" w:val="left" w:leader="none"/>
                      </w:tabs>
                      <w:spacing w:before="5"/>
                      <w:ind w:left="0" w:right="0" w:firstLine="0"/>
                      <w:jc w:val="left"/>
                      <w:rPr>
                        <w:rFonts w:ascii="Trebuchet MS"/>
                        <w:b/>
                        <w:sz w:val="36"/>
                      </w:rPr>
                    </w:pPr>
                    <w:r>
                      <w:rPr>
                        <w:rFonts w:ascii="Trebuchet MS"/>
                        <w:b/>
                        <w:color w:val="231F20"/>
                        <w:w w:val="105"/>
                        <w:sz w:val="30"/>
                      </w:rPr>
                      <w:t>C</w:t>
                    </w:r>
                    <w:r>
                      <w:rPr>
                        <w:rFonts w:ascii="Trebuchet MS"/>
                        <w:b/>
                        <w:color w:val="231F20"/>
                        <w:spacing w:val="-33"/>
                        <w:w w:val="105"/>
                        <w:sz w:val="30"/>
                      </w:rPr>
                      <w:t> </w:t>
                    </w:r>
                    <w:r>
                      <w:rPr>
                        <w:rFonts w:ascii="Trebuchet MS"/>
                        <w:b/>
                        <w:color w:val="231F20"/>
                        <w:w w:val="105"/>
                        <w:sz w:val="30"/>
                      </w:rPr>
                      <w:t>H</w:t>
                    </w:r>
                    <w:r>
                      <w:rPr>
                        <w:rFonts w:ascii="Trebuchet MS"/>
                        <w:b/>
                        <w:color w:val="231F20"/>
                        <w:spacing w:val="-33"/>
                        <w:w w:val="105"/>
                        <w:sz w:val="30"/>
                      </w:rPr>
                      <w:t> </w:t>
                    </w:r>
                    <w:r>
                      <w:rPr>
                        <w:rFonts w:ascii="Trebuchet MS"/>
                        <w:b/>
                        <w:color w:val="231F20"/>
                        <w:w w:val="105"/>
                        <w:sz w:val="30"/>
                      </w:rPr>
                      <w:t>A</w:t>
                    </w:r>
                    <w:r>
                      <w:rPr>
                        <w:rFonts w:ascii="Trebuchet MS"/>
                        <w:b/>
                        <w:color w:val="231F20"/>
                        <w:spacing w:val="-33"/>
                        <w:w w:val="105"/>
                        <w:sz w:val="30"/>
                      </w:rPr>
                      <w:t> </w:t>
                    </w:r>
                    <w:r>
                      <w:rPr>
                        <w:rFonts w:ascii="Trebuchet MS"/>
                        <w:b/>
                        <w:color w:val="231F20"/>
                        <w:w w:val="105"/>
                        <w:sz w:val="30"/>
                      </w:rPr>
                      <w:t>P</w:t>
                    </w:r>
                    <w:r>
                      <w:rPr>
                        <w:rFonts w:ascii="Trebuchet MS"/>
                        <w:b/>
                        <w:color w:val="231F20"/>
                        <w:spacing w:val="-32"/>
                        <w:w w:val="105"/>
                        <w:sz w:val="30"/>
                      </w:rPr>
                      <w:t> </w:t>
                    </w:r>
                    <w:r>
                      <w:rPr>
                        <w:rFonts w:ascii="Trebuchet MS"/>
                        <w:b/>
                        <w:color w:val="231F20"/>
                        <w:w w:val="105"/>
                        <w:sz w:val="30"/>
                      </w:rPr>
                      <w:t>T</w:t>
                    </w:r>
                    <w:r>
                      <w:rPr>
                        <w:rFonts w:ascii="Trebuchet MS"/>
                        <w:b/>
                        <w:color w:val="231F20"/>
                        <w:spacing w:val="-33"/>
                        <w:w w:val="105"/>
                        <w:sz w:val="30"/>
                      </w:rPr>
                      <w:t> </w:t>
                    </w:r>
                    <w:r>
                      <w:rPr>
                        <w:rFonts w:ascii="Trebuchet MS"/>
                        <w:b/>
                        <w:color w:val="231F20"/>
                        <w:w w:val="105"/>
                        <w:sz w:val="30"/>
                      </w:rPr>
                      <w:t>E</w:t>
                    </w:r>
                    <w:r>
                      <w:rPr>
                        <w:rFonts w:ascii="Trebuchet MS"/>
                        <w:b/>
                        <w:color w:val="231F20"/>
                        <w:spacing w:val="-33"/>
                        <w:w w:val="105"/>
                        <w:sz w:val="30"/>
                      </w:rPr>
                      <w:t> </w:t>
                    </w:r>
                    <w:r>
                      <w:rPr>
                        <w:rFonts w:ascii="Trebuchet MS"/>
                        <w:b/>
                        <w:color w:val="231F20"/>
                        <w:w w:val="105"/>
                        <w:sz w:val="30"/>
                      </w:rPr>
                      <w:t>R</w:t>
                      <w:tab/>
                    </w:r>
                    <w:r>
                      <w:rPr>
                        <w:rFonts w:ascii="Trebuchet MS"/>
                        <w:b/>
                        <w:color w:val="231F20"/>
                        <w:w w:val="105"/>
                        <w:sz w:val="36"/>
                      </w:rPr>
                      <w:t>8</w:t>
                    </w:r>
                    <w:r>
                      <w:rPr>
                        <w:rFonts w:ascii="Trebuchet MS"/>
                        <w:b/>
                        <w:color w:val="231F20"/>
                        <w:spacing w:val="-44"/>
                        <w:w w:val="105"/>
                        <w:sz w:val="36"/>
                      </w:rPr>
                      <w:t> </w:t>
                    </w:r>
                    <w:r>
                      <w:rPr>
                        <w:rFonts w:ascii="Trebuchet MS"/>
                        <w:b/>
                        <w:color w:val="231F20"/>
                        <w:w w:val="105"/>
                        <w:sz w:val="36"/>
                      </w:rPr>
                      <w:t>4</w:t>
                    </w:r>
                  </w:p>
                </w:txbxContent>
              </v:textbox>
              <w10:wrap type="none"/>
            </v:shape>
            <w10:wrap type="none"/>
          </v:group>
        </w:pict>
      </w:r>
      <w:r>
        <w:rPr>
          <w:rFonts w:ascii="Helvetica"/>
          <w:b/>
          <w:color w:val="231F20"/>
          <w:sz w:val="16"/>
        </w:rPr>
        <w:t>Age of fetus (weeks after last menstruation)</w:t>
      </w:r>
    </w:p>
    <w:p>
      <w:pPr>
        <w:spacing w:before="92"/>
        <w:ind w:left="2582" w:right="0" w:firstLine="0"/>
        <w:jc w:val="left"/>
        <w:rPr>
          <w:rFonts w:ascii="Arial"/>
          <w:sz w:val="16"/>
        </w:rPr>
      </w:pPr>
      <w:bookmarkStart w:name="_bookmark37" w:id="38"/>
      <w:bookmarkEnd w:id="38"/>
      <w:r>
        <w:rPr/>
      </w:r>
      <w:r>
        <w:rPr>
          <w:rFonts w:ascii="Trebuchet MS"/>
          <w:b/>
          <w:color w:val="231F20"/>
          <w:sz w:val="16"/>
        </w:rPr>
        <w:t>Figure 84-1. </w:t>
      </w:r>
      <w:r>
        <w:rPr>
          <w:rFonts w:ascii="Arial"/>
          <w:color w:val="231F20"/>
          <w:sz w:val="16"/>
        </w:rPr>
        <w:t>Growth of the fetus.</w:t>
      </w:r>
    </w:p>
    <w:p>
      <w:pPr>
        <w:spacing w:after="0"/>
        <w:jc w:val="left"/>
        <w:rPr>
          <w:rFonts w:ascii="Arial"/>
          <w:sz w:val="16"/>
        </w:rPr>
        <w:sectPr>
          <w:type w:val="continuous"/>
          <w:pgSz w:w="12240" w:h="15660"/>
          <w:pgMar w:top="0" w:bottom="760" w:left="0" w:right="0"/>
        </w:sectPr>
      </w:pPr>
    </w:p>
    <w:p>
      <w:pPr>
        <w:pStyle w:val="BodyText"/>
        <w:spacing w:before="10"/>
        <w:rPr>
          <w:rFonts w:ascii="Arial"/>
          <w:sz w:val="28"/>
        </w:rPr>
      </w:pPr>
    </w:p>
    <w:p>
      <w:pPr>
        <w:spacing w:after="0"/>
        <w:rPr>
          <w:rFonts w:ascii="Arial"/>
          <w:sz w:val="28"/>
        </w:rPr>
        <w:sectPr>
          <w:headerReference w:type="even" r:id="rId463"/>
          <w:pgSz w:w="12240" w:h="15660"/>
          <w:pgMar w:header="0" w:footer="567" w:top="720" w:bottom="760" w:left="0" w:right="0"/>
        </w:sectPr>
      </w:pPr>
    </w:p>
    <w:p>
      <w:pPr>
        <w:spacing w:line="254" w:lineRule="auto" w:before="100"/>
        <w:ind w:left="1260" w:right="0" w:firstLine="0"/>
        <w:jc w:val="both"/>
        <w:rPr>
          <w:sz w:val="18"/>
        </w:rPr>
      </w:pPr>
      <w:r>
        <w:rPr>
          <w:color w:val="231F20"/>
          <w:w w:val="105"/>
          <w:sz w:val="18"/>
        </w:rPr>
        <w:t>gastrointestinal tract into the amniotic fluid. Also, </w:t>
      </w:r>
      <w:r>
        <w:rPr>
          <w:color w:val="231F20"/>
          <w:spacing w:val="-3"/>
          <w:w w:val="105"/>
          <w:sz w:val="18"/>
        </w:rPr>
        <w:t>small </w:t>
      </w:r>
      <w:r>
        <w:rPr>
          <w:color w:val="231F20"/>
          <w:w w:val="105"/>
          <w:sz w:val="18"/>
        </w:rPr>
        <w:t>amounts</w:t>
      </w:r>
      <w:r>
        <w:rPr>
          <w:color w:val="231F20"/>
          <w:spacing w:val="-14"/>
          <w:w w:val="105"/>
          <w:sz w:val="18"/>
        </w:rPr>
        <w:t> </w:t>
      </w:r>
      <w:r>
        <w:rPr>
          <w:color w:val="231F20"/>
          <w:w w:val="105"/>
          <w:sz w:val="18"/>
        </w:rPr>
        <w:t>of</w:t>
      </w:r>
      <w:r>
        <w:rPr>
          <w:color w:val="231F20"/>
          <w:spacing w:val="-13"/>
          <w:w w:val="105"/>
          <w:sz w:val="18"/>
        </w:rPr>
        <w:t> </w:t>
      </w:r>
      <w:r>
        <w:rPr>
          <w:color w:val="231F20"/>
          <w:w w:val="105"/>
          <w:sz w:val="18"/>
        </w:rPr>
        <w:t>fluid</w:t>
      </w:r>
      <w:r>
        <w:rPr>
          <w:color w:val="231F20"/>
          <w:spacing w:val="-13"/>
          <w:w w:val="105"/>
          <w:sz w:val="18"/>
        </w:rPr>
        <w:t> </w:t>
      </w:r>
      <w:r>
        <w:rPr>
          <w:color w:val="231F20"/>
          <w:w w:val="105"/>
          <w:sz w:val="18"/>
        </w:rPr>
        <w:t>are</w:t>
      </w:r>
      <w:r>
        <w:rPr>
          <w:color w:val="231F20"/>
          <w:spacing w:val="-14"/>
          <w:w w:val="105"/>
          <w:sz w:val="18"/>
        </w:rPr>
        <w:t> </w:t>
      </w:r>
      <w:r>
        <w:rPr>
          <w:color w:val="231F20"/>
          <w:w w:val="105"/>
          <w:sz w:val="18"/>
        </w:rPr>
        <w:t>secreted</w:t>
      </w:r>
      <w:r>
        <w:rPr>
          <w:color w:val="231F20"/>
          <w:spacing w:val="-13"/>
          <w:w w:val="105"/>
          <w:sz w:val="18"/>
        </w:rPr>
        <w:t> </w:t>
      </w:r>
      <w:r>
        <w:rPr>
          <w:color w:val="231F20"/>
          <w:w w:val="105"/>
          <w:sz w:val="18"/>
        </w:rPr>
        <w:t>into</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lungs</w:t>
      </w:r>
      <w:r>
        <w:rPr>
          <w:color w:val="231F20"/>
          <w:spacing w:val="-14"/>
          <w:w w:val="105"/>
          <w:sz w:val="18"/>
        </w:rPr>
        <w:t> </w:t>
      </w:r>
      <w:r>
        <w:rPr>
          <w:color w:val="231F20"/>
          <w:w w:val="105"/>
          <w:sz w:val="18"/>
        </w:rPr>
        <w:t>by</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alveolar epithelium</w:t>
      </w:r>
      <w:r>
        <w:rPr>
          <w:color w:val="231F20"/>
          <w:spacing w:val="-14"/>
          <w:w w:val="105"/>
          <w:sz w:val="18"/>
        </w:rPr>
        <w:t> </w:t>
      </w:r>
      <w:r>
        <w:rPr>
          <w:color w:val="231F20"/>
          <w:w w:val="105"/>
          <w:sz w:val="18"/>
        </w:rPr>
        <w:t>up</w:t>
      </w:r>
      <w:r>
        <w:rPr>
          <w:color w:val="231F20"/>
          <w:spacing w:val="-13"/>
          <w:w w:val="105"/>
          <w:sz w:val="18"/>
        </w:rPr>
        <w:t> </w:t>
      </w:r>
      <w:r>
        <w:rPr>
          <w:color w:val="231F20"/>
          <w:w w:val="105"/>
          <w:sz w:val="18"/>
        </w:rPr>
        <w:t>until</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moment</w:t>
      </w:r>
      <w:r>
        <w:rPr>
          <w:color w:val="231F20"/>
          <w:spacing w:val="-14"/>
          <w:w w:val="105"/>
          <w:sz w:val="18"/>
        </w:rPr>
        <w:t> </w:t>
      </w:r>
      <w:r>
        <w:rPr>
          <w:color w:val="231F20"/>
          <w:w w:val="105"/>
          <w:sz w:val="18"/>
        </w:rPr>
        <w:t>of</w:t>
      </w:r>
      <w:r>
        <w:rPr>
          <w:color w:val="231F20"/>
          <w:spacing w:val="-13"/>
          <w:w w:val="105"/>
          <w:sz w:val="18"/>
        </w:rPr>
        <w:t> </w:t>
      </w:r>
      <w:r>
        <w:rPr>
          <w:color w:val="231F20"/>
          <w:w w:val="105"/>
          <w:sz w:val="18"/>
        </w:rPr>
        <w:t>birth,</w:t>
      </w:r>
      <w:r>
        <w:rPr>
          <w:color w:val="231F20"/>
          <w:spacing w:val="-13"/>
          <w:w w:val="105"/>
          <w:sz w:val="18"/>
        </w:rPr>
        <w:t> </w:t>
      </w:r>
      <w:r>
        <w:rPr>
          <w:color w:val="231F20"/>
          <w:w w:val="105"/>
          <w:sz w:val="18"/>
        </w:rPr>
        <w:t>thus</w:t>
      </w:r>
      <w:r>
        <w:rPr>
          <w:color w:val="231F20"/>
          <w:spacing w:val="-13"/>
          <w:w w:val="105"/>
          <w:sz w:val="18"/>
        </w:rPr>
        <w:t> </w:t>
      </w:r>
      <w:r>
        <w:rPr>
          <w:color w:val="231F20"/>
          <w:w w:val="105"/>
          <w:sz w:val="18"/>
        </w:rPr>
        <w:t>keeping</w:t>
      </w:r>
      <w:r>
        <w:rPr>
          <w:color w:val="231F20"/>
          <w:spacing w:val="-14"/>
          <w:w w:val="105"/>
          <w:sz w:val="18"/>
        </w:rPr>
        <w:t> </w:t>
      </w:r>
      <w:r>
        <w:rPr>
          <w:color w:val="231F20"/>
          <w:w w:val="105"/>
          <w:sz w:val="18"/>
        </w:rPr>
        <w:t>only clean fluid in the</w:t>
      </w:r>
      <w:r>
        <w:rPr>
          <w:color w:val="231F20"/>
          <w:spacing w:val="11"/>
          <w:w w:val="105"/>
          <w:sz w:val="18"/>
        </w:rPr>
        <w:t> </w:t>
      </w:r>
      <w:r>
        <w:rPr>
          <w:color w:val="231F20"/>
          <w:w w:val="105"/>
          <w:sz w:val="18"/>
        </w:rPr>
        <w:t>lungs.</w:t>
      </w:r>
    </w:p>
    <w:p>
      <w:pPr>
        <w:spacing w:line="254" w:lineRule="auto" w:before="2"/>
        <w:ind w:left="1260" w:right="0" w:firstLine="240"/>
        <w:jc w:val="both"/>
        <w:rPr>
          <w:sz w:val="18"/>
        </w:rPr>
      </w:pPr>
      <w:r>
        <w:rPr>
          <w:rFonts w:ascii="Trebuchet MS"/>
          <w:b/>
          <w:color w:val="231F20"/>
          <w:sz w:val="16"/>
        </w:rPr>
        <w:t>Nervous System. </w:t>
      </w:r>
      <w:r>
        <w:rPr>
          <w:color w:val="231F20"/>
          <w:sz w:val="18"/>
        </w:rPr>
        <w:t>Most of the reflexes of the fetus that involve the spinal cord and even the brain stem are present by the third to fourth months of pregnancy. However, the nervous system functions that involve the cerebral cortex are still only in the early stages of development even at birth. Indeed, myelinization of some major tracts of the brain becomes complete only after about 1 year of postna- tal life.</w:t>
      </w:r>
    </w:p>
    <w:p>
      <w:pPr>
        <w:spacing w:line="254" w:lineRule="auto" w:before="5"/>
        <w:ind w:left="1260" w:right="0" w:firstLine="239"/>
        <w:jc w:val="both"/>
        <w:rPr>
          <w:sz w:val="18"/>
        </w:rPr>
      </w:pPr>
      <w:r>
        <w:rPr/>
        <w:pict>
          <v:rect style="position:absolute;margin-left:0pt;margin-top:2.652344pt;width:36pt;height:24pt;mso-position-horizontal-relative:page;mso-position-vertical-relative:paragraph;z-index:252132352" filled="true" fillcolor="#d1ddf1" stroked="false">
            <v:fill type="solid"/>
            <w10:wrap type="none"/>
          </v:rect>
        </w:pict>
      </w:r>
      <w:r>
        <w:rPr>
          <w:rFonts w:ascii="Trebuchet MS"/>
          <w:b/>
          <w:color w:val="231F20"/>
          <w:sz w:val="16"/>
        </w:rPr>
        <w:t>Gastrointestinal Tract. </w:t>
      </w:r>
      <w:r>
        <w:rPr>
          <w:color w:val="231F20"/>
          <w:sz w:val="18"/>
        </w:rPr>
        <w:t>By midpregnancy the fetus begins to ingest and absorb large quantities of amniotic</w:t>
      </w:r>
    </w:p>
    <w:p>
      <w:pPr>
        <w:pStyle w:val="BodyText"/>
        <w:spacing w:before="1"/>
        <w:rPr>
          <w:sz w:val="24"/>
        </w:rPr>
      </w:pPr>
      <w:r>
        <w:rPr/>
        <w:br w:type="column"/>
      </w:r>
      <w:r>
        <w:rPr>
          <w:sz w:val="24"/>
        </w:rPr>
      </w:r>
    </w:p>
    <w:p>
      <w:pPr>
        <w:spacing w:before="1"/>
        <w:ind w:left="990" w:right="0" w:firstLine="0"/>
        <w:jc w:val="left"/>
        <w:rPr>
          <w:rFonts w:ascii="Helvetica"/>
          <w:sz w:val="16"/>
        </w:rPr>
      </w:pPr>
      <w:r>
        <w:rPr>
          <w:rFonts w:ascii="Helvetica"/>
          <w:color w:val="231F20"/>
          <w:sz w:val="16"/>
        </w:rPr>
        <w:t>25</w:t>
      </w:r>
    </w:p>
    <w:p>
      <w:pPr>
        <w:pStyle w:val="BodyText"/>
        <w:rPr>
          <w:rFonts w:ascii="Helvetica"/>
          <w:sz w:val="18"/>
        </w:rPr>
      </w:pPr>
    </w:p>
    <w:p>
      <w:pPr>
        <w:spacing w:before="131"/>
        <w:ind w:left="990" w:right="0" w:firstLine="0"/>
        <w:jc w:val="left"/>
        <w:rPr>
          <w:rFonts w:ascii="Helvetica"/>
          <w:sz w:val="16"/>
        </w:rPr>
      </w:pPr>
      <w:r>
        <w:rPr/>
        <w:pict>
          <v:group style="position:absolute;margin-left:341.573578pt;margin-top:-29.324894pt;width:159.65pt;height:149.5pt;mso-position-horizontal-relative:page;mso-position-vertical-relative:paragraph;z-index:252136448" coordorigin="6831,-586" coordsize="3193,2990">
            <v:shape style="position:absolute;left:-80;top:13914;width:3193;height:2727" coordorigin="-80,13914" coordsize="3193,2727" path="m6911,-299l6831,-299m6911,226l6831,226m6911,750l6831,750m6911,1274l6831,1274m6911,1799l6831,1799m6911,2323l6831,2323m6911,2403l6911,2323m7214,2403l7214,2323m7517,2403l7517,2323m7820,2403l7820,2323m8123,2403l8123,2323m8426,2403l8426,2323m8729,2403l8729,2323m9032,2403l9032,2323m9335,2403l9335,2323m9638,2403l9638,2323m9941,2403l9941,2323m10024,2323l9944,2323m10024,1794l9944,1794m10024,1265l9944,1265m10024,735l9944,735m10024,206l9944,206m10024,-323l9944,-323e" filled="false" stroked="true" strokeweight="1pt" strokecolor="#231f20">
              <v:path arrowok="t"/>
              <v:stroke dashstyle="solid"/>
            </v:shape>
            <v:shape style="position:absolute;left:7908;top:-284;width:2027;height:2594" coordorigin="7908,-283" coordsize="2027,2594" path="m7908,2310l8211,2290,8410,2248,8591,2152,8841,1970,9106,1715,9293,1448,9405,1237,9441,1152,9484,1043,9509,964,9525,875,9541,737,9548,681,9557,608,9569,520,9582,424,9596,323,9612,222,9628,125,9644,36,9660,-40,9675,-98,9727,-186,9777,-228,9845,-261,9935,-283e" filled="false" stroked="true" strokeweight="2pt" strokecolor="#2062af">
              <v:path arrowok="t"/>
              <v:stroke dashstyle="solid"/>
            </v:shape>
            <v:shape style="position:absolute;left:8154;top:110;width:1774;height:2200" coordorigin="8155,110" coordsize="1774,2200" path="m8155,2310l8504,2224,8720,2146,8894,2032,9115,1837,9196,1761,9271,1688,9341,1617,9404,1548,9461,1481,9513,1417,9559,1354,9600,1294,9635,1236,9666,1180,9712,1074,9747,953,9768,874,9789,789,9810,699,9832,608,9852,517,9871,429,9888,346,9903,270,9915,204,9924,150,9928,110e" filled="false" stroked="true" strokeweight="2pt" strokecolor="#00a650">
              <v:path arrowok="t"/>
              <v:stroke dashstyle="solid"/>
            </v:shape>
            <v:shape style="position:absolute;left:8341;top:1061;width:1595;height:1250" coordorigin="8341,1062" coordsize="1595,1250" path="m8341,2312l8652,2226,8840,2168,8981,2112,9151,2032,9243,1984,9329,1932,9409,1878,9482,1823,9547,1769,9604,1718,9650,1671,9711,1597,9769,1503,9803,1440,9838,1365,9873,1278,9906,1177,9936,1062e" filled="false" stroked="true" strokeweight="2pt" strokecolor="#f0535f">
              <v:path arrowok="t"/>
              <v:stroke dashstyle="solid"/>
            </v:shape>
            <v:shape style="position:absolute;left:6911;top:-577;width:3030;height:2900" coordorigin="6911,-576" coordsize="3030,2900" path="m9941,-576l9941,2323,6911,2323,6911,-576e" filled="false" stroked="true" strokeweight="1pt" strokecolor="#231f20">
              <v:path arrowok="t"/>
              <v:stroke dashstyle="solid"/>
            </v:shape>
            <v:line style="position:absolute" from="7085,1973" to="7085,2139" stroked="true" strokeweight=".75pt" strokecolor="#231f20">
              <v:stroke dashstyle="solid"/>
            </v:line>
            <v:shape style="position:absolute;left:7043;top:2102;width:83;height:137" coordorigin="7044,2103" coordsize="83,137" path="m7045,2103l7044,2104,7070,2170,7085,2239,7100,2170,7118,2127,7085,2127,7045,2103xm7126,2103l7085,2127,7118,2127,7127,2104,7126,2103xe" filled="true" fillcolor="#231f20" stroked="false">
              <v:path arrowok="t"/>
              <v:fill type="solid"/>
            </v:shape>
            <v:shape style="position:absolute;left:-31;top:13938;width:576;height:682" coordorigin="-30,13939" coordsize="576,682" path="m9301,664l9781,820m9271,1150l9846,1345e" filled="false" stroked="true" strokeweight=".75pt" strokecolor="#231f20">
              <v:path arrowok="t"/>
              <v:stroke dashstyle="solid"/>
            </v:shape>
            <v:shape style="position:absolute;left:9305;top:-175;width:29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Iron</w:t>
                    </w:r>
                  </w:p>
                </w:txbxContent>
              </v:textbox>
              <w10:wrap type="none"/>
            </v:shape>
            <v:shape style="position:absolute;left:8391;top:557;width:898;height:671" type="#_x0000_t202" filled="false" stroked="false">
              <v:textbox inset="0,0,0,0">
                <w:txbxContent>
                  <w:p>
                    <w:pPr>
                      <w:spacing w:line="183" w:lineRule="exact" w:before="0"/>
                      <w:ind w:left="300" w:right="0" w:firstLine="0"/>
                      <w:jc w:val="left"/>
                      <w:rPr>
                        <w:rFonts w:ascii="Helvetica"/>
                        <w:sz w:val="16"/>
                      </w:rPr>
                    </w:pPr>
                    <w:r>
                      <w:rPr>
                        <w:rFonts w:ascii="Helvetica"/>
                        <w:color w:val="231F20"/>
                        <w:sz w:val="16"/>
                      </w:rPr>
                      <w:t>Calcium</w:t>
                    </w:r>
                  </w:p>
                  <w:p>
                    <w:pPr>
                      <w:spacing w:line="240" w:lineRule="auto" w:before="2"/>
                      <w:rPr>
                        <w:rFonts w:ascii="Helvetica"/>
                        <w:sz w:val="26"/>
                      </w:rPr>
                    </w:pPr>
                  </w:p>
                  <w:p>
                    <w:pPr>
                      <w:spacing w:before="0"/>
                      <w:ind w:left="0" w:right="0" w:firstLine="0"/>
                      <w:jc w:val="left"/>
                      <w:rPr>
                        <w:rFonts w:ascii="Helvetica"/>
                        <w:sz w:val="16"/>
                      </w:rPr>
                    </w:pPr>
                    <w:r>
                      <w:rPr>
                        <w:rFonts w:ascii="Helvetica"/>
                        <w:color w:val="231F20"/>
                        <w:sz w:val="16"/>
                      </w:rPr>
                      <w:t>Phosphorus</w:t>
                    </w:r>
                  </w:p>
                </w:txbxContent>
              </v:textbox>
              <w10:wrap type="none"/>
            </v:shape>
            <w10:wrap type="none"/>
          </v:group>
        </w:pict>
      </w:r>
      <w:r>
        <w:rPr/>
        <w:pict>
          <v:shape style="position:absolute;margin-left:315.385010pt;margin-top:-33.065598pt;width:11.55pt;height:154.5pt;mso-position-horizontal-relative:page;mso-position-vertical-relative:paragraph;z-index:252139520"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Grams of calcium or phosphorus stored</w:t>
                  </w:r>
                </w:p>
              </w:txbxContent>
            </v:textbox>
            <w10:wrap type="none"/>
          </v:shape>
        </w:pict>
      </w:r>
      <w:r>
        <w:rPr>
          <w:rFonts w:ascii="Helvetica"/>
          <w:color w:val="231F20"/>
          <w:sz w:val="16"/>
        </w:rPr>
        <w:t>20</w:t>
      </w:r>
    </w:p>
    <w:p>
      <w:pPr>
        <w:pStyle w:val="BodyText"/>
        <w:rPr>
          <w:rFonts w:ascii="Helvetica"/>
          <w:sz w:val="18"/>
        </w:rPr>
      </w:pPr>
    </w:p>
    <w:p>
      <w:pPr>
        <w:spacing w:before="132"/>
        <w:ind w:left="990" w:right="0" w:firstLine="0"/>
        <w:jc w:val="left"/>
        <w:rPr>
          <w:rFonts w:ascii="Helvetica"/>
          <w:sz w:val="16"/>
        </w:rPr>
      </w:pPr>
      <w:r>
        <w:rPr>
          <w:rFonts w:ascii="Helvetica"/>
          <w:color w:val="231F20"/>
          <w:sz w:val="16"/>
        </w:rPr>
        <w:t>15</w:t>
      </w:r>
    </w:p>
    <w:p>
      <w:pPr>
        <w:pStyle w:val="BodyText"/>
        <w:rPr>
          <w:rFonts w:ascii="Helvetica"/>
          <w:sz w:val="18"/>
        </w:rPr>
      </w:pPr>
    </w:p>
    <w:p>
      <w:pPr>
        <w:spacing w:before="141"/>
        <w:ind w:left="990" w:right="0" w:firstLine="0"/>
        <w:jc w:val="left"/>
        <w:rPr>
          <w:rFonts w:ascii="Helvetica"/>
          <w:sz w:val="16"/>
        </w:rPr>
      </w:pPr>
      <w:r>
        <w:rPr/>
        <w:pict>
          <v:shape style="position:absolute;margin-left:348.459198pt;margin-top:6.693394pt;width:11.55pt;height:38.9pt;mso-position-horizontal-relative:page;mso-position-vertical-relative:paragraph;z-index:252140544"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Ovulation</w:t>
                  </w:r>
                </w:p>
              </w:txbxContent>
            </v:textbox>
            <w10:wrap type="none"/>
          </v:shape>
        </w:pict>
      </w:r>
      <w:r>
        <w:rPr/>
        <w:pict>
          <v:shape style="position:absolute;margin-left:486.211212pt;margin-top:19.645393pt;width:11.55pt;height:42.45pt;mso-position-horizontal-relative:page;mso-position-vertical-relative:paragraph;z-index:252141568"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Parturition</w:t>
                  </w:r>
                </w:p>
              </w:txbxContent>
            </v:textbox>
            <w10:wrap type="none"/>
          </v:shape>
        </w:pict>
      </w:r>
      <w:r>
        <w:rPr>
          <w:rFonts w:ascii="Helvetica"/>
          <w:color w:val="231F20"/>
          <w:sz w:val="16"/>
        </w:rPr>
        <w:t>10</w:t>
      </w:r>
    </w:p>
    <w:p>
      <w:pPr>
        <w:pStyle w:val="BodyText"/>
        <w:rPr>
          <w:rFonts w:ascii="Helvetica"/>
          <w:sz w:val="18"/>
        </w:rPr>
      </w:pPr>
    </w:p>
    <w:p>
      <w:pPr>
        <w:spacing w:before="127"/>
        <w:ind w:left="1079" w:right="0" w:firstLine="0"/>
        <w:jc w:val="left"/>
        <w:rPr>
          <w:rFonts w:ascii="Helvetica"/>
          <w:sz w:val="16"/>
        </w:rPr>
      </w:pPr>
      <w:r>
        <w:rPr>
          <w:rFonts w:ascii="Helvetica"/>
          <w:color w:val="231F20"/>
          <w:w w:val="99"/>
          <w:sz w:val="16"/>
        </w:rPr>
        <w:t>5</w:t>
      </w:r>
    </w:p>
    <w:p>
      <w:pPr>
        <w:pStyle w:val="BodyText"/>
        <w:rPr>
          <w:rFonts w:ascii="Helvetica"/>
          <w:sz w:val="18"/>
        </w:rPr>
      </w:pPr>
    </w:p>
    <w:p>
      <w:pPr>
        <w:spacing w:before="131"/>
        <w:ind w:left="1079" w:right="0" w:firstLine="0"/>
        <w:jc w:val="left"/>
        <w:rPr>
          <w:rFonts w:ascii="Helvetica"/>
          <w:sz w:val="16"/>
        </w:rPr>
      </w:pPr>
      <w:r>
        <w:rPr>
          <w:rFonts w:ascii="Helvetica"/>
          <w:color w:val="231F20"/>
          <w:w w:val="99"/>
          <w:sz w:val="16"/>
        </w:rPr>
        <w:t>0</w:t>
      </w:r>
    </w:p>
    <w:p>
      <w:pPr>
        <w:tabs>
          <w:tab w:pos="1549" w:val="left" w:leader="none"/>
          <w:tab w:pos="1851" w:val="left" w:leader="none"/>
        </w:tabs>
        <w:spacing w:line="98" w:lineRule="exact" w:before="4"/>
        <w:ind w:left="1246" w:right="0" w:firstLine="0"/>
        <w:jc w:val="left"/>
        <w:rPr>
          <w:rFonts w:ascii="Helvetica"/>
          <w:sz w:val="16"/>
        </w:rPr>
      </w:pPr>
      <w:r>
        <w:rPr>
          <w:rFonts w:ascii="Helvetica"/>
          <w:color w:val="231F20"/>
          <w:sz w:val="16"/>
        </w:rPr>
        <w:t>0</w:t>
        <w:tab/>
        <w:t>4</w:t>
        <w:tab/>
        <w:t>8 12 16 20 24 28 32 36</w:t>
      </w:r>
      <w:r>
        <w:rPr>
          <w:rFonts w:ascii="Helvetica"/>
          <w:color w:val="231F20"/>
          <w:spacing w:val="24"/>
          <w:sz w:val="16"/>
        </w:rPr>
        <w:t> </w:t>
      </w:r>
      <w:r>
        <w:rPr>
          <w:rFonts w:ascii="Helvetica"/>
          <w:color w:val="231F20"/>
          <w:spacing w:val="-8"/>
          <w:sz w:val="16"/>
        </w:rPr>
        <w:t>40</w:t>
      </w:r>
    </w:p>
    <w:p>
      <w:pPr>
        <w:pStyle w:val="BodyText"/>
        <w:spacing w:before="2"/>
        <w:rPr>
          <w:rFonts w:ascii="Helvetica"/>
          <w:sz w:val="21"/>
        </w:rPr>
      </w:pPr>
      <w:r>
        <w:rPr/>
        <w:br w:type="column"/>
      </w:r>
      <w:r>
        <w:rPr>
          <w:rFonts w:ascii="Helvetica"/>
          <w:sz w:val="21"/>
        </w:rPr>
      </w:r>
    </w:p>
    <w:p>
      <w:pPr>
        <w:spacing w:before="1"/>
        <w:ind w:left="-17" w:right="0" w:firstLine="0"/>
        <w:jc w:val="left"/>
        <w:rPr>
          <w:rFonts w:ascii="Helvetica"/>
          <w:sz w:val="16"/>
        </w:rPr>
      </w:pPr>
      <w:r>
        <w:rPr>
          <w:rFonts w:ascii="Helvetica"/>
          <w:color w:val="231F20"/>
          <w:sz w:val="16"/>
        </w:rPr>
        <w:t>250</w:t>
      </w:r>
    </w:p>
    <w:p>
      <w:pPr>
        <w:pStyle w:val="BodyText"/>
        <w:rPr>
          <w:rFonts w:ascii="Helvetica"/>
          <w:sz w:val="18"/>
        </w:rPr>
      </w:pPr>
    </w:p>
    <w:p>
      <w:pPr>
        <w:spacing w:before="134"/>
        <w:ind w:left="-17" w:right="0" w:firstLine="0"/>
        <w:jc w:val="left"/>
        <w:rPr>
          <w:rFonts w:ascii="Helvetica"/>
          <w:sz w:val="16"/>
        </w:rPr>
      </w:pPr>
      <w:r>
        <w:rPr/>
        <w:pict>
          <v:shape style="position:absolute;margin-left:519.09491pt;margin-top:-2.298888pt;width:11.55pt;height:95.4pt;mso-position-horizontal-relative:page;mso-position-vertical-relative:paragraph;z-index:252138496" type="#_x0000_t202" filled="false" stroked="false">
            <v:textbox inset="0,0,0,0" style="layout-flow:vertical">
              <w:txbxContent>
                <w:p>
                  <w:pPr>
                    <w:spacing w:before="24"/>
                    <w:ind w:left="20" w:right="0" w:firstLine="0"/>
                    <w:jc w:val="left"/>
                    <w:rPr>
                      <w:rFonts w:ascii="Helvetica"/>
                      <w:b/>
                      <w:sz w:val="16"/>
                    </w:rPr>
                  </w:pPr>
                  <w:r>
                    <w:rPr>
                      <w:rFonts w:ascii="Helvetica"/>
                      <w:b/>
                      <w:color w:val="231F20"/>
                      <w:sz w:val="16"/>
                    </w:rPr>
                    <w:t>Milligrams of iron stored</w:t>
                  </w:r>
                </w:p>
              </w:txbxContent>
            </v:textbox>
            <w10:wrap type="none"/>
          </v:shape>
        </w:pict>
      </w:r>
      <w:r>
        <w:rPr>
          <w:rFonts w:ascii="Helvetica"/>
          <w:color w:val="231F20"/>
          <w:sz w:val="16"/>
        </w:rPr>
        <w:t>200</w:t>
      </w:r>
    </w:p>
    <w:p>
      <w:pPr>
        <w:pStyle w:val="BodyText"/>
        <w:rPr>
          <w:rFonts w:ascii="Helvetica"/>
          <w:sz w:val="18"/>
        </w:rPr>
      </w:pPr>
    </w:p>
    <w:p>
      <w:pPr>
        <w:spacing w:before="139"/>
        <w:ind w:left="-17" w:right="0" w:firstLine="0"/>
        <w:jc w:val="left"/>
        <w:rPr>
          <w:rFonts w:ascii="Helvetica"/>
          <w:sz w:val="16"/>
        </w:rPr>
      </w:pPr>
      <w:r>
        <w:rPr>
          <w:rFonts w:ascii="Helvetica"/>
          <w:color w:val="231F20"/>
          <w:sz w:val="16"/>
        </w:rPr>
        <w:t>150</w:t>
      </w:r>
    </w:p>
    <w:p>
      <w:pPr>
        <w:pStyle w:val="BodyText"/>
        <w:rPr>
          <w:rFonts w:ascii="Helvetica"/>
          <w:sz w:val="18"/>
        </w:rPr>
      </w:pPr>
    </w:p>
    <w:p>
      <w:pPr>
        <w:spacing w:before="134"/>
        <w:ind w:left="-17" w:right="0" w:firstLine="0"/>
        <w:jc w:val="left"/>
        <w:rPr>
          <w:rFonts w:ascii="Helvetica"/>
          <w:sz w:val="16"/>
        </w:rPr>
      </w:pPr>
      <w:r>
        <w:rPr>
          <w:rFonts w:ascii="Helvetica"/>
          <w:color w:val="231F20"/>
          <w:sz w:val="16"/>
        </w:rPr>
        <w:t>100</w:t>
      </w:r>
    </w:p>
    <w:p>
      <w:pPr>
        <w:pStyle w:val="BodyText"/>
        <w:rPr>
          <w:rFonts w:ascii="Helvetica"/>
          <w:sz w:val="18"/>
        </w:rPr>
      </w:pPr>
    </w:p>
    <w:p>
      <w:pPr>
        <w:spacing w:before="144"/>
        <w:ind w:left="-17" w:right="0" w:firstLine="0"/>
        <w:jc w:val="left"/>
        <w:rPr>
          <w:rFonts w:ascii="Helvetica"/>
          <w:sz w:val="16"/>
        </w:rPr>
      </w:pPr>
      <w:r>
        <w:rPr>
          <w:rFonts w:ascii="Helvetica"/>
          <w:color w:val="231F20"/>
          <w:sz w:val="16"/>
        </w:rPr>
        <w:t>50</w:t>
      </w:r>
    </w:p>
    <w:p>
      <w:pPr>
        <w:pStyle w:val="BodyText"/>
        <w:rPr>
          <w:rFonts w:ascii="Helvetica"/>
          <w:sz w:val="18"/>
        </w:rPr>
      </w:pPr>
    </w:p>
    <w:p>
      <w:pPr>
        <w:spacing w:before="140"/>
        <w:ind w:left="-17" w:right="0" w:firstLine="0"/>
        <w:jc w:val="left"/>
        <w:rPr>
          <w:rFonts w:ascii="Helvetica"/>
          <w:sz w:val="16"/>
        </w:rPr>
      </w:pPr>
      <w:r>
        <w:rPr>
          <w:rFonts w:ascii="Helvetica"/>
          <w:color w:val="231F20"/>
          <w:w w:val="99"/>
          <w:sz w:val="16"/>
        </w:rPr>
        <w:t>0</w:t>
      </w:r>
    </w:p>
    <w:p>
      <w:pPr>
        <w:spacing w:after="0"/>
        <w:jc w:val="left"/>
        <w:rPr>
          <w:rFonts w:ascii="Helvetica"/>
          <w:sz w:val="16"/>
        </w:rPr>
        <w:sectPr>
          <w:type w:val="continuous"/>
          <w:pgSz w:w="12240" w:h="15660"/>
          <w:pgMar w:top="0" w:bottom="760" w:left="0" w:right="0"/>
          <w:cols w:num="3" w:equalWidth="0">
            <w:col w:w="5581" w:space="40"/>
            <w:col w:w="4415" w:space="39"/>
            <w:col w:w="2165"/>
          </w:cols>
        </w:sectPr>
      </w:pPr>
    </w:p>
    <w:p>
      <w:pPr>
        <w:spacing w:line="254" w:lineRule="auto" w:before="0"/>
        <w:ind w:left="1260" w:right="0" w:firstLine="0"/>
        <w:jc w:val="both"/>
        <w:rPr>
          <w:sz w:val="18"/>
        </w:rPr>
      </w:pPr>
      <w:r>
        <w:rPr/>
        <w:pict>
          <v:group style="position:absolute;margin-left:54pt;margin-top:54pt;width:234pt;height:679.35pt;mso-position-horizontal-relative:page;mso-position-vertical-relative:page;z-index:-258488320" coordorigin="1080,1080" coordsize="4680,13587">
            <v:shape style="position:absolute;left:1080;top:1080;width:4680;height:13587" coordorigin="1080,1080" coordsize="4680,13587" path="m5760,9120l1080,9120,1080,14667,5760,14667,5760,9120m5760,1080l1080,1080,1080,8820,5760,8820,5760,1080e" filled="true" fillcolor="#f0eef6" stroked="false">
              <v:path arrowok="t"/>
              <v:fill type="solid"/>
            </v:shape>
            <v:rect style="position:absolute;left:1080;top:8820;width:4680;height:300" filled="true" fillcolor="#f0eef6" stroked="false">
              <v:fill type="solid"/>
            </v:rect>
            <w10:wrap type="none"/>
          </v:group>
        </w:pict>
      </w:r>
      <w:r>
        <w:rPr/>
        <w:pict>
          <v:shape style="position:absolute;margin-left:306pt;margin-top:60.756371pt;width:234pt;height:461pt;mso-position-horizontal-relative:page;mso-position-vertical-relative:paragraph;z-index:252137472" type="#_x0000_t202" filled="true" fillcolor="#f0eef6" stroked="false">
            <v:textbox inset="0,0,0,0">
              <w:txbxContent>
                <w:p>
                  <w:pPr>
                    <w:spacing w:line="254" w:lineRule="auto" w:before="72"/>
                    <w:ind w:left="180" w:right="179" w:firstLine="0"/>
                    <w:jc w:val="both"/>
                    <w:rPr>
                      <w:sz w:val="18"/>
                    </w:rPr>
                  </w:pPr>
                  <w:r>
                    <w:rPr>
                      <w:color w:val="231F20"/>
                      <w:w w:val="105"/>
                      <w:sz w:val="18"/>
                    </w:rPr>
                    <w:t>in the mother’s bones, and thus the drain of these sub- stances</w:t>
                  </w:r>
                  <w:r>
                    <w:rPr>
                      <w:color w:val="231F20"/>
                      <w:spacing w:val="-8"/>
                      <w:w w:val="105"/>
                      <w:sz w:val="18"/>
                    </w:rPr>
                    <w:t> </w:t>
                  </w:r>
                  <w:r>
                    <w:rPr>
                      <w:color w:val="231F20"/>
                      <w:w w:val="105"/>
                      <w:sz w:val="18"/>
                    </w:rPr>
                    <w:t>from</w:t>
                  </w:r>
                  <w:r>
                    <w:rPr>
                      <w:color w:val="231F20"/>
                      <w:spacing w:val="-8"/>
                      <w:w w:val="105"/>
                      <w:sz w:val="18"/>
                    </w:rPr>
                    <w:t> </w:t>
                  </w:r>
                  <w:r>
                    <w:rPr>
                      <w:color w:val="231F20"/>
                      <w:w w:val="105"/>
                      <w:sz w:val="18"/>
                    </w:rPr>
                    <w:t>the</w:t>
                  </w:r>
                  <w:r>
                    <w:rPr>
                      <w:color w:val="231F20"/>
                      <w:spacing w:val="-8"/>
                      <w:w w:val="105"/>
                      <w:sz w:val="18"/>
                    </w:rPr>
                    <w:t> </w:t>
                  </w:r>
                  <w:r>
                    <w:rPr>
                      <w:color w:val="231F20"/>
                      <w:w w:val="105"/>
                      <w:sz w:val="18"/>
                    </w:rPr>
                    <w:t>mother</w:t>
                  </w:r>
                  <w:r>
                    <w:rPr>
                      <w:color w:val="231F20"/>
                      <w:spacing w:val="-8"/>
                      <w:w w:val="105"/>
                      <w:sz w:val="18"/>
                    </w:rPr>
                    <w:t> </w:t>
                  </w:r>
                  <w:r>
                    <w:rPr>
                      <w:color w:val="231F20"/>
                      <w:w w:val="105"/>
                      <w:sz w:val="18"/>
                    </w:rPr>
                    <w:t>is</w:t>
                  </w:r>
                  <w:r>
                    <w:rPr>
                      <w:color w:val="231F20"/>
                      <w:spacing w:val="-8"/>
                      <w:w w:val="105"/>
                      <w:sz w:val="18"/>
                    </w:rPr>
                    <w:t> </w:t>
                  </w:r>
                  <w:r>
                    <w:rPr>
                      <w:color w:val="231F20"/>
                      <w:w w:val="105"/>
                      <w:sz w:val="18"/>
                    </w:rPr>
                    <w:t>minimal.</w:t>
                  </w:r>
                  <w:r>
                    <w:rPr>
                      <w:color w:val="231F20"/>
                      <w:spacing w:val="-8"/>
                      <w:w w:val="105"/>
                      <w:sz w:val="18"/>
                    </w:rPr>
                    <w:t> </w:t>
                  </w:r>
                  <w:r>
                    <w:rPr>
                      <w:color w:val="231F20"/>
                      <w:w w:val="105"/>
                      <w:sz w:val="18"/>
                    </w:rPr>
                    <w:t>A</w:t>
                  </w:r>
                  <w:r>
                    <w:rPr>
                      <w:color w:val="231F20"/>
                      <w:spacing w:val="-7"/>
                      <w:w w:val="105"/>
                      <w:sz w:val="18"/>
                    </w:rPr>
                    <w:t> </w:t>
                  </w:r>
                  <w:r>
                    <w:rPr>
                      <w:color w:val="231F20"/>
                      <w:w w:val="105"/>
                      <w:sz w:val="18"/>
                    </w:rPr>
                    <w:t>much</w:t>
                  </w:r>
                  <w:r>
                    <w:rPr>
                      <w:color w:val="231F20"/>
                      <w:spacing w:val="-8"/>
                      <w:w w:val="105"/>
                      <w:sz w:val="18"/>
                    </w:rPr>
                    <w:t> </w:t>
                  </w:r>
                  <w:r>
                    <w:rPr>
                      <w:color w:val="231F20"/>
                      <w:w w:val="105"/>
                      <w:sz w:val="18"/>
                    </w:rPr>
                    <w:t>greater</w:t>
                  </w:r>
                  <w:r>
                    <w:rPr>
                      <w:color w:val="231F20"/>
                      <w:spacing w:val="-8"/>
                      <w:w w:val="105"/>
                      <w:sz w:val="18"/>
                    </w:rPr>
                    <w:t> </w:t>
                  </w:r>
                  <w:r>
                    <w:rPr>
                      <w:color w:val="231F20"/>
                      <w:w w:val="105"/>
                      <w:sz w:val="18"/>
                    </w:rPr>
                    <w:t>drain occurs after birth during</w:t>
                  </w:r>
                  <w:r>
                    <w:rPr>
                      <w:color w:val="231F20"/>
                      <w:spacing w:val="12"/>
                      <w:w w:val="105"/>
                      <w:sz w:val="18"/>
                    </w:rPr>
                    <w:t> </w:t>
                  </w:r>
                  <w:r>
                    <w:rPr>
                      <w:color w:val="231F20"/>
                      <w:w w:val="105"/>
                      <w:sz w:val="18"/>
                    </w:rPr>
                    <w:t>lactation.</w:t>
                  </w:r>
                </w:p>
                <w:p>
                  <w:pPr>
                    <w:spacing w:before="140"/>
                    <w:ind w:left="180" w:right="0" w:firstLine="0"/>
                    <w:jc w:val="both"/>
                    <w:rPr>
                      <w:rFonts w:ascii="Trebuchet MS"/>
                      <w:b/>
                      <w:sz w:val="18"/>
                    </w:rPr>
                  </w:pPr>
                  <w:r>
                    <w:rPr>
                      <w:rFonts w:ascii="Trebuchet MS"/>
                      <w:b/>
                      <w:color w:val="231F20"/>
                      <w:sz w:val="18"/>
                    </w:rPr>
                    <w:t>Accumulation of Iron</w:t>
                  </w:r>
                </w:p>
                <w:p>
                  <w:pPr>
                    <w:spacing w:line="254" w:lineRule="auto" w:before="92"/>
                    <w:ind w:left="180" w:right="177" w:firstLine="0"/>
                    <w:jc w:val="both"/>
                    <w:rPr>
                      <w:sz w:val="18"/>
                    </w:rPr>
                  </w:pPr>
                  <w:hyperlink w:history="true" w:anchor="_bookmark38">
                    <w:r>
                      <w:rPr>
                        <w:b/>
                        <w:color w:val="0080AC"/>
                        <w:w w:val="105"/>
                        <w:sz w:val="18"/>
                      </w:rPr>
                      <w:t>Figure</w:t>
                    </w:r>
                    <w:r>
                      <w:rPr>
                        <w:b/>
                        <w:color w:val="0080AC"/>
                        <w:spacing w:val="-6"/>
                        <w:w w:val="105"/>
                        <w:sz w:val="18"/>
                      </w:rPr>
                      <w:t> </w:t>
                    </w:r>
                    <w:r>
                      <w:rPr>
                        <w:b/>
                        <w:color w:val="0080AC"/>
                        <w:w w:val="105"/>
                        <w:sz w:val="18"/>
                      </w:rPr>
                      <w:t>84-2</w:t>
                    </w:r>
                    <w:r>
                      <w:rPr>
                        <w:b/>
                        <w:color w:val="0080AC"/>
                        <w:spacing w:val="-4"/>
                        <w:w w:val="105"/>
                        <w:sz w:val="18"/>
                      </w:rPr>
                      <w:t> </w:t>
                    </w:r>
                  </w:hyperlink>
                  <w:r>
                    <w:rPr>
                      <w:color w:val="231F20"/>
                      <w:w w:val="105"/>
                      <w:sz w:val="18"/>
                    </w:rPr>
                    <w:t>also</w:t>
                  </w:r>
                  <w:r>
                    <w:rPr>
                      <w:color w:val="231F20"/>
                      <w:spacing w:val="-5"/>
                      <w:w w:val="105"/>
                      <w:sz w:val="18"/>
                    </w:rPr>
                    <w:t> </w:t>
                  </w:r>
                  <w:r>
                    <w:rPr>
                      <w:color w:val="231F20"/>
                      <w:w w:val="105"/>
                      <w:sz w:val="18"/>
                    </w:rPr>
                    <w:t>shows</w:t>
                  </w:r>
                  <w:r>
                    <w:rPr>
                      <w:color w:val="231F20"/>
                      <w:spacing w:val="-4"/>
                      <w:w w:val="105"/>
                      <w:sz w:val="18"/>
                    </w:rPr>
                    <w:t> </w:t>
                  </w:r>
                  <w:r>
                    <w:rPr>
                      <w:color w:val="231F20"/>
                      <w:w w:val="105"/>
                      <w:sz w:val="18"/>
                    </w:rPr>
                    <w:t>that</w:t>
                  </w:r>
                  <w:r>
                    <w:rPr>
                      <w:color w:val="231F20"/>
                      <w:spacing w:val="-4"/>
                      <w:w w:val="105"/>
                      <w:sz w:val="18"/>
                    </w:rPr>
                    <w:t> </w:t>
                  </w:r>
                  <w:r>
                    <w:rPr>
                      <w:color w:val="231F20"/>
                      <w:w w:val="105"/>
                      <w:sz w:val="18"/>
                    </w:rPr>
                    <w:t>iron</w:t>
                  </w:r>
                  <w:r>
                    <w:rPr>
                      <w:color w:val="231F20"/>
                      <w:spacing w:val="-4"/>
                      <w:w w:val="105"/>
                      <w:sz w:val="18"/>
                    </w:rPr>
                    <w:t> </w:t>
                  </w:r>
                  <w:r>
                    <w:rPr>
                      <w:color w:val="231F20"/>
                      <w:w w:val="105"/>
                      <w:sz w:val="18"/>
                    </w:rPr>
                    <w:t>accumulates</w:t>
                  </w:r>
                  <w:r>
                    <w:rPr>
                      <w:color w:val="231F20"/>
                      <w:spacing w:val="-4"/>
                      <w:w w:val="105"/>
                      <w:sz w:val="18"/>
                    </w:rPr>
                    <w:t> </w:t>
                  </w:r>
                  <w:r>
                    <w:rPr>
                      <w:color w:val="231F20"/>
                      <w:w w:val="105"/>
                      <w:sz w:val="18"/>
                    </w:rPr>
                    <w:t>in</w:t>
                  </w:r>
                  <w:r>
                    <w:rPr>
                      <w:color w:val="231F20"/>
                      <w:spacing w:val="-4"/>
                      <w:w w:val="105"/>
                      <w:sz w:val="18"/>
                    </w:rPr>
                    <w:t> </w:t>
                  </w:r>
                  <w:r>
                    <w:rPr>
                      <w:color w:val="231F20"/>
                      <w:w w:val="105"/>
                      <w:sz w:val="18"/>
                    </w:rPr>
                    <w:t>the</w:t>
                  </w:r>
                  <w:r>
                    <w:rPr>
                      <w:color w:val="231F20"/>
                      <w:spacing w:val="-4"/>
                      <w:w w:val="105"/>
                      <w:sz w:val="18"/>
                    </w:rPr>
                    <w:t> </w:t>
                  </w:r>
                  <w:r>
                    <w:rPr>
                      <w:color w:val="231F20"/>
                      <w:w w:val="105"/>
                      <w:sz w:val="18"/>
                    </w:rPr>
                    <w:t>fetus even</w:t>
                  </w:r>
                  <w:r>
                    <w:rPr>
                      <w:color w:val="231F20"/>
                      <w:spacing w:val="-11"/>
                      <w:w w:val="105"/>
                      <w:sz w:val="18"/>
                    </w:rPr>
                    <w:t> </w:t>
                  </w:r>
                  <w:r>
                    <w:rPr>
                      <w:color w:val="231F20"/>
                      <w:w w:val="105"/>
                      <w:sz w:val="18"/>
                    </w:rPr>
                    <w:t>more</w:t>
                  </w:r>
                  <w:r>
                    <w:rPr>
                      <w:color w:val="231F20"/>
                      <w:spacing w:val="-10"/>
                      <w:w w:val="105"/>
                      <w:sz w:val="18"/>
                    </w:rPr>
                    <w:t> </w:t>
                  </w:r>
                  <w:r>
                    <w:rPr>
                      <w:color w:val="231F20"/>
                      <w:w w:val="105"/>
                      <w:sz w:val="18"/>
                    </w:rPr>
                    <w:t>rapidly</w:t>
                  </w:r>
                  <w:r>
                    <w:rPr>
                      <w:color w:val="231F20"/>
                      <w:spacing w:val="-10"/>
                      <w:w w:val="105"/>
                      <w:sz w:val="18"/>
                    </w:rPr>
                    <w:t> </w:t>
                  </w:r>
                  <w:r>
                    <w:rPr>
                      <w:color w:val="231F20"/>
                      <w:w w:val="105"/>
                      <w:sz w:val="18"/>
                    </w:rPr>
                    <w:t>than</w:t>
                  </w:r>
                  <w:r>
                    <w:rPr>
                      <w:color w:val="231F20"/>
                      <w:spacing w:val="-10"/>
                      <w:w w:val="105"/>
                      <w:sz w:val="18"/>
                    </w:rPr>
                    <w:t> </w:t>
                  </w:r>
                  <w:r>
                    <w:rPr>
                      <w:color w:val="231F20"/>
                      <w:w w:val="105"/>
                      <w:sz w:val="18"/>
                    </w:rPr>
                    <w:t>does</w:t>
                  </w:r>
                  <w:r>
                    <w:rPr>
                      <w:color w:val="231F20"/>
                      <w:spacing w:val="-10"/>
                      <w:w w:val="105"/>
                      <w:sz w:val="18"/>
                    </w:rPr>
                    <w:t> </w:t>
                  </w:r>
                  <w:r>
                    <w:rPr>
                      <w:color w:val="231F20"/>
                      <w:w w:val="105"/>
                      <w:sz w:val="18"/>
                    </w:rPr>
                    <w:t>calcium</w:t>
                  </w:r>
                  <w:r>
                    <w:rPr>
                      <w:color w:val="231F20"/>
                      <w:spacing w:val="-11"/>
                      <w:w w:val="105"/>
                      <w:sz w:val="18"/>
                    </w:rPr>
                    <w:t> </w:t>
                  </w:r>
                  <w:r>
                    <w:rPr>
                      <w:color w:val="231F20"/>
                      <w:w w:val="105"/>
                      <w:sz w:val="18"/>
                    </w:rPr>
                    <w:t>and</w:t>
                  </w:r>
                  <w:r>
                    <w:rPr>
                      <w:color w:val="231F20"/>
                      <w:spacing w:val="-10"/>
                      <w:w w:val="105"/>
                      <w:sz w:val="18"/>
                    </w:rPr>
                    <w:t> </w:t>
                  </w:r>
                  <w:r>
                    <w:rPr>
                      <w:color w:val="231F20"/>
                      <w:w w:val="105"/>
                      <w:sz w:val="18"/>
                    </w:rPr>
                    <w:t>phosphate.</w:t>
                  </w:r>
                  <w:r>
                    <w:rPr>
                      <w:color w:val="231F20"/>
                      <w:spacing w:val="-10"/>
                      <w:w w:val="105"/>
                      <w:sz w:val="18"/>
                    </w:rPr>
                    <w:t> </w:t>
                  </w:r>
                  <w:r>
                    <w:rPr>
                      <w:color w:val="231F20"/>
                      <w:spacing w:val="-4"/>
                      <w:w w:val="105"/>
                      <w:sz w:val="18"/>
                    </w:rPr>
                    <w:t>Most </w:t>
                  </w:r>
                  <w:r>
                    <w:rPr>
                      <w:color w:val="231F20"/>
                      <w:w w:val="105"/>
                      <w:sz w:val="18"/>
                    </w:rPr>
                    <w:t>of the iron is in the form of hemoglobin, which begins to be formed as early as the third week after fertilization of the</w:t>
                  </w:r>
                  <w:r>
                    <w:rPr>
                      <w:color w:val="231F20"/>
                      <w:spacing w:val="3"/>
                      <w:w w:val="105"/>
                      <w:sz w:val="18"/>
                    </w:rPr>
                    <w:t> </w:t>
                  </w:r>
                  <w:r>
                    <w:rPr>
                      <w:color w:val="231F20"/>
                      <w:w w:val="105"/>
                      <w:sz w:val="18"/>
                    </w:rPr>
                    <w:t>ovum.</w:t>
                  </w:r>
                </w:p>
                <w:p>
                  <w:pPr>
                    <w:spacing w:line="254" w:lineRule="auto" w:before="3"/>
                    <w:ind w:left="180" w:right="177" w:firstLine="239"/>
                    <w:jc w:val="both"/>
                    <w:rPr>
                      <w:sz w:val="18"/>
                    </w:rPr>
                  </w:pPr>
                  <w:r>
                    <w:rPr>
                      <w:color w:val="231F20"/>
                      <w:w w:val="105"/>
                      <w:sz w:val="18"/>
                    </w:rPr>
                    <w:t>Small</w:t>
                  </w:r>
                  <w:r>
                    <w:rPr>
                      <w:color w:val="231F20"/>
                      <w:spacing w:val="-13"/>
                      <w:w w:val="105"/>
                      <w:sz w:val="18"/>
                    </w:rPr>
                    <w:t> </w:t>
                  </w:r>
                  <w:r>
                    <w:rPr>
                      <w:color w:val="231F20"/>
                      <w:w w:val="105"/>
                      <w:sz w:val="18"/>
                    </w:rPr>
                    <w:t>amounts</w:t>
                  </w:r>
                  <w:r>
                    <w:rPr>
                      <w:color w:val="231F20"/>
                      <w:spacing w:val="-12"/>
                      <w:w w:val="105"/>
                      <w:sz w:val="18"/>
                    </w:rPr>
                    <w:t> </w:t>
                  </w:r>
                  <w:r>
                    <w:rPr>
                      <w:color w:val="231F20"/>
                      <w:w w:val="105"/>
                      <w:sz w:val="18"/>
                    </w:rPr>
                    <w:t>of</w:t>
                  </w:r>
                  <w:r>
                    <w:rPr>
                      <w:color w:val="231F20"/>
                      <w:spacing w:val="-12"/>
                      <w:w w:val="105"/>
                      <w:sz w:val="18"/>
                    </w:rPr>
                    <w:t> </w:t>
                  </w:r>
                  <w:r>
                    <w:rPr>
                      <w:color w:val="231F20"/>
                      <w:w w:val="105"/>
                      <w:sz w:val="18"/>
                    </w:rPr>
                    <w:t>iron</w:t>
                  </w:r>
                  <w:r>
                    <w:rPr>
                      <w:color w:val="231F20"/>
                      <w:spacing w:val="-12"/>
                      <w:w w:val="105"/>
                      <w:sz w:val="18"/>
                    </w:rPr>
                    <w:t> </w:t>
                  </w:r>
                  <w:r>
                    <w:rPr>
                      <w:color w:val="231F20"/>
                      <w:w w:val="105"/>
                      <w:sz w:val="18"/>
                    </w:rPr>
                    <w:t>are</w:t>
                  </w:r>
                  <w:r>
                    <w:rPr>
                      <w:color w:val="231F20"/>
                      <w:spacing w:val="-12"/>
                      <w:w w:val="105"/>
                      <w:sz w:val="18"/>
                    </w:rPr>
                    <w:t> </w:t>
                  </w:r>
                  <w:r>
                    <w:rPr>
                      <w:color w:val="231F20"/>
                      <w:w w:val="105"/>
                      <w:sz w:val="18"/>
                    </w:rPr>
                    <w:t>concentrated</w:t>
                  </w:r>
                  <w:r>
                    <w:rPr>
                      <w:color w:val="231F20"/>
                      <w:spacing w:val="-13"/>
                      <w:w w:val="105"/>
                      <w:sz w:val="18"/>
                    </w:rPr>
                    <w:t> </w:t>
                  </w:r>
                  <w:r>
                    <w:rPr>
                      <w:color w:val="231F20"/>
                      <w:w w:val="105"/>
                      <w:sz w:val="18"/>
                    </w:rPr>
                    <w:t>in</w:t>
                  </w:r>
                  <w:r>
                    <w:rPr>
                      <w:color w:val="231F20"/>
                      <w:spacing w:val="-12"/>
                      <w:w w:val="105"/>
                      <w:sz w:val="18"/>
                    </w:rPr>
                    <w:t> </w:t>
                  </w:r>
                  <w:r>
                    <w:rPr>
                      <w:color w:val="231F20"/>
                      <w:w w:val="105"/>
                      <w:sz w:val="18"/>
                    </w:rPr>
                    <w:t>the</w:t>
                  </w:r>
                  <w:r>
                    <w:rPr>
                      <w:color w:val="231F20"/>
                      <w:spacing w:val="-12"/>
                      <w:w w:val="105"/>
                      <w:sz w:val="18"/>
                    </w:rPr>
                    <w:t> </w:t>
                  </w:r>
                  <w:r>
                    <w:rPr>
                      <w:color w:val="231F20"/>
                      <w:w w:val="105"/>
                      <w:sz w:val="18"/>
                    </w:rPr>
                    <w:t>mother’s uterine</w:t>
                  </w:r>
                  <w:r>
                    <w:rPr>
                      <w:color w:val="231F20"/>
                      <w:spacing w:val="-18"/>
                      <w:w w:val="105"/>
                      <w:sz w:val="18"/>
                    </w:rPr>
                    <w:t> </w:t>
                  </w:r>
                  <w:r>
                    <w:rPr>
                      <w:color w:val="231F20"/>
                      <w:w w:val="105"/>
                      <w:sz w:val="18"/>
                    </w:rPr>
                    <w:t>progestational</w:t>
                  </w:r>
                  <w:r>
                    <w:rPr>
                      <w:color w:val="231F20"/>
                      <w:spacing w:val="-18"/>
                      <w:w w:val="105"/>
                      <w:sz w:val="18"/>
                    </w:rPr>
                    <w:t> </w:t>
                  </w:r>
                  <w:r>
                    <w:rPr>
                      <w:color w:val="231F20"/>
                      <w:w w:val="105"/>
                      <w:sz w:val="18"/>
                    </w:rPr>
                    <w:t>endometrium</w:t>
                  </w:r>
                  <w:r>
                    <w:rPr>
                      <w:color w:val="231F20"/>
                      <w:spacing w:val="-18"/>
                      <w:w w:val="105"/>
                      <w:sz w:val="18"/>
                    </w:rPr>
                    <w:t> </w:t>
                  </w:r>
                  <w:r>
                    <w:rPr>
                      <w:color w:val="231F20"/>
                      <w:w w:val="105"/>
                      <w:sz w:val="18"/>
                    </w:rPr>
                    <w:t>even</w:t>
                  </w:r>
                  <w:r>
                    <w:rPr>
                      <w:color w:val="231F20"/>
                      <w:spacing w:val="-18"/>
                      <w:w w:val="105"/>
                      <w:sz w:val="18"/>
                    </w:rPr>
                    <w:t> </w:t>
                  </w:r>
                  <w:r>
                    <w:rPr>
                      <w:color w:val="231F20"/>
                      <w:w w:val="105"/>
                      <w:sz w:val="18"/>
                    </w:rPr>
                    <w:t>before</w:t>
                  </w:r>
                  <w:r>
                    <w:rPr>
                      <w:color w:val="231F20"/>
                      <w:spacing w:val="-18"/>
                      <w:w w:val="105"/>
                      <w:sz w:val="18"/>
                    </w:rPr>
                    <w:t> </w:t>
                  </w:r>
                  <w:r>
                    <w:rPr>
                      <w:color w:val="231F20"/>
                      <w:w w:val="105"/>
                      <w:sz w:val="18"/>
                    </w:rPr>
                    <w:t>implanta- tion of the ovum; this iron is ingested into the embryo by the trophoblastic cells and is used to form the very early red</w:t>
                  </w:r>
                  <w:r>
                    <w:rPr>
                      <w:color w:val="231F20"/>
                      <w:spacing w:val="-16"/>
                      <w:w w:val="105"/>
                      <w:sz w:val="18"/>
                    </w:rPr>
                    <w:t> </w:t>
                  </w:r>
                  <w:r>
                    <w:rPr>
                      <w:color w:val="231F20"/>
                      <w:w w:val="105"/>
                      <w:sz w:val="18"/>
                    </w:rPr>
                    <w:t>blood</w:t>
                  </w:r>
                  <w:r>
                    <w:rPr>
                      <w:color w:val="231F20"/>
                      <w:spacing w:val="-15"/>
                      <w:w w:val="105"/>
                      <w:sz w:val="18"/>
                    </w:rPr>
                    <w:t> </w:t>
                  </w:r>
                  <w:r>
                    <w:rPr>
                      <w:color w:val="231F20"/>
                      <w:w w:val="105"/>
                      <w:sz w:val="18"/>
                    </w:rPr>
                    <w:t>cells.</w:t>
                  </w:r>
                  <w:r>
                    <w:rPr>
                      <w:color w:val="231F20"/>
                      <w:spacing w:val="-15"/>
                      <w:w w:val="105"/>
                      <w:sz w:val="18"/>
                    </w:rPr>
                    <w:t> </w:t>
                  </w:r>
                  <w:r>
                    <w:rPr>
                      <w:color w:val="231F20"/>
                      <w:w w:val="105"/>
                      <w:sz w:val="18"/>
                    </w:rPr>
                    <w:t>About</w:t>
                  </w:r>
                  <w:r>
                    <w:rPr>
                      <w:color w:val="231F20"/>
                      <w:spacing w:val="-15"/>
                      <w:w w:val="105"/>
                      <w:sz w:val="18"/>
                    </w:rPr>
                    <w:t> </w:t>
                  </w:r>
                  <w:r>
                    <w:rPr>
                      <w:color w:val="231F20"/>
                      <w:w w:val="105"/>
                      <w:sz w:val="18"/>
                    </w:rPr>
                    <w:t>one</w:t>
                  </w:r>
                  <w:r>
                    <w:rPr>
                      <w:color w:val="231F20"/>
                      <w:spacing w:val="-15"/>
                      <w:w w:val="105"/>
                      <w:sz w:val="18"/>
                    </w:rPr>
                    <w:t> </w:t>
                  </w:r>
                  <w:r>
                    <w:rPr>
                      <w:color w:val="231F20"/>
                      <w:w w:val="105"/>
                      <w:sz w:val="18"/>
                    </w:rPr>
                    <w:t>third</w:t>
                  </w:r>
                  <w:r>
                    <w:rPr>
                      <w:color w:val="231F20"/>
                      <w:spacing w:val="-15"/>
                      <w:w w:val="105"/>
                      <w:sz w:val="18"/>
                    </w:rPr>
                    <w:t> </w:t>
                  </w:r>
                  <w:r>
                    <w:rPr>
                      <w:color w:val="231F20"/>
                      <w:w w:val="105"/>
                      <w:sz w:val="18"/>
                    </w:rPr>
                    <w:t>of</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iron</w:t>
                  </w:r>
                  <w:r>
                    <w:rPr>
                      <w:color w:val="231F20"/>
                      <w:spacing w:val="-15"/>
                      <w:w w:val="105"/>
                      <w:sz w:val="18"/>
                    </w:rPr>
                    <w:t> </w:t>
                  </w:r>
                  <w:r>
                    <w:rPr>
                      <w:color w:val="231F20"/>
                      <w:w w:val="105"/>
                      <w:sz w:val="18"/>
                    </w:rPr>
                    <w:t>in</w:t>
                  </w:r>
                  <w:r>
                    <w:rPr>
                      <w:color w:val="231F20"/>
                      <w:spacing w:val="-15"/>
                      <w:w w:val="105"/>
                      <w:sz w:val="18"/>
                    </w:rPr>
                    <w:t> </w:t>
                  </w:r>
                  <w:r>
                    <w:rPr>
                      <w:color w:val="231F20"/>
                      <w:w w:val="105"/>
                      <w:sz w:val="18"/>
                    </w:rPr>
                    <w:t>a</w:t>
                  </w:r>
                  <w:r>
                    <w:rPr>
                      <w:color w:val="231F20"/>
                      <w:spacing w:val="-15"/>
                      <w:w w:val="105"/>
                      <w:sz w:val="18"/>
                    </w:rPr>
                    <w:t> </w:t>
                  </w:r>
                  <w:r>
                    <w:rPr>
                      <w:color w:val="231F20"/>
                      <w:w w:val="105"/>
                      <w:sz w:val="18"/>
                    </w:rPr>
                    <w:t>fully</w:t>
                  </w:r>
                  <w:r>
                    <w:rPr>
                      <w:color w:val="231F20"/>
                      <w:spacing w:val="-15"/>
                      <w:w w:val="105"/>
                      <w:sz w:val="18"/>
                    </w:rPr>
                    <w:t> </w:t>
                  </w:r>
                  <w:r>
                    <w:rPr>
                      <w:color w:val="231F20"/>
                      <w:w w:val="105"/>
                      <w:sz w:val="18"/>
                    </w:rPr>
                    <w:t>devel- oped</w:t>
                  </w:r>
                  <w:r>
                    <w:rPr>
                      <w:color w:val="231F20"/>
                      <w:spacing w:val="-18"/>
                      <w:w w:val="105"/>
                      <w:sz w:val="18"/>
                    </w:rPr>
                    <w:t> </w:t>
                  </w:r>
                  <w:r>
                    <w:rPr>
                      <w:color w:val="231F20"/>
                      <w:w w:val="105"/>
                      <w:sz w:val="18"/>
                    </w:rPr>
                    <w:t>fetus</w:t>
                  </w:r>
                  <w:r>
                    <w:rPr>
                      <w:color w:val="231F20"/>
                      <w:spacing w:val="-18"/>
                      <w:w w:val="105"/>
                      <w:sz w:val="18"/>
                    </w:rPr>
                    <w:t> </w:t>
                  </w:r>
                  <w:r>
                    <w:rPr>
                      <w:color w:val="231F20"/>
                      <w:w w:val="105"/>
                      <w:sz w:val="18"/>
                    </w:rPr>
                    <w:t>is</w:t>
                  </w:r>
                  <w:r>
                    <w:rPr>
                      <w:color w:val="231F20"/>
                      <w:spacing w:val="-18"/>
                      <w:w w:val="105"/>
                      <w:sz w:val="18"/>
                    </w:rPr>
                    <w:t> </w:t>
                  </w:r>
                  <w:r>
                    <w:rPr>
                      <w:color w:val="231F20"/>
                      <w:w w:val="105"/>
                      <w:sz w:val="18"/>
                    </w:rPr>
                    <w:t>normally</w:t>
                  </w:r>
                  <w:r>
                    <w:rPr>
                      <w:color w:val="231F20"/>
                      <w:spacing w:val="-18"/>
                      <w:w w:val="105"/>
                      <w:sz w:val="18"/>
                    </w:rPr>
                    <w:t> </w:t>
                  </w:r>
                  <w:r>
                    <w:rPr>
                      <w:color w:val="231F20"/>
                      <w:w w:val="105"/>
                      <w:sz w:val="18"/>
                    </w:rPr>
                    <w:t>stored</w:t>
                  </w:r>
                  <w:r>
                    <w:rPr>
                      <w:color w:val="231F20"/>
                      <w:spacing w:val="-18"/>
                      <w:w w:val="105"/>
                      <w:sz w:val="18"/>
                    </w:rPr>
                    <w:t> </w:t>
                  </w:r>
                  <w:r>
                    <w:rPr>
                      <w:color w:val="231F20"/>
                      <w:w w:val="105"/>
                      <w:sz w:val="18"/>
                    </w:rPr>
                    <w:t>in</w:t>
                  </w:r>
                  <w:r>
                    <w:rPr>
                      <w:color w:val="231F20"/>
                      <w:spacing w:val="-17"/>
                      <w:w w:val="105"/>
                      <w:sz w:val="18"/>
                    </w:rPr>
                    <w:t> </w:t>
                  </w:r>
                  <w:r>
                    <w:rPr>
                      <w:color w:val="231F20"/>
                      <w:w w:val="105"/>
                      <w:sz w:val="18"/>
                    </w:rPr>
                    <w:t>the</w:t>
                  </w:r>
                  <w:r>
                    <w:rPr>
                      <w:color w:val="231F20"/>
                      <w:spacing w:val="-18"/>
                      <w:w w:val="105"/>
                      <w:sz w:val="18"/>
                    </w:rPr>
                    <w:t> </w:t>
                  </w:r>
                  <w:r>
                    <w:rPr>
                      <w:color w:val="231F20"/>
                      <w:spacing w:val="-3"/>
                      <w:w w:val="105"/>
                      <w:sz w:val="18"/>
                    </w:rPr>
                    <w:t>liver.</w:t>
                  </w:r>
                  <w:r>
                    <w:rPr>
                      <w:color w:val="231F20"/>
                      <w:spacing w:val="-18"/>
                      <w:w w:val="105"/>
                      <w:sz w:val="18"/>
                    </w:rPr>
                    <w:t> </w:t>
                  </w:r>
                  <w:r>
                    <w:rPr>
                      <w:color w:val="231F20"/>
                      <w:w w:val="105"/>
                      <w:sz w:val="18"/>
                    </w:rPr>
                    <w:t>This</w:t>
                  </w:r>
                  <w:r>
                    <w:rPr>
                      <w:color w:val="231F20"/>
                      <w:spacing w:val="-18"/>
                      <w:w w:val="105"/>
                      <w:sz w:val="18"/>
                    </w:rPr>
                    <w:t> </w:t>
                  </w:r>
                  <w:r>
                    <w:rPr>
                      <w:color w:val="231F20"/>
                      <w:w w:val="105"/>
                      <w:sz w:val="18"/>
                    </w:rPr>
                    <w:t>iron</w:t>
                  </w:r>
                  <w:r>
                    <w:rPr>
                      <w:color w:val="231F20"/>
                      <w:spacing w:val="-18"/>
                      <w:w w:val="105"/>
                      <w:sz w:val="18"/>
                    </w:rPr>
                    <w:t> </w:t>
                  </w:r>
                  <w:r>
                    <w:rPr>
                      <w:color w:val="231F20"/>
                      <w:w w:val="105"/>
                      <w:sz w:val="18"/>
                    </w:rPr>
                    <w:t>can</w:t>
                  </w:r>
                  <w:r>
                    <w:rPr>
                      <w:color w:val="231F20"/>
                      <w:spacing w:val="-17"/>
                      <w:w w:val="105"/>
                      <w:sz w:val="18"/>
                    </w:rPr>
                    <w:t> </w:t>
                  </w:r>
                  <w:r>
                    <w:rPr>
                      <w:color w:val="231F20"/>
                      <w:w w:val="105"/>
                      <w:sz w:val="18"/>
                    </w:rPr>
                    <w:t>then be used for several months after birth by the neonate for the formation of additional</w:t>
                  </w:r>
                  <w:r>
                    <w:rPr>
                      <w:color w:val="231F20"/>
                      <w:spacing w:val="7"/>
                      <w:w w:val="105"/>
                      <w:sz w:val="18"/>
                    </w:rPr>
                    <w:t> </w:t>
                  </w:r>
                  <w:r>
                    <w:rPr>
                      <w:color w:val="231F20"/>
                      <w:w w:val="105"/>
                      <w:sz w:val="18"/>
                    </w:rPr>
                    <w:t>hemoglobin.</w:t>
                  </w:r>
                </w:p>
                <w:p>
                  <w:pPr>
                    <w:spacing w:before="144"/>
                    <w:ind w:left="180" w:right="0" w:firstLine="0"/>
                    <w:jc w:val="both"/>
                    <w:rPr>
                      <w:rFonts w:ascii="Trebuchet MS"/>
                      <w:b/>
                      <w:sz w:val="18"/>
                    </w:rPr>
                  </w:pPr>
                  <w:r>
                    <w:rPr>
                      <w:rFonts w:ascii="Trebuchet MS"/>
                      <w:b/>
                      <w:color w:val="231F20"/>
                      <w:w w:val="105"/>
                      <w:sz w:val="18"/>
                    </w:rPr>
                    <w:t>Utilization</w:t>
                  </w:r>
                  <w:r>
                    <w:rPr>
                      <w:rFonts w:ascii="Trebuchet MS"/>
                      <w:b/>
                      <w:color w:val="231F20"/>
                      <w:spacing w:val="-14"/>
                      <w:w w:val="105"/>
                      <w:sz w:val="18"/>
                    </w:rPr>
                    <w:t> </w:t>
                  </w:r>
                  <w:r>
                    <w:rPr>
                      <w:rFonts w:ascii="Trebuchet MS"/>
                      <w:b/>
                      <w:color w:val="231F20"/>
                      <w:w w:val="105"/>
                      <w:sz w:val="18"/>
                    </w:rPr>
                    <w:t>and</w:t>
                  </w:r>
                  <w:r>
                    <w:rPr>
                      <w:rFonts w:ascii="Trebuchet MS"/>
                      <w:b/>
                      <w:color w:val="231F20"/>
                      <w:spacing w:val="-14"/>
                      <w:w w:val="105"/>
                      <w:sz w:val="18"/>
                    </w:rPr>
                    <w:t> </w:t>
                  </w:r>
                  <w:r>
                    <w:rPr>
                      <w:rFonts w:ascii="Trebuchet MS"/>
                      <w:b/>
                      <w:color w:val="231F20"/>
                      <w:w w:val="105"/>
                      <w:sz w:val="18"/>
                    </w:rPr>
                    <w:t>Storage</w:t>
                  </w:r>
                  <w:r>
                    <w:rPr>
                      <w:rFonts w:ascii="Trebuchet MS"/>
                      <w:b/>
                      <w:color w:val="231F20"/>
                      <w:spacing w:val="-13"/>
                      <w:w w:val="105"/>
                      <w:sz w:val="18"/>
                    </w:rPr>
                    <w:t> </w:t>
                  </w:r>
                  <w:r>
                    <w:rPr>
                      <w:rFonts w:ascii="Trebuchet MS"/>
                      <w:b/>
                      <w:color w:val="231F20"/>
                      <w:w w:val="105"/>
                      <w:sz w:val="18"/>
                    </w:rPr>
                    <w:t>of</w:t>
                  </w:r>
                  <w:r>
                    <w:rPr>
                      <w:rFonts w:ascii="Trebuchet MS"/>
                      <w:b/>
                      <w:color w:val="231F20"/>
                      <w:spacing w:val="-14"/>
                      <w:w w:val="105"/>
                      <w:sz w:val="18"/>
                    </w:rPr>
                    <w:t> </w:t>
                  </w:r>
                  <w:r>
                    <w:rPr>
                      <w:rFonts w:ascii="Trebuchet MS"/>
                      <w:b/>
                      <w:color w:val="231F20"/>
                      <w:w w:val="105"/>
                      <w:sz w:val="18"/>
                    </w:rPr>
                    <w:t>Vitamins</w:t>
                  </w:r>
                </w:p>
                <w:p>
                  <w:pPr>
                    <w:spacing w:line="254" w:lineRule="auto" w:before="92"/>
                    <w:ind w:left="180" w:right="177" w:firstLine="0"/>
                    <w:jc w:val="both"/>
                    <w:rPr>
                      <w:sz w:val="18"/>
                    </w:rPr>
                  </w:pPr>
                  <w:r>
                    <w:rPr>
                      <w:color w:val="231F20"/>
                      <w:w w:val="105"/>
                      <w:sz w:val="18"/>
                    </w:rPr>
                    <w:t>The</w:t>
                  </w:r>
                  <w:r>
                    <w:rPr>
                      <w:color w:val="231F20"/>
                      <w:spacing w:val="-8"/>
                      <w:w w:val="105"/>
                      <w:sz w:val="18"/>
                    </w:rPr>
                    <w:t> </w:t>
                  </w:r>
                  <w:r>
                    <w:rPr>
                      <w:color w:val="231F20"/>
                      <w:w w:val="105"/>
                      <w:sz w:val="18"/>
                    </w:rPr>
                    <w:t>fetus</w:t>
                  </w:r>
                  <w:r>
                    <w:rPr>
                      <w:color w:val="231F20"/>
                      <w:spacing w:val="-7"/>
                      <w:w w:val="105"/>
                      <w:sz w:val="18"/>
                    </w:rPr>
                    <w:t> </w:t>
                  </w:r>
                  <w:r>
                    <w:rPr>
                      <w:color w:val="231F20"/>
                      <w:w w:val="105"/>
                      <w:sz w:val="18"/>
                    </w:rPr>
                    <w:t>needs</w:t>
                  </w:r>
                  <w:r>
                    <w:rPr>
                      <w:color w:val="231F20"/>
                      <w:spacing w:val="-8"/>
                      <w:w w:val="105"/>
                      <w:sz w:val="18"/>
                    </w:rPr>
                    <w:t> </w:t>
                  </w:r>
                  <w:r>
                    <w:rPr>
                      <w:color w:val="231F20"/>
                      <w:w w:val="105"/>
                      <w:sz w:val="18"/>
                    </w:rPr>
                    <w:t>vitamins</w:t>
                  </w:r>
                  <w:r>
                    <w:rPr>
                      <w:color w:val="231F20"/>
                      <w:spacing w:val="-7"/>
                      <w:w w:val="105"/>
                      <w:sz w:val="18"/>
                    </w:rPr>
                    <w:t> </w:t>
                  </w:r>
                  <w:r>
                    <w:rPr>
                      <w:color w:val="231F20"/>
                      <w:w w:val="105"/>
                      <w:sz w:val="18"/>
                    </w:rPr>
                    <w:t>equally</w:t>
                  </w:r>
                  <w:r>
                    <w:rPr>
                      <w:color w:val="231F20"/>
                      <w:spacing w:val="-7"/>
                      <w:w w:val="105"/>
                      <w:sz w:val="18"/>
                    </w:rPr>
                    <w:t> </w:t>
                  </w:r>
                  <w:r>
                    <w:rPr>
                      <w:color w:val="231F20"/>
                      <w:w w:val="105"/>
                      <w:sz w:val="18"/>
                    </w:rPr>
                    <w:t>as</w:t>
                  </w:r>
                  <w:r>
                    <w:rPr>
                      <w:color w:val="231F20"/>
                      <w:spacing w:val="-8"/>
                      <w:w w:val="105"/>
                      <w:sz w:val="18"/>
                    </w:rPr>
                    <w:t> </w:t>
                  </w:r>
                  <w:r>
                    <w:rPr>
                      <w:color w:val="231F20"/>
                      <w:w w:val="105"/>
                      <w:sz w:val="18"/>
                    </w:rPr>
                    <w:t>much</w:t>
                  </w:r>
                  <w:r>
                    <w:rPr>
                      <w:color w:val="231F20"/>
                      <w:spacing w:val="-7"/>
                      <w:w w:val="105"/>
                      <w:sz w:val="18"/>
                    </w:rPr>
                    <w:t> </w:t>
                  </w:r>
                  <w:r>
                    <w:rPr>
                      <w:color w:val="231F20"/>
                      <w:w w:val="105"/>
                      <w:sz w:val="18"/>
                    </w:rPr>
                    <w:t>as</w:t>
                  </w:r>
                  <w:r>
                    <w:rPr>
                      <w:color w:val="231F20"/>
                      <w:spacing w:val="-8"/>
                      <w:w w:val="105"/>
                      <w:sz w:val="18"/>
                    </w:rPr>
                    <w:t> </w:t>
                  </w:r>
                  <w:r>
                    <w:rPr>
                      <w:color w:val="231F20"/>
                      <w:w w:val="105"/>
                      <w:sz w:val="18"/>
                    </w:rPr>
                    <w:t>the</w:t>
                  </w:r>
                  <w:r>
                    <w:rPr>
                      <w:color w:val="231F20"/>
                      <w:spacing w:val="-7"/>
                      <w:w w:val="105"/>
                      <w:sz w:val="18"/>
                    </w:rPr>
                    <w:t> </w:t>
                  </w:r>
                  <w:r>
                    <w:rPr>
                      <w:color w:val="231F20"/>
                      <w:w w:val="105"/>
                      <w:sz w:val="18"/>
                    </w:rPr>
                    <w:t>adult</w:t>
                  </w:r>
                  <w:r>
                    <w:rPr>
                      <w:color w:val="231F20"/>
                      <w:spacing w:val="-7"/>
                      <w:w w:val="105"/>
                      <w:sz w:val="18"/>
                    </w:rPr>
                    <w:t> </w:t>
                  </w:r>
                  <w:r>
                    <w:rPr>
                      <w:color w:val="231F20"/>
                      <w:w w:val="105"/>
                      <w:sz w:val="18"/>
                    </w:rPr>
                    <w:t>and in some instances to a far greater extent. In general, the vitamins function the same in the fetus as in the adult, as discussed</w:t>
                  </w:r>
                  <w:r>
                    <w:rPr>
                      <w:color w:val="231F20"/>
                      <w:spacing w:val="-9"/>
                      <w:w w:val="105"/>
                      <w:sz w:val="18"/>
                    </w:rPr>
                    <w:t> </w:t>
                  </w:r>
                  <w:r>
                    <w:rPr>
                      <w:color w:val="231F20"/>
                      <w:w w:val="105"/>
                      <w:sz w:val="18"/>
                    </w:rPr>
                    <w:t>in</w:t>
                  </w:r>
                  <w:r>
                    <w:rPr>
                      <w:color w:val="231F20"/>
                      <w:spacing w:val="-8"/>
                      <w:w w:val="105"/>
                      <w:sz w:val="18"/>
                    </w:rPr>
                    <w:t> </w:t>
                  </w:r>
                  <w:r>
                    <w:rPr>
                      <w:color w:val="231F20"/>
                      <w:w w:val="105"/>
                      <w:sz w:val="18"/>
                    </w:rPr>
                    <w:t>Chapter</w:t>
                  </w:r>
                  <w:r>
                    <w:rPr>
                      <w:color w:val="231F20"/>
                      <w:spacing w:val="-9"/>
                      <w:w w:val="105"/>
                      <w:sz w:val="18"/>
                    </w:rPr>
                    <w:t> </w:t>
                  </w:r>
                  <w:r>
                    <w:rPr>
                      <w:color w:val="231F20"/>
                      <w:w w:val="105"/>
                      <w:sz w:val="18"/>
                    </w:rPr>
                    <w:t>72.</w:t>
                  </w:r>
                  <w:r>
                    <w:rPr>
                      <w:color w:val="231F20"/>
                      <w:spacing w:val="-8"/>
                      <w:w w:val="105"/>
                      <w:sz w:val="18"/>
                    </w:rPr>
                    <w:t> </w:t>
                  </w:r>
                  <w:r>
                    <w:rPr>
                      <w:color w:val="231F20"/>
                      <w:w w:val="105"/>
                      <w:sz w:val="18"/>
                    </w:rPr>
                    <w:t>Special</w:t>
                  </w:r>
                  <w:r>
                    <w:rPr>
                      <w:color w:val="231F20"/>
                      <w:spacing w:val="-8"/>
                      <w:w w:val="105"/>
                      <w:sz w:val="18"/>
                    </w:rPr>
                    <w:t> </w:t>
                  </w:r>
                  <w:r>
                    <w:rPr>
                      <w:color w:val="231F20"/>
                      <w:w w:val="105"/>
                      <w:sz w:val="18"/>
                    </w:rPr>
                    <w:t>functions</w:t>
                  </w:r>
                  <w:r>
                    <w:rPr>
                      <w:color w:val="231F20"/>
                      <w:spacing w:val="-9"/>
                      <w:w w:val="105"/>
                      <w:sz w:val="18"/>
                    </w:rPr>
                    <w:t> </w:t>
                  </w:r>
                  <w:r>
                    <w:rPr>
                      <w:color w:val="231F20"/>
                      <w:w w:val="105"/>
                      <w:sz w:val="18"/>
                    </w:rPr>
                    <w:t>of</w:t>
                  </w:r>
                  <w:r>
                    <w:rPr>
                      <w:color w:val="231F20"/>
                      <w:spacing w:val="-8"/>
                      <w:w w:val="105"/>
                      <w:sz w:val="18"/>
                    </w:rPr>
                    <w:t> </w:t>
                  </w:r>
                  <w:r>
                    <w:rPr>
                      <w:color w:val="231F20"/>
                      <w:w w:val="105"/>
                      <w:sz w:val="18"/>
                    </w:rPr>
                    <w:t>several</w:t>
                  </w:r>
                  <w:r>
                    <w:rPr>
                      <w:color w:val="231F20"/>
                      <w:spacing w:val="-8"/>
                      <w:w w:val="105"/>
                      <w:sz w:val="18"/>
                    </w:rPr>
                    <w:t> </w:t>
                  </w:r>
                  <w:r>
                    <w:rPr>
                      <w:color w:val="231F20"/>
                      <w:w w:val="105"/>
                      <w:sz w:val="18"/>
                    </w:rPr>
                    <w:t>vita- mins should be mentioned,</w:t>
                  </w:r>
                  <w:r>
                    <w:rPr>
                      <w:color w:val="231F20"/>
                      <w:spacing w:val="8"/>
                      <w:w w:val="105"/>
                      <w:sz w:val="18"/>
                    </w:rPr>
                    <w:t> </w:t>
                  </w:r>
                  <w:r>
                    <w:rPr>
                      <w:color w:val="231F20"/>
                      <w:w w:val="105"/>
                      <w:sz w:val="18"/>
                    </w:rPr>
                    <w:t>however.</w:t>
                  </w:r>
                </w:p>
                <w:p>
                  <w:pPr>
                    <w:spacing w:line="254" w:lineRule="auto" w:before="3"/>
                    <w:ind w:left="179" w:right="178" w:firstLine="239"/>
                    <w:jc w:val="both"/>
                    <w:rPr>
                      <w:sz w:val="18"/>
                    </w:rPr>
                  </w:pPr>
                  <w:r>
                    <w:rPr>
                      <w:color w:val="231F20"/>
                      <w:sz w:val="18"/>
                    </w:rPr>
                    <w:t>The</w:t>
                  </w:r>
                  <w:r>
                    <w:rPr>
                      <w:color w:val="231F20"/>
                      <w:spacing w:val="-5"/>
                      <w:sz w:val="18"/>
                    </w:rPr>
                    <w:t> </w:t>
                  </w:r>
                  <w:r>
                    <w:rPr>
                      <w:color w:val="231F20"/>
                      <w:sz w:val="18"/>
                    </w:rPr>
                    <w:t>B</w:t>
                  </w:r>
                  <w:r>
                    <w:rPr>
                      <w:color w:val="231F20"/>
                      <w:spacing w:val="-5"/>
                      <w:sz w:val="18"/>
                    </w:rPr>
                    <w:t> </w:t>
                  </w:r>
                  <w:r>
                    <w:rPr>
                      <w:color w:val="231F20"/>
                      <w:sz w:val="18"/>
                    </w:rPr>
                    <w:t>vitamins,</w:t>
                  </w:r>
                  <w:r>
                    <w:rPr>
                      <w:color w:val="231F20"/>
                      <w:spacing w:val="-5"/>
                      <w:sz w:val="18"/>
                    </w:rPr>
                    <w:t> </w:t>
                  </w:r>
                  <w:r>
                    <w:rPr>
                      <w:color w:val="231F20"/>
                      <w:sz w:val="18"/>
                    </w:rPr>
                    <w:t>especially</w:t>
                  </w:r>
                  <w:r>
                    <w:rPr>
                      <w:color w:val="231F20"/>
                      <w:spacing w:val="-5"/>
                      <w:sz w:val="18"/>
                    </w:rPr>
                    <w:t> </w:t>
                  </w:r>
                  <w:r>
                    <w:rPr>
                      <w:color w:val="231F20"/>
                      <w:sz w:val="18"/>
                    </w:rPr>
                    <w:t>vitamin</w:t>
                  </w:r>
                  <w:r>
                    <w:rPr>
                      <w:color w:val="231F20"/>
                      <w:spacing w:val="-4"/>
                      <w:sz w:val="18"/>
                    </w:rPr>
                    <w:t> </w:t>
                  </w:r>
                  <w:r>
                    <w:rPr>
                      <w:color w:val="231F20"/>
                      <w:sz w:val="18"/>
                    </w:rPr>
                    <w:t>B</w:t>
                  </w:r>
                  <w:r>
                    <w:rPr>
                      <w:color w:val="231F20"/>
                      <w:sz w:val="18"/>
                      <w:vertAlign w:val="subscript"/>
                    </w:rPr>
                    <w:t>12</w:t>
                  </w:r>
                  <w:r>
                    <w:rPr>
                      <w:color w:val="231F20"/>
                      <w:spacing w:val="-5"/>
                      <w:sz w:val="18"/>
                      <w:vertAlign w:val="baseline"/>
                    </w:rPr>
                    <w:t> </w:t>
                  </w:r>
                  <w:r>
                    <w:rPr>
                      <w:color w:val="231F20"/>
                      <w:sz w:val="18"/>
                      <w:vertAlign w:val="baseline"/>
                    </w:rPr>
                    <w:t>and</w:t>
                  </w:r>
                  <w:r>
                    <w:rPr>
                      <w:color w:val="231F20"/>
                      <w:spacing w:val="-5"/>
                      <w:sz w:val="18"/>
                      <w:vertAlign w:val="baseline"/>
                    </w:rPr>
                    <w:t> </w:t>
                  </w:r>
                  <w:r>
                    <w:rPr>
                      <w:color w:val="231F20"/>
                      <w:sz w:val="18"/>
                      <w:vertAlign w:val="baseline"/>
                    </w:rPr>
                    <w:t>folic</w:t>
                  </w:r>
                  <w:r>
                    <w:rPr>
                      <w:color w:val="231F20"/>
                      <w:spacing w:val="-5"/>
                      <w:sz w:val="18"/>
                      <w:vertAlign w:val="baseline"/>
                    </w:rPr>
                    <w:t> </w:t>
                  </w:r>
                  <w:r>
                    <w:rPr>
                      <w:color w:val="231F20"/>
                      <w:sz w:val="18"/>
                      <w:vertAlign w:val="baseline"/>
                    </w:rPr>
                    <w:t>acid,</w:t>
                  </w:r>
                  <w:r>
                    <w:rPr>
                      <w:color w:val="231F20"/>
                      <w:spacing w:val="-4"/>
                      <w:sz w:val="18"/>
                      <w:vertAlign w:val="baseline"/>
                    </w:rPr>
                    <w:t> </w:t>
                  </w:r>
                  <w:r>
                    <w:rPr>
                      <w:color w:val="231F20"/>
                      <w:spacing w:val="-8"/>
                      <w:sz w:val="18"/>
                      <w:vertAlign w:val="baseline"/>
                    </w:rPr>
                    <w:t>are </w:t>
                  </w:r>
                  <w:r>
                    <w:rPr>
                      <w:color w:val="231F20"/>
                      <w:sz w:val="18"/>
                      <w:vertAlign w:val="baseline"/>
                    </w:rPr>
                    <w:t>necessary for the formation of red blood cells and nervous tissue,</w:t>
                  </w:r>
                  <w:r>
                    <w:rPr>
                      <w:color w:val="231F20"/>
                      <w:spacing w:val="6"/>
                      <w:sz w:val="18"/>
                      <w:vertAlign w:val="baseline"/>
                    </w:rPr>
                    <w:t> </w:t>
                  </w:r>
                  <w:r>
                    <w:rPr>
                      <w:color w:val="231F20"/>
                      <w:sz w:val="18"/>
                      <w:vertAlign w:val="baseline"/>
                    </w:rPr>
                    <w:t>as</w:t>
                  </w:r>
                  <w:r>
                    <w:rPr>
                      <w:color w:val="231F20"/>
                      <w:spacing w:val="7"/>
                      <w:sz w:val="18"/>
                      <w:vertAlign w:val="baseline"/>
                    </w:rPr>
                    <w:t> </w:t>
                  </w:r>
                  <w:r>
                    <w:rPr>
                      <w:color w:val="231F20"/>
                      <w:sz w:val="18"/>
                      <w:vertAlign w:val="baseline"/>
                    </w:rPr>
                    <w:t>well</w:t>
                  </w:r>
                  <w:r>
                    <w:rPr>
                      <w:color w:val="231F20"/>
                      <w:spacing w:val="6"/>
                      <w:sz w:val="18"/>
                      <w:vertAlign w:val="baseline"/>
                    </w:rPr>
                    <w:t> </w:t>
                  </w:r>
                  <w:r>
                    <w:rPr>
                      <w:color w:val="231F20"/>
                      <w:sz w:val="18"/>
                      <w:vertAlign w:val="baseline"/>
                    </w:rPr>
                    <w:t>as</w:t>
                  </w:r>
                  <w:r>
                    <w:rPr>
                      <w:color w:val="231F20"/>
                      <w:spacing w:val="7"/>
                      <w:sz w:val="18"/>
                      <w:vertAlign w:val="baseline"/>
                    </w:rPr>
                    <w:t> </w:t>
                  </w:r>
                  <w:r>
                    <w:rPr>
                      <w:color w:val="231F20"/>
                      <w:sz w:val="18"/>
                      <w:vertAlign w:val="baseline"/>
                    </w:rPr>
                    <w:t>for</w:t>
                  </w:r>
                  <w:r>
                    <w:rPr>
                      <w:color w:val="231F20"/>
                      <w:spacing w:val="6"/>
                      <w:sz w:val="18"/>
                      <w:vertAlign w:val="baseline"/>
                    </w:rPr>
                    <w:t> </w:t>
                  </w:r>
                  <w:r>
                    <w:rPr>
                      <w:color w:val="231F20"/>
                      <w:sz w:val="18"/>
                      <w:vertAlign w:val="baseline"/>
                    </w:rPr>
                    <w:t>overall</w:t>
                  </w:r>
                  <w:r>
                    <w:rPr>
                      <w:color w:val="231F20"/>
                      <w:spacing w:val="7"/>
                      <w:sz w:val="18"/>
                      <w:vertAlign w:val="baseline"/>
                    </w:rPr>
                    <w:t> </w:t>
                  </w:r>
                  <w:r>
                    <w:rPr>
                      <w:color w:val="231F20"/>
                      <w:sz w:val="18"/>
                      <w:vertAlign w:val="baseline"/>
                    </w:rPr>
                    <w:t>growth</w:t>
                  </w:r>
                  <w:r>
                    <w:rPr>
                      <w:color w:val="231F20"/>
                      <w:spacing w:val="7"/>
                      <w:sz w:val="18"/>
                      <w:vertAlign w:val="baseline"/>
                    </w:rPr>
                    <w:t> </w:t>
                  </w:r>
                  <w:r>
                    <w:rPr>
                      <w:color w:val="231F20"/>
                      <w:sz w:val="18"/>
                      <w:vertAlign w:val="baseline"/>
                    </w:rPr>
                    <w:t>of</w:t>
                  </w:r>
                  <w:r>
                    <w:rPr>
                      <w:color w:val="231F20"/>
                      <w:spacing w:val="6"/>
                      <w:sz w:val="18"/>
                      <w:vertAlign w:val="baseline"/>
                    </w:rPr>
                    <w:t> </w:t>
                  </w:r>
                  <w:r>
                    <w:rPr>
                      <w:color w:val="231F20"/>
                      <w:sz w:val="18"/>
                      <w:vertAlign w:val="baseline"/>
                    </w:rPr>
                    <w:t>the</w:t>
                  </w:r>
                  <w:r>
                    <w:rPr>
                      <w:color w:val="231F20"/>
                      <w:spacing w:val="7"/>
                      <w:sz w:val="18"/>
                      <w:vertAlign w:val="baseline"/>
                    </w:rPr>
                    <w:t> </w:t>
                  </w:r>
                  <w:r>
                    <w:rPr>
                      <w:color w:val="231F20"/>
                      <w:sz w:val="18"/>
                      <w:vertAlign w:val="baseline"/>
                    </w:rPr>
                    <w:t>fetus.</w:t>
                  </w:r>
                </w:p>
                <w:p>
                  <w:pPr>
                    <w:spacing w:line="254" w:lineRule="auto" w:before="2"/>
                    <w:ind w:left="179" w:right="178" w:firstLine="239"/>
                    <w:jc w:val="both"/>
                    <w:rPr>
                      <w:sz w:val="18"/>
                    </w:rPr>
                  </w:pPr>
                  <w:r>
                    <w:rPr>
                      <w:color w:val="231F20"/>
                      <w:sz w:val="18"/>
                    </w:rPr>
                    <w:t>Vitamin C is necessary for appropriate formation of intercellular substances, especially the bone matrix and fibers of connective tissue.</w:t>
                  </w:r>
                </w:p>
                <w:p>
                  <w:pPr>
                    <w:spacing w:line="254" w:lineRule="auto" w:before="2"/>
                    <w:ind w:left="179" w:right="177" w:firstLine="239"/>
                    <w:jc w:val="both"/>
                    <w:rPr>
                      <w:sz w:val="18"/>
                    </w:rPr>
                  </w:pPr>
                  <w:r>
                    <w:rPr>
                      <w:color w:val="231F20"/>
                      <w:w w:val="105"/>
                      <w:sz w:val="18"/>
                    </w:rPr>
                    <w:t>Vitamin D is necessary for normal bone growth in the fetus, but even more important, the mother needs it for adequate absorption of calcium from her gastrointestinal tract. If the mother has plenty of vitamin D in her body fluids, large quantities of the vitamin will be stored by the</w:t>
                  </w:r>
                  <w:r>
                    <w:rPr>
                      <w:color w:val="231F20"/>
                      <w:spacing w:val="-11"/>
                      <w:w w:val="105"/>
                      <w:sz w:val="18"/>
                    </w:rPr>
                    <w:t> </w:t>
                  </w:r>
                  <w:r>
                    <w:rPr>
                      <w:color w:val="231F20"/>
                      <w:w w:val="105"/>
                      <w:sz w:val="18"/>
                    </w:rPr>
                    <w:t>fetal</w:t>
                  </w:r>
                  <w:r>
                    <w:rPr>
                      <w:color w:val="231F20"/>
                      <w:spacing w:val="-10"/>
                      <w:w w:val="105"/>
                      <w:sz w:val="18"/>
                    </w:rPr>
                    <w:t> </w:t>
                  </w:r>
                  <w:r>
                    <w:rPr>
                      <w:color w:val="231F20"/>
                      <w:w w:val="105"/>
                      <w:sz w:val="18"/>
                    </w:rPr>
                    <w:t>liver</w:t>
                  </w:r>
                  <w:r>
                    <w:rPr>
                      <w:color w:val="231F20"/>
                      <w:spacing w:val="-11"/>
                      <w:w w:val="105"/>
                      <w:sz w:val="18"/>
                    </w:rPr>
                    <w:t> </w:t>
                  </w:r>
                  <w:r>
                    <w:rPr>
                      <w:color w:val="231F20"/>
                      <w:w w:val="105"/>
                      <w:sz w:val="18"/>
                    </w:rPr>
                    <w:t>to</w:t>
                  </w:r>
                  <w:r>
                    <w:rPr>
                      <w:color w:val="231F20"/>
                      <w:spacing w:val="-10"/>
                      <w:w w:val="105"/>
                      <w:sz w:val="18"/>
                    </w:rPr>
                    <w:t> </w:t>
                  </w:r>
                  <w:r>
                    <w:rPr>
                      <w:color w:val="231F20"/>
                      <w:w w:val="105"/>
                      <w:sz w:val="18"/>
                    </w:rPr>
                    <w:t>be</w:t>
                  </w:r>
                  <w:r>
                    <w:rPr>
                      <w:color w:val="231F20"/>
                      <w:spacing w:val="-11"/>
                      <w:w w:val="105"/>
                      <w:sz w:val="18"/>
                    </w:rPr>
                    <w:t> </w:t>
                  </w:r>
                  <w:r>
                    <w:rPr>
                      <w:color w:val="231F20"/>
                      <w:w w:val="105"/>
                      <w:sz w:val="18"/>
                    </w:rPr>
                    <w:t>used</w:t>
                  </w:r>
                  <w:r>
                    <w:rPr>
                      <w:color w:val="231F20"/>
                      <w:spacing w:val="-10"/>
                      <w:w w:val="105"/>
                      <w:sz w:val="18"/>
                    </w:rPr>
                    <w:t> </w:t>
                  </w:r>
                  <w:r>
                    <w:rPr>
                      <w:color w:val="231F20"/>
                      <w:w w:val="105"/>
                      <w:sz w:val="18"/>
                    </w:rPr>
                    <w:t>by</w:t>
                  </w:r>
                  <w:r>
                    <w:rPr>
                      <w:color w:val="231F20"/>
                      <w:spacing w:val="-11"/>
                      <w:w w:val="105"/>
                      <w:sz w:val="18"/>
                    </w:rPr>
                    <w:t> </w:t>
                  </w:r>
                  <w:r>
                    <w:rPr>
                      <w:color w:val="231F20"/>
                      <w:w w:val="105"/>
                      <w:sz w:val="18"/>
                    </w:rPr>
                    <w:t>the</w:t>
                  </w:r>
                  <w:r>
                    <w:rPr>
                      <w:color w:val="231F20"/>
                      <w:spacing w:val="-10"/>
                      <w:w w:val="105"/>
                      <w:sz w:val="18"/>
                    </w:rPr>
                    <w:t> </w:t>
                  </w:r>
                  <w:r>
                    <w:rPr>
                      <w:color w:val="231F20"/>
                      <w:w w:val="105"/>
                      <w:sz w:val="18"/>
                    </w:rPr>
                    <w:t>neonate</w:t>
                  </w:r>
                  <w:r>
                    <w:rPr>
                      <w:color w:val="231F20"/>
                      <w:spacing w:val="-11"/>
                      <w:w w:val="105"/>
                      <w:sz w:val="18"/>
                    </w:rPr>
                    <w:t> </w:t>
                  </w:r>
                  <w:r>
                    <w:rPr>
                      <w:color w:val="231F20"/>
                      <w:w w:val="105"/>
                      <w:sz w:val="18"/>
                    </w:rPr>
                    <w:t>for</w:t>
                  </w:r>
                  <w:r>
                    <w:rPr>
                      <w:color w:val="231F20"/>
                      <w:spacing w:val="-10"/>
                      <w:w w:val="105"/>
                      <w:sz w:val="18"/>
                    </w:rPr>
                    <w:t> </w:t>
                  </w:r>
                  <w:r>
                    <w:rPr>
                      <w:color w:val="231F20"/>
                      <w:w w:val="105"/>
                      <w:sz w:val="18"/>
                    </w:rPr>
                    <w:t>several</w:t>
                  </w:r>
                  <w:r>
                    <w:rPr>
                      <w:color w:val="231F20"/>
                      <w:spacing w:val="-11"/>
                      <w:w w:val="105"/>
                      <w:sz w:val="18"/>
                    </w:rPr>
                    <w:t> </w:t>
                  </w:r>
                  <w:r>
                    <w:rPr>
                      <w:color w:val="231F20"/>
                      <w:w w:val="105"/>
                      <w:sz w:val="18"/>
                    </w:rPr>
                    <w:t>months after</w:t>
                  </w:r>
                  <w:r>
                    <w:rPr>
                      <w:color w:val="231F20"/>
                      <w:spacing w:val="3"/>
                      <w:w w:val="105"/>
                      <w:sz w:val="18"/>
                    </w:rPr>
                    <w:t> </w:t>
                  </w:r>
                  <w:r>
                    <w:rPr>
                      <w:color w:val="231F20"/>
                      <w:w w:val="105"/>
                      <w:sz w:val="18"/>
                    </w:rPr>
                    <w:t>birth.</w:t>
                  </w:r>
                </w:p>
                <w:p>
                  <w:pPr>
                    <w:spacing w:line="254" w:lineRule="auto" w:before="3"/>
                    <w:ind w:left="179" w:right="177" w:firstLine="239"/>
                    <w:jc w:val="both"/>
                    <w:rPr>
                      <w:sz w:val="18"/>
                    </w:rPr>
                  </w:pPr>
                  <w:r>
                    <w:rPr>
                      <w:color w:val="231F20"/>
                      <w:w w:val="105"/>
                      <w:sz w:val="18"/>
                    </w:rPr>
                    <w:t>The mechanisms of the functions of vitamin E are not entirely clear, but it is necessary for normal development of the early embryo. In its absence in laboratory animals,</w:t>
                  </w:r>
                </w:p>
              </w:txbxContent>
            </v:textbox>
            <v:fill type="solid"/>
            <w10:wrap type="none"/>
          </v:shape>
        </w:pict>
      </w:r>
      <w:r>
        <w:rPr>
          <w:color w:val="231F20"/>
          <w:w w:val="105"/>
          <w:sz w:val="18"/>
        </w:rPr>
        <w:t>fluid, and during the last 2 to 3 months, gastrointestinal function approaches that of the normal  neonate.  By</w:t>
      </w:r>
      <w:r>
        <w:rPr>
          <w:color w:val="231F20"/>
          <w:spacing w:val="47"/>
          <w:w w:val="105"/>
          <w:sz w:val="18"/>
        </w:rPr>
        <w:t> </w:t>
      </w:r>
      <w:r>
        <w:rPr>
          <w:color w:val="231F20"/>
          <w:w w:val="105"/>
          <w:sz w:val="18"/>
        </w:rPr>
        <w:t>that time, small quantities of </w:t>
      </w:r>
      <w:r>
        <w:rPr>
          <w:i/>
          <w:color w:val="231F20"/>
          <w:w w:val="105"/>
          <w:sz w:val="18"/>
        </w:rPr>
        <w:t>meconium </w:t>
      </w:r>
      <w:r>
        <w:rPr>
          <w:color w:val="231F20"/>
          <w:w w:val="105"/>
          <w:sz w:val="18"/>
        </w:rPr>
        <w:t>are continually formed in the gastrointestinal tract and excreted from</w:t>
      </w:r>
      <w:r>
        <w:rPr>
          <w:color w:val="231F20"/>
          <w:spacing w:val="47"/>
          <w:w w:val="105"/>
          <w:sz w:val="18"/>
        </w:rPr>
        <w:t> </w:t>
      </w:r>
      <w:r>
        <w:rPr>
          <w:color w:val="231F20"/>
          <w:w w:val="105"/>
          <w:sz w:val="18"/>
        </w:rPr>
        <w:t>the anus into the amniotic fluid. Meconium is composed partly of residue from swallowed amniotic fluid and partly of </w:t>
      </w:r>
      <w:r>
        <w:rPr>
          <w:i/>
          <w:color w:val="231F20"/>
          <w:w w:val="105"/>
          <w:sz w:val="18"/>
        </w:rPr>
        <w:t>mucus, </w:t>
      </w:r>
      <w:r>
        <w:rPr>
          <w:color w:val="231F20"/>
          <w:w w:val="105"/>
          <w:sz w:val="18"/>
        </w:rPr>
        <w:t>epithelial cells, and other residues of excretory products from the gastrointestinal mucosa and glands.</w:t>
      </w:r>
    </w:p>
    <w:p>
      <w:pPr>
        <w:spacing w:line="254" w:lineRule="auto" w:before="5"/>
        <w:ind w:left="1260" w:right="0" w:firstLine="239"/>
        <w:jc w:val="both"/>
        <w:rPr>
          <w:sz w:val="18"/>
        </w:rPr>
      </w:pPr>
      <w:r>
        <w:rPr>
          <w:rFonts w:ascii="Trebuchet MS"/>
          <w:b/>
          <w:color w:val="231F20"/>
          <w:sz w:val="16"/>
        </w:rPr>
        <w:t>Kidneys. </w:t>
      </w:r>
      <w:r>
        <w:rPr>
          <w:color w:val="231F20"/>
          <w:sz w:val="18"/>
        </w:rPr>
        <w:t>The fetal kidneys begin to excrete urine during the second trimester, and fetal urine accounts for about </w:t>
      </w:r>
      <w:r>
        <w:rPr>
          <w:color w:val="231F20"/>
          <w:spacing w:val="-6"/>
          <w:sz w:val="18"/>
        </w:rPr>
        <w:t>70 </w:t>
      </w:r>
      <w:r>
        <w:rPr>
          <w:color w:val="231F20"/>
          <w:sz w:val="18"/>
        </w:rPr>
        <w:t>to 80 percent of the amniotic fluid. Abnormal kidney </w:t>
      </w:r>
      <w:r>
        <w:rPr>
          <w:color w:val="231F20"/>
          <w:spacing w:val="-3"/>
          <w:sz w:val="18"/>
        </w:rPr>
        <w:t>devel- </w:t>
      </w:r>
      <w:r>
        <w:rPr>
          <w:color w:val="231F20"/>
          <w:sz w:val="18"/>
        </w:rPr>
        <w:t>opment or severe impairment of kidney function in  </w:t>
      </w:r>
      <w:r>
        <w:rPr>
          <w:color w:val="231F20"/>
          <w:spacing w:val="-6"/>
          <w:sz w:val="18"/>
        </w:rPr>
        <w:t>the </w:t>
      </w:r>
      <w:r>
        <w:rPr>
          <w:color w:val="231F20"/>
          <w:sz w:val="18"/>
        </w:rPr>
        <w:t>fetus greatly reduces the formation of amniotic fluid </w:t>
      </w:r>
      <w:r>
        <w:rPr>
          <w:i/>
          <w:color w:val="231F20"/>
          <w:sz w:val="18"/>
        </w:rPr>
        <w:t>(oligo- </w:t>
      </w:r>
      <w:r>
        <w:rPr>
          <w:i/>
          <w:color w:val="231F20"/>
          <w:sz w:val="18"/>
        </w:rPr>
        <w:t>hydramnios) </w:t>
      </w:r>
      <w:r>
        <w:rPr>
          <w:color w:val="231F20"/>
          <w:sz w:val="18"/>
        </w:rPr>
        <w:t>and can lead to fetal death.</w:t>
      </w:r>
    </w:p>
    <w:p>
      <w:pPr>
        <w:spacing w:line="254" w:lineRule="auto" w:before="3"/>
        <w:ind w:left="1260" w:right="0" w:firstLine="239"/>
        <w:jc w:val="both"/>
        <w:rPr>
          <w:sz w:val="18"/>
        </w:rPr>
      </w:pPr>
      <w:r>
        <w:rPr>
          <w:color w:val="231F20"/>
          <w:sz w:val="18"/>
        </w:rPr>
        <w:t>Although the fetal kidneys form urine, the renal control systems for regulating fetal extracellular fluid volume and electrolyte balances, and especially acid-base balance, are almost nonexistent until late fetal life and do not reach full development until a few months after birth.</w:t>
      </w:r>
    </w:p>
    <w:p>
      <w:pPr>
        <w:pStyle w:val="BodyText"/>
        <w:spacing w:before="4"/>
        <w:rPr>
          <w:sz w:val="26"/>
        </w:rPr>
      </w:pPr>
    </w:p>
    <w:p>
      <w:pPr>
        <w:pStyle w:val="Heading3"/>
        <w:spacing w:before="1"/>
        <w:ind w:left="1260"/>
        <w:jc w:val="both"/>
      </w:pPr>
      <w:r>
        <w:rPr>
          <w:color w:val="231F20"/>
        </w:rPr>
        <w:t>Fetal Metabolism</w:t>
      </w:r>
    </w:p>
    <w:p>
      <w:pPr>
        <w:spacing w:line="254" w:lineRule="auto" w:before="87"/>
        <w:ind w:left="1260" w:right="0" w:firstLine="0"/>
        <w:jc w:val="both"/>
        <w:rPr>
          <w:sz w:val="18"/>
        </w:rPr>
      </w:pPr>
      <w:r>
        <w:rPr>
          <w:color w:val="231F20"/>
          <w:sz w:val="18"/>
        </w:rPr>
        <w:t>The fetus mainly uses glucose for energy. The fetus has a high capability of storing fat and protein, with much if not most of the fat being synthesized from glucose rather than being absorbed directly from the mother’s blood. In addi- tion to these generalities, there are special problems of fetal metabolism in relation to calcium, phosphate, iron, and some vitamins.</w:t>
      </w:r>
    </w:p>
    <w:p>
      <w:pPr>
        <w:spacing w:before="143"/>
        <w:ind w:left="1260" w:right="0" w:firstLine="0"/>
        <w:jc w:val="both"/>
        <w:rPr>
          <w:rFonts w:ascii="Trebuchet MS"/>
          <w:b/>
          <w:sz w:val="18"/>
        </w:rPr>
      </w:pPr>
      <w:r>
        <w:rPr>
          <w:rFonts w:ascii="Trebuchet MS"/>
          <w:b/>
          <w:color w:val="231F20"/>
          <w:w w:val="105"/>
          <w:sz w:val="18"/>
        </w:rPr>
        <w:t>Metabolism of Calcium and Phosphate</w:t>
      </w:r>
    </w:p>
    <w:p>
      <w:pPr>
        <w:spacing w:line="254" w:lineRule="auto" w:before="92"/>
        <w:ind w:left="1260" w:right="0" w:firstLine="0"/>
        <w:jc w:val="both"/>
        <w:rPr>
          <w:sz w:val="18"/>
        </w:rPr>
      </w:pPr>
      <w:hyperlink w:history="true" w:anchor="_bookmark38">
        <w:r>
          <w:rPr>
            <w:b/>
            <w:color w:val="0080AC"/>
            <w:w w:val="105"/>
            <w:sz w:val="18"/>
          </w:rPr>
          <w:t>Figure 84-2</w:t>
        </w:r>
      </w:hyperlink>
      <w:r>
        <w:rPr>
          <w:b/>
          <w:color w:val="0080AC"/>
          <w:w w:val="105"/>
          <w:sz w:val="18"/>
        </w:rPr>
        <w:t> </w:t>
      </w:r>
      <w:r>
        <w:rPr>
          <w:color w:val="231F20"/>
          <w:w w:val="105"/>
          <w:sz w:val="18"/>
        </w:rPr>
        <w:t>shows the rates of calcium and phosphate accumulation in the fetus, demonstrating that about </w:t>
      </w:r>
      <w:r>
        <w:rPr>
          <w:color w:val="231F20"/>
          <w:spacing w:val="-4"/>
          <w:w w:val="105"/>
          <w:sz w:val="18"/>
        </w:rPr>
        <w:t>22.5 </w:t>
      </w:r>
      <w:r>
        <w:rPr>
          <w:color w:val="231F20"/>
          <w:w w:val="105"/>
          <w:sz w:val="18"/>
        </w:rPr>
        <w:t>grams</w:t>
      </w:r>
      <w:r>
        <w:rPr>
          <w:color w:val="231F20"/>
          <w:spacing w:val="-8"/>
          <w:w w:val="105"/>
          <w:sz w:val="18"/>
        </w:rPr>
        <w:t> </w:t>
      </w:r>
      <w:r>
        <w:rPr>
          <w:color w:val="231F20"/>
          <w:w w:val="105"/>
          <w:sz w:val="18"/>
        </w:rPr>
        <w:t>of</w:t>
      </w:r>
      <w:r>
        <w:rPr>
          <w:color w:val="231F20"/>
          <w:spacing w:val="-8"/>
          <w:w w:val="105"/>
          <w:sz w:val="18"/>
        </w:rPr>
        <w:t> </w:t>
      </w:r>
      <w:r>
        <w:rPr>
          <w:color w:val="231F20"/>
          <w:w w:val="105"/>
          <w:sz w:val="18"/>
        </w:rPr>
        <w:t>calcium</w:t>
      </w:r>
      <w:r>
        <w:rPr>
          <w:color w:val="231F20"/>
          <w:spacing w:val="-7"/>
          <w:w w:val="105"/>
          <w:sz w:val="18"/>
        </w:rPr>
        <w:t> </w:t>
      </w:r>
      <w:r>
        <w:rPr>
          <w:color w:val="231F20"/>
          <w:w w:val="105"/>
          <w:sz w:val="18"/>
        </w:rPr>
        <w:t>and</w:t>
      </w:r>
      <w:r>
        <w:rPr>
          <w:color w:val="231F20"/>
          <w:spacing w:val="-8"/>
          <w:w w:val="105"/>
          <w:sz w:val="18"/>
        </w:rPr>
        <w:t> </w:t>
      </w:r>
      <w:r>
        <w:rPr>
          <w:color w:val="231F20"/>
          <w:w w:val="105"/>
          <w:sz w:val="18"/>
        </w:rPr>
        <w:t>13.5</w:t>
      </w:r>
      <w:r>
        <w:rPr>
          <w:color w:val="231F20"/>
          <w:spacing w:val="-7"/>
          <w:w w:val="105"/>
          <w:sz w:val="18"/>
        </w:rPr>
        <w:t> </w:t>
      </w:r>
      <w:r>
        <w:rPr>
          <w:color w:val="231F20"/>
          <w:w w:val="105"/>
          <w:sz w:val="18"/>
        </w:rPr>
        <w:t>grams</w:t>
      </w:r>
      <w:r>
        <w:rPr>
          <w:color w:val="231F20"/>
          <w:spacing w:val="-8"/>
          <w:w w:val="105"/>
          <w:sz w:val="18"/>
        </w:rPr>
        <w:t> </w:t>
      </w:r>
      <w:r>
        <w:rPr>
          <w:color w:val="231F20"/>
          <w:w w:val="105"/>
          <w:sz w:val="18"/>
        </w:rPr>
        <w:t>of</w:t>
      </w:r>
      <w:r>
        <w:rPr>
          <w:color w:val="231F20"/>
          <w:spacing w:val="-7"/>
          <w:w w:val="105"/>
          <w:sz w:val="18"/>
        </w:rPr>
        <w:t> </w:t>
      </w:r>
      <w:r>
        <w:rPr>
          <w:color w:val="231F20"/>
          <w:w w:val="105"/>
          <w:sz w:val="18"/>
        </w:rPr>
        <w:t>phosphorus</w:t>
      </w:r>
      <w:r>
        <w:rPr>
          <w:color w:val="231F20"/>
          <w:spacing w:val="-8"/>
          <w:w w:val="105"/>
          <w:sz w:val="18"/>
        </w:rPr>
        <w:t> </w:t>
      </w:r>
      <w:r>
        <w:rPr>
          <w:color w:val="231F20"/>
          <w:w w:val="105"/>
          <w:sz w:val="18"/>
        </w:rPr>
        <w:t>are</w:t>
      </w:r>
      <w:r>
        <w:rPr>
          <w:color w:val="231F20"/>
          <w:spacing w:val="-7"/>
          <w:w w:val="105"/>
          <w:sz w:val="18"/>
        </w:rPr>
        <w:t> </w:t>
      </w:r>
      <w:r>
        <w:rPr>
          <w:color w:val="231F20"/>
          <w:w w:val="105"/>
          <w:sz w:val="18"/>
        </w:rPr>
        <w:t>accu- mulated in the average fetus during gestation. About </w:t>
      </w:r>
      <w:r>
        <w:rPr>
          <w:color w:val="231F20"/>
          <w:spacing w:val="-4"/>
          <w:w w:val="105"/>
          <w:sz w:val="18"/>
        </w:rPr>
        <w:t>one </w:t>
      </w:r>
      <w:r>
        <w:rPr>
          <w:color w:val="231F20"/>
          <w:w w:val="105"/>
          <w:sz w:val="18"/>
        </w:rPr>
        <w:t>half of these accumulate during the last 4 weeks of </w:t>
      </w:r>
      <w:r>
        <w:rPr>
          <w:color w:val="231F20"/>
          <w:spacing w:val="-3"/>
          <w:w w:val="105"/>
          <w:sz w:val="18"/>
        </w:rPr>
        <w:t>gesta- </w:t>
      </w:r>
      <w:r>
        <w:rPr>
          <w:color w:val="231F20"/>
          <w:w w:val="105"/>
          <w:sz w:val="18"/>
        </w:rPr>
        <w:t>tion,</w:t>
      </w:r>
      <w:r>
        <w:rPr>
          <w:color w:val="231F20"/>
          <w:spacing w:val="-8"/>
          <w:w w:val="105"/>
          <w:sz w:val="18"/>
        </w:rPr>
        <w:t> </w:t>
      </w:r>
      <w:r>
        <w:rPr>
          <w:color w:val="231F20"/>
          <w:w w:val="105"/>
          <w:sz w:val="18"/>
        </w:rPr>
        <w:t>which</w:t>
      </w:r>
      <w:r>
        <w:rPr>
          <w:color w:val="231F20"/>
          <w:spacing w:val="-7"/>
          <w:w w:val="105"/>
          <w:sz w:val="18"/>
        </w:rPr>
        <w:t> </w:t>
      </w:r>
      <w:r>
        <w:rPr>
          <w:color w:val="231F20"/>
          <w:w w:val="105"/>
          <w:sz w:val="18"/>
        </w:rPr>
        <w:t>is</w:t>
      </w:r>
      <w:r>
        <w:rPr>
          <w:color w:val="231F20"/>
          <w:spacing w:val="-7"/>
          <w:w w:val="105"/>
          <w:sz w:val="18"/>
        </w:rPr>
        <w:t> </w:t>
      </w:r>
      <w:r>
        <w:rPr>
          <w:color w:val="231F20"/>
          <w:w w:val="105"/>
          <w:sz w:val="18"/>
        </w:rPr>
        <w:t>coincident</w:t>
      </w:r>
      <w:r>
        <w:rPr>
          <w:color w:val="231F20"/>
          <w:spacing w:val="-8"/>
          <w:w w:val="105"/>
          <w:sz w:val="18"/>
        </w:rPr>
        <w:t> </w:t>
      </w:r>
      <w:r>
        <w:rPr>
          <w:color w:val="231F20"/>
          <w:w w:val="105"/>
          <w:sz w:val="18"/>
        </w:rPr>
        <w:t>with</w:t>
      </w:r>
      <w:r>
        <w:rPr>
          <w:color w:val="231F20"/>
          <w:spacing w:val="-7"/>
          <w:w w:val="105"/>
          <w:sz w:val="18"/>
        </w:rPr>
        <w:t> </w:t>
      </w:r>
      <w:r>
        <w:rPr>
          <w:color w:val="231F20"/>
          <w:w w:val="105"/>
          <w:sz w:val="18"/>
        </w:rPr>
        <w:t>the</w:t>
      </w:r>
      <w:r>
        <w:rPr>
          <w:color w:val="231F20"/>
          <w:spacing w:val="-7"/>
          <w:w w:val="105"/>
          <w:sz w:val="18"/>
        </w:rPr>
        <w:t> </w:t>
      </w:r>
      <w:r>
        <w:rPr>
          <w:color w:val="231F20"/>
          <w:w w:val="105"/>
          <w:sz w:val="18"/>
        </w:rPr>
        <w:t>period</w:t>
      </w:r>
      <w:r>
        <w:rPr>
          <w:color w:val="231F20"/>
          <w:spacing w:val="-7"/>
          <w:w w:val="105"/>
          <w:sz w:val="18"/>
        </w:rPr>
        <w:t> </w:t>
      </w:r>
      <w:r>
        <w:rPr>
          <w:color w:val="231F20"/>
          <w:w w:val="105"/>
          <w:sz w:val="18"/>
        </w:rPr>
        <w:t>of</w:t>
      </w:r>
      <w:r>
        <w:rPr>
          <w:color w:val="231F20"/>
          <w:spacing w:val="-8"/>
          <w:w w:val="105"/>
          <w:sz w:val="18"/>
        </w:rPr>
        <w:t> </w:t>
      </w:r>
      <w:r>
        <w:rPr>
          <w:color w:val="231F20"/>
          <w:w w:val="105"/>
          <w:sz w:val="18"/>
        </w:rPr>
        <w:t>rapid</w:t>
      </w:r>
      <w:r>
        <w:rPr>
          <w:color w:val="231F20"/>
          <w:spacing w:val="-7"/>
          <w:w w:val="105"/>
          <w:sz w:val="18"/>
        </w:rPr>
        <w:t> </w:t>
      </w:r>
      <w:r>
        <w:rPr>
          <w:color w:val="231F20"/>
          <w:w w:val="105"/>
          <w:sz w:val="18"/>
        </w:rPr>
        <w:t>ossifica- tion</w:t>
      </w:r>
      <w:r>
        <w:rPr>
          <w:color w:val="231F20"/>
          <w:spacing w:val="-4"/>
          <w:w w:val="105"/>
          <w:sz w:val="18"/>
        </w:rPr>
        <w:t> </w:t>
      </w:r>
      <w:r>
        <w:rPr>
          <w:color w:val="231F20"/>
          <w:w w:val="105"/>
          <w:sz w:val="18"/>
        </w:rPr>
        <w:t>of</w:t>
      </w:r>
      <w:r>
        <w:rPr>
          <w:color w:val="231F20"/>
          <w:spacing w:val="-4"/>
          <w:w w:val="105"/>
          <w:sz w:val="18"/>
        </w:rPr>
        <w:t> </w:t>
      </w:r>
      <w:r>
        <w:rPr>
          <w:color w:val="231F20"/>
          <w:w w:val="105"/>
          <w:sz w:val="18"/>
        </w:rPr>
        <w:t>the</w:t>
      </w:r>
      <w:r>
        <w:rPr>
          <w:color w:val="231F20"/>
          <w:spacing w:val="-4"/>
          <w:w w:val="105"/>
          <w:sz w:val="18"/>
        </w:rPr>
        <w:t> </w:t>
      </w:r>
      <w:r>
        <w:rPr>
          <w:color w:val="231F20"/>
          <w:w w:val="105"/>
          <w:sz w:val="18"/>
        </w:rPr>
        <w:t>fetal</w:t>
      </w:r>
      <w:r>
        <w:rPr>
          <w:color w:val="231F20"/>
          <w:spacing w:val="-3"/>
          <w:w w:val="105"/>
          <w:sz w:val="18"/>
        </w:rPr>
        <w:t> </w:t>
      </w:r>
      <w:r>
        <w:rPr>
          <w:color w:val="231F20"/>
          <w:w w:val="105"/>
          <w:sz w:val="18"/>
        </w:rPr>
        <w:t>bones</w:t>
      </w:r>
      <w:r>
        <w:rPr>
          <w:color w:val="231F20"/>
          <w:spacing w:val="-4"/>
          <w:w w:val="105"/>
          <w:sz w:val="18"/>
        </w:rPr>
        <w:t> </w:t>
      </w:r>
      <w:r>
        <w:rPr>
          <w:color w:val="231F20"/>
          <w:w w:val="105"/>
          <w:sz w:val="18"/>
        </w:rPr>
        <w:t>and</w:t>
      </w:r>
      <w:r>
        <w:rPr>
          <w:color w:val="231F20"/>
          <w:spacing w:val="-4"/>
          <w:w w:val="105"/>
          <w:sz w:val="18"/>
        </w:rPr>
        <w:t> </w:t>
      </w:r>
      <w:r>
        <w:rPr>
          <w:color w:val="231F20"/>
          <w:w w:val="105"/>
          <w:sz w:val="18"/>
        </w:rPr>
        <w:t>with</w:t>
      </w:r>
      <w:r>
        <w:rPr>
          <w:color w:val="231F20"/>
          <w:spacing w:val="-3"/>
          <w:w w:val="105"/>
          <w:sz w:val="18"/>
        </w:rPr>
        <w:t> </w:t>
      </w:r>
      <w:r>
        <w:rPr>
          <w:color w:val="231F20"/>
          <w:w w:val="105"/>
          <w:sz w:val="18"/>
        </w:rPr>
        <w:t>the</w:t>
      </w:r>
      <w:r>
        <w:rPr>
          <w:color w:val="231F20"/>
          <w:spacing w:val="-4"/>
          <w:w w:val="105"/>
          <w:sz w:val="18"/>
        </w:rPr>
        <w:t> </w:t>
      </w:r>
      <w:r>
        <w:rPr>
          <w:color w:val="231F20"/>
          <w:w w:val="105"/>
          <w:sz w:val="18"/>
        </w:rPr>
        <w:t>period</w:t>
      </w:r>
      <w:r>
        <w:rPr>
          <w:color w:val="231F20"/>
          <w:spacing w:val="-4"/>
          <w:w w:val="105"/>
          <w:sz w:val="18"/>
        </w:rPr>
        <w:t> </w:t>
      </w:r>
      <w:r>
        <w:rPr>
          <w:color w:val="231F20"/>
          <w:w w:val="105"/>
          <w:sz w:val="18"/>
        </w:rPr>
        <w:t>of</w:t>
      </w:r>
      <w:r>
        <w:rPr>
          <w:color w:val="231F20"/>
          <w:spacing w:val="-4"/>
          <w:w w:val="105"/>
          <w:sz w:val="18"/>
        </w:rPr>
        <w:t> </w:t>
      </w:r>
      <w:r>
        <w:rPr>
          <w:color w:val="231F20"/>
          <w:w w:val="105"/>
          <w:sz w:val="18"/>
        </w:rPr>
        <w:t>rapid</w:t>
      </w:r>
      <w:r>
        <w:rPr>
          <w:color w:val="231F20"/>
          <w:spacing w:val="-3"/>
          <w:w w:val="105"/>
          <w:sz w:val="18"/>
        </w:rPr>
        <w:t> weight </w:t>
      </w:r>
      <w:r>
        <w:rPr>
          <w:color w:val="231F20"/>
          <w:w w:val="105"/>
          <w:sz w:val="18"/>
        </w:rPr>
        <w:t>gain of the</w:t>
      </w:r>
      <w:r>
        <w:rPr>
          <w:color w:val="231F20"/>
          <w:spacing w:val="9"/>
          <w:w w:val="105"/>
          <w:sz w:val="18"/>
        </w:rPr>
        <w:t> </w:t>
      </w:r>
      <w:r>
        <w:rPr>
          <w:color w:val="231F20"/>
          <w:w w:val="105"/>
          <w:sz w:val="18"/>
        </w:rPr>
        <w:t>fetus.</w:t>
      </w:r>
    </w:p>
    <w:p>
      <w:pPr>
        <w:spacing w:line="254" w:lineRule="auto" w:before="5"/>
        <w:ind w:left="1260" w:right="0" w:firstLine="239"/>
        <w:jc w:val="both"/>
        <w:rPr>
          <w:sz w:val="18"/>
        </w:rPr>
      </w:pPr>
      <w:r>
        <w:rPr>
          <w:color w:val="231F20"/>
          <w:sz w:val="18"/>
        </w:rPr>
        <w:t>During the earlier part of fetal life, the bones are rela- tively unossified and have mainly a cartilaginous matrix. Indeed, x-ray films ordinarily do not show any ossification until after the fourth month of pregnancy.</w:t>
      </w:r>
    </w:p>
    <w:p>
      <w:pPr>
        <w:spacing w:line="254" w:lineRule="auto" w:before="2"/>
        <w:ind w:left="1260" w:right="0" w:firstLine="239"/>
        <w:jc w:val="both"/>
        <w:rPr>
          <w:sz w:val="18"/>
        </w:rPr>
      </w:pPr>
      <w:r>
        <w:rPr>
          <w:color w:val="231F20"/>
          <w:w w:val="105"/>
          <w:sz w:val="18"/>
        </w:rPr>
        <w:t>Note especially that the total amounts of calcium and phosphate needed by the fetus during gestation represent only about 2 percent of the quantities of these substances</w:t>
      </w:r>
    </w:p>
    <w:p>
      <w:pPr>
        <w:spacing w:before="152"/>
        <w:ind w:left="1158" w:right="0" w:firstLine="0"/>
        <w:jc w:val="left"/>
        <w:rPr>
          <w:rFonts w:ascii="Helvetica"/>
          <w:b/>
          <w:sz w:val="16"/>
        </w:rPr>
      </w:pPr>
      <w:r>
        <w:rPr/>
        <w:br w:type="column"/>
      </w:r>
      <w:r>
        <w:rPr>
          <w:rFonts w:ascii="Helvetica"/>
          <w:b/>
          <w:color w:val="231F20"/>
          <w:sz w:val="16"/>
        </w:rPr>
        <w:t>Age of fetus (weeks after last menstruation)</w:t>
      </w:r>
    </w:p>
    <w:p>
      <w:pPr>
        <w:spacing w:line="259" w:lineRule="auto" w:before="92"/>
        <w:ind w:left="499" w:right="1211" w:firstLine="0"/>
        <w:jc w:val="left"/>
        <w:rPr>
          <w:rFonts w:ascii="Arial"/>
          <w:sz w:val="16"/>
        </w:rPr>
      </w:pPr>
      <w:bookmarkStart w:name="_bookmark38" w:id="39"/>
      <w:bookmarkEnd w:id="39"/>
      <w:r>
        <w:rPr/>
      </w:r>
      <w:r>
        <w:rPr>
          <w:rFonts w:ascii="Trebuchet MS"/>
          <w:b/>
          <w:color w:val="231F20"/>
          <w:sz w:val="16"/>
        </w:rPr>
        <w:t>Figure 84-2. </w:t>
      </w:r>
      <w:r>
        <w:rPr>
          <w:rFonts w:ascii="Arial"/>
          <w:color w:val="231F20"/>
          <w:sz w:val="16"/>
        </w:rPr>
        <w:t>Iron, calcium, and phosphorus storage in the fetus at different stages of gestation.</w:t>
      </w:r>
    </w:p>
    <w:p>
      <w:pPr>
        <w:spacing w:after="0" w:line="259" w:lineRule="auto"/>
        <w:jc w:val="left"/>
        <w:rPr>
          <w:rFonts w:ascii="Arial"/>
          <w:sz w:val="16"/>
        </w:rPr>
        <w:sectPr>
          <w:type w:val="continuous"/>
          <w:pgSz w:w="12240" w:h="15660"/>
          <w:pgMar w:top="0" w:bottom="760" w:left="0" w:right="0"/>
          <w:cols w:num="2" w:equalWidth="0">
            <w:col w:w="5581" w:space="40"/>
            <w:col w:w="6619"/>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after="0"/>
        <w:rPr>
          <w:rFonts w:ascii="Arial"/>
        </w:rPr>
        <w:sectPr>
          <w:headerReference w:type="default" r:id="rId464"/>
          <w:pgSz w:w="12240" w:h="15660"/>
          <w:pgMar w:header="0" w:footer="567" w:top="0" w:bottom="760" w:left="0" w:right="0"/>
        </w:sectPr>
      </w:pPr>
    </w:p>
    <w:p>
      <w:pPr>
        <w:spacing w:line="254" w:lineRule="auto" w:before="232"/>
        <w:ind w:left="1620" w:right="0" w:firstLine="0"/>
        <w:jc w:val="both"/>
        <w:rPr>
          <w:sz w:val="18"/>
        </w:rPr>
      </w:pPr>
      <w:r>
        <w:rPr/>
        <w:pict>
          <v:group style="position:absolute;margin-left:0pt;margin-top:0pt;width:612pt;height:180pt;mso-position-horizontal-relative:page;mso-position-vertical-relative:page;z-index:-258478080"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7478" w:right="0" w:firstLine="0"/>
                      <w:jc w:val="left"/>
                      <w:rPr>
                        <w:rFonts w:ascii="Trebuchet MS"/>
                        <w:sz w:val="18"/>
                      </w:rPr>
                    </w:pPr>
                    <w:r>
                      <w:rPr>
                        <w:rFonts w:ascii="Trebuchet MS"/>
                        <w:b/>
                        <w:color w:val="231F20"/>
                        <w:w w:val="105"/>
                        <w:sz w:val="18"/>
                      </w:rPr>
                      <w:t>Chapter 84 </w:t>
                    </w:r>
                    <w:r>
                      <w:rPr>
                        <w:rFonts w:ascii="Trebuchet MS"/>
                        <w:color w:val="231F20"/>
                        <w:w w:val="105"/>
                        <w:sz w:val="18"/>
                      </w:rPr>
                      <w:t>Fetal and Neonatal Physiology</w:t>
                    </w:r>
                  </w:p>
                </w:txbxContent>
              </v:textbox>
              <v:fill type="solid"/>
              <w10:wrap type="none"/>
            </v:shape>
            <w10:wrap type="none"/>
          </v:group>
        </w:pict>
      </w:r>
      <w:r>
        <w:rPr/>
        <w:pict>
          <v:rect style="position:absolute;margin-left:324pt;margin-top:54pt;width:234pt;height:681pt;mso-position-horizontal-relative:page;mso-position-vertical-relative:page;z-index:-258476032" filled="true" fillcolor="#f0eef6" stroked="false">
            <v:fill type="solid"/>
            <w10:wrap type="none"/>
          </v:rect>
        </w:pict>
      </w:r>
      <w:r>
        <w:rPr/>
        <w:pict>
          <v:group style="position:absolute;margin-left:72pt;margin-top:54pt;width:234pt;height:681pt;mso-position-horizontal-relative:page;mso-position-vertical-relative:page;z-index:-258475008" coordorigin="1440,1080" coordsize="4680,13620">
            <v:shape style="position:absolute;left:1440;top:1080;width:4680;height:13620" coordorigin="1440,1080" coordsize="4680,13620" path="m6120,5120l1440,5120,1440,14700,6120,14700,6120,5120m6120,1080l1440,1080,1440,4820,6120,4820,6120,1080e" filled="true" fillcolor="#f0eef6" stroked="false">
              <v:path arrowok="t"/>
              <v:fill type="solid"/>
            </v:shape>
            <v:rect style="position:absolute;left:1440;top:4820;width:4680;height:300" filled="true" fillcolor="#f0eef6" stroked="false">
              <v:fill type="solid"/>
            </v:rect>
            <w10:wrap type="none"/>
          </v:group>
        </w:pict>
      </w:r>
      <w:r>
        <w:rPr>
          <w:color w:val="231F20"/>
          <w:w w:val="105"/>
          <w:sz w:val="18"/>
        </w:rPr>
        <w:t>spontaneous abortion usually occurs at an early stage </w:t>
      </w:r>
      <w:r>
        <w:rPr>
          <w:color w:val="231F20"/>
          <w:spacing w:val="-7"/>
          <w:w w:val="105"/>
          <w:sz w:val="18"/>
        </w:rPr>
        <w:t>of </w:t>
      </w:r>
      <w:r>
        <w:rPr>
          <w:color w:val="231F20"/>
          <w:w w:val="105"/>
          <w:sz w:val="18"/>
        </w:rPr>
        <w:t>pregnancy.</w:t>
      </w:r>
    </w:p>
    <w:p>
      <w:pPr>
        <w:spacing w:line="254" w:lineRule="auto" w:before="1"/>
        <w:ind w:left="1620" w:right="0" w:firstLine="239"/>
        <w:jc w:val="both"/>
        <w:rPr>
          <w:sz w:val="18"/>
        </w:rPr>
      </w:pPr>
      <w:r>
        <w:rPr>
          <w:color w:val="231F20"/>
          <w:sz w:val="18"/>
        </w:rPr>
        <w:t>Vitamin K  is  used  by  the  fetal  liver  for  </w:t>
      </w:r>
      <w:r>
        <w:rPr>
          <w:color w:val="231F20"/>
          <w:spacing w:val="-3"/>
          <w:sz w:val="18"/>
        </w:rPr>
        <w:t>formation  </w:t>
      </w:r>
      <w:r>
        <w:rPr>
          <w:color w:val="231F20"/>
          <w:sz w:val="18"/>
        </w:rPr>
        <w:t>of Factor VII, prothrombin, and several other blood </w:t>
      </w:r>
      <w:r>
        <w:rPr>
          <w:color w:val="231F20"/>
          <w:spacing w:val="-4"/>
          <w:sz w:val="18"/>
        </w:rPr>
        <w:t>coag- </w:t>
      </w:r>
      <w:r>
        <w:rPr>
          <w:color w:val="231F20"/>
          <w:sz w:val="18"/>
        </w:rPr>
        <w:t>ulation factors. When vitamin K is insufficient in </w:t>
      </w:r>
      <w:r>
        <w:rPr>
          <w:color w:val="231F20"/>
          <w:spacing w:val="-5"/>
          <w:sz w:val="18"/>
        </w:rPr>
        <w:t>the </w:t>
      </w:r>
      <w:r>
        <w:rPr>
          <w:color w:val="231F20"/>
          <w:spacing w:val="-3"/>
          <w:sz w:val="18"/>
        </w:rPr>
        <w:t>mother,  </w:t>
      </w:r>
      <w:r>
        <w:rPr>
          <w:color w:val="231F20"/>
          <w:sz w:val="18"/>
        </w:rPr>
        <w:t>Factor  VII  and  prothrombin  become  </w:t>
      </w:r>
      <w:r>
        <w:rPr>
          <w:color w:val="231F20"/>
          <w:spacing w:val="-3"/>
          <w:sz w:val="18"/>
        </w:rPr>
        <w:t>deficient  </w:t>
      </w:r>
      <w:r>
        <w:rPr>
          <w:color w:val="231F20"/>
          <w:sz w:val="18"/>
        </w:rPr>
        <w:t>in the fetus and the </w:t>
      </w:r>
      <w:r>
        <w:rPr>
          <w:color w:val="231F20"/>
          <w:spacing w:val="-3"/>
          <w:sz w:val="18"/>
        </w:rPr>
        <w:t>mother. </w:t>
      </w:r>
      <w:r>
        <w:rPr>
          <w:color w:val="231F20"/>
          <w:sz w:val="18"/>
        </w:rPr>
        <w:t>Because most vitamin K is formed by bacterial action in the mother’s colon, the neonate has no adequate source of vitamin K for the first week or so of life after birth until normal colonic bacterial flora become established in the newborn infant. Therefore, prenatal storage in the fetal liver of at least small amounts of vitamin K derived from the mother is helpful in prevent- ing fetal hemorrhage, particularly hemorrhage in the </w:t>
      </w:r>
      <w:r>
        <w:rPr>
          <w:color w:val="231F20"/>
          <w:spacing w:val="-3"/>
          <w:sz w:val="18"/>
        </w:rPr>
        <w:t>brain </w:t>
      </w:r>
      <w:r>
        <w:rPr>
          <w:color w:val="231F20"/>
          <w:sz w:val="18"/>
        </w:rPr>
        <w:t>when the head is traumatized by squeezing through the birth</w:t>
      </w:r>
      <w:r>
        <w:rPr>
          <w:color w:val="231F20"/>
          <w:spacing w:val="6"/>
          <w:sz w:val="18"/>
        </w:rPr>
        <w:t> </w:t>
      </w:r>
      <w:r>
        <w:rPr>
          <w:color w:val="231F20"/>
          <w:sz w:val="18"/>
        </w:rPr>
        <w:t>canal.</w:t>
      </w:r>
    </w:p>
    <w:p>
      <w:pPr>
        <w:pStyle w:val="BodyText"/>
        <w:spacing w:before="2"/>
        <w:rPr>
          <w:sz w:val="24"/>
        </w:rPr>
      </w:pPr>
    </w:p>
    <w:p>
      <w:pPr>
        <w:pStyle w:val="Heading3"/>
        <w:spacing w:line="228" w:lineRule="auto"/>
        <w:ind w:left="1620" w:right="1194"/>
      </w:pPr>
      <w:r>
        <w:rPr>
          <w:color w:val="231F20"/>
        </w:rPr>
        <w:t>Adjustments of the Infant to Extrauterine Life</w:t>
      </w:r>
    </w:p>
    <w:p>
      <w:pPr>
        <w:spacing w:before="88"/>
        <w:ind w:left="1620" w:right="0" w:firstLine="0"/>
        <w:jc w:val="left"/>
        <w:rPr>
          <w:rFonts w:ascii="Trebuchet MS"/>
          <w:b/>
          <w:sz w:val="18"/>
        </w:rPr>
      </w:pPr>
      <w:r>
        <w:rPr>
          <w:rFonts w:ascii="Trebuchet MS"/>
          <w:b/>
          <w:color w:val="231F20"/>
          <w:w w:val="105"/>
          <w:sz w:val="18"/>
        </w:rPr>
        <w:t>Onset of Breathing</w:t>
      </w:r>
    </w:p>
    <w:p>
      <w:pPr>
        <w:spacing w:line="254" w:lineRule="auto" w:before="92"/>
        <w:ind w:left="1620" w:right="0" w:firstLine="0"/>
        <w:jc w:val="both"/>
        <w:rPr>
          <w:sz w:val="18"/>
        </w:rPr>
      </w:pPr>
      <w:r>
        <w:rPr>
          <w:color w:val="231F20"/>
          <w:w w:val="105"/>
          <w:sz w:val="18"/>
        </w:rPr>
        <w:t>The</w:t>
      </w:r>
      <w:r>
        <w:rPr>
          <w:color w:val="231F20"/>
          <w:spacing w:val="-6"/>
          <w:w w:val="105"/>
          <w:sz w:val="18"/>
        </w:rPr>
        <w:t> </w:t>
      </w:r>
      <w:r>
        <w:rPr>
          <w:color w:val="231F20"/>
          <w:w w:val="105"/>
          <w:sz w:val="18"/>
        </w:rPr>
        <w:t>most</w:t>
      </w:r>
      <w:r>
        <w:rPr>
          <w:color w:val="231F20"/>
          <w:spacing w:val="-5"/>
          <w:w w:val="105"/>
          <w:sz w:val="18"/>
        </w:rPr>
        <w:t> </w:t>
      </w:r>
      <w:r>
        <w:rPr>
          <w:color w:val="231F20"/>
          <w:w w:val="105"/>
          <w:sz w:val="18"/>
        </w:rPr>
        <w:t>obvious</w:t>
      </w:r>
      <w:r>
        <w:rPr>
          <w:color w:val="231F20"/>
          <w:spacing w:val="-5"/>
          <w:w w:val="105"/>
          <w:sz w:val="18"/>
        </w:rPr>
        <w:t> </w:t>
      </w:r>
      <w:r>
        <w:rPr>
          <w:color w:val="231F20"/>
          <w:w w:val="105"/>
          <w:sz w:val="18"/>
        </w:rPr>
        <w:t>effect</w:t>
      </w:r>
      <w:r>
        <w:rPr>
          <w:color w:val="231F20"/>
          <w:spacing w:val="-5"/>
          <w:w w:val="105"/>
          <w:sz w:val="18"/>
        </w:rPr>
        <w:t> </w:t>
      </w:r>
      <w:r>
        <w:rPr>
          <w:color w:val="231F20"/>
          <w:w w:val="105"/>
          <w:sz w:val="18"/>
        </w:rPr>
        <w:t>of</w:t>
      </w:r>
      <w:r>
        <w:rPr>
          <w:color w:val="231F20"/>
          <w:spacing w:val="-5"/>
          <w:w w:val="105"/>
          <w:sz w:val="18"/>
        </w:rPr>
        <w:t> </w:t>
      </w:r>
      <w:r>
        <w:rPr>
          <w:color w:val="231F20"/>
          <w:w w:val="105"/>
          <w:sz w:val="18"/>
        </w:rPr>
        <w:t>birth</w:t>
      </w:r>
      <w:r>
        <w:rPr>
          <w:color w:val="231F20"/>
          <w:spacing w:val="-5"/>
          <w:w w:val="105"/>
          <w:sz w:val="18"/>
        </w:rPr>
        <w:t> </w:t>
      </w:r>
      <w:r>
        <w:rPr>
          <w:color w:val="231F20"/>
          <w:w w:val="105"/>
          <w:sz w:val="18"/>
        </w:rPr>
        <w:t>on</w:t>
      </w:r>
      <w:r>
        <w:rPr>
          <w:color w:val="231F20"/>
          <w:spacing w:val="-5"/>
          <w:w w:val="105"/>
          <w:sz w:val="18"/>
        </w:rPr>
        <w:t> </w:t>
      </w:r>
      <w:r>
        <w:rPr>
          <w:color w:val="231F20"/>
          <w:w w:val="105"/>
          <w:sz w:val="18"/>
        </w:rPr>
        <w:t>the</w:t>
      </w:r>
      <w:r>
        <w:rPr>
          <w:color w:val="231F20"/>
          <w:spacing w:val="-5"/>
          <w:w w:val="105"/>
          <w:sz w:val="18"/>
        </w:rPr>
        <w:t> </w:t>
      </w:r>
      <w:r>
        <w:rPr>
          <w:color w:val="231F20"/>
          <w:w w:val="105"/>
          <w:sz w:val="18"/>
        </w:rPr>
        <w:t>baby</w:t>
      </w:r>
      <w:r>
        <w:rPr>
          <w:color w:val="231F20"/>
          <w:spacing w:val="-5"/>
          <w:w w:val="105"/>
          <w:sz w:val="18"/>
        </w:rPr>
        <w:t> </w:t>
      </w:r>
      <w:r>
        <w:rPr>
          <w:color w:val="231F20"/>
          <w:w w:val="105"/>
          <w:sz w:val="18"/>
        </w:rPr>
        <w:t>is</w:t>
      </w:r>
      <w:r>
        <w:rPr>
          <w:color w:val="231F20"/>
          <w:spacing w:val="-6"/>
          <w:w w:val="105"/>
          <w:sz w:val="18"/>
        </w:rPr>
        <w:t> </w:t>
      </w:r>
      <w:r>
        <w:rPr>
          <w:color w:val="231F20"/>
          <w:w w:val="105"/>
          <w:sz w:val="18"/>
        </w:rPr>
        <w:t>loss</w:t>
      </w:r>
      <w:r>
        <w:rPr>
          <w:color w:val="231F20"/>
          <w:spacing w:val="-5"/>
          <w:w w:val="105"/>
          <w:sz w:val="18"/>
        </w:rPr>
        <w:t> </w:t>
      </w:r>
      <w:r>
        <w:rPr>
          <w:color w:val="231F20"/>
          <w:w w:val="105"/>
          <w:sz w:val="18"/>
        </w:rPr>
        <w:t>of</w:t>
      </w:r>
      <w:r>
        <w:rPr>
          <w:color w:val="231F20"/>
          <w:spacing w:val="-5"/>
          <w:w w:val="105"/>
          <w:sz w:val="18"/>
        </w:rPr>
        <w:t> </w:t>
      </w:r>
      <w:r>
        <w:rPr>
          <w:color w:val="231F20"/>
          <w:w w:val="105"/>
          <w:sz w:val="18"/>
        </w:rPr>
        <w:t>the placental connection with the mother and, therefore, loss of this means of metabolic support. One of the </w:t>
      </w:r>
      <w:r>
        <w:rPr>
          <w:color w:val="231F20"/>
          <w:spacing w:val="-4"/>
          <w:w w:val="105"/>
          <w:sz w:val="18"/>
        </w:rPr>
        <w:t>most </w:t>
      </w:r>
      <w:r>
        <w:rPr>
          <w:color w:val="231F20"/>
          <w:w w:val="105"/>
          <w:sz w:val="18"/>
        </w:rPr>
        <w:t>important</w:t>
      </w:r>
      <w:r>
        <w:rPr>
          <w:color w:val="231F20"/>
          <w:spacing w:val="-6"/>
          <w:w w:val="105"/>
          <w:sz w:val="18"/>
        </w:rPr>
        <w:t> </w:t>
      </w:r>
      <w:r>
        <w:rPr>
          <w:color w:val="231F20"/>
          <w:w w:val="105"/>
          <w:sz w:val="18"/>
        </w:rPr>
        <w:t>immediate</w:t>
      </w:r>
      <w:r>
        <w:rPr>
          <w:color w:val="231F20"/>
          <w:spacing w:val="-6"/>
          <w:w w:val="105"/>
          <w:sz w:val="18"/>
        </w:rPr>
        <w:t> </w:t>
      </w:r>
      <w:r>
        <w:rPr>
          <w:color w:val="231F20"/>
          <w:w w:val="105"/>
          <w:sz w:val="18"/>
        </w:rPr>
        <w:t>adjustments</w:t>
      </w:r>
      <w:r>
        <w:rPr>
          <w:color w:val="231F20"/>
          <w:spacing w:val="-6"/>
          <w:w w:val="105"/>
          <w:sz w:val="18"/>
        </w:rPr>
        <w:t> </w:t>
      </w:r>
      <w:r>
        <w:rPr>
          <w:color w:val="231F20"/>
          <w:w w:val="105"/>
          <w:sz w:val="18"/>
        </w:rPr>
        <w:t>required</w:t>
      </w:r>
      <w:r>
        <w:rPr>
          <w:color w:val="231F20"/>
          <w:spacing w:val="-5"/>
          <w:w w:val="105"/>
          <w:sz w:val="18"/>
        </w:rPr>
        <w:t> </w:t>
      </w:r>
      <w:r>
        <w:rPr>
          <w:color w:val="231F20"/>
          <w:w w:val="105"/>
          <w:sz w:val="18"/>
        </w:rPr>
        <w:t>of</w:t>
      </w:r>
      <w:r>
        <w:rPr>
          <w:color w:val="231F20"/>
          <w:spacing w:val="-6"/>
          <w:w w:val="105"/>
          <w:sz w:val="18"/>
        </w:rPr>
        <w:t> </w:t>
      </w:r>
      <w:r>
        <w:rPr>
          <w:color w:val="231F20"/>
          <w:w w:val="105"/>
          <w:sz w:val="18"/>
        </w:rPr>
        <w:t>the</w:t>
      </w:r>
      <w:r>
        <w:rPr>
          <w:color w:val="231F20"/>
          <w:spacing w:val="-6"/>
          <w:w w:val="105"/>
          <w:sz w:val="18"/>
        </w:rPr>
        <w:t> </w:t>
      </w:r>
      <w:r>
        <w:rPr>
          <w:color w:val="231F20"/>
          <w:w w:val="105"/>
          <w:sz w:val="18"/>
        </w:rPr>
        <w:t>infant</w:t>
      </w:r>
      <w:r>
        <w:rPr>
          <w:color w:val="231F20"/>
          <w:spacing w:val="-6"/>
          <w:w w:val="105"/>
          <w:sz w:val="18"/>
        </w:rPr>
        <w:t> </w:t>
      </w:r>
      <w:r>
        <w:rPr>
          <w:color w:val="231F20"/>
          <w:w w:val="105"/>
          <w:sz w:val="18"/>
        </w:rPr>
        <w:t>is to begin</w:t>
      </w:r>
      <w:r>
        <w:rPr>
          <w:color w:val="231F20"/>
          <w:spacing w:val="6"/>
          <w:w w:val="105"/>
          <w:sz w:val="18"/>
        </w:rPr>
        <w:t> </w:t>
      </w:r>
      <w:r>
        <w:rPr>
          <w:color w:val="231F20"/>
          <w:w w:val="105"/>
          <w:sz w:val="18"/>
        </w:rPr>
        <w:t>breathing.</w:t>
      </w:r>
    </w:p>
    <w:p>
      <w:pPr>
        <w:spacing w:line="254" w:lineRule="auto" w:before="3"/>
        <w:ind w:left="1619" w:right="0" w:firstLine="240"/>
        <w:jc w:val="both"/>
        <w:rPr>
          <w:sz w:val="18"/>
        </w:rPr>
      </w:pPr>
      <w:r>
        <w:rPr>
          <w:rFonts w:ascii="Trebuchet MS"/>
          <w:b/>
          <w:color w:val="231F20"/>
          <w:sz w:val="16"/>
        </w:rPr>
        <w:t>Cause of Breathing at Birth. </w:t>
      </w:r>
      <w:r>
        <w:rPr>
          <w:color w:val="231F20"/>
          <w:sz w:val="18"/>
        </w:rPr>
        <w:t>After normal delivery from a mother whose system has not been depressed by anesthetics, the child ordinarily begins to breathe within seconds and has a normal respiratory rhythm within less than 1 minute after birth. The promptness with which the fetus begins to breathe indicates that breathing is initiated by sudden exposure to the exterior world, probably result- ing from a slightly asphyxiated state that is incident to the birth process and from sensory impulses that originate in the suddenly cooled skin. In an infant who does not breathe immediately,</w:t>
      </w:r>
      <w:r>
        <w:rPr>
          <w:color w:val="231F20"/>
          <w:spacing w:val="-7"/>
          <w:sz w:val="18"/>
        </w:rPr>
        <w:t> </w:t>
      </w:r>
      <w:r>
        <w:rPr>
          <w:color w:val="231F20"/>
          <w:sz w:val="18"/>
        </w:rPr>
        <w:t>the</w:t>
      </w:r>
      <w:r>
        <w:rPr>
          <w:color w:val="231F20"/>
          <w:spacing w:val="-7"/>
          <w:sz w:val="18"/>
        </w:rPr>
        <w:t> </w:t>
      </w:r>
      <w:r>
        <w:rPr>
          <w:color w:val="231F20"/>
          <w:sz w:val="18"/>
        </w:rPr>
        <w:t>body</w:t>
      </w:r>
      <w:r>
        <w:rPr>
          <w:color w:val="231F20"/>
          <w:spacing w:val="-6"/>
          <w:sz w:val="18"/>
        </w:rPr>
        <w:t> </w:t>
      </w:r>
      <w:r>
        <w:rPr>
          <w:color w:val="231F20"/>
          <w:sz w:val="18"/>
        </w:rPr>
        <w:t>becomes</w:t>
      </w:r>
      <w:r>
        <w:rPr>
          <w:color w:val="231F20"/>
          <w:spacing w:val="-7"/>
          <w:sz w:val="18"/>
        </w:rPr>
        <w:t> </w:t>
      </w:r>
      <w:r>
        <w:rPr>
          <w:color w:val="231F20"/>
          <w:sz w:val="18"/>
        </w:rPr>
        <w:t>progressively</w:t>
      </w:r>
      <w:r>
        <w:rPr>
          <w:color w:val="231F20"/>
          <w:spacing w:val="-6"/>
          <w:sz w:val="18"/>
        </w:rPr>
        <w:t> </w:t>
      </w:r>
      <w:r>
        <w:rPr>
          <w:color w:val="231F20"/>
          <w:sz w:val="18"/>
        </w:rPr>
        <w:t>more</w:t>
      </w:r>
      <w:r>
        <w:rPr>
          <w:color w:val="231F20"/>
          <w:spacing w:val="-7"/>
          <w:sz w:val="18"/>
        </w:rPr>
        <w:t> </w:t>
      </w:r>
      <w:r>
        <w:rPr>
          <w:color w:val="231F20"/>
          <w:sz w:val="18"/>
        </w:rPr>
        <w:t>hypoxic and hypercapnic, which provides additional stimulus to the respiratory center and usually causes breathing within </w:t>
      </w:r>
      <w:r>
        <w:rPr>
          <w:color w:val="231F20"/>
          <w:spacing w:val="-6"/>
          <w:sz w:val="18"/>
        </w:rPr>
        <w:t>an </w:t>
      </w:r>
      <w:r>
        <w:rPr>
          <w:color w:val="231F20"/>
          <w:sz w:val="18"/>
        </w:rPr>
        <w:t>additional minute after</w:t>
      </w:r>
      <w:r>
        <w:rPr>
          <w:color w:val="231F20"/>
          <w:spacing w:val="22"/>
          <w:sz w:val="18"/>
        </w:rPr>
        <w:t> </w:t>
      </w:r>
      <w:r>
        <w:rPr>
          <w:color w:val="231F20"/>
          <w:sz w:val="18"/>
        </w:rPr>
        <w:t>birth.</w:t>
      </w:r>
    </w:p>
    <w:p>
      <w:pPr>
        <w:spacing w:line="254" w:lineRule="auto" w:before="26"/>
        <w:ind w:left="1620" w:right="0" w:firstLine="240"/>
        <w:jc w:val="both"/>
        <w:rPr>
          <w:sz w:val="18"/>
        </w:rPr>
      </w:pPr>
      <w:r>
        <w:rPr>
          <w:rFonts w:ascii="Trebuchet MS" w:hAnsi="Trebuchet MS"/>
          <w:b/>
          <w:color w:val="231F20"/>
          <w:w w:val="105"/>
          <w:sz w:val="16"/>
        </w:rPr>
        <w:t>Delayed or Abnormal Breathing at Birth—Danger </w:t>
      </w:r>
      <w:r>
        <w:rPr>
          <w:rFonts w:ascii="Trebuchet MS" w:hAnsi="Trebuchet MS"/>
          <w:b/>
          <w:color w:val="231F20"/>
          <w:spacing w:val="-8"/>
          <w:w w:val="105"/>
          <w:sz w:val="16"/>
        </w:rPr>
        <w:t>of </w:t>
      </w:r>
      <w:r>
        <w:rPr>
          <w:rFonts w:ascii="Trebuchet MS" w:hAnsi="Trebuchet MS"/>
          <w:b/>
          <w:color w:val="231F20"/>
          <w:w w:val="105"/>
          <w:sz w:val="16"/>
        </w:rPr>
        <w:t>Hypoxia. </w:t>
      </w:r>
      <w:r>
        <w:rPr>
          <w:color w:val="231F20"/>
          <w:w w:val="105"/>
          <w:sz w:val="18"/>
        </w:rPr>
        <w:t>If the mother’s system has been depressed by a general</w:t>
      </w:r>
      <w:r>
        <w:rPr>
          <w:color w:val="231F20"/>
          <w:spacing w:val="-10"/>
          <w:w w:val="105"/>
          <w:sz w:val="18"/>
        </w:rPr>
        <w:t> </w:t>
      </w:r>
      <w:r>
        <w:rPr>
          <w:color w:val="231F20"/>
          <w:w w:val="105"/>
          <w:sz w:val="18"/>
        </w:rPr>
        <w:t>anesthetic</w:t>
      </w:r>
      <w:r>
        <w:rPr>
          <w:color w:val="231F20"/>
          <w:spacing w:val="-9"/>
          <w:w w:val="105"/>
          <w:sz w:val="18"/>
        </w:rPr>
        <w:t> </w:t>
      </w:r>
      <w:r>
        <w:rPr>
          <w:color w:val="231F20"/>
          <w:w w:val="105"/>
          <w:sz w:val="18"/>
        </w:rPr>
        <w:t>during</w:t>
      </w:r>
      <w:r>
        <w:rPr>
          <w:color w:val="231F20"/>
          <w:spacing w:val="-9"/>
          <w:w w:val="105"/>
          <w:sz w:val="18"/>
        </w:rPr>
        <w:t> </w:t>
      </w:r>
      <w:r>
        <w:rPr>
          <w:color w:val="231F20"/>
          <w:w w:val="105"/>
          <w:sz w:val="18"/>
        </w:rPr>
        <w:t>delivery,</w:t>
      </w:r>
      <w:r>
        <w:rPr>
          <w:color w:val="231F20"/>
          <w:spacing w:val="-10"/>
          <w:w w:val="105"/>
          <w:sz w:val="18"/>
        </w:rPr>
        <w:t> </w:t>
      </w:r>
      <w:r>
        <w:rPr>
          <w:color w:val="231F20"/>
          <w:w w:val="105"/>
          <w:sz w:val="18"/>
        </w:rPr>
        <w:t>which</w:t>
      </w:r>
      <w:r>
        <w:rPr>
          <w:color w:val="231F20"/>
          <w:spacing w:val="-9"/>
          <w:w w:val="105"/>
          <w:sz w:val="18"/>
        </w:rPr>
        <w:t> </w:t>
      </w:r>
      <w:r>
        <w:rPr>
          <w:color w:val="231F20"/>
          <w:w w:val="105"/>
          <w:sz w:val="18"/>
        </w:rPr>
        <w:t>at</w:t>
      </w:r>
      <w:r>
        <w:rPr>
          <w:color w:val="231F20"/>
          <w:spacing w:val="-9"/>
          <w:w w:val="105"/>
          <w:sz w:val="18"/>
        </w:rPr>
        <w:t> </w:t>
      </w:r>
      <w:r>
        <w:rPr>
          <w:color w:val="231F20"/>
          <w:w w:val="105"/>
          <w:sz w:val="18"/>
        </w:rPr>
        <w:t>least</w:t>
      </w:r>
      <w:r>
        <w:rPr>
          <w:color w:val="231F20"/>
          <w:spacing w:val="-10"/>
          <w:w w:val="105"/>
          <w:sz w:val="18"/>
        </w:rPr>
        <w:t> </w:t>
      </w:r>
      <w:r>
        <w:rPr>
          <w:color w:val="231F20"/>
          <w:w w:val="105"/>
          <w:sz w:val="18"/>
        </w:rPr>
        <w:t>partially anesthetizes the fetus as well, the onset of respiration is likely</w:t>
      </w:r>
      <w:r>
        <w:rPr>
          <w:color w:val="231F20"/>
          <w:spacing w:val="-26"/>
          <w:w w:val="105"/>
          <w:sz w:val="18"/>
        </w:rPr>
        <w:t> </w:t>
      </w:r>
      <w:r>
        <w:rPr>
          <w:color w:val="231F20"/>
          <w:w w:val="105"/>
          <w:sz w:val="18"/>
        </w:rPr>
        <w:t>to</w:t>
      </w:r>
      <w:r>
        <w:rPr>
          <w:color w:val="231F20"/>
          <w:spacing w:val="-26"/>
          <w:w w:val="105"/>
          <w:sz w:val="18"/>
        </w:rPr>
        <w:t> </w:t>
      </w:r>
      <w:r>
        <w:rPr>
          <w:color w:val="231F20"/>
          <w:w w:val="105"/>
          <w:sz w:val="18"/>
        </w:rPr>
        <w:t>be</w:t>
      </w:r>
      <w:r>
        <w:rPr>
          <w:color w:val="231F20"/>
          <w:spacing w:val="-26"/>
          <w:w w:val="105"/>
          <w:sz w:val="18"/>
        </w:rPr>
        <w:t> </w:t>
      </w:r>
      <w:r>
        <w:rPr>
          <w:color w:val="231F20"/>
          <w:w w:val="105"/>
          <w:sz w:val="18"/>
        </w:rPr>
        <w:t>delayed</w:t>
      </w:r>
      <w:r>
        <w:rPr>
          <w:color w:val="231F20"/>
          <w:spacing w:val="-26"/>
          <w:w w:val="105"/>
          <w:sz w:val="18"/>
        </w:rPr>
        <w:t> </w:t>
      </w:r>
      <w:r>
        <w:rPr>
          <w:color w:val="231F20"/>
          <w:w w:val="105"/>
          <w:sz w:val="18"/>
        </w:rPr>
        <w:t>for</w:t>
      </w:r>
      <w:r>
        <w:rPr>
          <w:color w:val="231F20"/>
          <w:spacing w:val="-26"/>
          <w:w w:val="105"/>
          <w:sz w:val="18"/>
        </w:rPr>
        <w:t> </w:t>
      </w:r>
      <w:r>
        <w:rPr>
          <w:color w:val="231F20"/>
          <w:w w:val="105"/>
          <w:sz w:val="18"/>
        </w:rPr>
        <w:t>several</w:t>
      </w:r>
      <w:r>
        <w:rPr>
          <w:color w:val="231F20"/>
          <w:spacing w:val="-26"/>
          <w:w w:val="105"/>
          <w:sz w:val="18"/>
        </w:rPr>
        <w:t> </w:t>
      </w:r>
      <w:r>
        <w:rPr>
          <w:color w:val="231F20"/>
          <w:w w:val="105"/>
          <w:sz w:val="18"/>
        </w:rPr>
        <w:t>minutes,</w:t>
      </w:r>
      <w:r>
        <w:rPr>
          <w:color w:val="231F20"/>
          <w:spacing w:val="-26"/>
          <w:w w:val="105"/>
          <w:sz w:val="18"/>
        </w:rPr>
        <w:t> </w:t>
      </w:r>
      <w:r>
        <w:rPr>
          <w:color w:val="231F20"/>
          <w:w w:val="105"/>
          <w:sz w:val="18"/>
        </w:rPr>
        <w:t>thus</w:t>
      </w:r>
      <w:r>
        <w:rPr>
          <w:color w:val="231F20"/>
          <w:spacing w:val="-26"/>
          <w:w w:val="105"/>
          <w:sz w:val="18"/>
        </w:rPr>
        <w:t> </w:t>
      </w:r>
      <w:r>
        <w:rPr>
          <w:color w:val="231F20"/>
          <w:w w:val="105"/>
          <w:sz w:val="18"/>
        </w:rPr>
        <w:t>demonstrating the</w:t>
      </w:r>
      <w:r>
        <w:rPr>
          <w:color w:val="231F20"/>
          <w:spacing w:val="-27"/>
          <w:w w:val="105"/>
          <w:sz w:val="18"/>
        </w:rPr>
        <w:t> </w:t>
      </w:r>
      <w:r>
        <w:rPr>
          <w:color w:val="231F20"/>
          <w:w w:val="105"/>
          <w:sz w:val="18"/>
        </w:rPr>
        <w:t>importance</w:t>
      </w:r>
      <w:r>
        <w:rPr>
          <w:color w:val="231F20"/>
          <w:spacing w:val="-26"/>
          <w:w w:val="105"/>
          <w:sz w:val="18"/>
        </w:rPr>
        <w:t> </w:t>
      </w:r>
      <w:r>
        <w:rPr>
          <w:color w:val="231F20"/>
          <w:w w:val="105"/>
          <w:sz w:val="18"/>
        </w:rPr>
        <w:t>of</w:t>
      </w:r>
      <w:r>
        <w:rPr>
          <w:color w:val="231F20"/>
          <w:spacing w:val="-26"/>
          <w:w w:val="105"/>
          <w:sz w:val="18"/>
        </w:rPr>
        <w:t> </w:t>
      </w:r>
      <w:r>
        <w:rPr>
          <w:color w:val="231F20"/>
          <w:w w:val="105"/>
          <w:sz w:val="18"/>
        </w:rPr>
        <w:t>using</w:t>
      </w:r>
      <w:r>
        <w:rPr>
          <w:color w:val="231F20"/>
          <w:spacing w:val="-26"/>
          <w:w w:val="105"/>
          <w:sz w:val="18"/>
        </w:rPr>
        <w:t> </w:t>
      </w:r>
      <w:r>
        <w:rPr>
          <w:color w:val="231F20"/>
          <w:w w:val="105"/>
          <w:sz w:val="18"/>
        </w:rPr>
        <w:t>as</w:t>
      </w:r>
      <w:r>
        <w:rPr>
          <w:color w:val="231F20"/>
          <w:spacing w:val="-27"/>
          <w:w w:val="105"/>
          <w:sz w:val="18"/>
        </w:rPr>
        <w:t> </w:t>
      </w:r>
      <w:r>
        <w:rPr>
          <w:color w:val="231F20"/>
          <w:w w:val="105"/>
          <w:sz w:val="18"/>
        </w:rPr>
        <w:t>little</w:t>
      </w:r>
      <w:r>
        <w:rPr>
          <w:color w:val="231F20"/>
          <w:spacing w:val="-26"/>
          <w:w w:val="105"/>
          <w:sz w:val="18"/>
        </w:rPr>
        <w:t> </w:t>
      </w:r>
      <w:r>
        <w:rPr>
          <w:color w:val="231F20"/>
          <w:w w:val="105"/>
          <w:sz w:val="18"/>
        </w:rPr>
        <w:t>anesthesia</w:t>
      </w:r>
      <w:r>
        <w:rPr>
          <w:color w:val="231F20"/>
          <w:spacing w:val="-26"/>
          <w:w w:val="105"/>
          <w:sz w:val="18"/>
        </w:rPr>
        <w:t> </w:t>
      </w:r>
      <w:r>
        <w:rPr>
          <w:color w:val="231F20"/>
          <w:w w:val="105"/>
          <w:sz w:val="18"/>
        </w:rPr>
        <w:t>as</w:t>
      </w:r>
      <w:r>
        <w:rPr>
          <w:color w:val="231F20"/>
          <w:spacing w:val="-26"/>
          <w:w w:val="105"/>
          <w:sz w:val="18"/>
        </w:rPr>
        <w:t> </w:t>
      </w:r>
      <w:r>
        <w:rPr>
          <w:color w:val="231F20"/>
          <w:w w:val="105"/>
          <w:sz w:val="18"/>
        </w:rPr>
        <w:t>feasible.</w:t>
      </w:r>
      <w:r>
        <w:rPr>
          <w:color w:val="231F20"/>
          <w:spacing w:val="-27"/>
          <w:w w:val="105"/>
          <w:sz w:val="18"/>
        </w:rPr>
        <w:t> </w:t>
      </w:r>
      <w:r>
        <w:rPr>
          <w:color w:val="231F20"/>
          <w:w w:val="105"/>
          <w:sz w:val="18"/>
        </w:rPr>
        <w:t>Also, many</w:t>
      </w:r>
      <w:r>
        <w:rPr>
          <w:color w:val="231F20"/>
          <w:spacing w:val="-17"/>
          <w:w w:val="105"/>
          <w:sz w:val="18"/>
        </w:rPr>
        <w:t> </w:t>
      </w:r>
      <w:r>
        <w:rPr>
          <w:color w:val="231F20"/>
          <w:w w:val="105"/>
          <w:sz w:val="18"/>
        </w:rPr>
        <w:t>infants</w:t>
      </w:r>
      <w:r>
        <w:rPr>
          <w:color w:val="231F20"/>
          <w:spacing w:val="-17"/>
          <w:w w:val="105"/>
          <w:sz w:val="18"/>
        </w:rPr>
        <w:t> </w:t>
      </w:r>
      <w:r>
        <w:rPr>
          <w:color w:val="231F20"/>
          <w:w w:val="105"/>
          <w:sz w:val="18"/>
        </w:rPr>
        <w:t>who</w:t>
      </w:r>
      <w:r>
        <w:rPr>
          <w:color w:val="231F20"/>
          <w:spacing w:val="-16"/>
          <w:w w:val="105"/>
          <w:sz w:val="18"/>
        </w:rPr>
        <w:t> </w:t>
      </w:r>
      <w:r>
        <w:rPr>
          <w:color w:val="231F20"/>
          <w:w w:val="105"/>
          <w:sz w:val="18"/>
        </w:rPr>
        <w:t>have</w:t>
      </w:r>
      <w:r>
        <w:rPr>
          <w:color w:val="231F20"/>
          <w:spacing w:val="-17"/>
          <w:w w:val="105"/>
          <w:sz w:val="18"/>
        </w:rPr>
        <w:t> </w:t>
      </w:r>
      <w:r>
        <w:rPr>
          <w:color w:val="231F20"/>
          <w:w w:val="105"/>
          <w:sz w:val="18"/>
        </w:rPr>
        <w:t>had</w:t>
      </w:r>
      <w:r>
        <w:rPr>
          <w:color w:val="231F20"/>
          <w:spacing w:val="-16"/>
          <w:w w:val="105"/>
          <w:sz w:val="18"/>
        </w:rPr>
        <w:t> </w:t>
      </w:r>
      <w:r>
        <w:rPr>
          <w:color w:val="231F20"/>
          <w:w w:val="105"/>
          <w:sz w:val="18"/>
        </w:rPr>
        <w:t>head</w:t>
      </w:r>
      <w:r>
        <w:rPr>
          <w:color w:val="231F20"/>
          <w:spacing w:val="-17"/>
          <w:w w:val="105"/>
          <w:sz w:val="18"/>
        </w:rPr>
        <w:t> </w:t>
      </w:r>
      <w:r>
        <w:rPr>
          <w:color w:val="231F20"/>
          <w:w w:val="105"/>
          <w:sz w:val="18"/>
        </w:rPr>
        <w:t>trauma</w:t>
      </w:r>
      <w:r>
        <w:rPr>
          <w:color w:val="231F20"/>
          <w:spacing w:val="-17"/>
          <w:w w:val="105"/>
          <w:sz w:val="18"/>
        </w:rPr>
        <w:t> </w:t>
      </w:r>
      <w:r>
        <w:rPr>
          <w:color w:val="231F20"/>
          <w:w w:val="105"/>
          <w:sz w:val="18"/>
        </w:rPr>
        <w:t>during</w:t>
      </w:r>
      <w:r>
        <w:rPr>
          <w:color w:val="231F20"/>
          <w:spacing w:val="-16"/>
          <w:w w:val="105"/>
          <w:sz w:val="18"/>
        </w:rPr>
        <w:t> </w:t>
      </w:r>
      <w:r>
        <w:rPr>
          <w:color w:val="231F20"/>
          <w:w w:val="105"/>
          <w:sz w:val="18"/>
        </w:rPr>
        <w:t>delivery</w:t>
      </w:r>
      <w:r>
        <w:rPr>
          <w:color w:val="231F20"/>
          <w:spacing w:val="-17"/>
          <w:w w:val="105"/>
          <w:sz w:val="18"/>
        </w:rPr>
        <w:t> </w:t>
      </w:r>
      <w:r>
        <w:rPr>
          <w:color w:val="231F20"/>
          <w:spacing w:val="-6"/>
          <w:w w:val="105"/>
          <w:sz w:val="18"/>
        </w:rPr>
        <w:t>or </w:t>
      </w:r>
      <w:r>
        <w:rPr>
          <w:color w:val="231F20"/>
          <w:w w:val="105"/>
          <w:sz w:val="18"/>
        </w:rPr>
        <w:t>who undergo prolonged delivery are slow to breathe </w:t>
      </w:r>
      <w:r>
        <w:rPr>
          <w:color w:val="231F20"/>
          <w:spacing w:val="-6"/>
          <w:w w:val="105"/>
          <w:sz w:val="18"/>
        </w:rPr>
        <w:t>or </w:t>
      </w:r>
      <w:r>
        <w:rPr>
          <w:color w:val="231F20"/>
          <w:w w:val="105"/>
          <w:sz w:val="18"/>
        </w:rPr>
        <w:t>sometimes do not breathe at all. This can result from two possible</w:t>
      </w:r>
      <w:r>
        <w:rPr>
          <w:color w:val="231F20"/>
          <w:spacing w:val="-15"/>
          <w:w w:val="105"/>
          <w:sz w:val="18"/>
        </w:rPr>
        <w:t> </w:t>
      </w:r>
      <w:r>
        <w:rPr>
          <w:color w:val="231F20"/>
          <w:w w:val="105"/>
          <w:sz w:val="18"/>
        </w:rPr>
        <w:t>effects:</w:t>
      </w:r>
      <w:r>
        <w:rPr>
          <w:color w:val="231F20"/>
          <w:spacing w:val="-15"/>
          <w:w w:val="105"/>
          <w:sz w:val="18"/>
        </w:rPr>
        <w:t> </w:t>
      </w:r>
      <w:r>
        <w:rPr>
          <w:color w:val="231F20"/>
          <w:w w:val="105"/>
          <w:sz w:val="18"/>
        </w:rPr>
        <w:t>First,</w:t>
      </w:r>
      <w:r>
        <w:rPr>
          <w:color w:val="231F20"/>
          <w:spacing w:val="-15"/>
          <w:w w:val="105"/>
          <w:sz w:val="18"/>
        </w:rPr>
        <w:t> </w:t>
      </w:r>
      <w:r>
        <w:rPr>
          <w:color w:val="231F20"/>
          <w:w w:val="105"/>
          <w:sz w:val="18"/>
        </w:rPr>
        <w:t>in</w:t>
      </w:r>
      <w:r>
        <w:rPr>
          <w:color w:val="231F20"/>
          <w:spacing w:val="-15"/>
          <w:w w:val="105"/>
          <w:sz w:val="18"/>
        </w:rPr>
        <w:t> </w:t>
      </w:r>
      <w:r>
        <w:rPr>
          <w:color w:val="231F20"/>
          <w:w w:val="105"/>
          <w:sz w:val="18"/>
        </w:rPr>
        <w:t>a</w:t>
      </w:r>
      <w:r>
        <w:rPr>
          <w:color w:val="231F20"/>
          <w:spacing w:val="-15"/>
          <w:w w:val="105"/>
          <w:sz w:val="18"/>
        </w:rPr>
        <w:t> </w:t>
      </w:r>
      <w:r>
        <w:rPr>
          <w:color w:val="231F20"/>
          <w:w w:val="105"/>
          <w:sz w:val="18"/>
        </w:rPr>
        <w:t>few</w:t>
      </w:r>
      <w:r>
        <w:rPr>
          <w:color w:val="231F20"/>
          <w:spacing w:val="-14"/>
          <w:w w:val="105"/>
          <w:sz w:val="18"/>
        </w:rPr>
        <w:t> </w:t>
      </w:r>
      <w:r>
        <w:rPr>
          <w:color w:val="231F20"/>
          <w:w w:val="105"/>
          <w:sz w:val="18"/>
        </w:rPr>
        <w:t>infants,</w:t>
      </w:r>
      <w:r>
        <w:rPr>
          <w:color w:val="231F20"/>
          <w:spacing w:val="-15"/>
          <w:w w:val="105"/>
          <w:sz w:val="18"/>
        </w:rPr>
        <w:t> </w:t>
      </w:r>
      <w:r>
        <w:rPr>
          <w:color w:val="231F20"/>
          <w:w w:val="105"/>
          <w:sz w:val="18"/>
        </w:rPr>
        <w:t>intracranial</w:t>
      </w:r>
      <w:r>
        <w:rPr>
          <w:color w:val="231F20"/>
          <w:spacing w:val="-15"/>
          <w:w w:val="105"/>
          <w:sz w:val="18"/>
        </w:rPr>
        <w:t> </w:t>
      </w:r>
      <w:r>
        <w:rPr>
          <w:color w:val="231F20"/>
          <w:w w:val="105"/>
          <w:sz w:val="18"/>
        </w:rPr>
        <w:t>hemor- rhage or brain contusion causes a concussion syndrome with a greatly depressed respiratory </w:t>
      </w:r>
      <w:r>
        <w:rPr>
          <w:color w:val="231F20"/>
          <w:spacing w:val="-3"/>
          <w:w w:val="105"/>
          <w:sz w:val="18"/>
        </w:rPr>
        <w:t>center. </w:t>
      </w:r>
      <w:r>
        <w:rPr>
          <w:color w:val="231F20"/>
          <w:w w:val="105"/>
          <w:sz w:val="18"/>
        </w:rPr>
        <w:t>Second, and probably much more important, prolonged fetal hypoxia during</w:t>
      </w:r>
      <w:r>
        <w:rPr>
          <w:color w:val="231F20"/>
          <w:spacing w:val="-19"/>
          <w:w w:val="105"/>
          <w:sz w:val="18"/>
        </w:rPr>
        <w:t> </w:t>
      </w:r>
      <w:r>
        <w:rPr>
          <w:color w:val="231F20"/>
          <w:w w:val="105"/>
          <w:sz w:val="18"/>
        </w:rPr>
        <w:t>delivery</w:t>
      </w:r>
      <w:r>
        <w:rPr>
          <w:color w:val="231F20"/>
          <w:spacing w:val="-19"/>
          <w:w w:val="105"/>
          <w:sz w:val="18"/>
        </w:rPr>
        <w:t> </w:t>
      </w:r>
      <w:r>
        <w:rPr>
          <w:color w:val="231F20"/>
          <w:w w:val="105"/>
          <w:sz w:val="18"/>
        </w:rPr>
        <w:t>can</w:t>
      </w:r>
      <w:r>
        <w:rPr>
          <w:color w:val="231F20"/>
          <w:spacing w:val="-19"/>
          <w:w w:val="105"/>
          <w:sz w:val="18"/>
        </w:rPr>
        <w:t> </w:t>
      </w:r>
      <w:r>
        <w:rPr>
          <w:color w:val="231F20"/>
          <w:w w:val="105"/>
          <w:sz w:val="18"/>
        </w:rPr>
        <w:t>cause</w:t>
      </w:r>
      <w:r>
        <w:rPr>
          <w:color w:val="231F20"/>
          <w:spacing w:val="-19"/>
          <w:w w:val="105"/>
          <w:sz w:val="18"/>
        </w:rPr>
        <w:t> </w:t>
      </w:r>
      <w:r>
        <w:rPr>
          <w:color w:val="231F20"/>
          <w:w w:val="105"/>
          <w:sz w:val="18"/>
        </w:rPr>
        <w:t>serious</w:t>
      </w:r>
      <w:r>
        <w:rPr>
          <w:color w:val="231F20"/>
          <w:spacing w:val="-19"/>
          <w:w w:val="105"/>
          <w:sz w:val="18"/>
        </w:rPr>
        <w:t> </w:t>
      </w:r>
      <w:r>
        <w:rPr>
          <w:color w:val="231F20"/>
          <w:w w:val="105"/>
          <w:sz w:val="18"/>
        </w:rPr>
        <w:t>depression</w:t>
      </w:r>
      <w:r>
        <w:rPr>
          <w:color w:val="231F20"/>
          <w:spacing w:val="-19"/>
          <w:w w:val="105"/>
          <w:sz w:val="18"/>
        </w:rPr>
        <w:t> </w:t>
      </w:r>
      <w:r>
        <w:rPr>
          <w:color w:val="231F20"/>
          <w:w w:val="105"/>
          <w:sz w:val="18"/>
        </w:rPr>
        <w:t>of</w:t>
      </w:r>
      <w:r>
        <w:rPr>
          <w:color w:val="231F20"/>
          <w:spacing w:val="-19"/>
          <w:w w:val="105"/>
          <w:sz w:val="18"/>
        </w:rPr>
        <w:t> </w:t>
      </w:r>
      <w:r>
        <w:rPr>
          <w:color w:val="231F20"/>
          <w:w w:val="105"/>
          <w:sz w:val="18"/>
        </w:rPr>
        <w:t>the</w:t>
      </w:r>
      <w:r>
        <w:rPr>
          <w:color w:val="231F20"/>
          <w:spacing w:val="-19"/>
          <w:w w:val="105"/>
          <w:sz w:val="18"/>
        </w:rPr>
        <w:t> </w:t>
      </w:r>
      <w:r>
        <w:rPr>
          <w:color w:val="231F20"/>
          <w:spacing w:val="-3"/>
          <w:w w:val="105"/>
          <w:sz w:val="18"/>
        </w:rPr>
        <w:t>respira- </w:t>
      </w:r>
      <w:r>
        <w:rPr>
          <w:color w:val="231F20"/>
          <w:w w:val="105"/>
          <w:sz w:val="18"/>
        </w:rPr>
        <w:t>tory</w:t>
      </w:r>
      <w:r>
        <w:rPr>
          <w:color w:val="231F20"/>
          <w:spacing w:val="3"/>
          <w:w w:val="105"/>
          <w:sz w:val="18"/>
        </w:rPr>
        <w:t> </w:t>
      </w:r>
      <w:r>
        <w:rPr>
          <w:color w:val="231F20"/>
          <w:spacing w:val="-3"/>
          <w:w w:val="105"/>
          <w:sz w:val="18"/>
        </w:rPr>
        <w:t>center.</w:t>
      </w:r>
    </w:p>
    <w:p>
      <w:pPr>
        <w:spacing w:before="13"/>
        <w:ind w:left="1859" w:right="0" w:firstLine="0"/>
        <w:jc w:val="both"/>
        <w:rPr>
          <w:sz w:val="18"/>
        </w:rPr>
      </w:pPr>
      <w:r>
        <w:rPr>
          <w:color w:val="231F20"/>
          <w:sz w:val="18"/>
        </w:rPr>
        <w:t>Hypoxia frequently occurs during delivery because of</w:t>
      </w:r>
    </w:p>
    <w:p>
      <w:pPr>
        <w:pStyle w:val="ListParagraph"/>
        <w:numPr>
          <w:ilvl w:val="0"/>
          <w:numId w:val="11"/>
        </w:numPr>
        <w:tabs>
          <w:tab w:pos="1872" w:val="left" w:leader="none"/>
        </w:tabs>
        <w:spacing w:line="254" w:lineRule="auto" w:before="13" w:after="0"/>
        <w:ind w:left="1620" w:right="0" w:firstLine="0"/>
        <w:jc w:val="both"/>
        <w:rPr>
          <w:sz w:val="18"/>
        </w:rPr>
      </w:pPr>
      <w:r>
        <w:rPr>
          <w:color w:val="231F20"/>
          <w:sz w:val="18"/>
        </w:rPr>
        <w:t>compression of the umbilical cord; (2) premature sepa- ration of the placenta; (3) excessive contraction of </w:t>
      </w:r>
      <w:r>
        <w:rPr>
          <w:color w:val="231F20"/>
          <w:spacing w:val="-6"/>
          <w:sz w:val="18"/>
        </w:rPr>
        <w:t>the </w:t>
      </w:r>
      <w:r>
        <w:rPr>
          <w:color w:val="231F20"/>
          <w:sz w:val="18"/>
        </w:rPr>
        <w:t>uterus, which can cut off the mother’s blood flow to the placenta; or (4) excessive anesthesia of the </w:t>
      </w:r>
      <w:r>
        <w:rPr>
          <w:color w:val="231F20"/>
          <w:spacing w:val="-3"/>
          <w:sz w:val="18"/>
        </w:rPr>
        <w:t>mother, </w:t>
      </w:r>
      <w:r>
        <w:rPr>
          <w:color w:val="231F20"/>
          <w:spacing w:val="-4"/>
          <w:sz w:val="18"/>
        </w:rPr>
        <w:t>which </w:t>
      </w:r>
      <w:r>
        <w:rPr>
          <w:color w:val="231F20"/>
          <w:sz w:val="18"/>
        </w:rPr>
        <w:t>depresses oxygenation even of her</w:t>
      </w:r>
      <w:r>
        <w:rPr>
          <w:color w:val="231F20"/>
          <w:spacing w:val="38"/>
          <w:sz w:val="18"/>
        </w:rPr>
        <w:t> </w:t>
      </w:r>
      <w:r>
        <w:rPr>
          <w:color w:val="231F20"/>
          <w:sz w:val="18"/>
        </w:rPr>
        <w:t>blood.</w:t>
      </w:r>
    </w:p>
    <w:p>
      <w:pPr>
        <w:spacing w:line="254" w:lineRule="auto" w:before="232"/>
        <w:ind w:left="679" w:right="1257" w:firstLine="240"/>
        <w:jc w:val="both"/>
        <w:rPr>
          <w:sz w:val="18"/>
        </w:rPr>
      </w:pPr>
      <w:r>
        <w:rPr/>
        <w:br w:type="column"/>
      </w:r>
      <w:r>
        <w:rPr>
          <w:rFonts w:ascii="Trebuchet MS"/>
          <w:b/>
          <w:color w:val="231F20"/>
          <w:w w:val="105"/>
          <w:sz w:val="16"/>
        </w:rPr>
        <w:t>Degree of Hypoxia That an Infant Can Tolerate. </w:t>
      </w:r>
      <w:r>
        <w:rPr>
          <w:color w:val="231F20"/>
          <w:spacing w:val="-6"/>
          <w:w w:val="105"/>
          <w:sz w:val="18"/>
        </w:rPr>
        <w:t>In </w:t>
      </w:r>
      <w:r>
        <w:rPr>
          <w:color w:val="231F20"/>
          <w:w w:val="105"/>
          <w:sz w:val="18"/>
        </w:rPr>
        <w:t>adults, failure to breathe for only 4 minutes often causes death, but neonates often survive as long as 10 minutes without</w:t>
      </w:r>
      <w:r>
        <w:rPr>
          <w:color w:val="231F20"/>
          <w:spacing w:val="-10"/>
          <w:w w:val="105"/>
          <w:sz w:val="18"/>
        </w:rPr>
        <w:t> </w:t>
      </w:r>
      <w:r>
        <w:rPr>
          <w:color w:val="231F20"/>
          <w:w w:val="105"/>
          <w:sz w:val="18"/>
        </w:rPr>
        <w:t>breathing</w:t>
      </w:r>
      <w:r>
        <w:rPr>
          <w:color w:val="231F20"/>
          <w:spacing w:val="-10"/>
          <w:w w:val="105"/>
          <w:sz w:val="18"/>
        </w:rPr>
        <w:t> </w:t>
      </w:r>
      <w:r>
        <w:rPr>
          <w:color w:val="231F20"/>
          <w:w w:val="105"/>
          <w:sz w:val="18"/>
        </w:rPr>
        <w:t>after</w:t>
      </w:r>
      <w:r>
        <w:rPr>
          <w:color w:val="231F20"/>
          <w:spacing w:val="-9"/>
          <w:w w:val="105"/>
          <w:sz w:val="18"/>
        </w:rPr>
        <w:t> </w:t>
      </w:r>
      <w:r>
        <w:rPr>
          <w:color w:val="231F20"/>
          <w:w w:val="105"/>
          <w:sz w:val="18"/>
        </w:rPr>
        <w:t>birth.</w:t>
      </w:r>
      <w:r>
        <w:rPr>
          <w:color w:val="231F20"/>
          <w:spacing w:val="-9"/>
          <w:w w:val="105"/>
          <w:sz w:val="18"/>
        </w:rPr>
        <w:t> </w:t>
      </w:r>
      <w:r>
        <w:rPr>
          <w:color w:val="231F20"/>
          <w:w w:val="105"/>
          <w:sz w:val="18"/>
        </w:rPr>
        <w:t>Permanent</w:t>
      </w:r>
      <w:r>
        <w:rPr>
          <w:color w:val="231F20"/>
          <w:spacing w:val="-9"/>
          <w:w w:val="105"/>
          <w:sz w:val="18"/>
        </w:rPr>
        <w:t> </w:t>
      </w:r>
      <w:r>
        <w:rPr>
          <w:color w:val="231F20"/>
          <w:w w:val="105"/>
          <w:sz w:val="18"/>
        </w:rPr>
        <w:t>and</w:t>
      </w:r>
      <w:r>
        <w:rPr>
          <w:color w:val="231F20"/>
          <w:spacing w:val="-10"/>
          <w:w w:val="105"/>
          <w:sz w:val="18"/>
        </w:rPr>
        <w:t> </w:t>
      </w:r>
      <w:r>
        <w:rPr>
          <w:color w:val="231F20"/>
          <w:w w:val="105"/>
          <w:sz w:val="18"/>
        </w:rPr>
        <w:t>serious</w:t>
      </w:r>
      <w:r>
        <w:rPr>
          <w:color w:val="231F20"/>
          <w:spacing w:val="-9"/>
          <w:w w:val="105"/>
          <w:sz w:val="18"/>
        </w:rPr>
        <w:t> </w:t>
      </w:r>
      <w:r>
        <w:rPr>
          <w:color w:val="231F20"/>
          <w:w w:val="105"/>
          <w:sz w:val="18"/>
        </w:rPr>
        <w:t>brain impairment</w:t>
      </w:r>
      <w:r>
        <w:rPr>
          <w:color w:val="231F20"/>
          <w:spacing w:val="-11"/>
          <w:w w:val="105"/>
          <w:sz w:val="18"/>
        </w:rPr>
        <w:t> </w:t>
      </w:r>
      <w:r>
        <w:rPr>
          <w:color w:val="231F20"/>
          <w:w w:val="105"/>
          <w:sz w:val="18"/>
        </w:rPr>
        <w:t>often</w:t>
      </w:r>
      <w:r>
        <w:rPr>
          <w:color w:val="231F20"/>
          <w:spacing w:val="-11"/>
          <w:w w:val="105"/>
          <w:sz w:val="18"/>
        </w:rPr>
        <w:t> </w:t>
      </w:r>
      <w:r>
        <w:rPr>
          <w:color w:val="231F20"/>
          <w:w w:val="105"/>
          <w:sz w:val="18"/>
        </w:rPr>
        <w:t>ensues</w:t>
      </w:r>
      <w:r>
        <w:rPr>
          <w:color w:val="231F20"/>
          <w:spacing w:val="-11"/>
          <w:w w:val="105"/>
          <w:sz w:val="18"/>
        </w:rPr>
        <w:t> </w:t>
      </w:r>
      <w:r>
        <w:rPr>
          <w:color w:val="231F20"/>
          <w:w w:val="105"/>
          <w:sz w:val="18"/>
        </w:rPr>
        <w:t>if</w:t>
      </w:r>
      <w:r>
        <w:rPr>
          <w:color w:val="231F20"/>
          <w:spacing w:val="-10"/>
          <w:w w:val="105"/>
          <w:sz w:val="18"/>
        </w:rPr>
        <w:t> </w:t>
      </w:r>
      <w:r>
        <w:rPr>
          <w:color w:val="231F20"/>
          <w:w w:val="105"/>
          <w:sz w:val="18"/>
        </w:rPr>
        <w:t>breathing</w:t>
      </w:r>
      <w:r>
        <w:rPr>
          <w:color w:val="231F20"/>
          <w:spacing w:val="-11"/>
          <w:w w:val="105"/>
          <w:sz w:val="18"/>
        </w:rPr>
        <w:t> </w:t>
      </w:r>
      <w:r>
        <w:rPr>
          <w:color w:val="231F20"/>
          <w:w w:val="105"/>
          <w:sz w:val="18"/>
        </w:rPr>
        <w:t>is</w:t>
      </w:r>
      <w:r>
        <w:rPr>
          <w:color w:val="231F20"/>
          <w:spacing w:val="-11"/>
          <w:w w:val="105"/>
          <w:sz w:val="18"/>
        </w:rPr>
        <w:t> </w:t>
      </w:r>
      <w:r>
        <w:rPr>
          <w:color w:val="231F20"/>
          <w:w w:val="105"/>
          <w:sz w:val="18"/>
        </w:rPr>
        <w:t>delayed</w:t>
      </w:r>
      <w:r>
        <w:rPr>
          <w:color w:val="231F20"/>
          <w:spacing w:val="-11"/>
          <w:w w:val="105"/>
          <w:sz w:val="18"/>
        </w:rPr>
        <w:t> </w:t>
      </w:r>
      <w:r>
        <w:rPr>
          <w:color w:val="231F20"/>
          <w:w w:val="105"/>
          <w:sz w:val="18"/>
        </w:rPr>
        <w:t>more</w:t>
      </w:r>
      <w:r>
        <w:rPr>
          <w:color w:val="231F20"/>
          <w:spacing w:val="-10"/>
          <w:w w:val="105"/>
          <w:sz w:val="18"/>
        </w:rPr>
        <w:t> </w:t>
      </w:r>
      <w:r>
        <w:rPr>
          <w:color w:val="231F20"/>
          <w:w w:val="105"/>
          <w:sz w:val="18"/>
        </w:rPr>
        <w:t>than 8 to 10 minutes. Indeed, actual lesions develop mainly in the thalamus, in the inferior colliculi, and in other brain stem</w:t>
      </w:r>
      <w:r>
        <w:rPr>
          <w:color w:val="231F20"/>
          <w:spacing w:val="-7"/>
          <w:w w:val="105"/>
          <w:sz w:val="18"/>
        </w:rPr>
        <w:t> </w:t>
      </w:r>
      <w:r>
        <w:rPr>
          <w:color w:val="231F20"/>
          <w:w w:val="105"/>
          <w:sz w:val="18"/>
        </w:rPr>
        <w:t>areas,</w:t>
      </w:r>
      <w:r>
        <w:rPr>
          <w:color w:val="231F20"/>
          <w:spacing w:val="-6"/>
          <w:w w:val="105"/>
          <w:sz w:val="18"/>
        </w:rPr>
        <w:t> </w:t>
      </w:r>
      <w:r>
        <w:rPr>
          <w:color w:val="231F20"/>
          <w:w w:val="105"/>
          <w:sz w:val="18"/>
        </w:rPr>
        <w:t>thus</w:t>
      </w:r>
      <w:r>
        <w:rPr>
          <w:color w:val="231F20"/>
          <w:spacing w:val="-7"/>
          <w:w w:val="105"/>
          <w:sz w:val="18"/>
        </w:rPr>
        <w:t> </w:t>
      </w:r>
      <w:r>
        <w:rPr>
          <w:color w:val="231F20"/>
          <w:w w:val="105"/>
          <w:sz w:val="18"/>
        </w:rPr>
        <w:t>permanently</w:t>
      </w:r>
      <w:r>
        <w:rPr>
          <w:color w:val="231F20"/>
          <w:spacing w:val="-6"/>
          <w:w w:val="105"/>
          <w:sz w:val="18"/>
        </w:rPr>
        <w:t> </w:t>
      </w:r>
      <w:r>
        <w:rPr>
          <w:color w:val="231F20"/>
          <w:w w:val="105"/>
          <w:sz w:val="18"/>
        </w:rPr>
        <w:t>affecting</w:t>
      </w:r>
      <w:r>
        <w:rPr>
          <w:color w:val="231F20"/>
          <w:spacing w:val="-6"/>
          <w:w w:val="105"/>
          <w:sz w:val="18"/>
        </w:rPr>
        <w:t> </w:t>
      </w:r>
      <w:r>
        <w:rPr>
          <w:color w:val="231F20"/>
          <w:w w:val="105"/>
          <w:sz w:val="18"/>
        </w:rPr>
        <w:t>many</w:t>
      </w:r>
      <w:r>
        <w:rPr>
          <w:color w:val="231F20"/>
          <w:spacing w:val="-7"/>
          <w:w w:val="105"/>
          <w:sz w:val="18"/>
        </w:rPr>
        <w:t> </w:t>
      </w:r>
      <w:r>
        <w:rPr>
          <w:color w:val="231F20"/>
          <w:w w:val="105"/>
          <w:sz w:val="18"/>
        </w:rPr>
        <w:t>of</w:t>
      </w:r>
      <w:r>
        <w:rPr>
          <w:color w:val="231F20"/>
          <w:spacing w:val="-6"/>
          <w:w w:val="105"/>
          <w:sz w:val="18"/>
        </w:rPr>
        <w:t> </w:t>
      </w:r>
      <w:r>
        <w:rPr>
          <w:color w:val="231F20"/>
          <w:w w:val="105"/>
          <w:sz w:val="18"/>
        </w:rPr>
        <w:t>the</w:t>
      </w:r>
      <w:r>
        <w:rPr>
          <w:color w:val="231F20"/>
          <w:spacing w:val="-6"/>
          <w:w w:val="105"/>
          <w:sz w:val="18"/>
        </w:rPr>
        <w:t> </w:t>
      </w:r>
      <w:r>
        <w:rPr>
          <w:color w:val="231F20"/>
          <w:w w:val="105"/>
          <w:sz w:val="18"/>
        </w:rPr>
        <w:t>motor functions of the</w:t>
      </w:r>
      <w:r>
        <w:rPr>
          <w:color w:val="231F20"/>
          <w:spacing w:val="8"/>
          <w:w w:val="105"/>
          <w:sz w:val="18"/>
        </w:rPr>
        <w:t> </w:t>
      </w:r>
      <w:r>
        <w:rPr>
          <w:color w:val="231F20"/>
          <w:w w:val="105"/>
          <w:sz w:val="18"/>
        </w:rPr>
        <w:t>body.</w:t>
      </w:r>
    </w:p>
    <w:p>
      <w:pPr>
        <w:spacing w:line="254" w:lineRule="auto" w:before="5"/>
        <w:ind w:left="679" w:right="1257" w:firstLine="240"/>
        <w:jc w:val="both"/>
        <w:rPr>
          <w:sz w:val="18"/>
        </w:rPr>
      </w:pPr>
      <w:r>
        <w:rPr/>
        <w:pict>
          <v:rect style="position:absolute;margin-left:576pt;margin-top:35.652344pt;width:36pt;height:24pt;mso-position-horizontal-relative:page;mso-position-vertical-relative:paragraph;z-index:252144640" filled="true" fillcolor="#d1ddf1" stroked="false">
            <v:fill type="solid"/>
            <w10:wrap type="none"/>
          </v:rect>
        </w:pict>
      </w:r>
      <w:r>
        <w:rPr/>
        <w:pict>
          <v:shape style="position:absolute;margin-left:578.900024pt;margin-top:-56.830357pt;width:15.9pt;height:69.5pt;mso-position-horizontal-relative:page;mso-position-vertical-relative:paragraph;z-index:252147712"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rFonts w:ascii="Trebuchet MS"/>
          <w:b/>
          <w:color w:val="231F20"/>
          <w:sz w:val="16"/>
        </w:rPr>
        <w:t>Expansion of the Lungs at Birth. </w:t>
      </w:r>
      <w:r>
        <w:rPr>
          <w:color w:val="231F20"/>
          <w:spacing w:val="-3"/>
          <w:sz w:val="18"/>
        </w:rPr>
        <w:t>At  </w:t>
      </w:r>
      <w:r>
        <w:rPr>
          <w:color w:val="231F20"/>
          <w:sz w:val="18"/>
        </w:rPr>
        <w:t>birth,  the  walls  of the alveoli are at first collapsed because of the surface tension of  the  viscid  fluid  that  fills  them.  More  than  25 mm Hg of negative  inspiratory  pressure  in  the  lungs is usually required to oppose the effects of this</w:t>
      </w:r>
      <w:r>
        <w:rPr>
          <w:color w:val="231F20"/>
          <w:spacing w:val="25"/>
          <w:sz w:val="18"/>
        </w:rPr>
        <w:t> </w:t>
      </w:r>
      <w:r>
        <w:rPr>
          <w:color w:val="231F20"/>
          <w:sz w:val="18"/>
        </w:rPr>
        <w:t>surface tension and to open the alveoli for the first time. Once     the alveoli open, however, further respiration can be effected with relatively weak respiratory movements. Fortunately, the first inspirations of the  normal  neonate are extremely powerful; they are usually capable of creat- ing as much as 60 mm Hg negative pressure in the intra- pleural</w:t>
      </w:r>
      <w:r>
        <w:rPr>
          <w:color w:val="231F20"/>
          <w:spacing w:val="6"/>
          <w:sz w:val="18"/>
        </w:rPr>
        <w:t> </w:t>
      </w:r>
      <w:r>
        <w:rPr>
          <w:color w:val="231F20"/>
          <w:sz w:val="18"/>
        </w:rPr>
        <w:t>space.</w:t>
      </w:r>
    </w:p>
    <w:p>
      <w:pPr>
        <w:spacing w:line="254" w:lineRule="auto" w:before="7"/>
        <w:ind w:left="679" w:right="1257" w:firstLine="239"/>
        <w:jc w:val="both"/>
        <w:rPr>
          <w:sz w:val="18"/>
        </w:rPr>
      </w:pPr>
      <w:hyperlink w:history="true" w:anchor="_bookmark40">
        <w:r>
          <w:rPr>
            <w:b/>
            <w:color w:val="0080AC"/>
            <w:w w:val="105"/>
            <w:sz w:val="18"/>
          </w:rPr>
          <w:t>Figure</w:t>
        </w:r>
        <w:r>
          <w:rPr>
            <w:b/>
            <w:color w:val="0080AC"/>
            <w:spacing w:val="-11"/>
            <w:w w:val="105"/>
            <w:sz w:val="18"/>
          </w:rPr>
          <w:t> </w:t>
        </w:r>
        <w:r>
          <w:rPr>
            <w:b/>
            <w:color w:val="0080AC"/>
            <w:w w:val="105"/>
            <w:sz w:val="18"/>
          </w:rPr>
          <w:t>84-3</w:t>
        </w:r>
        <w:r>
          <w:rPr>
            <w:b/>
            <w:color w:val="0080AC"/>
            <w:spacing w:val="-8"/>
            <w:w w:val="105"/>
            <w:sz w:val="18"/>
          </w:rPr>
          <w:t> </w:t>
        </w:r>
      </w:hyperlink>
      <w:r>
        <w:rPr>
          <w:color w:val="231F20"/>
          <w:w w:val="105"/>
          <w:sz w:val="18"/>
        </w:rPr>
        <w:t>shows</w:t>
      </w:r>
      <w:r>
        <w:rPr>
          <w:color w:val="231F20"/>
          <w:spacing w:val="-8"/>
          <w:w w:val="105"/>
          <w:sz w:val="18"/>
        </w:rPr>
        <w:t> </w:t>
      </w:r>
      <w:r>
        <w:rPr>
          <w:color w:val="231F20"/>
          <w:w w:val="105"/>
          <w:sz w:val="18"/>
        </w:rPr>
        <w:t>the</w:t>
      </w:r>
      <w:r>
        <w:rPr>
          <w:color w:val="231F20"/>
          <w:spacing w:val="-9"/>
          <w:w w:val="105"/>
          <w:sz w:val="18"/>
        </w:rPr>
        <w:t> </w:t>
      </w:r>
      <w:r>
        <w:rPr>
          <w:color w:val="231F20"/>
          <w:w w:val="105"/>
          <w:sz w:val="18"/>
        </w:rPr>
        <w:t>tremendous</w:t>
      </w:r>
      <w:r>
        <w:rPr>
          <w:color w:val="231F20"/>
          <w:spacing w:val="-8"/>
          <w:w w:val="105"/>
          <w:sz w:val="18"/>
        </w:rPr>
        <w:t> </w:t>
      </w:r>
      <w:r>
        <w:rPr>
          <w:color w:val="231F20"/>
          <w:w w:val="105"/>
          <w:sz w:val="18"/>
        </w:rPr>
        <w:t>negative</w:t>
      </w:r>
      <w:r>
        <w:rPr>
          <w:color w:val="231F20"/>
          <w:spacing w:val="-8"/>
          <w:w w:val="105"/>
          <w:sz w:val="18"/>
        </w:rPr>
        <w:t> </w:t>
      </w:r>
      <w:r>
        <w:rPr>
          <w:color w:val="231F20"/>
          <w:w w:val="105"/>
          <w:sz w:val="18"/>
        </w:rPr>
        <w:t>intrapleu- ral pressures required to open the lungs at the onset of breathing. </w:t>
      </w:r>
      <w:r>
        <w:rPr>
          <w:color w:val="231F20"/>
          <w:spacing w:val="-3"/>
          <w:w w:val="105"/>
          <w:sz w:val="18"/>
        </w:rPr>
        <w:t>At </w:t>
      </w:r>
      <w:r>
        <w:rPr>
          <w:color w:val="231F20"/>
          <w:w w:val="105"/>
          <w:sz w:val="18"/>
        </w:rPr>
        <w:t>the top of the figure, the pressure-volume curve</w:t>
      </w:r>
      <w:r>
        <w:rPr>
          <w:color w:val="231F20"/>
          <w:spacing w:val="-19"/>
          <w:w w:val="105"/>
          <w:sz w:val="18"/>
        </w:rPr>
        <w:t> </w:t>
      </w:r>
      <w:r>
        <w:rPr>
          <w:color w:val="231F20"/>
          <w:w w:val="105"/>
          <w:sz w:val="18"/>
        </w:rPr>
        <w:t>(“compliance”</w:t>
      </w:r>
      <w:r>
        <w:rPr>
          <w:color w:val="231F20"/>
          <w:spacing w:val="-19"/>
          <w:w w:val="105"/>
          <w:sz w:val="18"/>
        </w:rPr>
        <w:t> </w:t>
      </w:r>
      <w:r>
        <w:rPr>
          <w:color w:val="231F20"/>
          <w:w w:val="105"/>
          <w:sz w:val="18"/>
        </w:rPr>
        <w:t>curve)</w:t>
      </w:r>
      <w:r>
        <w:rPr>
          <w:color w:val="231F20"/>
          <w:spacing w:val="-19"/>
          <w:w w:val="105"/>
          <w:sz w:val="18"/>
        </w:rPr>
        <w:t> </w:t>
      </w:r>
      <w:r>
        <w:rPr>
          <w:color w:val="231F20"/>
          <w:w w:val="105"/>
          <w:sz w:val="18"/>
        </w:rPr>
        <w:t>for</w:t>
      </w:r>
      <w:r>
        <w:rPr>
          <w:color w:val="231F20"/>
          <w:spacing w:val="-19"/>
          <w:w w:val="105"/>
          <w:sz w:val="18"/>
        </w:rPr>
        <w:t> </w:t>
      </w:r>
      <w:r>
        <w:rPr>
          <w:color w:val="231F20"/>
          <w:w w:val="105"/>
          <w:sz w:val="18"/>
        </w:rPr>
        <w:t>the</w:t>
      </w:r>
      <w:r>
        <w:rPr>
          <w:color w:val="231F20"/>
          <w:spacing w:val="-19"/>
          <w:w w:val="105"/>
          <w:sz w:val="18"/>
        </w:rPr>
        <w:t> </w:t>
      </w:r>
      <w:r>
        <w:rPr>
          <w:color w:val="231F20"/>
          <w:w w:val="105"/>
          <w:sz w:val="18"/>
        </w:rPr>
        <w:t>first</w:t>
      </w:r>
      <w:r>
        <w:rPr>
          <w:color w:val="231F20"/>
          <w:spacing w:val="-20"/>
          <w:w w:val="105"/>
          <w:sz w:val="18"/>
        </w:rPr>
        <w:t> </w:t>
      </w:r>
      <w:r>
        <w:rPr>
          <w:color w:val="231F20"/>
          <w:w w:val="105"/>
          <w:sz w:val="18"/>
        </w:rPr>
        <w:t>breath</w:t>
      </w:r>
      <w:r>
        <w:rPr>
          <w:color w:val="231F20"/>
          <w:spacing w:val="-19"/>
          <w:w w:val="105"/>
          <w:sz w:val="18"/>
        </w:rPr>
        <w:t> </w:t>
      </w:r>
      <w:r>
        <w:rPr>
          <w:color w:val="231F20"/>
          <w:w w:val="105"/>
          <w:sz w:val="18"/>
        </w:rPr>
        <w:t>after</w:t>
      </w:r>
      <w:r>
        <w:rPr>
          <w:color w:val="231F20"/>
          <w:spacing w:val="-19"/>
          <w:w w:val="105"/>
          <w:sz w:val="18"/>
        </w:rPr>
        <w:t> </w:t>
      </w:r>
      <w:r>
        <w:rPr>
          <w:color w:val="231F20"/>
          <w:w w:val="105"/>
          <w:sz w:val="18"/>
        </w:rPr>
        <w:t>birth</w:t>
      </w:r>
      <w:r>
        <w:rPr>
          <w:color w:val="231F20"/>
          <w:spacing w:val="-19"/>
          <w:w w:val="105"/>
          <w:sz w:val="18"/>
        </w:rPr>
        <w:t> </w:t>
      </w:r>
      <w:r>
        <w:rPr>
          <w:color w:val="231F20"/>
          <w:w w:val="105"/>
          <w:sz w:val="18"/>
        </w:rPr>
        <w:t>is shown. Observe, first, that the lower part of the curve </w:t>
      </w:r>
      <w:r>
        <w:rPr>
          <w:i/>
          <w:color w:val="231F20"/>
          <w:w w:val="105"/>
          <w:sz w:val="18"/>
        </w:rPr>
        <w:t>begins at the zero pressure point </w:t>
      </w:r>
      <w:r>
        <w:rPr>
          <w:color w:val="231F20"/>
          <w:w w:val="105"/>
          <w:sz w:val="18"/>
        </w:rPr>
        <w:t>and moves to the right. The</w:t>
      </w:r>
      <w:r>
        <w:rPr>
          <w:color w:val="231F20"/>
          <w:spacing w:val="-20"/>
          <w:w w:val="105"/>
          <w:sz w:val="18"/>
        </w:rPr>
        <w:t> </w:t>
      </w:r>
      <w:r>
        <w:rPr>
          <w:color w:val="231F20"/>
          <w:w w:val="105"/>
          <w:sz w:val="18"/>
        </w:rPr>
        <w:t>curve</w:t>
      </w:r>
      <w:r>
        <w:rPr>
          <w:color w:val="231F20"/>
          <w:spacing w:val="-20"/>
          <w:w w:val="105"/>
          <w:sz w:val="18"/>
        </w:rPr>
        <w:t> </w:t>
      </w:r>
      <w:r>
        <w:rPr>
          <w:color w:val="231F20"/>
          <w:w w:val="105"/>
          <w:sz w:val="18"/>
        </w:rPr>
        <w:t>shows</w:t>
      </w:r>
      <w:r>
        <w:rPr>
          <w:color w:val="231F20"/>
          <w:spacing w:val="-20"/>
          <w:w w:val="105"/>
          <w:sz w:val="18"/>
        </w:rPr>
        <w:t> </w:t>
      </w:r>
      <w:r>
        <w:rPr>
          <w:color w:val="231F20"/>
          <w:w w:val="105"/>
          <w:sz w:val="18"/>
        </w:rPr>
        <w:t>that</w:t>
      </w:r>
      <w:r>
        <w:rPr>
          <w:color w:val="231F20"/>
          <w:spacing w:val="-19"/>
          <w:w w:val="105"/>
          <w:sz w:val="18"/>
        </w:rPr>
        <w:t> </w:t>
      </w:r>
      <w:r>
        <w:rPr>
          <w:color w:val="231F20"/>
          <w:w w:val="105"/>
          <w:sz w:val="18"/>
        </w:rPr>
        <w:t>the</w:t>
      </w:r>
      <w:r>
        <w:rPr>
          <w:color w:val="231F20"/>
          <w:spacing w:val="-20"/>
          <w:w w:val="105"/>
          <w:sz w:val="18"/>
        </w:rPr>
        <w:t> </w:t>
      </w:r>
      <w:r>
        <w:rPr>
          <w:color w:val="231F20"/>
          <w:w w:val="105"/>
          <w:sz w:val="18"/>
        </w:rPr>
        <w:t>volume</w:t>
      </w:r>
      <w:r>
        <w:rPr>
          <w:color w:val="231F20"/>
          <w:spacing w:val="-20"/>
          <w:w w:val="105"/>
          <w:sz w:val="18"/>
        </w:rPr>
        <w:t> </w:t>
      </w:r>
      <w:r>
        <w:rPr>
          <w:color w:val="231F20"/>
          <w:w w:val="105"/>
          <w:sz w:val="18"/>
        </w:rPr>
        <w:t>of</w:t>
      </w:r>
      <w:r>
        <w:rPr>
          <w:color w:val="231F20"/>
          <w:spacing w:val="-20"/>
          <w:w w:val="105"/>
          <w:sz w:val="18"/>
        </w:rPr>
        <w:t> </w:t>
      </w:r>
      <w:r>
        <w:rPr>
          <w:color w:val="231F20"/>
          <w:w w:val="105"/>
          <w:sz w:val="18"/>
        </w:rPr>
        <w:t>air</w:t>
      </w:r>
      <w:r>
        <w:rPr>
          <w:color w:val="231F20"/>
          <w:spacing w:val="-19"/>
          <w:w w:val="105"/>
          <w:sz w:val="18"/>
        </w:rPr>
        <w:t> </w:t>
      </w:r>
      <w:r>
        <w:rPr>
          <w:color w:val="231F20"/>
          <w:w w:val="105"/>
          <w:sz w:val="18"/>
        </w:rPr>
        <w:t>in</w:t>
      </w:r>
      <w:r>
        <w:rPr>
          <w:color w:val="231F20"/>
          <w:spacing w:val="-20"/>
          <w:w w:val="105"/>
          <w:sz w:val="18"/>
        </w:rPr>
        <w:t> </w:t>
      </w:r>
      <w:r>
        <w:rPr>
          <w:color w:val="231F20"/>
          <w:w w:val="105"/>
          <w:sz w:val="18"/>
        </w:rPr>
        <w:t>the</w:t>
      </w:r>
      <w:r>
        <w:rPr>
          <w:color w:val="231F20"/>
          <w:spacing w:val="-20"/>
          <w:w w:val="105"/>
          <w:sz w:val="18"/>
        </w:rPr>
        <w:t> </w:t>
      </w:r>
      <w:r>
        <w:rPr>
          <w:color w:val="231F20"/>
          <w:w w:val="105"/>
          <w:sz w:val="18"/>
        </w:rPr>
        <w:t>lungs</w:t>
      </w:r>
      <w:r>
        <w:rPr>
          <w:color w:val="231F20"/>
          <w:spacing w:val="-19"/>
          <w:w w:val="105"/>
          <w:sz w:val="18"/>
        </w:rPr>
        <w:t> </w:t>
      </w:r>
      <w:r>
        <w:rPr>
          <w:color w:val="231F20"/>
          <w:w w:val="105"/>
          <w:sz w:val="18"/>
        </w:rPr>
        <w:t>remains almost</w:t>
      </w:r>
      <w:r>
        <w:rPr>
          <w:color w:val="231F20"/>
          <w:spacing w:val="-17"/>
          <w:w w:val="105"/>
          <w:sz w:val="18"/>
        </w:rPr>
        <w:t> </w:t>
      </w:r>
      <w:r>
        <w:rPr>
          <w:color w:val="231F20"/>
          <w:w w:val="105"/>
          <w:sz w:val="18"/>
        </w:rPr>
        <w:t>exactly</w:t>
      </w:r>
      <w:r>
        <w:rPr>
          <w:color w:val="231F20"/>
          <w:spacing w:val="-16"/>
          <w:w w:val="105"/>
          <w:sz w:val="18"/>
        </w:rPr>
        <w:t> </w:t>
      </w:r>
      <w:r>
        <w:rPr>
          <w:color w:val="231F20"/>
          <w:w w:val="105"/>
          <w:sz w:val="18"/>
        </w:rPr>
        <w:t>zero</w:t>
      </w:r>
      <w:r>
        <w:rPr>
          <w:color w:val="231F20"/>
          <w:spacing w:val="-16"/>
          <w:w w:val="105"/>
          <w:sz w:val="18"/>
        </w:rPr>
        <w:t> </w:t>
      </w:r>
      <w:r>
        <w:rPr>
          <w:color w:val="231F20"/>
          <w:w w:val="105"/>
          <w:sz w:val="18"/>
        </w:rPr>
        <w:t>until</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negative</w:t>
      </w:r>
      <w:r>
        <w:rPr>
          <w:color w:val="231F20"/>
          <w:spacing w:val="-16"/>
          <w:w w:val="105"/>
          <w:sz w:val="18"/>
        </w:rPr>
        <w:t> </w:t>
      </w:r>
      <w:r>
        <w:rPr>
          <w:color w:val="231F20"/>
          <w:w w:val="105"/>
          <w:sz w:val="18"/>
        </w:rPr>
        <w:t>pressure</w:t>
      </w:r>
      <w:r>
        <w:rPr>
          <w:color w:val="231F20"/>
          <w:spacing w:val="-16"/>
          <w:w w:val="105"/>
          <w:sz w:val="18"/>
        </w:rPr>
        <w:t> </w:t>
      </w:r>
      <w:r>
        <w:rPr>
          <w:color w:val="231F20"/>
          <w:w w:val="105"/>
          <w:sz w:val="18"/>
        </w:rPr>
        <w:t>has</w:t>
      </w:r>
      <w:r>
        <w:rPr>
          <w:color w:val="231F20"/>
          <w:spacing w:val="-16"/>
          <w:w w:val="105"/>
          <w:sz w:val="18"/>
        </w:rPr>
        <w:t> </w:t>
      </w:r>
      <w:r>
        <w:rPr>
          <w:color w:val="231F20"/>
          <w:w w:val="105"/>
          <w:sz w:val="18"/>
        </w:rPr>
        <w:t>reached</w:t>
      </w:r>
    </w:p>
    <w:p>
      <w:pPr>
        <w:spacing w:line="249" w:lineRule="auto" w:before="5"/>
        <w:ind w:left="679" w:right="1257" w:firstLine="0"/>
        <w:jc w:val="both"/>
        <w:rPr>
          <w:sz w:val="18"/>
        </w:rPr>
      </w:pPr>
      <w:r>
        <w:rPr>
          <w:rFonts w:ascii="Consolas" w:hAnsi="Consolas"/>
          <w:color w:val="231F20"/>
          <w:sz w:val="18"/>
        </w:rPr>
        <w:t>−</w:t>
      </w:r>
      <w:r>
        <w:rPr>
          <w:color w:val="231F20"/>
          <w:sz w:val="18"/>
        </w:rPr>
        <w:t>40 centimeters of water (</w:t>
      </w:r>
      <w:r>
        <w:rPr>
          <w:rFonts w:ascii="Consolas" w:hAnsi="Consolas"/>
          <w:color w:val="231F20"/>
          <w:sz w:val="18"/>
        </w:rPr>
        <w:t>−</w:t>
      </w:r>
      <w:r>
        <w:rPr>
          <w:color w:val="231F20"/>
          <w:sz w:val="18"/>
        </w:rPr>
        <w:t>30 mm Hg). Then, as the nega- tive pressure increases to </w:t>
      </w:r>
      <w:r>
        <w:rPr>
          <w:rFonts w:ascii="Consolas" w:hAnsi="Consolas"/>
          <w:color w:val="231F20"/>
          <w:sz w:val="18"/>
        </w:rPr>
        <w:t>−</w:t>
      </w:r>
      <w:r>
        <w:rPr>
          <w:color w:val="231F20"/>
          <w:sz w:val="18"/>
        </w:rPr>
        <w:t>60 centimeters of </w:t>
      </w:r>
      <w:r>
        <w:rPr>
          <w:color w:val="231F20"/>
          <w:spacing w:val="-3"/>
          <w:sz w:val="18"/>
        </w:rPr>
        <w:t>water, </w:t>
      </w:r>
      <w:r>
        <w:rPr>
          <w:color w:val="231F20"/>
          <w:sz w:val="18"/>
        </w:rPr>
        <w:t>about 40 milliliters of air enters the lungs. </w:t>
      </w:r>
      <w:r>
        <w:rPr>
          <w:color w:val="231F20"/>
          <w:spacing w:val="-10"/>
          <w:sz w:val="18"/>
        </w:rPr>
        <w:t>To </w:t>
      </w:r>
      <w:r>
        <w:rPr>
          <w:color w:val="231F20"/>
          <w:sz w:val="18"/>
        </w:rPr>
        <w:t>deflate the lungs, considerable positive pressure, about </w:t>
      </w:r>
      <w:r>
        <w:rPr>
          <w:rFonts w:ascii="Consolas" w:hAnsi="Consolas"/>
          <w:color w:val="231F20"/>
          <w:sz w:val="18"/>
        </w:rPr>
        <w:t>+</w:t>
      </w:r>
      <w:r>
        <w:rPr>
          <w:color w:val="231F20"/>
          <w:sz w:val="18"/>
        </w:rPr>
        <w:t>40 centimeters</w:t>
      </w:r>
      <w:r>
        <w:rPr>
          <w:color w:val="231F20"/>
          <w:spacing w:val="31"/>
          <w:sz w:val="18"/>
        </w:rPr>
        <w:t> </w:t>
      </w:r>
      <w:r>
        <w:rPr>
          <w:color w:val="231F20"/>
          <w:sz w:val="18"/>
        </w:rPr>
        <w:t>of </w:t>
      </w:r>
      <w:r>
        <w:rPr>
          <w:color w:val="231F20"/>
          <w:spacing w:val="-3"/>
          <w:sz w:val="18"/>
        </w:rPr>
        <w:t>water, </w:t>
      </w:r>
      <w:r>
        <w:rPr>
          <w:color w:val="231F20"/>
          <w:sz w:val="18"/>
        </w:rPr>
        <w:t>is required because of viscous resistance offered by the fluid in the</w:t>
      </w:r>
      <w:r>
        <w:rPr>
          <w:color w:val="231F20"/>
          <w:spacing w:val="28"/>
          <w:sz w:val="18"/>
        </w:rPr>
        <w:t> </w:t>
      </w:r>
      <w:r>
        <w:rPr>
          <w:color w:val="231F20"/>
          <w:sz w:val="18"/>
        </w:rPr>
        <w:t>bronchioles.</w:t>
      </w:r>
    </w:p>
    <w:p>
      <w:pPr>
        <w:spacing w:line="254" w:lineRule="auto" w:before="9"/>
        <w:ind w:left="679" w:right="1257" w:firstLine="239"/>
        <w:jc w:val="both"/>
        <w:rPr>
          <w:sz w:val="18"/>
        </w:rPr>
      </w:pPr>
      <w:r>
        <w:rPr>
          <w:color w:val="231F20"/>
          <w:sz w:val="18"/>
        </w:rPr>
        <w:t>Note that the second breath is much easier, requiring   far less negative and positive pressures. Breathing does not become completely normal until about 40 minutes after birth, as shown by the third compliance curve, the shape   of which compares favorably with that for the normal adult, as shown in Chapter</w:t>
      </w:r>
      <w:r>
        <w:rPr>
          <w:color w:val="231F20"/>
          <w:spacing w:val="27"/>
          <w:sz w:val="18"/>
        </w:rPr>
        <w:t> </w:t>
      </w:r>
      <w:r>
        <w:rPr>
          <w:color w:val="231F20"/>
          <w:sz w:val="18"/>
        </w:rPr>
        <w:t>39.</w:t>
      </w:r>
    </w:p>
    <w:p>
      <w:pPr>
        <w:spacing w:line="254" w:lineRule="auto" w:before="22"/>
        <w:ind w:left="679" w:right="1257" w:firstLine="240"/>
        <w:jc w:val="both"/>
        <w:rPr>
          <w:sz w:val="18"/>
        </w:rPr>
      </w:pPr>
      <w:r>
        <w:rPr>
          <w:rFonts w:ascii="Trebuchet MS"/>
          <w:b/>
          <w:color w:val="231F20"/>
          <w:w w:val="105"/>
          <w:sz w:val="16"/>
        </w:rPr>
        <w:t>Respiratory Distress Syndrome Is Caused </w:t>
      </w:r>
      <w:r>
        <w:rPr>
          <w:rFonts w:ascii="Trebuchet MS"/>
          <w:b/>
          <w:color w:val="231F20"/>
          <w:spacing w:val="-4"/>
          <w:w w:val="105"/>
          <w:sz w:val="16"/>
        </w:rPr>
        <w:t>When </w:t>
      </w:r>
      <w:r>
        <w:rPr>
          <w:rFonts w:ascii="Trebuchet MS"/>
          <w:b/>
          <w:color w:val="231F20"/>
          <w:w w:val="105"/>
          <w:sz w:val="16"/>
        </w:rPr>
        <w:t>Surfactant Secretion Is Deficient. </w:t>
      </w:r>
      <w:r>
        <w:rPr>
          <w:color w:val="231F20"/>
          <w:w w:val="105"/>
          <w:sz w:val="18"/>
        </w:rPr>
        <w:t>In a small number </w:t>
      </w:r>
      <w:r>
        <w:rPr>
          <w:color w:val="231F20"/>
          <w:spacing w:val="-8"/>
          <w:w w:val="105"/>
          <w:sz w:val="18"/>
        </w:rPr>
        <w:t>of </w:t>
      </w:r>
      <w:r>
        <w:rPr>
          <w:color w:val="231F20"/>
          <w:w w:val="105"/>
          <w:sz w:val="18"/>
        </w:rPr>
        <w:t>infants, especially premature infants and infants born of mothers</w:t>
      </w:r>
      <w:r>
        <w:rPr>
          <w:color w:val="231F20"/>
          <w:spacing w:val="-10"/>
          <w:w w:val="105"/>
          <w:sz w:val="18"/>
        </w:rPr>
        <w:t> </w:t>
      </w:r>
      <w:r>
        <w:rPr>
          <w:color w:val="231F20"/>
          <w:w w:val="105"/>
          <w:sz w:val="18"/>
        </w:rPr>
        <w:t>with</w:t>
      </w:r>
      <w:r>
        <w:rPr>
          <w:color w:val="231F20"/>
          <w:spacing w:val="-10"/>
          <w:w w:val="105"/>
          <w:sz w:val="18"/>
        </w:rPr>
        <w:t> </w:t>
      </w:r>
      <w:r>
        <w:rPr>
          <w:color w:val="231F20"/>
          <w:w w:val="105"/>
          <w:sz w:val="18"/>
        </w:rPr>
        <w:t>diabetes</w:t>
      </w:r>
      <w:r>
        <w:rPr>
          <w:color w:val="231F20"/>
          <w:spacing w:val="-10"/>
          <w:w w:val="105"/>
          <w:sz w:val="18"/>
        </w:rPr>
        <w:t> </w:t>
      </w:r>
      <w:r>
        <w:rPr>
          <w:color w:val="231F20"/>
          <w:w w:val="105"/>
          <w:sz w:val="18"/>
        </w:rPr>
        <w:t>mellitus,</w:t>
      </w:r>
      <w:r>
        <w:rPr>
          <w:color w:val="231F20"/>
          <w:spacing w:val="-10"/>
          <w:w w:val="105"/>
          <w:sz w:val="18"/>
        </w:rPr>
        <w:t> </w:t>
      </w:r>
      <w:r>
        <w:rPr>
          <w:color w:val="231F20"/>
          <w:w w:val="105"/>
          <w:sz w:val="18"/>
        </w:rPr>
        <w:t>severe</w:t>
      </w:r>
      <w:r>
        <w:rPr>
          <w:color w:val="231F20"/>
          <w:spacing w:val="-10"/>
          <w:w w:val="105"/>
          <w:sz w:val="18"/>
        </w:rPr>
        <w:t> </w:t>
      </w:r>
      <w:r>
        <w:rPr>
          <w:color w:val="231F20"/>
          <w:w w:val="105"/>
          <w:sz w:val="18"/>
        </w:rPr>
        <w:t>respiratory</w:t>
      </w:r>
      <w:r>
        <w:rPr>
          <w:color w:val="231F20"/>
          <w:spacing w:val="-10"/>
          <w:w w:val="105"/>
          <w:sz w:val="18"/>
        </w:rPr>
        <w:t> </w:t>
      </w:r>
      <w:r>
        <w:rPr>
          <w:color w:val="231F20"/>
          <w:w w:val="105"/>
          <w:sz w:val="18"/>
        </w:rPr>
        <w:t>distress develops in the early hours to the first several days after birth, and some infants die within the next day or so. The alveoli</w:t>
      </w:r>
      <w:r>
        <w:rPr>
          <w:color w:val="231F20"/>
          <w:spacing w:val="-7"/>
          <w:w w:val="105"/>
          <w:sz w:val="18"/>
        </w:rPr>
        <w:t> </w:t>
      </w:r>
      <w:r>
        <w:rPr>
          <w:color w:val="231F20"/>
          <w:w w:val="105"/>
          <w:sz w:val="18"/>
        </w:rPr>
        <w:t>of</w:t>
      </w:r>
      <w:r>
        <w:rPr>
          <w:color w:val="231F20"/>
          <w:spacing w:val="-7"/>
          <w:w w:val="105"/>
          <w:sz w:val="18"/>
        </w:rPr>
        <w:t> </w:t>
      </w:r>
      <w:r>
        <w:rPr>
          <w:color w:val="231F20"/>
          <w:w w:val="105"/>
          <w:sz w:val="18"/>
        </w:rPr>
        <w:t>these</w:t>
      </w:r>
      <w:r>
        <w:rPr>
          <w:color w:val="231F20"/>
          <w:spacing w:val="-7"/>
          <w:w w:val="105"/>
          <w:sz w:val="18"/>
        </w:rPr>
        <w:t> </w:t>
      </w:r>
      <w:r>
        <w:rPr>
          <w:color w:val="231F20"/>
          <w:w w:val="105"/>
          <w:sz w:val="18"/>
        </w:rPr>
        <w:t>infants</w:t>
      </w:r>
      <w:r>
        <w:rPr>
          <w:color w:val="231F20"/>
          <w:spacing w:val="-7"/>
          <w:w w:val="105"/>
          <w:sz w:val="18"/>
        </w:rPr>
        <w:t> </w:t>
      </w:r>
      <w:r>
        <w:rPr>
          <w:color w:val="231F20"/>
          <w:w w:val="105"/>
          <w:sz w:val="18"/>
        </w:rPr>
        <w:t>at</w:t>
      </w:r>
      <w:r>
        <w:rPr>
          <w:color w:val="231F20"/>
          <w:spacing w:val="-7"/>
          <w:w w:val="105"/>
          <w:sz w:val="18"/>
        </w:rPr>
        <w:t> </w:t>
      </w:r>
      <w:r>
        <w:rPr>
          <w:color w:val="231F20"/>
          <w:w w:val="105"/>
          <w:sz w:val="18"/>
        </w:rPr>
        <w:t>death</w:t>
      </w:r>
      <w:r>
        <w:rPr>
          <w:color w:val="231F20"/>
          <w:spacing w:val="-7"/>
          <w:w w:val="105"/>
          <w:sz w:val="18"/>
        </w:rPr>
        <w:t> </w:t>
      </w:r>
      <w:r>
        <w:rPr>
          <w:color w:val="231F20"/>
          <w:w w:val="105"/>
          <w:sz w:val="18"/>
        </w:rPr>
        <w:t>contain</w:t>
      </w:r>
      <w:r>
        <w:rPr>
          <w:color w:val="231F20"/>
          <w:spacing w:val="-7"/>
          <w:w w:val="105"/>
          <w:sz w:val="18"/>
        </w:rPr>
        <w:t> </w:t>
      </w:r>
      <w:r>
        <w:rPr>
          <w:color w:val="231F20"/>
          <w:w w:val="105"/>
          <w:sz w:val="18"/>
        </w:rPr>
        <w:t>large</w:t>
      </w:r>
      <w:r>
        <w:rPr>
          <w:color w:val="231F20"/>
          <w:spacing w:val="-7"/>
          <w:w w:val="105"/>
          <w:sz w:val="18"/>
        </w:rPr>
        <w:t> </w:t>
      </w:r>
      <w:r>
        <w:rPr>
          <w:color w:val="231F20"/>
          <w:w w:val="105"/>
          <w:sz w:val="18"/>
        </w:rPr>
        <w:t>quantities</w:t>
      </w:r>
      <w:r>
        <w:rPr>
          <w:color w:val="231F20"/>
          <w:spacing w:val="-7"/>
          <w:w w:val="105"/>
          <w:sz w:val="18"/>
        </w:rPr>
        <w:t> </w:t>
      </w:r>
      <w:r>
        <w:rPr>
          <w:color w:val="231F20"/>
          <w:w w:val="105"/>
          <w:sz w:val="18"/>
        </w:rPr>
        <w:t>of proteinaceous fluid, almost as if pure plasma had leaked out</w:t>
      </w:r>
      <w:r>
        <w:rPr>
          <w:color w:val="231F20"/>
          <w:spacing w:val="-24"/>
          <w:w w:val="105"/>
          <w:sz w:val="18"/>
        </w:rPr>
        <w:t> </w:t>
      </w:r>
      <w:r>
        <w:rPr>
          <w:color w:val="231F20"/>
          <w:w w:val="105"/>
          <w:sz w:val="18"/>
        </w:rPr>
        <w:t>of</w:t>
      </w:r>
      <w:r>
        <w:rPr>
          <w:color w:val="231F20"/>
          <w:spacing w:val="-23"/>
          <w:w w:val="105"/>
          <w:sz w:val="18"/>
        </w:rPr>
        <w:t> </w:t>
      </w:r>
      <w:r>
        <w:rPr>
          <w:color w:val="231F20"/>
          <w:w w:val="105"/>
          <w:sz w:val="18"/>
        </w:rPr>
        <w:t>the</w:t>
      </w:r>
      <w:r>
        <w:rPr>
          <w:color w:val="231F20"/>
          <w:spacing w:val="-24"/>
          <w:w w:val="105"/>
          <w:sz w:val="18"/>
        </w:rPr>
        <w:t> </w:t>
      </w:r>
      <w:r>
        <w:rPr>
          <w:color w:val="231F20"/>
          <w:w w:val="105"/>
          <w:sz w:val="18"/>
        </w:rPr>
        <w:t>capillaries</w:t>
      </w:r>
      <w:r>
        <w:rPr>
          <w:color w:val="231F20"/>
          <w:spacing w:val="-23"/>
          <w:w w:val="105"/>
          <w:sz w:val="18"/>
        </w:rPr>
        <w:t> </w:t>
      </w:r>
      <w:r>
        <w:rPr>
          <w:color w:val="231F20"/>
          <w:w w:val="105"/>
          <w:sz w:val="18"/>
        </w:rPr>
        <w:t>into</w:t>
      </w:r>
      <w:r>
        <w:rPr>
          <w:color w:val="231F20"/>
          <w:spacing w:val="-23"/>
          <w:w w:val="105"/>
          <w:sz w:val="18"/>
        </w:rPr>
        <w:t> </w:t>
      </w:r>
      <w:r>
        <w:rPr>
          <w:color w:val="231F20"/>
          <w:w w:val="105"/>
          <w:sz w:val="18"/>
        </w:rPr>
        <w:t>the</w:t>
      </w:r>
      <w:r>
        <w:rPr>
          <w:color w:val="231F20"/>
          <w:spacing w:val="-24"/>
          <w:w w:val="105"/>
          <w:sz w:val="18"/>
        </w:rPr>
        <w:t> </w:t>
      </w:r>
      <w:r>
        <w:rPr>
          <w:color w:val="231F20"/>
          <w:w w:val="105"/>
          <w:sz w:val="18"/>
        </w:rPr>
        <w:t>alveoli.</w:t>
      </w:r>
      <w:r>
        <w:rPr>
          <w:color w:val="231F20"/>
          <w:spacing w:val="-23"/>
          <w:w w:val="105"/>
          <w:sz w:val="18"/>
        </w:rPr>
        <w:t> </w:t>
      </w:r>
      <w:r>
        <w:rPr>
          <w:color w:val="231F20"/>
          <w:w w:val="105"/>
          <w:sz w:val="18"/>
        </w:rPr>
        <w:t>The</w:t>
      </w:r>
      <w:r>
        <w:rPr>
          <w:color w:val="231F20"/>
          <w:spacing w:val="-24"/>
          <w:w w:val="105"/>
          <w:sz w:val="18"/>
        </w:rPr>
        <w:t> </w:t>
      </w:r>
      <w:r>
        <w:rPr>
          <w:color w:val="231F20"/>
          <w:w w:val="105"/>
          <w:sz w:val="18"/>
        </w:rPr>
        <w:t>fluid</w:t>
      </w:r>
      <w:r>
        <w:rPr>
          <w:color w:val="231F20"/>
          <w:spacing w:val="-23"/>
          <w:w w:val="105"/>
          <w:sz w:val="18"/>
        </w:rPr>
        <w:t> </w:t>
      </w:r>
      <w:r>
        <w:rPr>
          <w:color w:val="231F20"/>
          <w:w w:val="105"/>
          <w:sz w:val="18"/>
        </w:rPr>
        <w:t>also</w:t>
      </w:r>
      <w:r>
        <w:rPr>
          <w:color w:val="231F20"/>
          <w:spacing w:val="-23"/>
          <w:w w:val="105"/>
          <w:sz w:val="18"/>
        </w:rPr>
        <w:t> </w:t>
      </w:r>
      <w:r>
        <w:rPr>
          <w:color w:val="231F20"/>
          <w:w w:val="105"/>
          <w:sz w:val="18"/>
        </w:rPr>
        <w:t>contains desquamated alveolar epithelial cells. This condition is called </w:t>
      </w:r>
      <w:r>
        <w:rPr>
          <w:i/>
          <w:color w:val="231F20"/>
          <w:w w:val="105"/>
          <w:sz w:val="18"/>
        </w:rPr>
        <w:t>hyaline membrane disease </w:t>
      </w:r>
      <w:r>
        <w:rPr>
          <w:color w:val="231F20"/>
          <w:w w:val="105"/>
          <w:sz w:val="18"/>
        </w:rPr>
        <w:t>because microscopic slides</w:t>
      </w:r>
      <w:r>
        <w:rPr>
          <w:color w:val="231F20"/>
          <w:spacing w:val="-6"/>
          <w:w w:val="105"/>
          <w:sz w:val="18"/>
        </w:rPr>
        <w:t> </w:t>
      </w:r>
      <w:r>
        <w:rPr>
          <w:color w:val="231F20"/>
          <w:w w:val="105"/>
          <w:sz w:val="18"/>
        </w:rPr>
        <w:t>of</w:t>
      </w:r>
      <w:r>
        <w:rPr>
          <w:color w:val="231F20"/>
          <w:spacing w:val="-6"/>
          <w:w w:val="105"/>
          <w:sz w:val="18"/>
        </w:rPr>
        <w:t> </w:t>
      </w:r>
      <w:r>
        <w:rPr>
          <w:color w:val="231F20"/>
          <w:w w:val="105"/>
          <w:sz w:val="18"/>
        </w:rPr>
        <w:t>the</w:t>
      </w:r>
      <w:r>
        <w:rPr>
          <w:color w:val="231F20"/>
          <w:spacing w:val="-6"/>
          <w:w w:val="105"/>
          <w:sz w:val="18"/>
        </w:rPr>
        <w:t> </w:t>
      </w:r>
      <w:r>
        <w:rPr>
          <w:color w:val="231F20"/>
          <w:w w:val="105"/>
          <w:sz w:val="18"/>
        </w:rPr>
        <w:t>lung</w:t>
      </w:r>
      <w:r>
        <w:rPr>
          <w:color w:val="231F20"/>
          <w:spacing w:val="-5"/>
          <w:w w:val="105"/>
          <w:sz w:val="18"/>
        </w:rPr>
        <w:t> </w:t>
      </w:r>
      <w:r>
        <w:rPr>
          <w:color w:val="231F20"/>
          <w:w w:val="105"/>
          <w:sz w:val="18"/>
        </w:rPr>
        <w:t>show</w:t>
      </w:r>
      <w:r>
        <w:rPr>
          <w:color w:val="231F20"/>
          <w:spacing w:val="-6"/>
          <w:w w:val="105"/>
          <w:sz w:val="18"/>
        </w:rPr>
        <w:t> </w:t>
      </w:r>
      <w:r>
        <w:rPr>
          <w:color w:val="231F20"/>
          <w:w w:val="105"/>
          <w:sz w:val="18"/>
        </w:rPr>
        <w:t>that</w:t>
      </w:r>
      <w:r>
        <w:rPr>
          <w:color w:val="231F20"/>
          <w:spacing w:val="-6"/>
          <w:w w:val="105"/>
          <w:sz w:val="18"/>
        </w:rPr>
        <w:t> </w:t>
      </w:r>
      <w:r>
        <w:rPr>
          <w:color w:val="231F20"/>
          <w:w w:val="105"/>
          <w:sz w:val="18"/>
        </w:rPr>
        <w:t>the</w:t>
      </w:r>
      <w:r>
        <w:rPr>
          <w:color w:val="231F20"/>
          <w:spacing w:val="-5"/>
          <w:w w:val="105"/>
          <w:sz w:val="18"/>
        </w:rPr>
        <w:t> </w:t>
      </w:r>
      <w:r>
        <w:rPr>
          <w:color w:val="231F20"/>
          <w:w w:val="105"/>
          <w:sz w:val="18"/>
        </w:rPr>
        <w:t>material</w:t>
      </w:r>
      <w:r>
        <w:rPr>
          <w:color w:val="231F20"/>
          <w:spacing w:val="-6"/>
          <w:w w:val="105"/>
          <w:sz w:val="18"/>
        </w:rPr>
        <w:t> </w:t>
      </w:r>
      <w:r>
        <w:rPr>
          <w:color w:val="231F20"/>
          <w:w w:val="105"/>
          <w:sz w:val="18"/>
        </w:rPr>
        <w:t>filling</w:t>
      </w:r>
      <w:r>
        <w:rPr>
          <w:color w:val="231F20"/>
          <w:spacing w:val="-6"/>
          <w:w w:val="105"/>
          <w:sz w:val="18"/>
        </w:rPr>
        <w:t> </w:t>
      </w:r>
      <w:r>
        <w:rPr>
          <w:color w:val="231F20"/>
          <w:w w:val="105"/>
          <w:sz w:val="18"/>
        </w:rPr>
        <w:t>the</w:t>
      </w:r>
      <w:r>
        <w:rPr>
          <w:color w:val="231F20"/>
          <w:spacing w:val="-6"/>
          <w:w w:val="105"/>
          <w:sz w:val="18"/>
        </w:rPr>
        <w:t> </w:t>
      </w:r>
      <w:r>
        <w:rPr>
          <w:color w:val="231F20"/>
          <w:w w:val="105"/>
          <w:sz w:val="18"/>
        </w:rPr>
        <w:t>alveoli looks like a hyaline</w:t>
      </w:r>
      <w:r>
        <w:rPr>
          <w:color w:val="231F20"/>
          <w:spacing w:val="7"/>
          <w:w w:val="105"/>
          <w:sz w:val="18"/>
        </w:rPr>
        <w:t> </w:t>
      </w:r>
      <w:r>
        <w:rPr>
          <w:color w:val="231F20"/>
          <w:w w:val="105"/>
          <w:sz w:val="18"/>
        </w:rPr>
        <w:t>membrane.</w:t>
      </w:r>
    </w:p>
    <w:p>
      <w:pPr>
        <w:spacing w:line="254" w:lineRule="auto" w:before="12"/>
        <w:ind w:left="679" w:right="1257" w:firstLine="239"/>
        <w:jc w:val="both"/>
        <w:rPr>
          <w:sz w:val="18"/>
        </w:rPr>
      </w:pPr>
      <w:r>
        <w:rPr>
          <w:color w:val="231F20"/>
          <w:w w:val="105"/>
          <w:sz w:val="18"/>
        </w:rPr>
        <w:t>A characteristic finding in respiratory distress syn- drome is failure of the respiratory epithelium to secrete adequate quantities of </w:t>
      </w:r>
      <w:r>
        <w:rPr>
          <w:i/>
          <w:color w:val="231F20"/>
          <w:w w:val="105"/>
          <w:sz w:val="18"/>
        </w:rPr>
        <w:t>surfactant, </w:t>
      </w:r>
      <w:r>
        <w:rPr>
          <w:color w:val="231F20"/>
          <w:w w:val="105"/>
          <w:sz w:val="18"/>
        </w:rPr>
        <w:t>a substance normally secreted</w:t>
      </w:r>
      <w:r>
        <w:rPr>
          <w:color w:val="231F20"/>
          <w:spacing w:val="-8"/>
          <w:w w:val="105"/>
          <w:sz w:val="18"/>
        </w:rPr>
        <w:t> </w:t>
      </w:r>
      <w:r>
        <w:rPr>
          <w:color w:val="231F20"/>
          <w:w w:val="105"/>
          <w:sz w:val="18"/>
        </w:rPr>
        <w:t>into</w:t>
      </w:r>
      <w:r>
        <w:rPr>
          <w:color w:val="231F20"/>
          <w:spacing w:val="-8"/>
          <w:w w:val="105"/>
          <w:sz w:val="18"/>
        </w:rPr>
        <w:t> </w:t>
      </w:r>
      <w:r>
        <w:rPr>
          <w:color w:val="231F20"/>
          <w:w w:val="105"/>
          <w:sz w:val="18"/>
        </w:rPr>
        <w:t>the</w:t>
      </w:r>
      <w:r>
        <w:rPr>
          <w:color w:val="231F20"/>
          <w:spacing w:val="-8"/>
          <w:w w:val="105"/>
          <w:sz w:val="18"/>
        </w:rPr>
        <w:t> </w:t>
      </w:r>
      <w:r>
        <w:rPr>
          <w:color w:val="231F20"/>
          <w:w w:val="105"/>
          <w:sz w:val="18"/>
        </w:rPr>
        <w:t>alveoli</w:t>
      </w:r>
      <w:r>
        <w:rPr>
          <w:color w:val="231F20"/>
          <w:spacing w:val="-7"/>
          <w:w w:val="105"/>
          <w:sz w:val="18"/>
        </w:rPr>
        <w:t> </w:t>
      </w:r>
      <w:r>
        <w:rPr>
          <w:color w:val="231F20"/>
          <w:w w:val="105"/>
          <w:sz w:val="18"/>
        </w:rPr>
        <w:t>that</w:t>
      </w:r>
      <w:r>
        <w:rPr>
          <w:color w:val="231F20"/>
          <w:spacing w:val="-8"/>
          <w:w w:val="105"/>
          <w:sz w:val="18"/>
        </w:rPr>
        <w:t> </w:t>
      </w:r>
      <w:r>
        <w:rPr>
          <w:color w:val="231F20"/>
          <w:w w:val="105"/>
          <w:sz w:val="18"/>
        </w:rPr>
        <w:t>decreases</w:t>
      </w:r>
      <w:r>
        <w:rPr>
          <w:color w:val="231F20"/>
          <w:spacing w:val="-8"/>
          <w:w w:val="105"/>
          <w:sz w:val="18"/>
        </w:rPr>
        <w:t> </w:t>
      </w:r>
      <w:r>
        <w:rPr>
          <w:color w:val="231F20"/>
          <w:w w:val="105"/>
          <w:sz w:val="18"/>
        </w:rPr>
        <w:t>the</w:t>
      </w:r>
      <w:r>
        <w:rPr>
          <w:color w:val="231F20"/>
          <w:spacing w:val="-8"/>
          <w:w w:val="105"/>
          <w:sz w:val="18"/>
        </w:rPr>
        <w:t> </w:t>
      </w:r>
      <w:r>
        <w:rPr>
          <w:color w:val="231F20"/>
          <w:w w:val="105"/>
          <w:sz w:val="18"/>
        </w:rPr>
        <w:t>surface</w:t>
      </w:r>
      <w:r>
        <w:rPr>
          <w:color w:val="231F20"/>
          <w:spacing w:val="-7"/>
          <w:w w:val="105"/>
          <w:sz w:val="18"/>
        </w:rPr>
        <w:t> </w:t>
      </w:r>
      <w:r>
        <w:rPr>
          <w:color w:val="231F20"/>
          <w:w w:val="105"/>
          <w:sz w:val="18"/>
        </w:rPr>
        <w:t>tension of</w:t>
      </w:r>
      <w:r>
        <w:rPr>
          <w:color w:val="231F20"/>
          <w:spacing w:val="-13"/>
          <w:w w:val="105"/>
          <w:sz w:val="18"/>
        </w:rPr>
        <w:t> </w:t>
      </w:r>
      <w:r>
        <w:rPr>
          <w:color w:val="231F20"/>
          <w:w w:val="105"/>
          <w:sz w:val="18"/>
        </w:rPr>
        <w:t>the</w:t>
      </w:r>
      <w:r>
        <w:rPr>
          <w:color w:val="231F20"/>
          <w:spacing w:val="-13"/>
          <w:w w:val="105"/>
          <w:sz w:val="18"/>
        </w:rPr>
        <w:t> </w:t>
      </w:r>
      <w:r>
        <w:rPr>
          <w:color w:val="231F20"/>
          <w:w w:val="105"/>
          <w:sz w:val="18"/>
        </w:rPr>
        <w:t>alveolar</w:t>
      </w:r>
      <w:r>
        <w:rPr>
          <w:color w:val="231F20"/>
          <w:spacing w:val="-13"/>
          <w:w w:val="105"/>
          <w:sz w:val="18"/>
        </w:rPr>
        <w:t> </w:t>
      </w:r>
      <w:r>
        <w:rPr>
          <w:color w:val="231F20"/>
          <w:w w:val="105"/>
          <w:sz w:val="18"/>
        </w:rPr>
        <w:t>fluid,</w:t>
      </w:r>
      <w:r>
        <w:rPr>
          <w:color w:val="231F20"/>
          <w:spacing w:val="-12"/>
          <w:w w:val="105"/>
          <w:sz w:val="18"/>
        </w:rPr>
        <w:t> </w:t>
      </w:r>
      <w:r>
        <w:rPr>
          <w:color w:val="231F20"/>
          <w:w w:val="105"/>
          <w:sz w:val="18"/>
        </w:rPr>
        <w:t>therefore</w:t>
      </w:r>
      <w:r>
        <w:rPr>
          <w:color w:val="231F20"/>
          <w:spacing w:val="-13"/>
          <w:w w:val="105"/>
          <w:sz w:val="18"/>
        </w:rPr>
        <w:t> </w:t>
      </w:r>
      <w:r>
        <w:rPr>
          <w:color w:val="231F20"/>
          <w:w w:val="105"/>
          <w:sz w:val="18"/>
        </w:rPr>
        <w:t>allowing</w:t>
      </w:r>
      <w:r>
        <w:rPr>
          <w:color w:val="231F20"/>
          <w:spacing w:val="-13"/>
          <w:w w:val="105"/>
          <w:sz w:val="18"/>
        </w:rPr>
        <w:t> </w:t>
      </w:r>
      <w:r>
        <w:rPr>
          <w:color w:val="231F20"/>
          <w:w w:val="105"/>
          <w:sz w:val="18"/>
        </w:rPr>
        <w:t>the</w:t>
      </w:r>
      <w:r>
        <w:rPr>
          <w:color w:val="231F20"/>
          <w:spacing w:val="-12"/>
          <w:w w:val="105"/>
          <w:sz w:val="18"/>
        </w:rPr>
        <w:t> </w:t>
      </w:r>
      <w:r>
        <w:rPr>
          <w:color w:val="231F20"/>
          <w:w w:val="105"/>
          <w:sz w:val="18"/>
        </w:rPr>
        <w:t>alveoli</w:t>
      </w:r>
      <w:r>
        <w:rPr>
          <w:color w:val="231F20"/>
          <w:spacing w:val="-13"/>
          <w:w w:val="105"/>
          <w:sz w:val="18"/>
        </w:rPr>
        <w:t> </w:t>
      </w:r>
      <w:r>
        <w:rPr>
          <w:color w:val="231F20"/>
          <w:w w:val="105"/>
          <w:sz w:val="18"/>
        </w:rPr>
        <w:t>to</w:t>
      </w:r>
      <w:r>
        <w:rPr>
          <w:color w:val="231F20"/>
          <w:spacing w:val="-13"/>
          <w:w w:val="105"/>
          <w:sz w:val="18"/>
        </w:rPr>
        <w:t> </w:t>
      </w:r>
      <w:r>
        <w:rPr>
          <w:color w:val="231F20"/>
          <w:w w:val="105"/>
          <w:sz w:val="18"/>
        </w:rPr>
        <w:t>open easily during inspiration. The surfactant-secreting cells (type</w:t>
      </w:r>
      <w:r>
        <w:rPr>
          <w:color w:val="231F20"/>
          <w:spacing w:val="14"/>
          <w:w w:val="105"/>
          <w:sz w:val="18"/>
        </w:rPr>
        <w:t> </w:t>
      </w:r>
      <w:r>
        <w:rPr>
          <w:color w:val="231F20"/>
          <w:w w:val="105"/>
          <w:sz w:val="18"/>
        </w:rPr>
        <w:t>II</w:t>
      </w:r>
      <w:r>
        <w:rPr>
          <w:color w:val="231F20"/>
          <w:spacing w:val="14"/>
          <w:w w:val="105"/>
          <w:sz w:val="18"/>
        </w:rPr>
        <w:t> </w:t>
      </w:r>
      <w:r>
        <w:rPr>
          <w:color w:val="231F20"/>
          <w:w w:val="105"/>
          <w:sz w:val="18"/>
        </w:rPr>
        <w:t>alveolar</w:t>
      </w:r>
      <w:r>
        <w:rPr>
          <w:color w:val="231F20"/>
          <w:spacing w:val="14"/>
          <w:w w:val="105"/>
          <w:sz w:val="18"/>
        </w:rPr>
        <w:t> </w:t>
      </w:r>
      <w:r>
        <w:rPr>
          <w:color w:val="231F20"/>
          <w:w w:val="105"/>
          <w:sz w:val="18"/>
        </w:rPr>
        <w:t>epithelial</w:t>
      </w:r>
      <w:r>
        <w:rPr>
          <w:color w:val="231F20"/>
          <w:spacing w:val="14"/>
          <w:w w:val="105"/>
          <w:sz w:val="18"/>
        </w:rPr>
        <w:t> </w:t>
      </w:r>
      <w:r>
        <w:rPr>
          <w:color w:val="231F20"/>
          <w:w w:val="105"/>
          <w:sz w:val="18"/>
        </w:rPr>
        <w:t>cells)</w:t>
      </w:r>
      <w:r>
        <w:rPr>
          <w:color w:val="231F20"/>
          <w:spacing w:val="14"/>
          <w:w w:val="105"/>
          <w:sz w:val="18"/>
        </w:rPr>
        <w:t> </w:t>
      </w:r>
      <w:r>
        <w:rPr>
          <w:color w:val="231F20"/>
          <w:w w:val="105"/>
          <w:sz w:val="18"/>
        </w:rPr>
        <w:t>do</w:t>
      </w:r>
      <w:r>
        <w:rPr>
          <w:color w:val="231F20"/>
          <w:spacing w:val="14"/>
          <w:w w:val="105"/>
          <w:sz w:val="18"/>
        </w:rPr>
        <w:t> </w:t>
      </w:r>
      <w:r>
        <w:rPr>
          <w:color w:val="231F20"/>
          <w:w w:val="105"/>
          <w:sz w:val="18"/>
        </w:rPr>
        <w:t>not</w:t>
      </w:r>
      <w:r>
        <w:rPr>
          <w:color w:val="231F20"/>
          <w:spacing w:val="14"/>
          <w:w w:val="105"/>
          <w:sz w:val="18"/>
        </w:rPr>
        <w:t> </w:t>
      </w:r>
      <w:r>
        <w:rPr>
          <w:color w:val="231F20"/>
          <w:w w:val="105"/>
          <w:sz w:val="18"/>
        </w:rPr>
        <w:t>begin</w:t>
      </w:r>
      <w:r>
        <w:rPr>
          <w:color w:val="231F20"/>
          <w:spacing w:val="14"/>
          <w:w w:val="105"/>
          <w:sz w:val="18"/>
        </w:rPr>
        <w:t> </w:t>
      </w:r>
      <w:r>
        <w:rPr>
          <w:color w:val="231F20"/>
          <w:w w:val="105"/>
          <w:sz w:val="18"/>
        </w:rPr>
        <w:t>to</w:t>
      </w:r>
      <w:r>
        <w:rPr>
          <w:color w:val="231F20"/>
          <w:spacing w:val="14"/>
          <w:w w:val="105"/>
          <w:sz w:val="18"/>
        </w:rPr>
        <w:t> </w:t>
      </w:r>
      <w:r>
        <w:rPr>
          <w:color w:val="231F20"/>
          <w:w w:val="105"/>
          <w:sz w:val="18"/>
        </w:rPr>
        <w:t>secrete</w:t>
      </w:r>
    </w:p>
    <w:p>
      <w:pPr>
        <w:spacing w:after="0" w:line="254" w:lineRule="auto"/>
        <w:jc w:val="both"/>
        <w:rPr>
          <w:sz w:val="18"/>
        </w:rPr>
        <w:sectPr>
          <w:type w:val="continuous"/>
          <w:pgSz w:w="12240" w:h="15660"/>
          <w:pgMar w:top="0" w:bottom="760" w:left="0" w:right="0"/>
          <w:cols w:num="2" w:equalWidth="0">
            <w:col w:w="5941" w:space="40"/>
            <w:col w:w="6259"/>
          </w:cols>
        </w:sectPr>
      </w:pPr>
    </w:p>
    <w:p>
      <w:pPr>
        <w:pStyle w:val="BodyText"/>
        <w:spacing w:before="2"/>
        <w:rPr>
          <w:sz w:val="21"/>
        </w:rPr>
      </w:pPr>
    </w:p>
    <w:p>
      <w:pPr>
        <w:spacing w:after="0"/>
        <w:rPr>
          <w:sz w:val="21"/>
        </w:rPr>
        <w:sectPr>
          <w:headerReference w:type="even" r:id="rId465"/>
          <w:footerReference w:type="even" r:id="rId466"/>
          <w:footerReference w:type="default" r:id="rId467"/>
          <w:pgSz w:w="12240" w:h="15660"/>
          <w:pgMar w:header="0" w:footer="567" w:top="720" w:bottom="760" w:left="0" w:right="0"/>
          <w:pgNumType w:start="1074"/>
        </w:sectPr>
      </w:pPr>
    </w:p>
    <w:p>
      <w:pPr>
        <w:spacing w:line="171" w:lineRule="exact" w:before="104"/>
        <w:ind w:left="3156" w:right="1000" w:firstLine="0"/>
        <w:jc w:val="center"/>
        <w:rPr>
          <w:rFonts w:ascii="Helvetica"/>
          <w:b/>
          <w:sz w:val="16"/>
        </w:rPr>
      </w:pPr>
      <w:r>
        <w:rPr>
          <w:rFonts w:ascii="Helvetica"/>
          <w:b/>
          <w:color w:val="231F20"/>
          <w:sz w:val="16"/>
        </w:rPr>
        <w:t>First Breath</w:t>
      </w:r>
    </w:p>
    <w:p>
      <w:pPr>
        <w:spacing w:line="171" w:lineRule="exact" w:before="0"/>
        <w:ind w:left="55" w:right="1000" w:firstLine="0"/>
        <w:jc w:val="center"/>
        <w:rPr>
          <w:rFonts w:ascii="Helvetica"/>
          <w:sz w:val="16"/>
        </w:rPr>
      </w:pPr>
      <w:r>
        <w:rPr/>
        <w:drawing>
          <wp:anchor distT="0" distB="0" distL="0" distR="0" allowOverlap="1" layoutInCell="1" locked="0" behindDoc="0" simplePos="0" relativeHeight="252161024">
            <wp:simplePos x="0" y="0"/>
            <wp:positionH relativeFrom="page">
              <wp:posOffset>1394161</wp:posOffset>
            </wp:positionH>
            <wp:positionV relativeFrom="paragraph">
              <wp:posOffset>43901</wp:posOffset>
            </wp:positionV>
            <wp:extent cx="1815503" cy="1060691"/>
            <wp:effectExtent l="0" t="0" r="0" b="0"/>
            <wp:wrapNone/>
            <wp:docPr id="19" name="image363.png"/>
            <wp:cNvGraphicFramePr>
              <a:graphicFrameLocks noChangeAspect="1"/>
            </wp:cNvGraphicFramePr>
            <a:graphic>
              <a:graphicData uri="http://schemas.openxmlformats.org/drawingml/2006/picture">
                <pic:pic>
                  <pic:nvPicPr>
                    <pic:cNvPr id="20" name="image363.png"/>
                    <pic:cNvPicPr/>
                  </pic:nvPicPr>
                  <pic:blipFill>
                    <a:blip r:embed="rId468" cstate="print"/>
                    <a:stretch>
                      <a:fillRect/>
                    </a:stretch>
                  </pic:blipFill>
                  <pic:spPr>
                    <a:xfrm>
                      <a:off x="0" y="0"/>
                      <a:ext cx="1815503" cy="1060691"/>
                    </a:xfrm>
                    <a:prstGeom prst="rect">
                      <a:avLst/>
                    </a:prstGeom>
                  </pic:spPr>
                </pic:pic>
              </a:graphicData>
            </a:graphic>
          </wp:anchor>
        </w:drawing>
      </w:r>
      <w:r>
        <w:rPr>
          <w:rFonts w:ascii="Helvetica"/>
          <w:color w:val="231F20"/>
          <w:sz w:val="16"/>
        </w:rPr>
        <w:t>60</w:t>
      </w:r>
    </w:p>
    <w:p>
      <w:pPr>
        <w:pStyle w:val="BodyText"/>
        <w:rPr>
          <w:rFonts w:ascii="Helvetica"/>
          <w:sz w:val="18"/>
        </w:rPr>
      </w:pPr>
    </w:p>
    <w:p>
      <w:pPr>
        <w:spacing w:before="135"/>
        <w:ind w:left="55" w:right="1000" w:firstLine="0"/>
        <w:jc w:val="center"/>
        <w:rPr>
          <w:rFonts w:ascii="Helvetica"/>
          <w:sz w:val="16"/>
        </w:rPr>
      </w:pPr>
      <w:r>
        <w:rPr/>
        <w:pict>
          <v:shape style="position:absolute;margin-left:84.412399pt;margin-top:1.266419pt;width:11.55pt;height:47.8pt;mso-position-horizontal-relative:page;mso-position-vertical-relative:paragraph;z-index:252166144"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Volume (ml)</w:t>
                  </w:r>
                </w:p>
              </w:txbxContent>
            </v:textbox>
            <w10:wrap type="none"/>
          </v:shape>
        </w:pict>
      </w:r>
      <w:r>
        <w:rPr>
          <w:rFonts w:ascii="Helvetica"/>
          <w:color w:val="231F20"/>
          <w:sz w:val="16"/>
        </w:rPr>
        <w:t>40</w:t>
      </w:r>
    </w:p>
    <w:p>
      <w:pPr>
        <w:pStyle w:val="BodyText"/>
        <w:rPr>
          <w:rFonts w:ascii="Helvetica"/>
          <w:sz w:val="18"/>
        </w:rPr>
      </w:pPr>
    </w:p>
    <w:p>
      <w:pPr>
        <w:spacing w:before="134"/>
        <w:ind w:left="55" w:right="1000" w:firstLine="0"/>
        <w:jc w:val="center"/>
        <w:rPr>
          <w:rFonts w:ascii="Helvetica"/>
          <w:sz w:val="16"/>
        </w:rPr>
      </w:pPr>
      <w:r>
        <w:rPr>
          <w:rFonts w:ascii="Helvetica"/>
          <w:color w:val="231F20"/>
          <w:sz w:val="16"/>
        </w:rPr>
        <w:t>20</w:t>
      </w:r>
    </w:p>
    <w:p>
      <w:pPr>
        <w:spacing w:line="235" w:lineRule="auto" w:before="107"/>
        <w:ind w:left="1984" w:right="-20" w:firstLine="62"/>
        <w:jc w:val="left"/>
        <w:rPr>
          <w:rFonts w:ascii="Helvetica"/>
          <w:sz w:val="16"/>
        </w:rPr>
      </w:pPr>
      <w:r>
        <w:rPr/>
        <w:br w:type="column"/>
      </w:r>
      <w:r>
        <w:rPr>
          <w:rFonts w:ascii="Helvetica"/>
          <w:color w:val="231F20"/>
          <w:sz w:val="16"/>
        </w:rPr>
        <w:t>Superior vena cava</w:t>
      </w:r>
    </w:p>
    <w:p>
      <w:pPr>
        <w:pStyle w:val="BodyText"/>
        <w:spacing w:before="7"/>
        <w:rPr>
          <w:rFonts w:ascii="Helvetica"/>
          <w:sz w:val="24"/>
        </w:rPr>
      </w:pPr>
      <w:r>
        <w:rPr/>
        <w:br w:type="column"/>
      </w:r>
      <w:r>
        <w:rPr>
          <w:rFonts w:ascii="Helvetica"/>
          <w:sz w:val="24"/>
        </w:rPr>
      </w:r>
    </w:p>
    <w:p>
      <w:pPr>
        <w:tabs>
          <w:tab w:pos="1114" w:val="left" w:leader="none"/>
        </w:tabs>
        <w:spacing w:before="1"/>
        <w:ind w:left="424" w:right="0" w:firstLine="0"/>
        <w:jc w:val="left"/>
        <w:rPr>
          <w:rFonts w:ascii="Helvetica"/>
          <w:sz w:val="16"/>
        </w:rPr>
      </w:pPr>
      <w:r>
        <w:rPr>
          <w:rFonts w:ascii="Helvetica"/>
          <w:color w:val="231F20"/>
          <w:sz w:val="16"/>
        </w:rPr>
        <w:t>Aorta</w:t>
        <w:tab/>
        <w:t>Ductus arteriosus</w:t>
      </w:r>
    </w:p>
    <w:p>
      <w:pPr>
        <w:spacing w:after="0"/>
        <w:jc w:val="left"/>
        <w:rPr>
          <w:rFonts w:ascii="Helvetica"/>
          <w:sz w:val="16"/>
        </w:rPr>
        <w:sectPr>
          <w:type w:val="continuous"/>
          <w:pgSz w:w="12240" w:h="15660"/>
          <w:pgMar w:top="0" w:bottom="760" w:left="0" w:right="0"/>
          <w:cols w:num="3" w:equalWidth="0">
            <w:col w:w="5095" w:space="272"/>
            <w:col w:w="2714" w:space="40"/>
            <w:col w:w="4119"/>
          </w:cols>
        </w:sectPr>
      </w:pPr>
    </w:p>
    <w:p>
      <w:pPr>
        <w:pStyle w:val="BodyText"/>
        <w:spacing w:before="5"/>
        <w:rPr>
          <w:rFonts w:ascii="Helvetica"/>
          <w:sz w:val="21"/>
        </w:rPr>
      </w:pPr>
    </w:p>
    <w:p>
      <w:pPr>
        <w:spacing w:after="0"/>
        <w:rPr>
          <w:rFonts w:ascii="Helvetica"/>
          <w:sz w:val="21"/>
        </w:rPr>
        <w:sectPr>
          <w:type w:val="continuous"/>
          <w:pgSz w:w="12240" w:h="15660"/>
          <w:pgMar w:top="0" w:bottom="760" w:left="0" w:right="0"/>
        </w:sectPr>
      </w:pPr>
    </w:p>
    <w:p>
      <w:pPr>
        <w:spacing w:before="99"/>
        <w:ind w:left="2073" w:right="0" w:firstLine="0"/>
        <w:jc w:val="left"/>
        <w:rPr>
          <w:rFonts w:ascii="Helvetica"/>
          <w:sz w:val="16"/>
        </w:rPr>
      </w:pPr>
      <w:r>
        <w:rPr>
          <w:rFonts w:ascii="Helvetica"/>
          <w:color w:val="231F20"/>
          <w:w w:val="99"/>
          <w:sz w:val="16"/>
        </w:rPr>
        <w:t>0</w:t>
      </w:r>
    </w:p>
    <w:p>
      <w:pPr>
        <w:tabs>
          <w:tab w:pos="2685" w:val="left" w:leader="none"/>
          <w:tab w:pos="3320" w:val="left" w:leader="none"/>
        </w:tabs>
        <w:spacing w:before="9"/>
        <w:ind w:left="2140" w:right="0" w:firstLine="0"/>
        <w:jc w:val="left"/>
        <w:rPr>
          <w:rFonts w:ascii="Helvetica"/>
          <w:sz w:val="16"/>
        </w:rPr>
      </w:pPr>
      <w:r>
        <w:rPr>
          <w:rFonts w:ascii="Helvetica"/>
          <w:color w:val="231F20"/>
          <w:sz w:val="16"/>
        </w:rPr>
        <w:t>+40</w:t>
        <w:tab/>
        <w:t>+20</w:t>
        <w:tab/>
      </w:r>
      <w:r>
        <w:rPr>
          <w:rFonts w:ascii="Helvetica"/>
          <w:color w:val="231F20"/>
          <w:spacing w:val="-20"/>
          <w:sz w:val="16"/>
        </w:rPr>
        <w:t>0</w:t>
      </w:r>
    </w:p>
    <w:p>
      <w:pPr>
        <w:pStyle w:val="BodyText"/>
        <w:spacing w:before="4"/>
        <w:rPr>
          <w:rFonts w:ascii="Helvetica"/>
          <w:sz w:val="25"/>
        </w:rPr>
      </w:pPr>
      <w:r>
        <w:rPr/>
        <w:br w:type="column"/>
      </w:r>
      <w:r>
        <w:rPr>
          <w:rFonts w:ascii="Helvetica"/>
          <w:sz w:val="25"/>
        </w:rPr>
      </w:r>
    </w:p>
    <w:p>
      <w:pPr>
        <w:tabs>
          <w:tab w:pos="863" w:val="left" w:leader="none"/>
        </w:tabs>
        <w:spacing w:before="0"/>
        <w:ind w:left="320" w:right="0" w:firstLine="0"/>
        <w:jc w:val="left"/>
        <w:rPr>
          <w:rFonts w:ascii="Helvetica" w:hAnsi="Helvetica"/>
          <w:sz w:val="16"/>
        </w:rPr>
      </w:pPr>
      <w:r>
        <w:rPr>
          <w:rFonts w:ascii="Helvetica" w:hAnsi="Helvetica"/>
          <w:color w:val="231F20"/>
          <w:sz w:val="16"/>
        </w:rPr>
        <w:t>–20</w:t>
        <w:tab/>
      </w:r>
      <w:r>
        <w:rPr>
          <w:rFonts w:ascii="Helvetica" w:hAnsi="Helvetica"/>
          <w:color w:val="231F20"/>
          <w:spacing w:val="-7"/>
          <w:sz w:val="16"/>
        </w:rPr>
        <w:t>–40</w:t>
      </w:r>
    </w:p>
    <w:p>
      <w:pPr>
        <w:pStyle w:val="BodyText"/>
        <w:spacing w:before="4"/>
        <w:rPr>
          <w:rFonts w:ascii="Helvetica"/>
          <w:sz w:val="25"/>
        </w:rPr>
      </w:pPr>
      <w:r>
        <w:rPr/>
        <w:br w:type="column"/>
      </w:r>
      <w:r>
        <w:rPr>
          <w:rFonts w:ascii="Helvetica"/>
          <w:sz w:val="25"/>
        </w:rPr>
      </w:r>
    </w:p>
    <w:p>
      <w:pPr>
        <w:spacing w:before="0"/>
        <w:ind w:left="228" w:right="0" w:firstLine="0"/>
        <w:jc w:val="left"/>
        <w:rPr>
          <w:rFonts w:ascii="Helvetica" w:hAnsi="Helvetica"/>
          <w:sz w:val="16"/>
        </w:rPr>
      </w:pPr>
      <w:r>
        <w:rPr>
          <w:rFonts w:ascii="Helvetica" w:hAnsi="Helvetica"/>
          <w:color w:val="231F20"/>
          <w:sz w:val="16"/>
        </w:rPr>
        <w:t>–60</w:t>
      </w:r>
    </w:p>
    <w:p>
      <w:pPr>
        <w:spacing w:after="0"/>
        <w:jc w:val="left"/>
        <w:rPr>
          <w:rFonts w:ascii="Helvetica" w:hAnsi="Helvetica"/>
          <w:sz w:val="16"/>
        </w:rPr>
        <w:sectPr>
          <w:type w:val="continuous"/>
          <w:pgSz w:w="12240" w:h="15660"/>
          <w:pgMar w:top="0" w:bottom="760" w:left="0" w:right="0"/>
          <w:cols w:num="3" w:equalWidth="0">
            <w:col w:w="3410" w:space="40"/>
            <w:col w:w="1131" w:space="39"/>
            <w:col w:w="7620"/>
          </w:cols>
        </w:sectPr>
      </w:pPr>
    </w:p>
    <w:p>
      <w:pPr>
        <w:spacing w:before="55"/>
        <w:ind w:left="3283" w:right="0" w:firstLine="0"/>
        <w:jc w:val="left"/>
        <w:rPr>
          <w:rFonts w:ascii="Helvetica"/>
          <w:b/>
          <w:sz w:val="16"/>
        </w:rPr>
      </w:pPr>
      <w:r>
        <w:rPr>
          <w:rFonts w:ascii="Helvetica"/>
          <w:b/>
          <w:color w:val="231F20"/>
          <w:sz w:val="16"/>
        </w:rPr>
        <w:t>Pressure</w:t>
      </w:r>
    </w:p>
    <w:p>
      <w:pPr>
        <w:pStyle w:val="BodyText"/>
        <w:spacing w:before="7"/>
        <w:rPr>
          <w:rFonts w:ascii="Helvetica"/>
          <w:b/>
          <w:sz w:val="17"/>
        </w:rPr>
      </w:pPr>
    </w:p>
    <w:p>
      <w:pPr>
        <w:spacing w:line="171" w:lineRule="exact" w:before="104"/>
        <w:ind w:left="3061" w:right="0" w:firstLine="0"/>
        <w:jc w:val="left"/>
        <w:rPr>
          <w:rFonts w:ascii="Helvetica"/>
          <w:b/>
          <w:sz w:val="16"/>
        </w:rPr>
      </w:pPr>
      <w:r>
        <w:rPr/>
        <w:drawing>
          <wp:anchor distT="0" distB="0" distL="0" distR="0" allowOverlap="1" layoutInCell="1" locked="0" behindDoc="0" simplePos="0" relativeHeight="252149760">
            <wp:simplePos x="0" y="0"/>
            <wp:positionH relativeFrom="page">
              <wp:posOffset>0</wp:posOffset>
            </wp:positionH>
            <wp:positionV relativeFrom="paragraph">
              <wp:posOffset>137321</wp:posOffset>
            </wp:positionV>
            <wp:extent cx="457200" cy="304800"/>
            <wp:effectExtent l="0" t="0" r="0" b="0"/>
            <wp:wrapNone/>
            <wp:docPr id="21" name="image122.png"/>
            <wp:cNvGraphicFramePr>
              <a:graphicFrameLocks noChangeAspect="1"/>
            </wp:cNvGraphicFramePr>
            <a:graphic>
              <a:graphicData uri="http://schemas.openxmlformats.org/drawingml/2006/picture">
                <pic:pic>
                  <pic:nvPicPr>
                    <pic:cNvPr id="22" name="image122.png"/>
                    <pic:cNvPicPr/>
                  </pic:nvPicPr>
                  <pic:blipFill>
                    <a:blip r:embed="rId149" cstate="print"/>
                    <a:stretch>
                      <a:fillRect/>
                    </a:stretch>
                  </pic:blipFill>
                  <pic:spPr>
                    <a:xfrm>
                      <a:off x="0" y="0"/>
                      <a:ext cx="457200" cy="304800"/>
                    </a:xfrm>
                    <a:prstGeom prst="rect">
                      <a:avLst/>
                    </a:prstGeom>
                  </pic:spPr>
                </pic:pic>
              </a:graphicData>
            </a:graphic>
          </wp:anchor>
        </w:drawing>
      </w:r>
      <w:r>
        <w:rPr>
          <w:rFonts w:ascii="Helvetica"/>
          <w:b/>
          <w:color w:val="231F20"/>
          <w:sz w:val="16"/>
        </w:rPr>
        <w:t>Second Breath</w:t>
      </w:r>
    </w:p>
    <w:p>
      <w:pPr>
        <w:spacing w:line="171" w:lineRule="exact" w:before="0"/>
        <w:ind w:left="1984" w:right="0" w:firstLine="0"/>
        <w:jc w:val="left"/>
        <w:rPr>
          <w:rFonts w:ascii="Helvetica"/>
          <w:sz w:val="16"/>
        </w:rPr>
      </w:pPr>
      <w:r>
        <w:rPr/>
        <w:drawing>
          <wp:anchor distT="0" distB="0" distL="0" distR="0" allowOverlap="1" layoutInCell="1" locked="0" behindDoc="0" simplePos="0" relativeHeight="252160000">
            <wp:simplePos x="0" y="0"/>
            <wp:positionH relativeFrom="page">
              <wp:posOffset>1394161</wp:posOffset>
            </wp:positionH>
            <wp:positionV relativeFrom="paragraph">
              <wp:posOffset>43844</wp:posOffset>
            </wp:positionV>
            <wp:extent cx="1779727" cy="1060691"/>
            <wp:effectExtent l="0" t="0" r="0" b="0"/>
            <wp:wrapNone/>
            <wp:docPr id="23" name="image364.png"/>
            <wp:cNvGraphicFramePr>
              <a:graphicFrameLocks noChangeAspect="1"/>
            </wp:cNvGraphicFramePr>
            <a:graphic>
              <a:graphicData uri="http://schemas.openxmlformats.org/drawingml/2006/picture">
                <pic:pic>
                  <pic:nvPicPr>
                    <pic:cNvPr id="24" name="image364.png"/>
                    <pic:cNvPicPr/>
                  </pic:nvPicPr>
                  <pic:blipFill>
                    <a:blip r:embed="rId469" cstate="print"/>
                    <a:stretch>
                      <a:fillRect/>
                    </a:stretch>
                  </pic:blipFill>
                  <pic:spPr>
                    <a:xfrm>
                      <a:off x="0" y="0"/>
                      <a:ext cx="1779727" cy="1060691"/>
                    </a:xfrm>
                    <a:prstGeom prst="rect">
                      <a:avLst/>
                    </a:prstGeom>
                  </pic:spPr>
                </pic:pic>
              </a:graphicData>
            </a:graphic>
          </wp:anchor>
        </w:drawing>
      </w:r>
      <w:r>
        <w:rPr>
          <w:rFonts w:ascii="Helvetica"/>
          <w:color w:val="231F20"/>
          <w:sz w:val="16"/>
        </w:rPr>
        <w:t>60</w:t>
      </w:r>
    </w:p>
    <w:p>
      <w:pPr>
        <w:pStyle w:val="BodyText"/>
        <w:rPr>
          <w:rFonts w:ascii="Helvetica"/>
          <w:sz w:val="18"/>
        </w:rPr>
      </w:pPr>
    </w:p>
    <w:p>
      <w:pPr>
        <w:spacing w:before="136"/>
        <w:ind w:left="1984" w:right="0" w:firstLine="0"/>
        <w:jc w:val="left"/>
        <w:rPr>
          <w:rFonts w:ascii="Helvetica"/>
          <w:sz w:val="16"/>
        </w:rPr>
      </w:pPr>
      <w:r>
        <w:rPr/>
        <w:pict>
          <v:shape style="position:absolute;margin-left:84.412399pt;margin-top:1.312913pt;width:11.55pt;height:47.8pt;mso-position-horizontal-relative:page;mso-position-vertical-relative:paragraph;z-index:252165120"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Volume (ml)</w:t>
                  </w:r>
                </w:p>
              </w:txbxContent>
            </v:textbox>
            <w10:wrap type="none"/>
          </v:shape>
        </w:pict>
      </w:r>
      <w:r>
        <w:rPr>
          <w:rFonts w:ascii="Helvetica"/>
          <w:color w:val="231F20"/>
          <w:sz w:val="16"/>
        </w:rPr>
        <w:t>40</w:t>
      </w:r>
    </w:p>
    <w:p>
      <w:pPr>
        <w:pStyle w:val="BodyText"/>
        <w:rPr>
          <w:rFonts w:ascii="Helvetica"/>
          <w:sz w:val="18"/>
        </w:rPr>
      </w:pPr>
    </w:p>
    <w:p>
      <w:pPr>
        <w:spacing w:before="133"/>
        <w:ind w:left="1984" w:right="0" w:firstLine="0"/>
        <w:jc w:val="left"/>
        <w:rPr>
          <w:rFonts w:ascii="Helvetica"/>
          <w:sz w:val="16"/>
        </w:rPr>
      </w:pPr>
      <w:r>
        <w:rPr>
          <w:rFonts w:ascii="Helvetica"/>
          <w:color w:val="231F20"/>
          <w:sz w:val="16"/>
        </w:rPr>
        <w:t>20</w:t>
      </w:r>
    </w:p>
    <w:p>
      <w:pPr>
        <w:pStyle w:val="BodyText"/>
        <w:spacing w:before="5"/>
        <w:rPr>
          <w:rFonts w:ascii="Helvetica"/>
          <w:sz w:val="21"/>
        </w:rPr>
      </w:pPr>
    </w:p>
    <w:p>
      <w:pPr>
        <w:spacing w:after="0"/>
        <w:rPr>
          <w:rFonts w:ascii="Helvetica"/>
          <w:sz w:val="21"/>
        </w:rPr>
        <w:sectPr>
          <w:type w:val="continuous"/>
          <w:pgSz w:w="12240" w:h="15660"/>
          <w:pgMar w:top="0" w:bottom="760" w:left="0" w:right="0"/>
        </w:sectPr>
      </w:pPr>
    </w:p>
    <w:p>
      <w:pPr>
        <w:spacing w:before="99"/>
        <w:ind w:left="2073" w:right="0" w:firstLine="0"/>
        <w:jc w:val="left"/>
        <w:rPr>
          <w:rFonts w:ascii="Helvetica"/>
          <w:sz w:val="16"/>
        </w:rPr>
      </w:pPr>
      <w:r>
        <w:rPr>
          <w:rFonts w:ascii="Helvetica"/>
          <w:color w:val="231F20"/>
          <w:w w:val="99"/>
          <w:sz w:val="16"/>
        </w:rPr>
        <w:t>0</w:t>
      </w:r>
    </w:p>
    <w:p>
      <w:pPr>
        <w:tabs>
          <w:tab w:pos="2685" w:val="left" w:leader="none"/>
          <w:tab w:pos="3320" w:val="left" w:leader="none"/>
        </w:tabs>
        <w:spacing w:before="9"/>
        <w:ind w:left="2140" w:right="0" w:firstLine="0"/>
        <w:jc w:val="left"/>
        <w:rPr>
          <w:rFonts w:ascii="Helvetica"/>
          <w:sz w:val="16"/>
        </w:rPr>
      </w:pPr>
      <w:r>
        <w:rPr>
          <w:rFonts w:ascii="Helvetica"/>
          <w:color w:val="231F20"/>
          <w:sz w:val="16"/>
        </w:rPr>
        <w:t>+40</w:t>
        <w:tab/>
        <w:t>+20</w:t>
        <w:tab/>
      </w:r>
      <w:r>
        <w:rPr>
          <w:rFonts w:ascii="Helvetica"/>
          <w:color w:val="231F20"/>
          <w:spacing w:val="-20"/>
          <w:sz w:val="16"/>
        </w:rPr>
        <w:t>0</w:t>
      </w:r>
    </w:p>
    <w:p>
      <w:pPr>
        <w:pStyle w:val="BodyText"/>
        <w:spacing w:before="4"/>
        <w:rPr>
          <w:rFonts w:ascii="Helvetica"/>
          <w:sz w:val="25"/>
        </w:rPr>
      </w:pPr>
      <w:r>
        <w:rPr/>
        <w:br w:type="column"/>
      </w:r>
      <w:r>
        <w:rPr>
          <w:rFonts w:ascii="Helvetica"/>
          <w:sz w:val="25"/>
        </w:rPr>
      </w:r>
    </w:p>
    <w:p>
      <w:pPr>
        <w:tabs>
          <w:tab w:pos="863" w:val="left" w:leader="none"/>
        </w:tabs>
        <w:spacing w:before="0"/>
        <w:ind w:left="320" w:right="0" w:firstLine="0"/>
        <w:jc w:val="left"/>
        <w:rPr>
          <w:rFonts w:ascii="Helvetica" w:hAnsi="Helvetica"/>
          <w:sz w:val="16"/>
        </w:rPr>
      </w:pPr>
      <w:r>
        <w:rPr>
          <w:rFonts w:ascii="Helvetica" w:hAnsi="Helvetica"/>
          <w:color w:val="231F20"/>
          <w:sz w:val="16"/>
        </w:rPr>
        <w:t>–20</w:t>
        <w:tab/>
      </w:r>
      <w:r>
        <w:rPr>
          <w:rFonts w:ascii="Helvetica" w:hAnsi="Helvetica"/>
          <w:color w:val="231F20"/>
          <w:spacing w:val="-7"/>
          <w:sz w:val="16"/>
        </w:rPr>
        <w:t>–40</w:t>
      </w:r>
    </w:p>
    <w:p>
      <w:pPr>
        <w:pStyle w:val="BodyText"/>
        <w:spacing w:before="4"/>
        <w:rPr>
          <w:rFonts w:ascii="Helvetica"/>
          <w:sz w:val="25"/>
        </w:rPr>
      </w:pPr>
      <w:r>
        <w:rPr/>
        <w:br w:type="column"/>
      </w:r>
      <w:r>
        <w:rPr>
          <w:rFonts w:ascii="Helvetica"/>
          <w:sz w:val="25"/>
        </w:rPr>
      </w:r>
    </w:p>
    <w:p>
      <w:pPr>
        <w:spacing w:before="0"/>
        <w:ind w:left="228" w:right="0" w:firstLine="0"/>
        <w:jc w:val="left"/>
        <w:rPr>
          <w:rFonts w:ascii="Helvetica" w:hAnsi="Helvetica"/>
          <w:sz w:val="16"/>
        </w:rPr>
      </w:pPr>
      <w:r>
        <w:rPr>
          <w:rFonts w:ascii="Helvetica" w:hAnsi="Helvetica"/>
          <w:color w:val="231F20"/>
          <w:sz w:val="16"/>
        </w:rPr>
        <w:t>–60</w:t>
      </w:r>
    </w:p>
    <w:p>
      <w:pPr>
        <w:spacing w:after="0"/>
        <w:jc w:val="left"/>
        <w:rPr>
          <w:rFonts w:ascii="Helvetica" w:hAnsi="Helvetica"/>
          <w:sz w:val="16"/>
        </w:rPr>
        <w:sectPr>
          <w:type w:val="continuous"/>
          <w:pgSz w:w="12240" w:h="15660"/>
          <w:pgMar w:top="0" w:bottom="760" w:left="0" w:right="0"/>
          <w:cols w:num="3" w:equalWidth="0">
            <w:col w:w="3410" w:space="40"/>
            <w:col w:w="1131" w:space="39"/>
            <w:col w:w="7620"/>
          </w:cols>
        </w:sectPr>
      </w:pPr>
    </w:p>
    <w:p>
      <w:pPr>
        <w:spacing w:before="55"/>
        <w:ind w:left="3283" w:right="0" w:firstLine="0"/>
        <w:jc w:val="left"/>
        <w:rPr>
          <w:rFonts w:ascii="Helvetica"/>
          <w:b/>
          <w:sz w:val="16"/>
        </w:rPr>
      </w:pPr>
      <w:r>
        <w:rPr>
          <w:rFonts w:ascii="Helvetica"/>
          <w:b/>
          <w:color w:val="231F20"/>
          <w:sz w:val="16"/>
        </w:rPr>
        <w:t>Pressure</w:t>
      </w:r>
    </w:p>
    <w:p>
      <w:pPr>
        <w:pStyle w:val="BodyText"/>
        <w:spacing w:before="8"/>
        <w:rPr>
          <w:rFonts w:ascii="Helvetica"/>
          <w:b/>
          <w:sz w:val="16"/>
        </w:rPr>
      </w:pPr>
    </w:p>
    <w:p>
      <w:pPr>
        <w:spacing w:line="171" w:lineRule="exact" w:before="105"/>
        <w:ind w:left="3212" w:right="0" w:firstLine="0"/>
        <w:jc w:val="left"/>
        <w:rPr>
          <w:rFonts w:ascii="Helvetica"/>
          <w:b/>
          <w:sz w:val="16"/>
        </w:rPr>
      </w:pPr>
      <w:r>
        <w:rPr>
          <w:rFonts w:ascii="Helvetica"/>
          <w:b/>
          <w:color w:val="231F20"/>
          <w:sz w:val="16"/>
        </w:rPr>
        <w:t>40</w:t>
      </w:r>
      <w:r>
        <w:rPr>
          <w:rFonts w:ascii="Helvetica"/>
          <w:b/>
          <w:color w:val="231F20"/>
          <w:spacing w:val="-1"/>
          <w:sz w:val="16"/>
        </w:rPr>
        <w:t> </w:t>
      </w:r>
      <w:r>
        <w:rPr>
          <w:rFonts w:ascii="Helvetica"/>
          <w:b/>
          <w:color w:val="231F20"/>
          <w:sz w:val="16"/>
        </w:rPr>
        <w:t>Minutes</w:t>
      </w:r>
    </w:p>
    <w:p>
      <w:pPr>
        <w:spacing w:line="171" w:lineRule="exact" w:before="0"/>
        <w:ind w:left="1984" w:right="0" w:firstLine="0"/>
        <w:jc w:val="left"/>
        <w:rPr>
          <w:rFonts w:ascii="Helvetica"/>
          <w:sz w:val="16"/>
        </w:rPr>
      </w:pPr>
      <w:r>
        <w:rPr/>
        <w:drawing>
          <wp:anchor distT="0" distB="0" distL="0" distR="0" allowOverlap="1" layoutInCell="1" locked="0" behindDoc="0" simplePos="0" relativeHeight="252162048">
            <wp:simplePos x="0" y="0"/>
            <wp:positionH relativeFrom="page">
              <wp:posOffset>1394161</wp:posOffset>
            </wp:positionH>
            <wp:positionV relativeFrom="paragraph">
              <wp:posOffset>43959</wp:posOffset>
            </wp:positionV>
            <wp:extent cx="1779727" cy="1060704"/>
            <wp:effectExtent l="0" t="0" r="0" b="0"/>
            <wp:wrapNone/>
            <wp:docPr id="25" name="image365.png"/>
            <wp:cNvGraphicFramePr>
              <a:graphicFrameLocks noChangeAspect="1"/>
            </wp:cNvGraphicFramePr>
            <a:graphic>
              <a:graphicData uri="http://schemas.openxmlformats.org/drawingml/2006/picture">
                <pic:pic>
                  <pic:nvPicPr>
                    <pic:cNvPr id="26" name="image365.png"/>
                    <pic:cNvPicPr/>
                  </pic:nvPicPr>
                  <pic:blipFill>
                    <a:blip r:embed="rId470" cstate="print"/>
                    <a:stretch>
                      <a:fillRect/>
                    </a:stretch>
                  </pic:blipFill>
                  <pic:spPr>
                    <a:xfrm>
                      <a:off x="0" y="0"/>
                      <a:ext cx="1779727" cy="1060704"/>
                    </a:xfrm>
                    <a:prstGeom prst="rect">
                      <a:avLst/>
                    </a:prstGeom>
                  </pic:spPr>
                </pic:pic>
              </a:graphicData>
            </a:graphic>
          </wp:anchor>
        </w:drawing>
      </w:r>
      <w:r>
        <w:rPr>
          <w:rFonts w:ascii="Helvetica"/>
          <w:color w:val="231F20"/>
          <w:sz w:val="16"/>
        </w:rPr>
        <w:t>60</w:t>
      </w:r>
    </w:p>
    <w:p>
      <w:pPr>
        <w:pStyle w:val="BodyText"/>
        <w:rPr>
          <w:rFonts w:ascii="Helvetica"/>
          <w:sz w:val="18"/>
        </w:rPr>
      </w:pPr>
    </w:p>
    <w:p>
      <w:pPr>
        <w:spacing w:before="135"/>
        <w:ind w:left="1984" w:right="0" w:firstLine="0"/>
        <w:jc w:val="left"/>
        <w:rPr>
          <w:rFonts w:ascii="Helvetica"/>
          <w:sz w:val="16"/>
        </w:rPr>
      </w:pPr>
      <w:r>
        <w:rPr/>
        <w:pict>
          <v:shape style="position:absolute;margin-left:84.412399pt;margin-top:1.27189pt;width:11.55pt;height:47.8pt;mso-position-horizontal-relative:page;mso-position-vertical-relative:paragraph;z-index:252164096"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Volume (ml)</w:t>
                  </w:r>
                </w:p>
              </w:txbxContent>
            </v:textbox>
            <w10:wrap type="none"/>
          </v:shape>
        </w:pict>
      </w:r>
      <w:r>
        <w:rPr>
          <w:rFonts w:ascii="Helvetica"/>
          <w:color w:val="231F20"/>
          <w:sz w:val="16"/>
        </w:rPr>
        <w:t>40</w:t>
      </w:r>
    </w:p>
    <w:p>
      <w:pPr>
        <w:pStyle w:val="BodyText"/>
        <w:rPr>
          <w:rFonts w:ascii="Helvetica"/>
          <w:sz w:val="21"/>
        </w:rPr>
      </w:pPr>
    </w:p>
    <w:p>
      <w:pPr>
        <w:spacing w:after="0"/>
        <w:rPr>
          <w:rFonts w:ascii="Helvetica"/>
          <w:sz w:val="21"/>
        </w:rPr>
        <w:sectPr>
          <w:type w:val="continuous"/>
          <w:pgSz w:w="12240" w:h="15660"/>
          <w:pgMar w:top="0" w:bottom="760" w:left="0" w:right="0"/>
        </w:sectPr>
      </w:pPr>
    </w:p>
    <w:p>
      <w:pPr>
        <w:spacing w:before="99"/>
        <w:ind w:left="1984" w:right="0" w:firstLine="0"/>
        <w:jc w:val="left"/>
        <w:rPr>
          <w:rFonts w:ascii="Helvetica"/>
          <w:sz w:val="16"/>
        </w:rPr>
      </w:pPr>
      <w:r>
        <w:rPr>
          <w:rFonts w:ascii="Helvetica"/>
          <w:color w:val="231F20"/>
          <w:sz w:val="16"/>
        </w:rPr>
        <w:t>20</w:t>
      </w:r>
    </w:p>
    <w:p>
      <w:pPr>
        <w:pStyle w:val="BodyText"/>
        <w:rPr>
          <w:rFonts w:ascii="Helvetica"/>
          <w:sz w:val="18"/>
        </w:rPr>
      </w:pPr>
    </w:p>
    <w:p>
      <w:pPr>
        <w:spacing w:before="139"/>
        <w:ind w:left="2073" w:right="0" w:firstLine="0"/>
        <w:jc w:val="left"/>
        <w:rPr>
          <w:rFonts w:ascii="Helvetica"/>
          <w:sz w:val="16"/>
        </w:rPr>
      </w:pPr>
      <w:r>
        <w:rPr>
          <w:rFonts w:ascii="Helvetica"/>
          <w:color w:val="231F20"/>
          <w:w w:val="99"/>
          <w:sz w:val="16"/>
        </w:rPr>
        <w:t>0</w:t>
      </w:r>
    </w:p>
    <w:p>
      <w:pPr>
        <w:tabs>
          <w:tab w:pos="2685" w:val="left" w:leader="none"/>
          <w:tab w:pos="3320" w:val="left" w:leader="none"/>
        </w:tabs>
        <w:spacing w:before="9"/>
        <w:ind w:left="2140" w:right="0" w:firstLine="0"/>
        <w:jc w:val="left"/>
        <w:rPr>
          <w:rFonts w:ascii="Helvetica"/>
          <w:sz w:val="16"/>
        </w:rPr>
      </w:pPr>
      <w:r>
        <w:rPr>
          <w:rFonts w:ascii="Helvetica"/>
          <w:color w:val="231F20"/>
          <w:sz w:val="16"/>
        </w:rPr>
        <w:t>+40</w:t>
        <w:tab/>
        <w:t>+20</w:t>
        <w:tab/>
      </w:r>
      <w:r>
        <w:rPr>
          <w:rFonts w:ascii="Helvetica"/>
          <w:color w:val="231F20"/>
          <w:spacing w:val="-20"/>
          <w:sz w:val="16"/>
        </w:rPr>
        <w:t>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spacing w:before="5"/>
        <w:rPr>
          <w:rFonts w:ascii="Helvetica"/>
          <w:sz w:val="17"/>
        </w:rPr>
      </w:pPr>
    </w:p>
    <w:p>
      <w:pPr>
        <w:tabs>
          <w:tab w:pos="863" w:val="left" w:leader="none"/>
        </w:tabs>
        <w:spacing w:before="0"/>
        <w:ind w:left="320" w:right="0" w:firstLine="0"/>
        <w:jc w:val="left"/>
        <w:rPr>
          <w:rFonts w:ascii="Helvetica" w:hAnsi="Helvetica"/>
          <w:sz w:val="16"/>
        </w:rPr>
      </w:pPr>
      <w:r>
        <w:rPr>
          <w:rFonts w:ascii="Helvetica" w:hAnsi="Helvetica"/>
          <w:color w:val="231F20"/>
          <w:sz w:val="16"/>
        </w:rPr>
        <w:t>–20</w:t>
        <w:tab/>
      </w:r>
      <w:r>
        <w:rPr>
          <w:rFonts w:ascii="Helvetica" w:hAnsi="Helvetica"/>
          <w:color w:val="231F20"/>
          <w:spacing w:val="-7"/>
          <w:sz w:val="16"/>
        </w:rPr>
        <w:t>–40</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spacing w:before="5"/>
        <w:rPr>
          <w:rFonts w:ascii="Helvetica"/>
          <w:sz w:val="17"/>
        </w:rPr>
      </w:pPr>
    </w:p>
    <w:p>
      <w:pPr>
        <w:spacing w:before="0"/>
        <w:ind w:left="228" w:right="0" w:firstLine="0"/>
        <w:jc w:val="left"/>
        <w:rPr>
          <w:rFonts w:ascii="Helvetica" w:hAnsi="Helvetica"/>
          <w:sz w:val="16"/>
        </w:rPr>
      </w:pPr>
      <w:r>
        <w:rPr>
          <w:rFonts w:ascii="Helvetica" w:hAnsi="Helvetica"/>
          <w:color w:val="231F20"/>
          <w:sz w:val="16"/>
        </w:rPr>
        <w:t>–60</w:t>
      </w:r>
    </w:p>
    <w:p>
      <w:pPr>
        <w:pStyle w:val="BodyText"/>
        <w:rPr>
          <w:rFonts w:ascii="Helvetica"/>
          <w:sz w:val="18"/>
        </w:rPr>
      </w:pPr>
      <w:r>
        <w:rPr/>
        <w:br w:type="column"/>
      </w:r>
      <w:r>
        <w:rPr>
          <w:rFonts w:ascii="Helvetica"/>
          <w:sz w:val="18"/>
        </w:rPr>
      </w:r>
    </w:p>
    <w:p>
      <w:pPr>
        <w:spacing w:before="138"/>
        <w:ind w:left="1569" w:right="0" w:firstLine="0"/>
        <w:jc w:val="left"/>
        <w:rPr>
          <w:rFonts w:ascii="Arial"/>
          <w:sz w:val="16"/>
        </w:rPr>
      </w:pPr>
      <w:r>
        <w:rPr/>
        <w:pict>
          <v:group style="position:absolute;margin-left:307.359955pt;margin-top:-313.585876pt;width:231.3pt;height:316.05pt;mso-position-horizontal-relative:page;mso-position-vertical-relative:paragraph;z-index:252158976" coordorigin="6147,-6272" coordsize="4626,6321">
            <v:shape style="position:absolute;left:6147;top:-6272;width:4626;height:6321" type="#_x0000_t75" stroked="false">
              <v:imagedata r:id="rId471" o:title=""/>
            </v:shape>
            <v:shape style="position:absolute;left:6675;top:-4909;width:37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Lung</w:t>
                    </w:r>
                  </w:p>
                </w:txbxContent>
              </v:textbox>
              <w10:wrap type="none"/>
            </v:shape>
            <v:shape style="position:absolute;left:9878;top:-5032;width:37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Lung</w:t>
                    </w:r>
                  </w:p>
                </w:txbxContent>
              </v:textbox>
              <w10:wrap type="none"/>
            </v:shape>
            <v:shape style="position:absolute;left:6398;top:-3990;width:1300;height:452" type="#_x0000_t202" filled="false" stroked="false">
              <v:textbox inset="0,0,0,0">
                <w:txbxContent>
                  <w:p>
                    <w:pPr>
                      <w:spacing w:line="183" w:lineRule="exact" w:before="0"/>
                      <w:ind w:left="61" w:right="0" w:firstLine="0"/>
                      <w:jc w:val="left"/>
                      <w:rPr>
                        <w:rFonts w:ascii="Helvetica"/>
                        <w:sz w:val="16"/>
                      </w:rPr>
                    </w:pPr>
                    <w:r>
                      <w:rPr>
                        <w:rFonts w:ascii="Helvetica"/>
                        <w:color w:val="231F20"/>
                        <w:sz w:val="16"/>
                      </w:rPr>
                      <w:t>Pulmonary</w:t>
                    </w:r>
                    <w:r>
                      <w:rPr>
                        <w:rFonts w:ascii="Helvetica"/>
                        <w:color w:val="231F20"/>
                        <w:spacing w:val="-1"/>
                        <w:sz w:val="16"/>
                      </w:rPr>
                      <w:t> </w:t>
                    </w:r>
                    <w:r>
                      <w:rPr>
                        <w:rFonts w:ascii="Helvetica"/>
                        <w:color w:val="231F20"/>
                        <w:sz w:val="16"/>
                      </w:rPr>
                      <w:t>artery</w:t>
                    </w:r>
                  </w:p>
                  <w:p>
                    <w:pPr>
                      <w:spacing w:before="83"/>
                      <w:ind w:left="0" w:right="0" w:firstLine="0"/>
                      <w:jc w:val="left"/>
                      <w:rPr>
                        <w:rFonts w:ascii="Helvetica"/>
                        <w:sz w:val="16"/>
                      </w:rPr>
                    </w:pPr>
                    <w:r>
                      <w:rPr>
                        <w:rFonts w:ascii="Helvetica"/>
                        <w:color w:val="231F20"/>
                        <w:sz w:val="16"/>
                      </w:rPr>
                      <w:t>Inferior vena</w:t>
                    </w:r>
                    <w:r>
                      <w:rPr>
                        <w:rFonts w:ascii="Helvetica"/>
                        <w:color w:val="231F20"/>
                        <w:spacing w:val="-1"/>
                        <w:sz w:val="16"/>
                      </w:rPr>
                      <w:t> </w:t>
                    </w:r>
                    <w:r>
                      <w:rPr>
                        <w:rFonts w:ascii="Helvetica"/>
                        <w:color w:val="231F20"/>
                        <w:sz w:val="16"/>
                      </w:rPr>
                      <w:t>cava</w:t>
                    </w:r>
                  </w:p>
                </w:txbxContent>
              </v:textbox>
              <w10:wrap type="none"/>
            </v:shape>
            <v:shape style="position:absolute;left:6775;top:-2796;width:367;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Liver</w:t>
                    </w:r>
                  </w:p>
                </w:txbxContent>
              </v:textbox>
              <w10:wrap type="none"/>
            </v:shape>
            <v:shape style="position:absolute;left:9311;top:-3365;width:1162;height:722" type="#_x0000_t202" filled="false" stroked="false">
              <v:textbox inset="0,0,0,0">
                <w:txbxContent>
                  <w:p>
                    <w:pPr>
                      <w:spacing w:line="307" w:lineRule="auto" w:before="0"/>
                      <w:ind w:left="21" w:right="40" w:hanging="22"/>
                      <w:jc w:val="left"/>
                      <w:rPr>
                        <w:rFonts w:ascii="Helvetica"/>
                        <w:sz w:val="16"/>
                      </w:rPr>
                    </w:pPr>
                    <w:r>
                      <w:rPr>
                        <w:rFonts w:ascii="Helvetica"/>
                        <w:color w:val="231F20"/>
                        <w:sz w:val="16"/>
                      </w:rPr>
                      <w:t>Pulmonary vein Foramen ovale</w:t>
                    </w:r>
                  </w:p>
                  <w:p>
                    <w:pPr>
                      <w:spacing w:before="64"/>
                      <w:ind w:left="3" w:right="0" w:firstLine="0"/>
                      <w:jc w:val="left"/>
                      <w:rPr>
                        <w:rFonts w:ascii="Helvetica"/>
                        <w:sz w:val="16"/>
                      </w:rPr>
                    </w:pPr>
                    <w:r>
                      <w:rPr>
                        <w:rFonts w:ascii="Helvetica"/>
                        <w:color w:val="231F20"/>
                        <w:sz w:val="16"/>
                      </w:rPr>
                      <w:t>Ductus venosus</w:t>
                    </w:r>
                  </w:p>
                </w:txbxContent>
              </v:textbox>
              <w10:wrap type="none"/>
            </v:shape>
            <v:shape style="position:absolute;left:8341;top:-1473;width:278;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Gut</w:t>
                    </w:r>
                  </w:p>
                </w:txbxContent>
              </v:textbox>
              <w10:wrap type="none"/>
            </v:shape>
            <v:shape style="position:absolute;left:6374;top:-1303;width:669;height:365" type="#_x0000_t202" filled="false" stroked="false">
              <v:textbox inset="0,0,0,0">
                <w:txbxContent>
                  <w:p>
                    <w:pPr>
                      <w:spacing w:line="181" w:lineRule="exact" w:before="0"/>
                      <w:ind w:left="0" w:right="18" w:firstLine="0"/>
                      <w:jc w:val="right"/>
                      <w:rPr>
                        <w:rFonts w:ascii="Helvetica"/>
                        <w:sz w:val="16"/>
                      </w:rPr>
                    </w:pPr>
                    <w:r>
                      <w:rPr>
                        <w:rFonts w:ascii="Helvetica"/>
                        <w:color w:val="231F20"/>
                        <w:w w:val="95"/>
                        <w:sz w:val="16"/>
                      </w:rPr>
                      <w:t>Umbilical</w:t>
                    </w:r>
                  </w:p>
                  <w:p>
                    <w:pPr>
                      <w:spacing w:line="182" w:lineRule="exact" w:before="0"/>
                      <w:ind w:left="0" w:right="18" w:firstLine="0"/>
                      <w:jc w:val="right"/>
                      <w:rPr>
                        <w:rFonts w:ascii="Helvetica"/>
                        <w:sz w:val="16"/>
                      </w:rPr>
                    </w:pPr>
                    <w:r>
                      <w:rPr>
                        <w:rFonts w:ascii="Helvetica"/>
                        <w:color w:val="231F20"/>
                        <w:w w:val="95"/>
                        <w:sz w:val="16"/>
                      </w:rPr>
                      <w:t>vein</w:t>
                    </w:r>
                  </w:p>
                </w:txbxContent>
              </v:textbox>
              <w10:wrap type="none"/>
            </v:shape>
            <v:shape style="position:absolute;left:9653;top:-470;width:669;height:365" type="#_x0000_t202" filled="false" stroked="false">
              <v:textbox inset="0,0,0,0">
                <w:txbxContent>
                  <w:p>
                    <w:pPr>
                      <w:spacing w:line="235" w:lineRule="auto" w:before="2"/>
                      <w:ind w:left="0" w:right="0" w:firstLine="0"/>
                      <w:jc w:val="left"/>
                      <w:rPr>
                        <w:rFonts w:ascii="Helvetica"/>
                        <w:sz w:val="16"/>
                      </w:rPr>
                    </w:pPr>
                    <w:r>
                      <w:rPr>
                        <w:rFonts w:ascii="Helvetica"/>
                        <w:color w:val="231F20"/>
                        <w:sz w:val="16"/>
                      </w:rPr>
                      <w:t>Umbilical arteries</w:t>
                    </w:r>
                  </w:p>
                </w:txbxContent>
              </v:textbox>
              <w10:wrap type="none"/>
            </v:shape>
            <w10:wrap type="none"/>
          </v:group>
        </w:pict>
      </w:r>
      <w:bookmarkStart w:name="_bookmark39" w:id="40"/>
      <w:bookmarkEnd w:id="40"/>
      <w:r>
        <w:rPr/>
      </w:r>
      <w:r>
        <w:rPr>
          <w:rFonts w:ascii="Trebuchet MS"/>
          <w:b/>
          <w:color w:val="231F20"/>
          <w:sz w:val="16"/>
        </w:rPr>
        <w:t>Figure 84-4. </w:t>
      </w:r>
      <w:r>
        <w:rPr>
          <w:rFonts w:ascii="Arial"/>
          <w:color w:val="231F20"/>
          <w:sz w:val="16"/>
        </w:rPr>
        <w:t>Organization of the fetal circulation.</w:t>
      </w:r>
    </w:p>
    <w:p>
      <w:pPr>
        <w:spacing w:after="0"/>
        <w:jc w:val="left"/>
        <w:rPr>
          <w:rFonts w:ascii="Arial"/>
          <w:sz w:val="16"/>
        </w:rPr>
        <w:sectPr>
          <w:type w:val="continuous"/>
          <w:pgSz w:w="12240" w:h="15660"/>
          <w:pgMar w:top="0" w:bottom="760" w:left="0" w:right="0"/>
          <w:cols w:num="4" w:equalWidth="0">
            <w:col w:w="3410" w:space="40"/>
            <w:col w:w="1131" w:space="39"/>
            <w:col w:w="496" w:space="39"/>
            <w:col w:w="7085"/>
          </w:cols>
        </w:sectPr>
      </w:pPr>
    </w:p>
    <w:p>
      <w:pPr>
        <w:spacing w:before="65"/>
        <w:ind w:left="3283" w:right="0" w:firstLine="0"/>
        <w:jc w:val="left"/>
        <w:rPr>
          <w:rFonts w:ascii="Helvetica"/>
          <w:b/>
          <w:sz w:val="16"/>
        </w:rPr>
      </w:pPr>
      <w:r>
        <w:rPr/>
        <w:pict>
          <v:shape style="position:absolute;margin-left:306pt;margin-top:-6.294287pt;width:234pt;height:303pt;mso-position-horizontal-relative:page;mso-position-vertical-relative:paragraph;z-index:252163072" type="#_x0000_t202" filled="true" fillcolor="#f0eef6" stroked="false">
            <v:textbox inset="0,0,0,0">
              <w:txbxContent>
                <w:p>
                  <w:pPr>
                    <w:spacing w:line="252" w:lineRule="auto" w:before="131"/>
                    <w:ind w:left="180" w:right="1754" w:firstLine="0"/>
                    <w:jc w:val="left"/>
                    <w:rPr>
                      <w:rFonts w:ascii="Trebuchet MS"/>
                      <w:b/>
                      <w:sz w:val="18"/>
                    </w:rPr>
                  </w:pPr>
                  <w:r>
                    <w:rPr>
                      <w:rFonts w:ascii="Trebuchet MS"/>
                      <w:b/>
                      <w:color w:val="231F20"/>
                      <w:sz w:val="18"/>
                    </w:rPr>
                    <w:t>Specific Anatomical Structure of the Fetal Circulation</w:t>
                  </w:r>
                </w:p>
                <w:p>
                  <w:pPr>
                    <w:spacing w:line="254" w:lineRule="auto" w:before="82"/>
                    <w:ind w:left="180" w:right="177" w:firstLine="0"/>
                    <w:jc w:val="both"/>
                    <w:rPr>
                      <w:sz w:val="18"/>
                    </w:rPr>
                  </w:pPr>
                  <w:r>
                    <w:rPr>
                      <w:color w:val="231F20"/>
                      <w:w w:val="105"/>
                      <w:sz w:val="18"/>
                    </w:rPr>
                    <w:t>Because</w:t>
                  </w:r>
                  <w:r>
                    <w:rPr>
                      <w:color w:val="231F20"/>
                      <w:spacing w:val="-28"/>
                      <w:w w:val="105"/>
                      <w:sz w:val="18"/>
                    </w:rPr>
                    <w:t> </w:t>
                  </w:r>
                  <w:r>
                    <w:rPr>
                      <w:color w:val="231F20"/>
                      <w:w w:val="105"/>
                      <w:sz w:val="18"/>
                    </w:rPr>
                    <w:t>the</w:t>
                  </w:r>
                  <w:r>
                    <w:rPr>
                      <w:color w:val="231F20"/>
                      <w:spacing w:val="-27"/>
                      <w:w w:val="105"/>
                      <w:sz w:val="18"/>
                    </w:rPr>
                    <w:t> </w:t>
                  </w:r>
                  <w:r>
                    <w:rPr>
                      <w:color w:val="231F20"/>
                      <w:w w:val="105"/>
                      <w:sz w:val="18"/>
                    </w:rPr>
                    <w:t>lungs</w:t>
                  </w:r>
                  <w:r>
                    <w:rPr>
                      <w:color w:val="231F20"/>
                      <w:spacing w:val="-28"/>
                      <w:w w:val="105"/>
                      <w:sz w:val="18"/>
                    </w:rPr>
                    <w:t> </w:t>
                  </w:r>
                  <w:r>
                    <w:rPr>
                      <w:color w:val="231F20"/>
                      <w:w w:val="105"/>
                      <w:sz w:val="18"/>
                    </w:rPr>
                    <w:t>are</w:t>
                  </w:r>
                  <w:r>
                    <w:rPr>
                      <w:color w:val="231F20"/>
                      <w:spacing w:val="-27"/>
                      <w:w w:val="105"/>
                      <w:sz w:val="18"/>
                    </w:rPr>
                    <w:t> </w:t>
                  </w:r>
                  <w:r>
                    <w:rPr>
                      <w:color w:val="231F20"/>
                      <w:w w:val="105"/>
                      <w:sz w:val="18"/>
                    </w:rPr>
                    <w:t>mainly</w:t>
                  </w:r>
                  <w:r>
                    <w:rPr>
                      <w:color w:val="231F20"/>
                      <w:spacing w:val="-28"/>
                      <w:w w:val="105"/>
                      <w:sz w:val="18"/>
                    </w:rPr>
                    <w:t> </w:t>
                  </w:r>
                  <w:r>
                    <w:rPr>
                      <w:color w:val="231F20"/>
                      <w:w w:val="105"/>
                      <w:sz w:val="18"/>
                    </w:rPr>
                    <w:t>nonfunctional</w:t>
                  </w:r>
                  <w:r>
                    <w:rPr>
                      <w:color w:val="231F20"/>
                      <w:spacing w:val="-27"/>
                      <w:w w:val="105"/>
                      <w:sz w:val="18"/>
                    </w:rPr>
                    <w:t> </w:t>
                  </w:r>
                  <w:r>
                    <w:rPr>
                      <w:color w:val="231F20"/>
                      <w:w w:val="105"/>
                      <w:sz w:val="18"/>
                    </w:rPr>
                    <w:t>during</w:t>
                  </w:r>
                  <w:r>
                    <w:rPr>
                      <w:color w:val="231F20"/>
                      <w:spacing w:val="-28"/>
                      <w:w w:val="105"/>
                      <w:sz w:val="18"/>
                    </w:rPr>
                    <w:t> </w:t>
                  </w:r>
                  <w:r>
                    <w:rPr>
                      <w:color w:val="231F20"/>
                      <w:w w:val="105"/>
                      <w:sz w:val="18"/>
                    </w:rPr>
                    <w:t>fetal</w:t>
                  </w:r>
                  <w:r>
                    <w:rPr>
                      <w:color w:val="231F20"/>
                      <w:spacing w:val="-27"/>
                      <w:w w:val="105"/>
                      <w:sz w:val="18"/>
                    </w:rPr>
                    <w:t> </w:t>
                  </w:r>
                  <w:r>
                    <w:rPr>
                      <w:color w:val="231F20"/>
                      <w:w w:val="105"/>
                      <w:sz w:val="18"/>
                    </w:rPr>
                    <w:t>life and because the liver is only partially functional, it is </w:t>
                  </w:r>
                  <w:r>
                    <w:rPr>
                      <w:color w:val="231F20"/>
                      <w:spacing w:val="-4"/>
                      <w:w w:val="105"/>
                      <w:sz w:val="18"/>
                    </w:rPr>
                    <w:t>not </w:t>
                  </w:r>
                  <w:r>
                    <w:rPr>
                      <w:color w:val="231F20"/>
                      <w:w w:val="105"/>
                      <w:sz w:val="18"/>
                    </w:rPr>
                    <w:t>necessary</w:t>
                  </w:r>
                  <w:r>
                    <w:rPr>
                      <w:color w:val="231F20"/>
                      <w:spacing w:val="-4"/>
                      <w:w w:val="105"/>
                      <w:sz w:val="18"/>
                    </w:rPr>
                    <w:t> </w:t>
                  </w:r>
                  <w:r>
                    <w:rPr>
                      <w:color w:val="231F20"/>
                      <w:w w:val="105"/>
                      <w:sz w:val="18"/>
                    </w:rPr>
                    <w:t>for</w:t>
                  </w:r>
                  <w:r>
                    <w:rPr>
                      <w:color w:val="231F20"/>
                      <w:spacing w:val="-4"/>
                      <w:w w:val="105"/>
                      <w:sz w:val="18"/>
                    </w:rPr>
                    <w:t> </w:t>
                  </w:r>
                  <w:r>
                    <w:rPr>
                      <w:color w:val="231F20"/>
                      <w:w w:val="105"/>
                      <w:sz w:val="18"/>
                    </w:rPr>
                    <w:t>the</w:t>
                  </w:r>
                  <w:r>
                    <w:rPr>
                      <w:color w:val="231F20"/>
                      <w:spacing w:val="-4"/>
                      <w:w w:val="105"/>
                      <w:sz w:val="18"/>
                    </w:rPr>
                    <w:t> </w:t>
                  </w:r>
                  <w:r>
                    <w:rPr>
                      <w:color w:val="231F20"/>
                      <w:w w:val="105"/>
                      <w:sz w:val="18"/>
                    </w:rPr>
                    <w:t>fetal</w:t>
                  </w:r>
                  <w:r>
                    <w:rPr>
                      <w:color w:val="231F20"/>
                      <w:spacing w:val="-4"/>
                      <w:w w:val="105"/>
                      <w:sz w:val="18"/>
                    </w:rPr>
                    <w:t> </w:t>
                  </w:r>
                  <w:r>
                    <w:rPr>
                      <w:color w:val="231F20"/>
                      <w:w w:val="105"/>
                      <w:sz w:val="18"/>
                    </w:rPr>
                    <w:t>heart</w:t>
                  </w:r>
                  <w:r>
                    <w:rPr>
                      <w:color w:val="231F20"/>
                      <w:spacing w:val="-4"/>
                      <w:w w:val="105"/>
                      <w:sz w:val="18"/>
                    </w:rPr>
                    <w:t> </w:t>
                  </w:r>
                  <w:r>
                    <w:rPr>
                      <w:color w:val="231F20"/>
                      <w:w w:val="105"/>
                      <w:sz w:val="18"/>
                    </w:rPr>
                    <w:t>to</w:t>
                  </w:r>
                  <w:r>
                    <w:rPr>
                      <w:color w:val="231F20"/>
                      <w:spacing w:val="-4"/>
                      <w:w w:val="105"/>
                      <w:sz w:val="18"/>
                    </w:rPr>
                    <w:t> </w:t>
                  </w:r>
                  <w:r>
                    <w:rPr>
                      <w:color w:val="231F20"/>
                      <w:w w:val="105"/>
                      <w:sz w:val="18"/>
                    </w:rPr>
                    <w:t>pump</w:t>
                  </w:r>
                  <w:r>
                    <w:rPr>
                      <w:color w:val="231F20"/>
                      <w:spacing w:val="-4"/>
                      <w:w w:val="105"/>
                      <w:sz w:val="18"/>
                    </w:rPr>
                    <w:t> </w:t>
                  </w:r>
                  <w:r>
                    <w:rPr>
                      <w:color w:val="231F20"/>
                      <w:w w:val="105"/>
                      <w:sz w:val="18"/>
                    </w:rPr>
                    <w:t>much</w:t>
                  </w:r>
                  <w:r>
                    <w:rPr>
                      <w:color w:val="231F20"/>
                      <w:spacing w:val="-4"/>
                      <w:w w:val="105"/>
                      <w:sz w:val="18"/>
                    </w:rPr>
                    <w:t> </w:t>
                  </w:r>
                  <w:r>
                    <w:rPr>
                      <w:color w:val="231F20"/>
                      <w:w w:val="105"/>
                      <w:sz w:val="18"/>
                    </w:rPr>
                    <w:t>blood</w:t>
                  </w:r>
                  <w:r>
                    <w:rPr>
                      <w:color w:val="231F20"/>
                      <w:spacing w:val="-4"/>
                      <w:w w:val="105"/>
                      <w:sz w:val="18"/>
                    </w:rPr>
                    <w:t> </w:t>
                  </w:r>
                  <w:r>
                    <w:rPr>
                      <w:color w:val="231F20"/>
                      <w:w w:val="105"/>
                      <w:sz w:val="18"/>
                    </w:rPr>
                    <w:t>through either</w:t>
                  </w:r>
                  <w:r>
                    <w:rPr>
                      <w:color w:val="231F20"/>
                      <w:spacing w:val="-6"/>
                      <w:w w:val="105"/>
                      <w:sz w:val="18"/>
                    </w:rPr>
                    <w:t> </w:t>
                  </w:r>
                  <w:r>
                    <w:rPr>
                      <w:color w:val="231F20"/>
                      <w:w w:val="105"/>
                      <w:sz w:val="18"/>
                    </w:rPr>
                    <w:t>the</w:t>
                  </w:r>
                  <w:r>
                    <w:rPr>
                      <w:color w:val="231F20"/>
                      <w:spacing w:val="-5"/>
                      <w:w w:val="105"/>
                      <w:sz w:val="18"/>
                    </w:rPr>
                    <w:t> </w:t>
                  </w:r>
                  <w:r>
                    <w:rPr>
                      <w:color w:val="231F20"/>
                      <w:w w:val="105"/>
                      <w:sz w:val="18"/>
                    </w:rPr>
                    <w:t>lungs</w:t>
                  </w:r>
                  <w:r>
                    <w:rPr>
                      <w:color w:val="231F20"/>
                      <w:spacing w:val="-5"/>
                      <w:w w:val="105"/>
                      <w:sz w:val="18"/>
                    </w:rPr>
                    <w:t> </w:t>
                  </w:r>
                  <w:r>
                    <w:rPr>
                      <w:color w:val="231F20"/>
                      <w:w w:val="105"/>
                      <w:sz w:val="18"/>
                    </w:rPr>
                    <w:t>or</w:t>
                  </w:r>
                  <w:r>
                    <w:rPr>
                      <w:color w:val="231F20"/>
                      <w:spacing w:val="-5"/>
                      <w:w w:val="105"/>
                      <w:sz w:val="18"/>
                    </w:rPr>
                    <w:t> </w:t>
                  </w:r>
                  <w:r>
                    <w:rPr>
                      <w:color w:val="231F20"/>
                      <w:w w:val="105"/>
                      <w:sz w:val="18"/>
                    </w:rPr>
                    <w:t>the</w:t>
                  </w:r>
                  <w:r>
                    <w:rPr>
                      <w:color w:val="231F20"/>
                      <w:spacing w:val="-5"/>
                      <w:w w:val="105"/>
                      <w:sz w:val="18"/>
                    </w:rPr>
                    <w:t> </w:t>
                  </w:r>
                  <w:r>
                    <w:rPr>
                      <w:color w:val="231F20"/>
                      <w:spacing w:val="-3"/>
                      <w:w w:val="105"/>
                      <w:sz w:val="18"/>
                    </w:rPr>
                    <w:t>liver.</w:t>
                  </w:r>
                  <w:r>
                    <w:rPr>
                      <w:color w:val="231F20"/>
                      <w:spacing w:val="-5"/>
                      <w:w w:val="105"/>
                      <w:sz w:val="18"/>
                    </w:rPr>
                    <w:t> </w:t>
                  </w:r>
                  <w:r>
                    <w:rPr>
                      <w:color w:val="231F20"/>
                      <w:w w:val="105"/>
                      <w:sz w:val="18"/>
                    </w:rPr>
                    <w:t>However,</w:t>
                  </w:r>
                  <w:r>
                    <w:rPr>
                      <w:color w:val="231F20"/>
                      <w:spacing w:val="-5"/>
                      <w:w w:val="105"/>
                      <w:sz w:val="18"/>
                    </w:rPr>
                    <w:t> </w:t>
                  </w:r>
                  <w:r>
                    <w:rPr>
                      <w:color w:val="231F20"/>
                      <w:w w:val="105"/>
                      <w:sz w:val="18"/>
                    </w:rPr>
                    <w:t>the</w:t>
                  </w:r>
                  <w:r>
                    <w:rPr>
                      <w:color w:val="231F20"/>
                      <w:spacing w:val="-5"/>
                      <w:w w:val="105"/>
                      <w:sz w:val="18"/>
                    </w:rPr>
                    <w:t> </w:t>
                  </w:r>
                  <w:r>
                    <w:rPr>
                      <w:color w:val="231F20"/>
                      <w:w w:val="105"/>
                      <w:sz w:val="18"/>
                    </w:rPr>
                    <w:t>fetal</w:t>
                  </w:r>
                  <w:r>
                    <w:rPr>
                      <w:color w:val="231F20"/>
                      <w:spacing w:val="-5"/>
                      <w:w w:val="105"/>
                      <w:sz w:val="18"/>
                    </w:rPr>
                    <w:t> </w:t>
                  </w:r>
                  <w:r>
                    <w:rPr>
                      <w:color w:val="231F20"/>
                      <w:w w:val="105"/>
                      <w:sz w:val="18"/>
                    </w:rPr>
                    <w:t>heart</w:t>
                  </w:r>
                  <w:r>
                    <w:rPr>
                      <w:color w:val="231F20"/>
                      <w:spacing w:val="-5"/>
                      <w:w w:val="105"/>
                      <w:sz w:val="18"/>
                    </w:rPr>
                    <w:t> </w:t>
                  </w:r>
                  <w:r>
                    <w:rPr>
                      <w:color w:val="231F20"/>
                      <w:w w:val="105"/>
                      <w:sz w:val="18"/>
                    </w:rPr>
                    <w:t>must pump large quantities of blood through the placenta. Therefore,</w:t>
                  </w:r>
                  <w:r>
                    <w:rPr>
                      <w:color w:val="231F20"/>
                      <w:spacing w:val="-21"/>
                      <w:w w:val="105"/>
                      <w:sz w:val="18"/>
                    </w:rPr>
                    <w:t> </w:t>
                  </w:r>
                  <w:r>
                    <w:rPr>
                      <w:color w:val="231F20"/>
                      <w:w w:val="105"/>
                      <w:sz w:val="18"/>
                    </w:rPr>
                    <w:t>special</w:t>
                  </w:r>
                  <w:r>
                    <w:rPr>
                      <w:color w:val="231F20"/>
                      <w:spacing w:val="-20"/>
                      <w:w w:val="105"/>
                      <w:sz w:val="18"/>
                    </w:rPr>
                    <w:t> </w:t>
                  </w:r>
                  <w:r>
                    <w:rPr>
                      <w:color w:val="231F20"/>
                      <w:w w:val="105"/>
                      <w:sz w:val="18"/>
                    </w:rPr>
                    <w:t>anatomical</w:t>
                  </w:r>
                  <w:r>
                    <w:rPr>
                      <w:color w:val="231F20"/>
                      <w:spacing w:val="-20"/>
                      <w:w w:val="105"/>
                      <w:sz w:val="18"/>
                    </w:rPr>
                    <w:t> </w:t>
                  </w:r>
                  <w:r>
                    <w:rPr>
                      <w:color w:val="231F20"/>
                      <w:w w:val="105"/>
                      <w:sz w:val="18"/>
                    </w:rPr>
                    <w:t>arrangements</w:t>
                  </w:r>
                  <w:r>
                    <w:rPr>
                      <w:color w:val="231F20"/>
                      <w:spacing w:val="-20"/>
                      <w:w w:val="105"/>
                      <w:sz w:val="18"/>
                    </w:rPr>
                    <w:t> </w:t>
                  </w:r>
                  <w:r>
                    <w:rPr>
                      <w:color w:val="231F20"/>
                      <w:w w:val="105"/>
                      <w:sz w:val="18"/>
                    </w:rPr>
                    <w:t>cause</w:t>
                  </w:r>
                  <w:r>
                    <w:rPr>
                      <w:color w:val="231F20"/>
                      <w:spacing w:val="-20"/>
                      <w:w w:val="105"/>
                      <w:sz w:val="18"/>
                    </w:rPr>
                    <w:t> </w:t>
                  </w:r>
                  <w:r>
                    <w:rPr>
                      <w:color w:val="231F20"/>
                      <w:w w:val="105"/>
                      <w:sz w:val="18"/>
                    </w:rPr>
                    <w:t>the</w:t>
                  </w:r>
                  <w:r>
                    <w:rPr>
                      <w:color w:val="231F20"/>
                      <w:spacing w:val="-20"/>
                      <w:w w:val="105"/>
                      <w:sz w:val="18"/>
                    </w:rPr>
                    <w:t> </w:t>
                  </w:r>
                  <w:r>
                    <w:rPr>
                      <w:color w:val="231F20"/>
                      <w:w w:val="105"/>
                      <w:sz w:val="18"/>
                    </w:rPr>
                    <w:t>fetal circulatory</w:t>
                  </w:r>
                  <w:r>
                    <w:rPr>
                      <w:color w:val="231F20"/>
                      <w:spacing w:val="-18"/>
                      <w:w w:val="105"/>
                      <w:sz w:val="18"/>
                    </w:rPr>
                    <w:t> </w:t>
                  </w:r>
                  <w:r>
                    <w:rPr>
                      <w:color w:val="231F20"/>
                      <w:w w:val="105"/>
                      <w:sz w:val="18"/>
                    </w:rPr>
                    <w:t>system</w:t>
                  </w:r>
                  <w:r>
                    <w:rPr>
                      <w:color w:val="231F20"/>
                      <w:spacing w:val="-17"/>
                      <w:w w:val="105"/>
                      <w:sz w:val="18"/>
                    </w:rPr>
                    <w:t> </w:t>
                  </w:r>
                  <w:r>
                    <w:rPr>
                      <w:color w:val="231F20"/>
                      <w:w w:val="105"/>
                      <w:sz w:val="18"/>
                    </w:rPr>
                    <w:t>to</w:t>
                  </w:r>
                  <w:r>
                    <w:rPr>
                      <w:color w:val="231F20"/>
                      <w:spacing w:val="-17"/>
                      <w:w w:val="105"/>
                      <w:sz w:val="18"/>
                    </w:rPr>
                    <w:t> </w:t>
                  </w:r>
                  <w:r>
                    <w:rPr>
                      <w:color w:val="231F20"/>
                      <w:w w:val="105"/>
                      <w:sz w:val="18"/>
                    </w:rPr>
                    <w:t>operate</w:t>
                  </w:r>
                  <w:r>
                    <w:rPr>
                      <w:color w:val="231F20"/>
                      <w:spacing w:val="-17"/>
                      <w:w w:val="105"/>
                      <w:sz w:val="18"/>
                    </w:rPr>
                    <w:t> </w:t>
                  </w:r>
                  <w:r>
                    <w:rPr>
                      <w:color w:val="231F20"/>
                      <w:w w:val="105"/>
                      <w:sz w:val="18"/>
                    </w:rPr>
                    <w:t>much</w:t>
                  </w:r>
                  <w:r>
                    <w:rPr>
                      <w:color w:val="231F20"/>
                      <w:spacing w:val="-17"/>
                      <w:w w:val="105"/>
                      <w:sz w:val="18"/>
                    </w:rPr>
                    <w:t> </w:t>
                  </w:r>
                  <w:r>
                    <w:rPr>
                      <w:color w:val="231F20"/>
                      <w:w w:val="105"/>
                      <w:sz w:val="18"/>
                    </w:rPr>
                    <w:t>differently</w:t>
                  </w:r>
                  <w:r>
                    <w:rPr>
                      <w:color w:val="231F20"/>
                      <w:spacing w:val="-18"/>
                      <w:w w:val="105"/>
                      <w:sz w:val="18"/>
                    </w:rPr>
                    <w:t> </w:t>
                  </w:r>
                  <w:r>
                    <w:rPr>
                      <w:color w:val="231F20"/>
                      <w:w w:val="105"/>
                      <w:sz w:val="18"/>
                    </w:rPr>
                    <w:t>from</w:t>
                  </w:r>
                  <w:r>
                    <w:rPr>
                      <w:color w:val="231F20"/>
                      <w:spacing w:val="-17"/>
                      <w:w w:val="105"/>
                      <w:sz w:val="18"/>
                    </w:rPr>
                    <w:t> </w:t>
                  </w:r>
                  <w:r>
                    <w:rPr>
                      <w:color w:val="231F20"/>
                      <w:w w:val="105"/>
                      <w:sz w:val="18"/>
                    </w:rPr>
                    <w:t>that</w:t>
                  </w:r>
                  <w:r>
                    <w:rPr>
                      <w:color w:val="231F20"/>
                      <w:spacing w:val="-17"/>
                      <w:w w:val="105"/>
                      <w:sz w:val="18"/>
                    </w:rPr>
                    <w:t> </w:t>
                  </w:r>
                  <w:r>
                    <w:rPr>
                      <w:color w:val="231F20"/>
                      <w:w w:val="105"/>
                      <w:sz w:val="18"/>
                    </w:rPr>
                    <w:t>of the newborn</w:t>
                  </w:r>
                  <w:r>
                    <w:rPr>
                      <w:color w:val="231F20"/>
                      <w:spacing w:val="6"/>
                      <w:w w:val="105"/>
                      <w:sz w:val="18"/>
                    </w:rPr>
                    <w:t> </w:t>
                  </w:r>
                  <w:r>
                    <w:rPr>
                      <w:color w:val="231F20"/>
                      <w:spacing w:val="-3"/>
                      <w:w w:val="105"/>
                      <w:sz w:val="18"/>
                    </w:rPr>
                    <w:t>baby.</w:t>
                  </w:r>
                </w:p>
                <w:p>
                  <w:pPr>
                    <w:spacing w:line="254" w:lineRule="auto" w:before="4"/>
                    <w:ind w:left="180" w:right="177" w:firstLine="239"/>
                    <w:jc w:val="both"/>
                    <w:rPr>
                      <w:sz w:val="18"/>
                    </w:rPr>
                  </w:pPr>
                  <w:r>
                    <w:rPr>
                      <w:color w:val="231F20"/>
                      <w:sz w:val="18"/>
                    </w:rPr>
                    <w:t>First, as shown in </w:t>
                  </w:r>
                  <w:hyperlink w:history="true" w:anchor="_bookmark39">
                    <w:r>
                      <w:rPr>
                        <w:b/>
                        <w:color w:val="0080AC"/>
                        <w:sz w:val="18"/>
                      </w:rPr>
                      <w:t>Figure 84-4</w:t>
                    </w:r>
                  </w:hyperlink>
                  <w:r>
                    <w:rPr>
                      <w:color w:val="231F20"/>
                      <w:sz w:val="18"/>
                    </w:rPr>
                    <w:t>, blood returning from  the placenta through the umbilical vein passes through </w:t>
                  </w:r>
                  <w:r>
                    <w:rPr>
                      <w:color w:val="231F20"/>
                      <w:spacing w:val="-5"/>
                      <w:sz w:val="18"/>
                    </w:rPr>
                    <w:t>the </w:t>
                  </w:r>
                  <w:r>
                    <w:rPr>
                      <w:i/>
                      <w:color w:val="231F20"/>
                      <w:sz w:val="18"/>
                    </w:rPr>
                    <w:t>ductus venosus, </w:t>
                  </w:r>
                  <w:r>
                    <w:rPr>
                      <w:color w:val="231F20"/>
                      <w:sz w:val="18"/>
                    </w:rPr>
                    <w:t>mainly bypassing the </w:t>
                  </w:r>
                  <w:r>
                    <w:rPr>
                      <w:color w:val="231F20"/>
                      <w:spacing w:val="-3"/>
                      <w:sz w:val="18"/>
                    </w:rPr>
                    <w:t>liver. </w:t>
                  </w:r>
                  <w:r>
                    <w:rPr>
                      <w:color w:val="231F20"/>
                      <w:sz w:val="18"/>
                    </w:rPr>
                    <w:t>Then most of the blood entering the right atrium from the inferior vena cava is directed in a straight pathway across the posterior aspect of the right atrium and through the </w:t>
                  </w:r>
                  <w:r>
                    <w:rPr>
                      <w:i/>
                      <w:color w:val="231F20"/>
                      <w:sz w:val="18"/>
                    </w:rPr>
                    <w:t>foramen ovale </w:t>
                  </w:r>
                  <w:r>
                    <w:rPr>
                      <w:color w:val="231F20"/>
                      <w:sz w:val="18"/>
                    </w:rPr>
                    <w:t>directly into the left atrium. Thus, the well-oxygenated blood from the placenta enters  mainly  the  left  side  of  the heart, rather than the right side, and is pumped by the left ventricle mainly into the arteries of the head and forelimbs.</w:t>
                  </w:r>
                </w:p>
                <w:p>
                  <w:pPr>
                    <w:spacing w:line="254" w:lineRule="auto" w:before="6"/>
                    <w:ind w:left="180" w:right="177" w:firstLine="239"/>
                    <w:jc w:val="both"/>
                    <w:rPr>
                      <w:sz w:val="18"/>
                    </w:rPr>
                  </w:pPr>
                  <w:r>
                    <w:rPr>
                      <w:color w:val="231F20"/>
                      <w:w w:val="105"/>
                      <w:sz w:val="18"/>
                    </w:rPr>
                    <w:t>The blood entering the right atrium from the superior vena</w:t>
                  </w:r>
                  <w:r>
                    <w:rPr>
                      <w:color w:val="231F20"/>
                      <w:spacing w:val="-24"/>
                      <w:w w:val="105"/>
                      <w:sz w:val="18"/>
                    </w:rPr>
                    <w:t> </w:t>
                  </w:r>
                  <w:r>
                    <w:rPr>
                      <w:color w:val="231F20"/>
                      <w:w w:val="105"/>
                      <w:sz w:val="18"/>
                    </w:rPr>
                    <w:t>cava</w:t>
                  </w:r>
                  <w:r>
                    <w:rPr>
                      <w:color w:val="231F20"/>
                      <w:spacing w:val="-24"/>
                      <w:w w:val="105"/>
                      <w:sz w:val="18"/>
                    </w:rPr>
                    <w:t> </w:t>
                  </w:r>
                  <w:r>
                    <w:rPr>
                      <w:color w:val="231F20"/>
                      <w:w w:val="105"/>
                      <w:sz w:val="18"/>
                    </w:rPr>
                    <w:t>is</w:t>
                  </w:r>
                  <w:r>
                    <w:rPr>
                      <w:color w:val="231F20"/>
                      <w:spacing w:val="-23"/>
                      <w:w w:val="105"/>
                      <w:sz w:val="18"/>
                    </w:rPr>
                    <w:t> </w:t>
                  </w:r>
                  <w:r>
                    <w:rPr>
                      <w:color w:val="231F20"/>
                      <w:w w:val="105"/>
                      <w:sz w:val="18"/>
                    </w:rPr>
                    <w:t>directed</w:t>
                  </w:r>
                  <w:r>
                    <w:rPr>
                      <w:color w:val="231F20"/>
                      <w:spacing w:val="-24"/>
                      <w:w w:val="105"/>
                      <w:sz w:val="18"/>
                    </w:rPr>
                    <w:t> </w:t>
                  </w:r>
                  <w:r>
                    <w:rPr>
                      <w:color w:val="231F20"/>
                      <w:w w:val="105"/>
                      <w:sz w:val="18"/>
                    </w:rPr>
                    <w:t>downward</w:t>
                  </w:r>
                  <w:r>
                    <w:rPr>
                      <w:color w:val="231F20"/>
                      <w:spacing w:val="-23"/>
                      <w:w w:val="105"/>
                      <w:sz w:val="18"/>
                    </w:rPr>
                    <w:t> </w:t>
                  </w:r>
                  <w:r>
                    <w:rPr>
                      <w:color w:val="231F20"/>
                      <w:w w:val="105"/>
                      <w:sz w:val="18"/>
                    </w:rPr>
                    <w:t>through</w:t>
                  </w:r>
                  <w:r>
                    <w:rPr>
                      <w:color w:val="231F20"/>
                      <w:spacing w:val="-24"/>
                      <w:w w:val="105"/>
                      <w:sz w:val="18"/>
                    </w:rPr>
                    <w:t> </w:t>
                  </w:r>
                  <w:r>
                    <w:rPr>
                      <w:color w:val="231F20"/>
                      <w:w w:val="105"/>
                      <w:sz w:val="18"/>
                    </w:rPr>
                    <w:t>the</w:t>
                  </w:r>
                  <w:r>
                    <w:rPr>
                      <w:color w:val="231F20"/>
                      <w:spacing w:val="-24"/>
                      <w:w w:val="105"/>
                      <w:sz w:val="18"/>
                    </w:rPr>
                    <w:t> </w:t>
                  </w:r>
                  <w:r>
                    <w:rPr>
                      <w:color w:val="231F20"/>
                      <w:w w:val="105"/>
                      <w:sz w:val="18"/>
                    </w:rPr>
                    <w:t>tricuspid</w:t>
                  </w:r>
                  <w:r>
                    <w:rPr>
                      <w:color w:val="231F20"/>
                      <w:spacing w:val="-23"/>
                      <w:w w:val="105"/>
                      <w:sz w:val="18"/>
                    </w:rPr>
                    <w:t> </w:t>
                  </w:r>
                  <w:r>
                    <w:rPr>
                      <w:color w:val="231F20"/>
                      <w:w w:val="105"/>
                      <w:sz w:val="18"/>
                    </w:rPr>
                    <w:t>valve into</w:t>
                  </w:r>
                  <w:r>
                    <w:rPr>
                      <w:color w:val="231F20"/>
                      <w:spacing w:val="-16"/>
                      <w:w w:val="105"/>
                      <w:sz w:val="18"/>
                    </w:rPr>
                    <w:t> </w:t>
                  </w:r>
                  <w:r>
                    <w:rPr>
                      <w:color w:val="231F20"/>
                      <w:w w:val="105"/>
                      <w:sz w:val="18"/>
                    </w:rPr>
                    <w:t>the</w:t>
                  </w:r>
                  <w:r>
                    <w:rPr>
                      <w:color w:val="231F20"/>
                      <w:spacing w:val="-15"/>
                      <w:w w:val="105"/>
                      <w:sz w:val="18"/>
                    </w:rPr>
                    <w:t> </w:t>
                  </w:r>
                  <w:r>
                    <w:rPr>
                      <w:color w:val="231F20"/>
                      <w:w w:val="105"/>
                      <w:sz w:val="18"/>
                    </w:rPr>
                    <w:t>right</w:t>
                  </w:r>
                  <w:r>
                    <w:rPr>
                      <w:color w:val="231F20"/>
                      <w:spacing w:val="-15"/>
                      <w:w w:val="105"/>
                      <w:sz w:val="18"/>
                    </w:rPr>
                    <w:t> </w:t>
                  </w:r>
                  <w:r>
                    <w:rPr>
                      <w:color w:val="231F20"/>
                      <w:w w:val="105"/>
                      <w:sz w:val="18"/>
                    </w:rPr>
                    <w:t>ventricle.</w:t>
                  </w:r>
                  <w:r>
                    <w:rPr>
                      <w:color w:val="231F20"/>
                      <w:spacing w:val="-15"/>
                      <w:w w:val="105"/>
                      <w:sz w:val="18"/>
                    </w:rPr>
                    <w:t> </w:t>
                  </w:r>
                  <w:r>
                    <w:rPr>
                      <w:color w:val="231F20"/>
                      <w:w w:val="105"/>
                      <w:sz w:val="18"/>
                    </w:rPr>
                    <w:t>This</w:t>
                  </w:r>
                  <w:r>
                    <w:rPr>
                      <w:color w:val="231F20"/>
                      <w:spacing w:val="-15"/>
                      <w:w w:val="105"/>
                      <w:sz w:val="18"/>
                    </w:rPr>
                    <w:t> </w:t>
                  </w:r>
                  <w:r>
                    <w:rPr>
                      <w:color w:val="231F20"/>
                      <w:w w:val="105"/>
                      <w:sz w:val="18"/>
                    </w:rPr>
                    <w:t>blood</w:t>
                  </w:r>
                  <w:r>
                    <w:rPr>
                      <w:color w:val="231F20"/>
                      <w:spacing w:val="-16"/>
                      <w:w w:val="105"/>
                      <w:sz w:val="18"/>
                    </w:rPr>
                    <w:t> </w:t>
                  </w:r>
                  <w:r>
                    <w:rPr>
                      <w:color w:val="231F20"/>
                      <w:w w:val="105"/>
                      <w:sz w:val="18"/>
                    </w:rPr>
                    <w:t>is</w:t>
                  </w:r>
                  <w:r>
                    <w:rPr>
                      <w:color w:val="231F20"/>
                      <w:spacing w:val="-15"/>
                      <w:w w:val="105"/>
                      <w:sz w:val="18"/>
                    </w:rPr>
                    <w:t> </w:t>
                  </w:r>
                  <w:r>
                    <w:rPr>
                      <w:color w:val="231F20"/>
                      <w:w w:val="105"/>
                      <w:sz w:val="18"/>
                    </w:rPr>
                    <w:t>mainly</w:t>
                  </w:r>
                  <w:r>
                    <w:rPr>
                      <w:color w:val="231F20"/>
                      <w:spacing w:val="-15"/>
                      <w:w w:val="105"/>
                      <w:sz w:val="18"/>
                    </w:rPr>
                    <w:t> </w:t>
                  </w:r>
                  <w:r>
                    <w:rPr>
                      <w:color w:val="231F20"/>
                      <w:w w:val="105"/>
                      <w:sz w:val="18"/>
                    </w:rPr>
                    <w:t>deoxygenated blood from the head region of the fetus. It is pumped by the</w:t>
                  </w:r>
                  <w:r>
                    <w:rPr>
                      <w:color w:val="231F20"/>
                      <w:spacing w:val="37"/>
                      <w:w w:val="105"/>
                      <w:sz w:val="18"/>
                    </w:rPr>
                    <w:t> </w:t>
                  </w:r>
                  <w:r>
                    <w:rPr>
                      <w:color w:val="231F20"/>
                      <w:w w:val="105"/>
                      <w:sz w:val="18"/>
                    </w:rPr>
                    <w:t>right</w:t>
                  </w:r>
                  <w:r>
                    <w:rPr>
                      <w:color w:val="231F20"/>
                      <w:spacing w:val="38"/>
                      <w:w w:val="105"/>
                      <w:sz w:val="18"/>
                    </w:rPr>
                    <w:t> </w:t>
                  </w:r>
                  <w:r>
                    <w:rPr>
                      <w:color w:val="231F20"/>
                      <w:w w:val="105"/>
                      <w:sz w:val="18"/>
                    </w:rPr>
                    <w:t>ventricle</w:t>
                  </w:r>
                  <w:r>
                    <w:rPr>
                      <w:color w:val="231F20"/>
                      <w:spacing w:val="37"/>
                      <w:w w:val="105"/>
                      <w:sz w:val="18"/>
                    </w:rPr>
                    <w:t> </w:t>
                  </w:r>
                  <w:r>
                    <w:rPr>
                      <w:color w:val="231F20"/>
                      <w:w w:val="105"/>
                      <w:sz w:val="18"/>
                    </w:rPr>
                    <w:t>into</w:t>
                  </w:r>
                  <w:r>
                    <w:rPr>
                      <w:color w:val="231F20"/>
                      <w:spacing w:val="38"/>
                      <w:w w:val="105"/>
                      <w:sz w:val="18"/>
                    </w:rPr>
                    <w:t> </w:t>
                  </w:r>
                  <w:r>
                    <w:rPr>
                      <w:color w:val="231F20"/>
                      <w:w w:val="105"/>
                      <w:sz w:val="18"/>
                    </w:rPr>
                    <w:t>the</w:t>
                  </w:r>
                  <w:r>
                    <w:rPr>
                      <w:color w:val="231F20"/>
                      <w:spacing w:val="37"/>
                      <w:w w:val="105"/>
                      <w:sz w:val="18"/>
                    </w:rPr>
                    <w:t> </w:t>
                  </w:r>
                  <w:r>
                    <w:rPr>
                      <w:color w:val="231F20"/>
                      <w:w w:val="105"/>
                      <w:sz w:val="18"/>
                    </w:rPr>
                    <w:t>pulmonary</w:t>
                  </w:r>
                  <w:r>
                    <w:rPr>
                      <w:color w:val="231F20"/>
                      <w:spacing w:val="38"/>
                      <w:w w:val="105"/>
                      <w:sz w:val="18"/>
                    </w:rPr>
                    <w:t> </w:t>
                  </w:r>
                  <w:r>
                    <w:rPr>
                      <w:color w:val="231F20"/>
                      <w:w w:val="105"/>
                      <w:sz w:val="18"/>
                    </w:rPr>
                    <w:t>artery</w:t>
                  </w:r>
                  <w:r>
                    <w:rPr>
                      <w:color w:val="231F20"/>
                      <w:spacing w:val="37"/>
                      <w:w w:val="105"/>
                      <w:sz w:val="18"/>
                    </w:rPr>
                    <w:t> </w:t>
                  </w:r>
                  <w:r>
                    <w:rPr>
                      <w:color w:val="231F20"/>
                      <w:w w:val="105"/>
                      <w:sz w:val="18"/>
                    </w:rPr>
                    <w:t>and</w:t>
                  </w:r>
                  <w:r>
                    <w:rPr>
                      <w:color w:val="231F20"/>
                      <w:spacing w:val="38"/>
                      <w:w w:val="105"/>
                      <w:sz w:val="18"/>
                    </w:rPr>
                    <w:t> </w:t>
                  </w:r>
                  <w:r>
                    <w:rPr>
                      <w:color w:val="231F20"/>
                      <w:w w:val="105"/>
                      <w:sz w:val="18"/>
                    </w:rPr>
                    <w:t>then</w:t>
                  </w:r>
                </w:p>
              </w:txbxContent>
            </v:textbox>
            <v:fill type="solid"/>
            <w10:wrap type="none"/>
          </v:shape>
        </w:pict>
      </w:r>
      <w:r>
        <w:rPr>
          <w:rFonts w:ascii="Helvetica"/>
          <w:b/>
          <w:color w:val="231F20"/>
          <w:sz w:val="16"/>
        </w:rPr>
        <w:t>Pressure</w:t>
      </w:r>
    </w:p>
    <w:p>
      <w:pPr>
        <w:spacing w:line="256" w:lineRule="auto" w:before="92"/>
        <w:ind w:left="1080" w:right="6477" w:firstLine="0"/>
        <w:jc w:val="both"/>
        <w:rPr>
          <w:rFonts w:ascii="Lucida Sans" w:hAnsi="Lucida Sans"/>
          <w:i/>
          <w:sz w:val="16"/>
        </w:rPr>
      </w:pPr>
      <w:bookmarkStart w:name="_bookmark40" w:id="41"/>
      <w:bookmarkEnd w:id="41"/>
      <w:r>
        <w:rPr/>
      </w:r>
      <w:r>
        <w:rPr>
          <w:rFonts w:ascii="Trebuchet MS" w:hAnsi="Trebuchet MS"/>
          <w:b/>
          <w:color w:val="231F20"/>
          <w:sz w:val="16"/>
        </w:rPr>
        <w:t>Figure 84-3. </w:t>
      </w:r>
      <w:r>
        <w:rPr>
          <w:rFonts w:ascii="Arial" w:hAnsi="Arial"/>
          <w:color w:val="231F20"/>
          <w:sz w:val="16"/>
        </w:rPr>
        <w:t>Pressure-volume curves of the lungs </w:t>
      </w:r>
      <w:r>
        <w:rPr>
          <w:rFonts w:ascii="Arial" w:hAnsi="Arial"/>
          <w:color w:val="231F20"/>
          <w:spacing w:val="-2"/>
          <w:sz w:val="16"/>
        </w:rPr>
        <w:t>(“compliance” </w:t>
      </w:r>
      <w:r>
        <w:rPr>
          <w:rFonts w:ascii="Arial" w:hAnsi="Arial"/>
          <w:color w:val="231F20"/>
          <w:sz w:val="16"/>
        </w:rPr>
        <w:t>curves) of a neonate immediately after birth, showing the </w:t>
      </w:r>
      <w:r>
        <w:rPr>
          <w:rFonts w:ascii="Arial" w:hAnsi="Arial"/>
          <w:color w:val="231F20"/>
          <w:spacing w:val="-3"/>
          <w:sz w:val="16"/>
        </w:rPr>
        <w:t>extreme </w:t>
      </w:r>
      <w:r>
        <w:rPr>
          <w:rFonts w:ascii="Arial" w:hAnsi="Arial"/>
          <w:color w:val="231F20"/>
          <w:sz w:val="16"/>
        </w:rPr>
        <w:t>forces required for breathing during the first two breaths of life </w:t>
      </w:r>
      <w:r>
        <w:rPr>
          <w:rFonts w:ascii="Arial" w:hAnsi="Arial"/>
          <w:color w:val="231F20"/>
          <w:spacing w:val="-4"/>
          <w:sz w:val="16"/>
        </w:rPr>
        <w:t>and </w:t>
      </w:r>
      <w:r>
        <w:rPr>
          <w:rFonts w:ascii="Arial" w:hAnsi="Arial"/>
          <w:color w:val="231F20"/>
          <w:sz w:val="16"/>
        </w:rPr>
        <w:t>development</w:t>
      </w:r>
      <w:r>
        <w:rPr>
          <w:rFonts w:ascii="Arial" w:hAnsi="Arial"/>
          <w:color w:val="231F20"/>
          <w:spacing w:val="-16"/>
          <w:sz w:val="16"/>
        </w:rPr>
        <w:t> </w:t>
      </w:r>
      <w:r>
        <w:rPr>
          <w:rFonts w:ascii="Arial" w:hAnsi="Arial"/>
          <w:color w:val="231F20"/>
          <w:sz w:val="16"/>
        </w:rPr>
        <w:t>of</w:t>
      </w:r>
      <w:r>
        <w:rPr>
          <w:rFonts w:ascii="Arial" w:hAnsi="Arial"/>
          <w:color w:val="231F20"/>
          <w:spacing w:val="-16"/>
          <w:sz w:val="16"/>
        </w:rPr>
        <w:t> </w:t>
      </w:r>
      <w:r>
        <w:rPr>
          <w:rFonts w:ascii="Arial" w:hAnsi="Arial"/>
          <w:color w:val="231F20"/>
          <w:sz w:val="16"/>
        </w:rPr>
        <w:t>a</w:t>
      </w:r>
      <w:r>
        <w:rPr>
          <w:rFonts w:ascii="Arial" w:hAnsi="Arial"/>
          <w:color w:val="231F20"/>
          <w:spacing w:val="-16"/>
          <w:sz w:val="16"/>
        </w:rPr>
        <w:t> </w:t>
      </w:r>
      <w:r>
        <w:rPr>
          <w:rFonts w:ascii="Arial" w:hAnsi="Arial"/>
          <w:color w:val="231F20"/>
          <w:sz w:val="16"/>
        </w:rPr>
        <w:t>nearly</w:t>
      </w:r>
      <w:r>
        <w:rPr>
          <w:rFonts w:ascii="Arial" w:hAnsi="Arial"/>
          <w:color w:val="231F20"/>
          <w:spacing w:val="-15"/>
          <w:sz w:val="16"/>
        </w:rPr>
        <w:t> </w:t>
      </w:r>
      <w:r>
        <w:rPr>
          <w:rFonts w:ascii="Arial" w:hAnsi="Arial"/>
          <w:color w:val="231F20"/>
          <w:sz w:val="16"/>
        </w:rPr>
        <w:t>normal</w:t>
      </w:r>
      <w:r>
        <w:rPr>
          <w:rFonts w:ascii="Arial" w:hAnsi="Arial"/>
          <w:color w:val="231F20"/>
          <w:spacing w:val="-16"/>
          <w:sz w:val="16"/>
        </w:rPr>
        <w:t> </w:t>
      </w:r>
      <w:r>
        <w:rPr>
          <w:rFonts w:ascii="Arial" w:hAnsi="Arial"/>
          <w:color w:val="231F20"/>
          <w:sz w:val="16"/>
        </w:rPr>
        <w:t>compliance</w:t>
      </w:r>
      <w:r>
        <w:rPr>
          <w:rFonts w:ascii="Arial" w:hAnsi="Arial"/>
          <w:color w:val="231F20"/>
          <w:spacing w:val="-16"/>
          <w:sz w:val="16"/>
        </w:rPr>
        <w:t> </w:t>
      </w:r>
      <w:r>
        <w:rPr>
          <w:rFonts w:ascii="Arial" w:hAnsi="Arial"/>
          <w:color w:val="231F20"/>
          <w:sz w:val="16"/>
        </w:rPr>
        <w:t>curve</w:t>
      </w:r>
      <w:r>
        <w:rPr>
          <w:rFonts w:ascii="Arial" w:hAnsi="Arial"/>
          <w:color w:val="231F20"/>
          <w:spacing w:val="-16"/>
          <w:sz w:val="16"/>
        </w:rPr>
        <w:t> </w:t>
      </w:r>
      <w:r>
        <w:rPr>
          <w:rFonts w:ascii="Arial" w:hAnsi="Arial"/>
          <w:color w:val="231F20"/>
          <w:sz w:val="16"/>
        </w:rPr>
        <w:t>within</w:t>
      </w:r>
      <w:r>
        <w:rPr>
          <w:rFonts w:ascii="Arial" w:hAnsi="Arial"/>
          <w:color w:val="231F20"/>
          <w:spacing w:val="-15"/>
          <w:sz w:val="16"/>
        </w:rPr>
        <w:t> </w:t>
      </w:r>
      <w:r>
        <w:rPr>
          <w:rFonts w:ascii="Arial" w:hAnsi="Arial"/>
          <w:color w:val="231F20"/>
          <w:sz w:val="16"/>
        </w:rPr>
        <w:t>40</w:t>
      </w:r>
      <w:r>
        <w:rPr>
          <w:rFonts w:ascii="Arial" w:hAnsi="Arial"/>
          <w:color w:val="231F20"/>
          <w:spacing w:val="-16"/>
          <w:sz w:val="16"/>
        </w:rPr>
        <w:t> </w:t>
      </w:r>
      <w:r>
        <w:rPr>
          <w:rFonts w:ascii="Arial" w:hAnsi="Arial"/>
          <w:color w:val="231F20"/>
          <w:sz w:val="16"/>
        </w:rPr>
        <w:t>minutes </w:t>
      </w:r>
      <w:r>
        <w:rPr>
          <w:rFonts w:ascii="Arial" w:hAnsi="Arial"/>
          <w:color w:val="231F20"/>
          <w:w w:val="95"/>
          <w:sz w:val="16"/>
        </w:rPr>
        <w:t>after</w:t>
      </w:r>
      <w:r>
        <w:rPr>
          <w:rFonts w:ascii="Arial" w:hAnsi="Arial"/>
          <w:color w:val="231F20"/>
          <w:spacing w:val="-26"/>
          <w:w w:val="95"/>
          <w:sz w:val="16"/>
        </w:rPr>
        <w:t> </w:t>
      </w:r>
      <w:r>
        <w:rPr>
          <w:rFonts w:ascii="Arial" w:hAnsi="Arial"/>
          <w:color w:val="231F20"/>
          <w:w w:val="95"/>
          <w:sz w:val="16"/>
        </w:rPr>
        <w:t>birth.</w:t>
      </w:r>
      <w:r>
        <w:rPr>
          <w:rFonts w:ascii="Arial" w:hAnsi="Arial"/>
          <w:color w:val="231F20"/>
          <w:spacing w:val="-25"/>
          <w:w w:val="95"/>
          <w:sz w:val="16"/>
        </w:rPr>
        <w:t> </w:t>
      </w:r>
      <w:r>
        <w:rPr>
          <w:rFonts w:ascii="Lucida Sans" w:hAnsi="Lucida Sans"/>
          <w:i/>
          <w:color w:val="231F20"/>
          <w:w w:val="95"/>
          <w:sz w:val="16"/>
        </w:rPr>
        <w:t>(Modified</w:t>
      </w:r>
      <w:r>
        <w:rPr>
          <w:rFonts w:ascii="Lucida Sans" w:hAnsi="Lucida Sans"/>
          <w:i/>
          <w:color w:val="231F20"/>
          <w:spacing w:val="-31"/>
          <w:w w:val="95"/>
          <w:sz w:val="16"/>
        </w:rPr>
        <w:t> </w:t>
      </w:r>
      <w:r>
        <w:rPr>
          <w:rFonts w:ascii="Lucida Sans" w:hAnsi="Lucida Sans"/>
          <w:i/>
          <w:color w:val="231F20"/>
          <w:w w:val="95"/>
          <w:sz w:val="16"/>
        </w:rPr>
        <w:t>from</w:t>
      </w:r>
      <w:r>
        <w:rPr>
          <w:rFonts w:ascii="Lucida Sans" w:hAnsi="Lucida Sans"/>
          <w:i/>
          <w:color w:val="231F20"/>
          <w:spacing w:val="-32"/>
          <w:w w:val="95"/>
          <w:sz w:val="16"/>
        </w:rPr>
        <w:t> </w:t>
      </w:r>
      <w:r>
        <w:rPr>
          <w:rFonts w:ascii="Lucida Sans" w:hAnsi="Lucida Sans"/>
          <w:i/>
          <w:color w:val="231F20"/>
          <w:w w:val="95"/>
          <w:sz w:val="16"/>
        </w:rPr>
        <w:t>Smith</w:t>
      </w:r>
      <w:r>
        <w:rPr>
          <w:rFonts w:ascii="Lucida Sans" w:hAnsi="Lucida Sans"/>
          <w:i/>
          <w:color w:val="231F20"/>
          <w:spacing w:val="-31"/>
          <w:w w:val="95"/>
          <w:sz w:val="16"/>
        </w:rPr>
        <w:t> </w:t>
      </w:r>
      <w:r>
        <w:rPr>
          <w:rFonts w:ascii="Lucida Sans" w:hAnsi="Lucida Sans"/>
          <w:i/>
          <w:color w:val="231F20"/>
          <w:w w:val="95"/>
          <w:sz w:val="16"/>
        </w:rPr>
        <w:t>CA:</w:t>
      </w:r>
      <w:r>
        <w:rPr>
          <w:rFonts w:ascii="Lucida Sans" w:hAnsi="Lucida Sans"/>
          <w:i/>
          <w:color w:val="231F20"/>
          <w:spacing w:val="-32"/>
          <w:w w:val="95"/>
          <w:sz w:val="16"/>
        </w:rPr>
        <w:t> </w:t>
      </w:r>
      <w:r>
        <w:rPr>
          <w:rFonts w:ascii="Lucida Sans" w:hAnsi="Lucida Sans"/>
          <w:i/>
          <w:color w:val="231F20"/>
          <w:w w:val="95"/>
          <w:sz w:val="16"/>
        </w:rPr>
        <w:t>The</w:t>
      </w:r>
      <w:r>
        <w:rPr>
          <w:rFonts w:ascii="Lucida Sans" w:hAnsi="Lucida Sans"/>
          <w:i/>
          <w:color w:val="231F20"/>
          <w:spacing w:val="-31"/>
          <w:w w:val="95"/>
          <w:sz w:val="16"/>
        </w:rPr>
        <w:t> </w:t>
      </w:r>
      <w:r>
        <w:rPr>
          <w:rFonts w:ascii="Lucida Sans" w:hAnsi="Lucida Sans"/>
          <w:i/>
          <w:color w:val="231F20"/>
          <w:w w:val="95"/>
          <w:sz w:val="16"/>
        </w:rPr>
        <w:t>first</w:t>
      </w:r>
      <w:r>
        <w:rPr>
          <w:rFonts w:ascii="Lucida Sans" w:hAnsi="Lucida Sans"/>
          <w:i/>
          <w:color w:val="231F20"/>
          <w:spacing w:val="-32"/>
          <w:w w:val="95"/>
          <w:sz w:val="16"/>
        </w:rPr>
        <w:t> </w:t>
      </w:r>
      <w:r>
        <w:rPr>
          <w:rFonts w:ascii="Lucida Sans" w:hAnsi="Lucida Sans"/>
          <w:i/>
          <w:color w:val="231F20"/>
          <w:w w:val="95"/>
          <w:sz w:val="16"/>
        </w:rPr>
        <w:t>breath.</w:t>
      </w:r>
      <w:r>
        <w:rPr>
          <w:rFonts w:ascii="Lucida Sans" w:hAnsi="Lucida Sans"/>
          <w:i/>
          <w:color w:val="231F20"/>
          <w:spacing w:val="-31"/>
          <w:w w:val="95"/>
          <w:sz w:val="16"/>
        </w:rPr>
        <w:t> </w:t>
      </w:r>
      <w:r>
        <w:rPr>
          <w:rFonts w:ascii="Lucida Sans" w:hAnsi="Lucida Sans"/>
          <w:i/>
          <w:color w:val="231F20"/>
          <w:w w:val="95"/>
          <w:sz w:val="16"/>
        </w:rPr>
        <w:t>Sci</w:t>
      </w:r>
      <w:r>
        <w:rPr>
          <w:rFonts w:ascii="Lucida Sans" w:hAnsi="Lucida Sans"/>
          <w:i/>
          <w:color w:val="231F20"/>
          <w:spacing w:val="-32"/>
          <w:w w:val="95"/>
          <w:sz w:val="16"/>
        </w:rPr>
        <w:t> </w:t>
      </w:r>
      <w:r>
        <w:rPr>
          <w:rFonts w:ascii="Lucida Sans" w:hAnsi="Lucida Sans"/>
          <w:i/>
          <w:color w:val="231F20"/>
          <w:w w:val="95"/>
          <w:sz w:val="16"/>
        </w:rPr>
        <w:t>Am</w:t>
      </w:r>
      <w:r>
        <w:rPr>
          <w:rFonts w:ascii="Lucida Sans" w:hAnsi="Lucida Sans"/>
          <w:i/>
          <w:color w:val="231F20"/>
          <w:spacing w:val="-31"/>
          <w:w w:val="95"/>
          <w:sz w:val="16"/>
        </w:rPr>
        <w:t> </w:t>
      </w:r>
      <w:r>
        <w:rPr>
          <w:rFonts w:ascii="Lucida Sans" w:hAnsi="Lucida Sans"/>
          <w:i/>
          <w:color w:val="231F20"/>
          <w:w w:val="95"/>
          <w:sz w:val="16"/>
        </w:rPr>
        <w:t>209:32, </w:t>
      </w:r>
      <w:r>
        <w:rPr>
          <w:rFonts w:ascii="Lucida Sans" w:hAnsi="Lucida Sans"/>
          <w:i/>
          <w:color w:val="231F20"/>
          <w:sz w:val="16"/>
        </w:rPr>
        <w:t>1963.</w:t>
      </w:r>
      <w:r>
        <w:rPr>
          <w:rFonts w:ascii="Lucida Sans" w:hAnsi="Lucida Sans"/>
          <w:i/>
          <w:color w:val="231F20"/>
          <w:spacing w:val="-15"/>
          <w:sz w:val="16"/>
        </w:rPr>
        <w:t> </w:t>
      </w:r>
      <w:r>
        <w:rPr>
          <w:rFonts w:ascii="Lucida Sans" w:hAnsi="Lucida Sans"/>
          <w:i/>
          <w:color w:val="231F20"/>
          <w:sz w:val="16"/>
        </w:rPr>
        <w:t>Copyright</w:t>
      </w:r>
      <w:r>
        <w:rPr>
          <w:rFonts w:ascii="Lucida Sans" w:hAnsi="Lucida Sans"/>
          <w:i/>
          <w:color w:val="231F20"/>
          <w:spacing w:val="-14"/>
          <w:sz w:val="16"/>
        </w:rPr>
        <w:t> </w:t>
      </w:r>
      <w:r>
        <w:rPr>
          <w:rFonts w:ascii="Lucida Sans" w:hAnsi="Lucida Sans"/>
          <w:i/>
          <w:color w:val="231F20"/>
          <w:sz w:val="16"/>
        </w:rPr>
        <w:t>1963</w:t>
      </w:r>
      <w:r>
        <w:rPr>
          <w:rFonts w:ascii="Lucida Sans" w:hAnsi="Lucida Sans"/>
          <w:i/>
          <w:color w:val="231F20"/>
          <w:spacing w:val="-14"/>
          <w:sz w:val="16"/>
        </w:rPr>
        <w:t> </w:t>
      </w:r>
      <w:r>
        <w:rPr>
          <w:rFonts w:ascii="Lucida Sans" w:hAnsi="Lucida Sans"/>
          <w:i/>
          <w:color w:val="231F20"/>
          <w:sz w:val="16"/>
        </w:rPr>
        <w:t>by</w:t>
      </w:r>
      <w:r>
        <w:rPr>
          <w:rFonts w:ascii="Lucida Sans" w:hAnsi="Lucida Sans"/>
          <w:i/>
          <w:color w:val="231F20"/>
          <w:spacing w:val="-14"/>
          <w:sz w:val="16"/>
        </w:rPr>
        <w:t> </w:t>
      </w:r>
      <w:r>
        <w:rPr>
          <w:rFonts w:ascii="Lucida Sans" w:hAnsi="Lucida Sans"/>
          <w:i/>
          <w:color w:val="231F20"/>
          <w:sz w:val="16"/>
        </w:rPr>
        <w:t>Scientific</w:t>
      </w:r>
      <w:r>
        <w:rPr>
          <w:rFonts w:ascii="Lucida Sans" w:hAnsi="Lucida Sans"/>
          <w:i/>
          <w:color w:val="231F20"/>
          <w:spacing w:val="-14"/>
          <w:sz w:val="16"/>
        </w:rPr>
        <w:t> </w:t>
      </w:r>
      <w:r>
        <w:rPr>
          <w:rFonts w:ascii="Lucida Sans" w:hAnsi="Lucida Sans"/>
          <w:i/>
          <w:color w:val="231F20"/>
          <w:sz w:val="16"/>
        </w:rPr>
        <w:t>American,</w:t>
      </w:r>
      <w:r>
        <w:rPr>
          <w:rFonts w:ascii="Lucida Sans" w:hAnsi="Lucida Sans"/>
          <w:i/>
          <w:color w:val="231F20"/>
          <w:spacing w:val="-14"/>
          <w:sz w:val="16"/>
        </w:rPr>
        <w:t> </w:t>
      </w:r>
      <w:r>
        <w:rPr>
          <w:rFonts w:ascii="Lucida Sans" w:hAnsi="Lucida Sans"/>
          <w:i/>
          <w:color w:val="231F20"/>
          <w:sz w:val="16"/>
        </w:rPr>
        <w:t>Inc.)</w:t>
      </w:r>
    </w:p>
    <w:p>
      <w:pPr>
        <w:pStyle w:val="BodyText"/>
        <w:rPr>
          <w:rFonts w:ascii="Lucida Sans"/>
          <w:i/>
        </w:rPr>
      </w:pPr>
    </w:p>
    <w:p>
      <w:pPr>
        <w:pStyle w:val="BodyText"/>
        <w:spacing w:before="4"/>
        <w:rPr>
          <w:rFonts w:ascii="Lucida Sans"/>
          <w:i/>
          <w:sz w:val="15"/>
        </w:rPr>
      </w:pPr>
      <w:r>
        <w:rPr/>
        <w:pict>
          <v:shape style="position:absolute;margin-left:54pt;margin-top:10.264413pt;width:234pt;height:198pt;mso-position-horizontal-relative:page;mso-position-vertical-relative:paragraph;z-index:-251167744;mso-wrap-distance-left:0;mso-wrap-distance-right:0" type="#_x0000_t202" filled="true" fillcolor="#f0eef6" stroked="false">
            <v:textbox inset="0,0,0,0">
              <w:txbxContent>
                <w:p>
                  <w:pPr>
                    <w:spacing w:line="254" w:lineRule="auto" w:before="72"/>
                    <w:ind w:left="179" w:right="177" w:firstLine="0"/>
                    <w:jc w:val="both"/>
                    <w:rPr>
                      <w:sz w:val="18"/>
                    </w:rPr>
                  </w:pPr>
                  <w:r>
                    <w:rPr>
                      <w:color w:val="231F20"/>
                      <w:w w:val="105"/>
                      <w:sz w:val="18"/>
                    </w:rPr>
                    <w:t>surfactant until the last 1 to 3 months of gestation. Therefore, many premature babies and a few full-term babies</w:t>
                  </w:r>
                  <w:r>
                    <w:rPr>
                      <w:color w:val="231F20"/>
                      <w:spacing w:val="-9"/>
                      <w:w w:val="105"/>
                      <w:sz w:val="18"/>
                    </w:rPr>
                    <w:t> </w:t>
                  </w:r>
                  <w:r>
                    <w:rPr>
                      <w:color w:val="231F20"/>
                      <w:w w:val="105"/>
                      <w:sz w:val="18"/>
                    </w:rPr>
                    <w:t>are</w:t>
                  </w:r>
                  <w:r>
                    <w:rPr>
                      <w:color w:val="231F20"/>
                      <w:spacing w:val="-8"/>
                      <w:w w:val="105"/>
                      <w:sz w:val="18"/>
                    </w:rPr>
                    <w:t> </w:t>
                  </w:r>
                  <w:r>
                    <w:rPr>
                      <w:color w:val="231F20"/>
                      <w:w w:val="105"/>
                      <w:sz w:val="18"/>
                    </w:rPr>
                    <w:t>born</w:t>
                  </w:r>
                  <w:r>
                    <w:rPr>
                      <w:color w:val="231F20"/>
                      <w:spacing w:val="-8"/>
                      <w:w w:val="105"/>
                      <w:sz w:val="18"/>
                    </w:rPr>
                    <w:t> </w:t>
                  </w:r>
                  <w:r>
                    <w:rPr>
                      <w:color w:val="231F20"/>
                      <w:w w:val="105"/>
                      <w:sz w:val="18"/>
                    </w:rPr>
                    <w:t>without</w:t>
                  </w:r>
                  <w:r>
                    <w:rPr>
                      <w:color w:val="231F20"/>
                      <w:spacing w:val="-8"/>
                      <w:w w:val="105"/>
                      <w:sz w:val="18"/>
                    </w:rPr>
                    <w:t> </w:t>
                  </w:r>
                  <w:r>
                    <w:rPr>
                      <w:color w:val="231F20"/>
                      <w:w w:val="105"/>
                      <w:sz w:val="18"/>
                    </w:rPr>
                    <w:t>the</w:t>
                  </w:r>
                  <w:r>
                    <w:rPr>
                      <w:color w:val="231F20"/>
                      <w:spacing w:val="-9"/>
                      <w:w w:val="105"/>
                      <w:sz w:val="18"/>
                    </w:rPr>
                    <w:t> </w:t>
                  </w:r>
                  <w:r>
                    <w:rPr>
                      <w:color w:val="231F20"/>
                      <w:w w:val="105"/>
                      <w:sz w:val="18"/>
                    </w:rPr>
                    <w:t>capability</w:t>
                  </w:r>
                  <w:r>
                    <w:rPr>
                      <w:color w:val="231F20"/>
                      <w:spacing w:val="-8"/>
                      <w:w w:val="105"/>
                      <w:sz w:val="18"/>
                    </w:rPr>
                    <w:t> </w:t>
                  </w:r>
                  <w:r>
                    <w:rPr>
                      <w:color w:val="231F20"/>
                      <w:w w:val="105"/>
                      <w:sz w:val="18"/>
                    </w:rPr>
                    <w:t>to</w:t>
                  </w:r>
                  <w:r>
                    <w:rPr>
                      <w:color w:val="231F20"/>
                      <w:spacing w:val="-8"/>
                      <w:w w:val="105"/>
                      <w:sz w:val="18"/>
                    </w:rPr>
                    <w:t> </w:t>
                  </w:r>
                  <w:r>
                    <w:rPr>
                      <w:color w:val="231F20"/>
                      <w:w w:val="105"/>
                      <w:sz w:val="18"/>
                    </w:rPr>
                    <w:t>secrete</w:t>
                  </w:r>
                  <w:r>
                    <w:rPr>
                      <w:color w:val="231F20"/>
                      <w:spacing w:val="-8"/>
                      <w:w w:val="105"/>
                      <w:sz w:val="18"/>
                    </w:rPr>
                    <w:t> </w:t>
                  </w:r>
                  <w:r>
                    <w:rPr>
                      <w:color w:val="231F20"/>
                      <w:w w:val="105"/>
                      <w:sz w:val="18"/>
                    </w:rPr>
                    <w:t>sufficient surfactant, which causes both a collapse  tendency  of the</w:t>
                  </w:r>
                  <w:r>
                    <w:rPr>
                      <w:color w:val="231F20"/>
                      <w:spacing w:val="-21"/>
                      <w:w w:val="105"/>
                      <w:sz w:val="18"/>
                    </w:rPr>
                    <w:t> </w:t>
                  </w:r>
                  <w:r>
                    <w:rPr>
                      <w:color w:val="231F20"/>
                      <w:w w:val="105"/>
                      <w:sz w:val="18"/>
                    </w:rPr>
                    <w:t>alveoli</w:t>
                  </w:r>
                  <w:r>
                    <w:rPr>
                      <w:color w:val="231F20"/>
                      <w:spacing w:val="-21"/>
                      <w:w w:val="105"/>
                      <w:sz w:val="18"/>
                    </w:rPr>
                    <w:t> </w:t>
                  </w:r>
                  <w:r>
                    <w:rPr>
                      <w:color w:val="231F20"/>
                      <w:w w:val="105"/>
                      <w:sz w:val="18"/>
                    </w:rPr>
                    <w:t>and</w:t>
                  </w:r>
                  <w:r>
                    <w:rPr>
                      <w:color w:val="231F20"/>
                      <w:spacing w:val="-20"/>
                      <w:w w:val="105"/>
                      <w:sz w:val="18"/>
                    </w:rPr>
                    <w:t> </w:t>
                  </w:r>
                  <w:r>
                    <w:rPr>
                      <w:color w:val="231F20"/>
                      <w:w w:val="105"/>
                      <w:sz w:val="18"/>
                    </w:rPr>
                    <w:t>development</w:t>
                  </w:r>
                  <w:r>
                    <w:rPr>
                      <w:color w:val="231F20"/>
                      <w:spacing w:val="-21"/>
                      <w:w w:val="105"/>
                      <w:sz w:val="18"/>
                    </w:rPr>
                    <w:t> </w:t>
                  </w:r>
                  <w:r>
                    <w:rPr>
                      <w:color w:val="231F20"/>
                      <w:w w:val="105"/>
                      <w:sz w:val="18"/>
                    </w:rPr>
                    <w:t>of</w:t>
                  </w:r>
                  <w:r>
                    <w:rPr>
                      <w:color w:val="231F20"/>
                      <w:spacing w:val="-20"/>
                      <w:w w:val="105"/>
                      <w:sz w:val="18"/>
                    </w:rPr>
                    <w:t> </w:t>
                  </w:r>
                  <w:r>
                    <w:rPr>
                      <w:color w:val="231F20"/>
                      <w:w w:val="105"/>
                      <w:sz w:val="18"/>
                    </w:rPr>
                    <w:t>pulmonary</w:t>
                  </w:r>
                  <w:r>
                    <w:rPr>
                      <w:color w:val="231F20"/>
                      <w:spacing w:val="-21"/>
                      <w:w w:val="105"/>
                      <w:sz w:val="18"/>
                    </w:rPr>
                    <w:t> </w:t>
                  </w:r>
                  <w:r>
                    <w:rPr>
                      <w:color w:val="231F20"/>
                      <w:w w:val="105"/>
                      <w:sz w:val="18"/>
                    </w:rPr>
                    <w:t>edema.</w:t>
                  </w:r>
                  <w:r>
                    <w:rPr>
                      <w:color w:val="231F20"/>
                      <w:spacing w:val="-20"/>
                      <w:w w:val="105"/>
                      <w:sz w:val="18"/>
                    </w:rPr>
                    <w:t> </w:t>
                  </w:r>
                  <w:r>
                    <w:rPr>
                      <w:color w:val="231F20"/>
                      <w:w w:val="105"/>
                      <w:sz w:val="18"/>
                    </w:rPr>
                    <w:t>The</w:t>
                  </w:r>
                  <w:r>
                    <w:rPr>
                      <w:color w:val="231F20"/>
                      <w:spacing w:val="-21"/>
                      <w:w w:val="105"/>
                      <w:sz w:val="18"/>
                    </w:rPr>
                    <w:t> </w:t>
                  </w:r>
                  <w:r>
                    <w:rPr>
                      <w:color w:val="231F20"/>
                      <w:w w:val="105"/>
                      <w:sz w:val="18"/>
                    </w:rPr>
                    <w:t>role of surfactant in preventing these effects is discussed in Chapter</w:t>
                  </w:r>
                  <w:r>
                    <w:rPr>
                      <w:color w:val="231F20"/>
                      <w:spacing w:val="3"/>
                      <w:w w:val="105"/>
                      <w:sz w:val="18"/>
                    </w:rPr>
                    <w:t> </w:t>
                  </w:r>
                  <w:r>
                    <w:rPr>
                      <w:color w:val="231F20"/>
                      <w:w w:val="105"/>
                      <w:sz w:val="18"/>
                    </w:rPr>
                    <w:t>38.</w:t>
                  </w:r>
                </w:p>
                <w:p>
                  <w:pPr>
                    <w:spacing w:before="143"/>
                    <w:ind w:left="179" w:right="0" w:firstLine="0"/>
                    <w:jc w:val="both"/>
                    <w:rPr>
                      <w:rFonts w:ascii="Trebuchet MS"/>
                      <w:b/>
                      <w:sz w:val="18"/>
                    </w:rPr>
                  </w:pPr>
                  <w:r>
                    <w:rPr>
                      <w:rFonts w:ascii="Trebuchet MS"/>
                      <w:b/>
                      <w:color w:val="231F20"/>
                      <w:sz w:val="18"/>
                    </w:rPr>
                    <w:t>Circulatory Readjustments at Birth</w:t>
                  </w:r>
                </w:p>
                <w:p>
                  <w:pPr>
                    <w:spacing w:line="254" w:lineRule="auto" w:before="92"/>
                    <w:ind w:left="179" w:right="177" w:firstLine="0"/>
                    <w:jc w:val="both"/>
                    <w:rPr>
                      <w:sz w:val="18"/>
                    </w:rPr>
                  </w:pPr>
                  <w:r>
                    <w:rPr>
                      <w:color w:val="231F20"/>
                      <w:w w:val="105"/>
                      <w:sz w:val="18"/>
                    </w:rPr>
                    <w:t>Equally as essential as the onset of breathing at birth are immediate circulatory adjustments that allow adequate blood flow through the lungs. In addition, circulatory adjustments during the first few hours of life cause more and</w:t>
                  </w:r>
                  <w:r>
                    <w:rPr>
                      <w:color w:val="231F20"/>
                      <w:spacing w:val="-10"/>
                      <w:w w:val="105"/>
                      <w:sz w:val="18"/>
                    </w:rPr>
                    <w:t> </w:t>
                  </w:r>
                  <w:r>
                    <w:rPr>
                      <w:color w:val="231F20"/>
                      <w:w w:val="105"/>
                      <w:sz w:val="18"/>
                    </w:rPr>
                    <w:t>more</w:t>
                  </w:r>
                  <w:r>
                    <w:rPr>
                      <w:color w:val="231F20"/>
                      <w:spacing w:val="-9"/>
                      <w:w w:val="105"/>
                      <w:sz w:val="18"/>
                    </w:rPr>
                    <w:t> </w:t>
                  </w:r>
                  <w:r>
                    <w:rPr>
                      <w:color w:val="231F20"/>
                      <w:w w:val="105"/>
                      <w:sz w:val="18"/>
                    </w:rPr>
                    <w:t>blood</w:t>
                  </w:r>
                  <w:r>
                    <w:rPr>
                      <w:color w:val="231F20"/>
                      <w:spacing w:val="-9"/>
                      <w:w w:val="105"/>
                      <w:sz w:val="18"/>
                    </w:rPr>
                    <w:t> </w:t>
                  </w:r>
                  <w:r>
                    <w:rPr>
                      <w:color w:val="231F20"/>
                      <w:w w:val="105"/>
                      <w:sz w:val="18"/>
                    </w:rPr>
                    <w:t>flow</w:t>
                  </w:r>
                  <w:r>
                    <w:rPr>
                      <w:color w:val="231F20"/>
                      <w:spacing w:val="-10"/>
                      <w:w w:val="105"/>
                      <w:sz w:val="18"/>
                    </w:rPr>
                    <w:t> </w:t>
                  </w:r>
                  <w:r>
                    <w:rPr>
                      <w:color w:val="231F20"/>
                      <w:w w:val="105"/>
                      <w:sz w:val="18"/>
                    </w:rPr>
                    <w:t>through</w:t>
                  </w:r>
                  <w:r>
                    <w:rPr>
                      <w:color w:val="231F20"/>
                      <w:spacing w:val="-9"/>
                      <w:w w:val="105"/>
                      <w:sz w:val="18"/>
                    </w:rPr>
                    <w:t> </w:t>
                  </w:r>
                  <w:r>
                    <w:rPr>
                      <w:color w:val="231F20"/>
                      <w:w w:val="105"/>
                      <w:sz w:val="18"/>
                    </w:rPr>
                    <w:t>the</w:t>
                  </w:r>
                  <w:r>
                    <w:rPr>
                      <w:color w:val="231F20"/>
                      <w:spacing w:val="-9"/>
                      <w:w w:val="105"/>
                      <w:sz w:val="18"/>
                    </w:rPr>
                    <w:t> </w:t>
                  </w:r>
                  <w:r>
                    <w:rPr>
                      <w:color w:val="231F20"/>
                      <w:w w:val="105"/>
                      <w:sz w:val="18"/>
                    </w:rPr>
                    <w:t>baby’s</w:t>
                  </w:r>
                  <w:r>
                    <w:rPr>
                      <w:color w:val="231F20"/>
                      <w:spacing w:val="-9"/>
                      <w:w w:val="105"/>
                      <w:sz w:val="18"/>
                    </w:rPr>
                    <w:t> </w:t>
                  </w:r>
                  <w:r>
                    <w:rPr>
                      <w:color w:val="231F20"/>
                      <w:spacing w:val="-3"/>
                      <w:w w:val="105"/>
                      <w:sz w:val="18"/>
                    </w:rPr>
                    <w:t>liver,</w:t>
                  </w:r>
                  <w:r>
                    <w:rPr>
                      <w:color w:val="231F20"/>
                      <w:spacing w:val="-10"/>
                      <w:w w:val="105"/>
                      <w:sz w:val="18"/>
                    </w:rPr>
                    <w:t> </w:t>
                  </w:r>
                  <w:r>
                    <w:rPr>
                      <w:color w:val="231F20"/>
                      <w:w w:val="105"/>
                      <w:sz w:val="18"/>
                    </w:rPr>
                    <w:t>which</w:t>
                  </w:r>
                  <w:r>
                    <w:rPr>
                      <w:color w:val="231F20"/>
                      <w:spacing w:val="-9"/>
                      <w:w w:val="105"/>
                      <w:sz w:val="18"/>
                    </w:rPr>
                    <w:t> </w:t>
                  </w:r>
                  <w:r>
                    <w:rPr>
                      <w:color w:val="231F20"/>
                      <w:w w:val="105"/>
                      <w:sz w:val="18"/>
                    </w:rPr>
                    <w:t>up</w:t>
                  </w:r>
                  <w:r>
                    <w:rPr>
                      <w:color w:val="231F20"/>
                      <w:spacing w:val="-9"/>
                      <w:w w:val="105"/>
                      <w:sz w:val="18"/>
                    </w:rPr>
                    <w:t> </w:t>
                  </w:r>
                  <w:r>
                    <w:rPr>
                      <w:color w:val="231F20"/>
                      <w:w w:val="105"/>
                      <w:sz w:val="18"/>
                    </w:rPr>
                    <w:t>to this</w:t>
                  </w:r>
                  <w:r>
                    <w:rPr>
                      <w:color w:val="231F20"/>
                      <w:spacing w:val="-12"/>
                      <w:w w:val="105"/>
                      <w:sz w:val="18"/>
                    </w:rPr>
                    <w:t> </w:t>
                  </w:r>
                  <w:r>
                    <w:rPr>
                      <w:color w:val="231F20"/>
                      <w:w w:val="105"/>
                      <w:sz w:val="18"/>
                    </w:rPr>
                    <w:t>point</w:t>
                  </w:r>
                  <w:r>
                    <w:rPr>
                      <w:color w:val="231F20"/>
                      <w:spacing w:val="-11"/>
                      <w:w w:val="105"/>
                      <w:sz w:val="18"/>
                    </w:rPr>
                    <w:t> </w:t>
                  </w:r>
                  <w:r>
                    <w:rPr>
                      <w:color w:val="231F20"/>
                      <w:w w:val="105"/>
                      <w:sz w:val="18"/>
                    </w:rPr>
                    <w:t>has</w:t>
                  </w:r>
                  <w:r>
                    <w:rPr>
                      <w:color w:val="231F20"/>
                      <w:spacing w:val="-12"/>
                      <w:w w:val="105"/>
                      <w:sz w:val="18"/>
                    </w:rPr>
                    <w:t> </w:t>
                  </w:r>
                  <w:r>
                    <w:rPr>
                      <w:color w:val="231F20"/>
                      <w:w w:val="105"/>
                      <w:sz w:val="18"/>
                    </w:rPr>
                    <w:t>had</w:t>
                  </w:r>
                  <w:r>
                    <w:rPr>
                      <w:color w:val="231F20"/>
                      <w:spacing w:val="-11"/>
                      <w:w w:val="105"/>
                      <w:sz w:val="18"/>
                    </w:rPr>
                    <w:t> </w:t>
                  </w:r>
                  <w:r>
                    <w:rPr>
                      <w:color w:val="231F20"/>
                      <w:w w:val="105"/>
                      <w:sz w:val="18"/>
                    </w:rPr>
                    <w:t>little</w:t>
                  </w:r>
                  <w:r>
                    <w:rPr>
                      <w:color w:val="231F20"/>
                      <w:spacing w:val="-12"/>
                      <w:w w:val="105"/>
                      <w:sz w:val="18"/>
                    </w:rPr>
                    <w:t> </w:t>
                  </w:r>
                  <w:r>
                    <w:rPr>
                      <w:color w:val="231F20"/>
                      <w:w w:val="105"/>
                      <w:sz w:val="18"/>
                    </w:rPr>
                    <w:t>blood</w:t>
                  </w:r>
                  <w:r>
                    <w:rPr>
                      <w:color w:val="231F20"/>
                      <w:spacing w:val="-11"/>
                      <w:w w:val="105"/>
                      <w:sz w:val="18"/>
                    </w:rPr>
                    <w:t> </w:t>
                  </w:r>
                  <w:r>
                    <w:rPr>
                      <w:color w:val="231F20"/>
                      <w:w w:val="105"/>
                      <w:sz w:val="18"/>
                    </w:rPr>
                    <w:t>flow.</w:t>
                  </w:r>
                  <w:r>
                    <w:rPr>
                      <w:color w:val="231F20"/>
                      <w:spacing w:val="-12"/>
                      <w:w w:val="105"/>
                      <w:sz w:val="18"/>
                    </w:rPr>
                    <w:t> </w:t>
                  </w:r>
                  <w:r>
                    <w:rPr>
                      <w:color w:val="231F20"/>
                      <w:spacing w:val="-10"/>
                      <w:w w:val="105"/>
                      <w:sz w:val="18"/>
                    </w:rPr>
                    <w:t>To</w:t>
                  </w:r>
                  <w:r>
                    <w:rPr>
                      <w:color w:val="231F20"/>
                      <w:spacing w:val="-11"/>
                      <w:w w:val="105"/>
                      <w:sz w:val="18"/>
                    </w:rPr>
                    <w:t> </w:t>
                  </w:r>
                  <w:r>
                    <w:rPr>
                      <w:color w:val="231F20"/>
                      <w:w w:val="105"/>
                      <w:sz w:val="18"/>
                    </w:rPr>
                    <w:t>describe</w:t>
                  </w:r>
                  <w:r>
                    <w:rPr>
                      <w:color w:val="231F20"/>
                      <w:spacing w:val="-11"/>
                      <w:w w:val="105"/>
                      <w:sz w:val="18"/>
                    </w:rPr>
                    <w:t> </w:t>
                  </w:r>
                  <w:r>
                    <w:rPr>
                      <w:color w:val="231F20"/>
                      <w:w w:val="105"/>
                      <w:sz w:val="18"/>
                    </w:rPr>
                    <w:t>these</w:t>
                  </w:r>
                  <w:r>
                    <w:rPr>
                      <w:color w:val="231F20"/>
                      <w:spacing w:val="-12"/>
                      <w:w w:val="105"/>
                      <w:sz w:val="18"/>
                    </w:rPr>
                    <w:t> </w:t>
                  </w:r>
                  <w:r>
                    <w:rPr>
                      <w:color w:val="231F20"/>
                      <w:w w:val="105"/>
                      <w:sz w:val="18"/>
                    </w:rPr>
                    <w:t>read- justments,</w:t>
                  </w:r>
                  <w:r>
                    <w:rPr>
                      <w:color w:val="231F20"/>
                      <w:spacing w:val="-15"/>
                      <w:w w:val="105"/>
                      <w:sz w:val="18"/>
                    </w:rPr>
                    <w:t> </w:t>
                  </w:r>
                  <w:r>
                    <w:rPr>
                      <w:color w:val="231F20"/>
                      <w:w w:val="105"/>
                      <w:sz w:val="18"/>
                    </w:rPr>
                    <w:t>we</w:t>
                  </w:r>
                  <w:r>
                    <w:rPr>
                      <w:color w:val="231F20"/>
                      <w:spacing w:val="-14"/>
                      <w:w w:val="105"/>
                      <w:sz w:val="18"/>
                    </w:rPr>
                    <w:t> </w:t>
                  </w:r>
                  <w:r>
                    <w:rPr>
                      <w:color w:val="231F20"/>
                      <w:w w:val="105"/>
                      <w:sz w:val="18"/>
                    </w:rPr>
                    <w:t>first</w:t>
                  </w:r>
                  <w:r>
                    <w:rPr>
                      <w:color w:val="231F20"/>
                      <w:spacing w:val="-14"/>
                      <w:w w:val="105"/>
                      <w:sz w:val="18"/>
                    </w:rPr>
                    <w:t> </w:t>
                  </w:r>
                  <w:r>
                    <w:rPr>
                      <w:color w:val="231F20"/>
                      <w:w w:val="105"/>
                      <w:sz w:val="18"/>
                    </w:rPr>
                    <w:t>consider</w:t>
                  </w:r>
                  <w:r>
                    <w:rPr>
                      <w:color w:val="231F20"/>
                      <w:spacing w:val="-14"/>
                      <w:w w:val="105"/>
                      <w:sz w:val="18"/>
                    </w:rPr>
                    <w:t> </w:t>
                  </w:r>
                  <w:r>
                    <w:rPr>
                      <w:color w:val="231F20"/>
                      <w:w w:val="105"/>
                      <w:sz w:val="18"/>
                    </w:rPr>
                    <w:t>the</w:t>
                  </w:r>
                  <w:r>
                    <w:rPr>
                      <w:color w:val="231F20"/>
                      <w:spacing w:val="-14"/>
                      <w:w w:val="105"/>
                      <w:sz w:val="18"/>
                    </w:rPr>
                    <w:t> </w:t>
                  </w:r>
                  <w:r>
                    <w:rPr>
                      <w:color w:val="231F20"/>
                      <w:w w:val="105"/>
                      <w:sz w:val="18"/>
                    </w:rPr>
                    <w:t>anatomical</w:t>
                  </w:r>
                  <w:r>
                    <w:rPr>
                      <w:color w:val="231F20"/>
                      <w:spacing w:val="-14"/>
                      <w:w w:val="105"/>
                      <w:sz w:val="18"/>
                    </w:rPr>
                    <w:t> </w:t>
                  </w:r>
                  <w:r>
                    <w:rPr>
                      <w:color w:val="231F20"/>
                      <w:w w:val="105"/>
                      <w:sz w:val="18"/>
                    </w:rPr>
                    <w:t>structure</w:t>
                  </w:r>
                  <w:r>
                    <w:rPr>
                      <w:color w:val="231F20"/>
                      <w:spacing w:val="-14"/>
                      <w:w w:val="105"/>
                      <w:sz w:val="18"/>
                    </w:rPr>
                    <w:t> </w:t>
                  </w:r>
                  <w:r>
                    <w:rPr>
                      <w:color w:val="231F20"/>
                      <w:w w:val="105"/>
                      <w:sz w:val="18"/>
                    </w:rPr>
                    <w:t>of</w:t>
                  </w:r>
                  <w:r>
                    <w:rPr>
                      <w:color w:val="231F20"/>
                      <w:spacing w:val="-15"/>
                      <w:w w:val="105"/>
                      <w:sz w:val="18"/>
                    </w:rPr>
                    <w:t> </w:t>
                  </w:r>
                  <w:r>
                    <w:rPr>
                      <w:color w:val="231F20"/>
                      <w:w w:val="105"/>
                      <w:sz w:val="18"/>
                    </w:rPr>
                    <w:t>the fetal</w:t>
                  </w:r>
                  <w:r>
                    <w:rPr>
                      <w:color w:val="231F20"/>
                      <w:spacing w:val="3"/>
                      <w:w w:val="105"/>
                      <w:sz w:val="18"/>
                    </w:rPr>
                    <w:t> </w:t>
                  </w:r>
                  <w:r>
                    <w:rPr>
                      <w:color w:val="231F20"/>
                      <w:w w:val="105"/>
                      <w:sz w:val="18"/>
                    </w:rPr>
                    <w:t>circulation.</w:t>
                  </w:r>
                </w:p>
              </w:txbxContent>
            </v:textbox>
            <v:fill type="solid"/>
            <w10:wrap type="topAndBottom"/>
          </v:shape>
        </w:pict>
      </w:r>
    </w:p>
    <w:p>
      <w:pPr>
        <w:spacing w:after="0"/>
        <w:rPr>
          <w:rFonts w:ascii="Lucida Sans"/>
          <w:sz w:val="15"/>
        </w:rPr>
        <w:sectPr>
          <w:type w:val="continuous"/>
          <w:pgSz w:w="12240" w:h="15660"/>
          <w:pgMar w:top="0" w:bottom="760" w:left="0" w:right="0"/>
        </w:sect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4"/>
        <w:rPr>
          <w:rFonts w:ascii="Lucida Sans"/>
          <w:i/>
          <w:sz w:val="29"/>
        </w:rPr>
      </w:pPr>
    </w:p>
    <w:p>
      <w:pPr>
        <w:spacing w:line="254" w:lineRule="auto" w:before="99"/>
        <w:ind w:left="6660" w:right="1258" w:firstLine="0"/>
        <w:jc w:val="both"/>
        <w:rPr>
          <w:sz w:val="18"/>
        </w:rPr>
      </w:pPr>
      <w:r>
        <w:rPr/>
        <w:pict>
          <v:rect style="position:absolute;margin-left:324pt;margin-top:1.352344pt;width:234pt;height:668.909pt;mso-position-horizontal-relative:page;mso-position-vertical-relative:paragraph;z-index:-258449408" filled="true" fillcolor="#f0eef6" stroked="false">
            <v:fill type="solid"/>
            <w10:wrap type="none"/>
          </v:rect>
        </w:pict>
      </w:r>
      <w:r>
        <w:rPr/>
        <w:pict>
          <v:group style="position:absolute;margin-left:100.083702pt;margin-top:1.353344pt;width:175.3pt;height:257.3500pt;mso-position-horizontal-relative:page;mso-position-vertical-relative:paragraph;z-index:-258434048" coordorigin="2002,27" coordsize="3506,5147">
            <v:shape style="position:absolute;left:2546;top:87;width:1446;height:1891" coordorigin="2547,87" coordsize="1446,1891" path="m3932,87l2567,87,2567,524,3932,524,3932,87m3992,1420l2547,1420,2547,1978,3992,1978,3992,1420e" filled="true" fillcolor="#aab8ca" stroked="false">
              <v:path arrowok="t"/>
              <v:fill type="solid"/>
            </v:shape>
            <v:rect style="position:absolute;left:2486;top:1360;width:1446;height:558" filled="true" fillcolor="#c7d6ea" stroked="false">
              <v:fill type="solid"/>
            </v:rect>
            <v:shape style="position:absolute;left:2056;top:253;width:2190;height:1600" coordorigin="2056,253" coordsize="2190,1600" path="m4246,1453l4240,1525,4221,1593,4192,1655,4152,1711,4104,1759,4048,1798,3986,1828,3918,1847,3846,1853,2456,1853,2384,1847,2317,1828,2254,1798,2198,1759,2150,1711,2111,1655,2081,1593,2063,1525,2056,1453,2056,653,2063,581,2081,513,2111,451,2150,395,2198,347,2254,308,2317,278,2384,259,2456,253,3926,253e" filled="false" stroked="true" strokeweight="1.5pt" strokecolor="#231f20">
              <v:path arrowok="t"/>
              <v:stroke dashstyle="solid"/>
            </v:shape>
            <v:rect style="position:absolute;left:2506;top:27;width:1366;height:438" filled="true" fillcolor="#c7d6ea" stroked="false">
              <v:fill type="solid"/>
            </v:rect>
            <v:shape style="position:absolute;left:3246;top:2191;width:2111;height:2362" coordorigin="3247,2191" coordsize="2111,2362" path="m4612,4116l3247,4116,3247,4553,4612,4553,4612,4116m5357,2191l4671,2191,4671,2629,5357,2629,5357,2191e" filled="true" fillcolor="#aab8ca" stroked="false">
              <v:path arrowok="t"/>
              <v:fill type="solid"/>
            </v:shape>
            <v:shape style="position:absolute;left:2059;top:3825;width:3433;height:457" coordorigin="2060,3825" coordsize="3433,457" path="m5492,3825l5492,3882,5486,3954,5467,4021,5438,4084,5398,4139,5350,4188,5294,4227,5232,4257,5164,4275,5092,4282,2460,4282,2388,4275,2320,4257,2258,4227,2202,4188,2154,4139,2114,4084,2085,4021,2066,3954,2060,3882e" filled="false" stroked="true" strokeweight="1.5pt" strokecolor="#231f20">
              <v:path arrowok="t"/>
              <v:stroke dashstyle="solid"/>
            </v:shape>
            <v:rect style="position:absolute;left:3186;top:4055;width:1366;height:438" filled="true" fillcolor="#c7d6ea" stroked="false">
              <v:fill type="solid"/>
            </v:rect>
            <v:rect style="position:absolute;left:3366;top:4736;width:1126;height:438" filled="true" fillcolor="#aab8ca" stroked="false">
              <v:fill type="solid"/>
            </v:rect>
            <v:shape style="position:absolute;left:2059;top:1639;width:3433;height:3253" coordorigin="2060,1640" coordsize="3433,3253" path="m5492,2040l5492,4492,5486,4564,5467,4632,5438,4694,5398,4750,5350,4798,5294,4838,5232,4867,5164,4886,5092,4892,2460,4892,2388,4886,2320,4867,2258,4838,2202,4798,2154,4750,2114,4694,2085,4632,2066,4564,2060,4492,2060,2040,2066,1968,2085,1900,2114,1838,2154,1782,2202,1734,2258,1694,2320,1665,2388,1646,2460,1640,2490,1640e" filled="false" stroked="true" strokeweight="1.5pt" strokecolor="#231f20">
              <v:path arrowok="t"/>
              <v:stroke dashstyle="solid"/>
            </v:shape>
            <v:rect style="position:absolute;left:3306;top:4676;width:1126;height:438" filled="true" fillcolor="#c7d6ea" stroked="false">
              <v:fill type="solid"/>
            </v:rect>
            <v:line style="position:absolute" from="3211,1918" to="3211,1361" stroked="true" strokeweight=".75pt" strokecolor="#231f20">
              <v:stroke dashstyle="solid"/>
            </v:line>
            <v:rect style="position:absolute;left:2546;top:2870;width:1446;height:558" filled="true" fillcolor="#aab8ca" stroked="false">
              <v:fill type="solid"/>
            </v:rect>
            <v:rect style="position:absolute;left:2486;top:2810;width:1446;height:558" filled="true" fillcolor="#c7d6ea" stroked="false">
              <v:fill type="solid"/>
            </v:rect>
            <v:line style="position:absolute" from="3211,3368" to="3211,2811" stroked="true" strokeweight=".75pt" strokecolor="#231f20">
              <v:stroke dashstyle="solid"/>
            </v:line>
            <v:shape style="position:absolute;left:4586;top:542;width:167;height:108" type="#_x0000_t75" stroked="false">
              <v:imagedata r:id="rId473" o:title=""/>
            </v:shape>
            <v:shape style="position:absolute;left:2723;top:1797;width:167;height:108" type="#_x0000_t75" stroked="false">
              <v:imagedata r:id="rId474" o:title=""/>
            </v:shape>
            <v:shape style="position:absolute;left:5268;top:1039;width:157;height:154" type="#_x0000_t75" stroked="false">
              <v:imagedata r:id="rId475" o:title=""/>
            </v:shape>
            <v:shape style="position:absolute;left:2001;top:754;width:108;height:167" type="#_x0000_t75" stroked="false">
              <v:imagedata r:id="rId476" o:title=""/>
            </v:shape>
            <v:shape style="position:absolute;left:4899;top:1962;width:108;height:167" type="#_x0000_t75" stroked="false">
              <v:imagedata r:id="rId477" o:title=""/>
            </v:shape>
            <v:shape style="position:absolute;left:2146;top:2508;width:108;height:167" type="#_x0000_t75" stroked="false">
              <v:imagedata r:id="rId478" o:title=""/>
            </v:shape>
            <v:shape style="position:absolute;left:4151;top:303;width:161;height:149" type="#_x0000_t75" stroked="false">
              <v:imagedata r:id="rId479" o:title=""/>
            </v:shape>
            <v:shape style="position:absolute;left:2001;top:2248;width:108;height:167" type="#_x0000_t75" stroked="false">
              <v:imagedata r:id="rId480" o:title=""/>
            </v:shape>
            <v:shape style="position:absolute;left:-1954;top:12774;width:3293;height:3489" coordorigin="-1953,12775" coordsize="3293,3489" path="m4153,2085l4144,2158,4116,2224,4073,2279,4017,2322,3952,2350,3879,2360,3846,2360,3773,2369,3708,2397,3652,2440,3609,2496,3581,2561,3572,2634,3572,2815m4153,2085l4153,995,4160,923,4178,856,4208,793,4247,737,4296,689,4351,650,4414,620,4481,602,4553,595,5092,595,5164,602,5232,620,5294,650,5350,689,5398,737,5438,793,5467,856,5486,923,5492,995,5492,2065m3926,253l4006,259,4080,276,4147,304,4205,340,4253,384,4290,435,4313,491,4321,551,4317,598,4305,644,4284,688,4256,727m4246,1453l4246,1420,4253,1348,4271,1280,4301,1218,4340,1162,4388,1114,4444,1074,4507,1045,4574,1026,4646,1020,5092,1020,5164,1026,5232,1045,5294,1074,5350,1114,5398,1162,5438,1218,5467,1280,5486,1348,5492,1420m4953,2007l4953,1327,4945,1256,4922,1192,4886,1135,4838,1087,4781,1051,4717,1028,4646,1020m2641,3294l2609,3287,2583,3269,2565,3243,2558,3210,2558,3130,2552,3098,2534,3072,2508,3054,2475,3047,2283,3047,2251,3041,2224,3023,2207,2997,2200,2964,2200,2038,2208,1986,2231,1930,2270,1875,2325,1828,2397,1795,2487,1782m3572,3210l3565,3243,3547,3269,3521,3287,3489,3294,2641,3294m3107,3293l3031,3302,2962,3327,2904,3364,2859,3411,2831,3466,2820,3525,2835,3593,2876,3653,2938,3700,3016,3731,3107,3742,4557,3742,4629,3736,4696,3717,4759,3687,4814,3648,4863,3600,4902,3544,4932,3482,4950,3414,4957,3342,4957,2451e" filled="false" stroked="true" strokeweight="1.5pt" strokecolor="#231f20">
              <v:path arrowok="t"/>
              <v:stroke dashstyle="solid"/>
            </v:shape>
            <v:shape style="position:absolute;left:2233;top:2828;width:120;height:427" coordorigin="2233,2828" coordsize="120,427" path="m2353,3042l2349,3125,2336,3193,2317,3238,2293,3255,2270,3238,2251,3193,2238,3125,2233,3042,2238,2959,2251,2891,2270,2845,2293,2828,2317,2845,2336,2891,2349,2959,2353,3042xe" filled="false" stroked="true" strokeweight=".75pt" strokecolor="#231f20">
              <v:path arrowok="t"/>
              <v:stroke dashstyle="solid"/>
            </v:shape>
            <v:rect style="position:absolute;left:4610;top:2131;width:686;height:438" filled="true" fillcolor="#c7d6ea" stroked="false">
              <v:fill type="solid"/>
            </v:rect>
            <v:shape style="position:absolute;left:5129;top:821;width:120;height:427" coordorigin="5130,822" coordsize="120,427" path="m5250,1035l5245,1118,5232,1186,5213,1232,5190,1248,5167,1232,5148,1186,5135,1118,5130,1035,5135,952,5148,884,5167,839,5190,822,5213,839,5232,884,5245,952,5250,1035xe" filled="false" stroked="true" strokeweight=".75pt" strokecolor="#231f20">
              <v:path arrowok="t"/>
              <v:stroke dashstyle="solid"/>
            </v:shape>
            <v:line style="position:absolute" from="2643,3845" to="2382,3267" stroked="true" strokeweight=".75pt" strokecolor="#231f20">
              <v:stroke dashstyle="shortdash"/>
            </v:line>
            <v:shape style="position:absolute;left:2341;top:3175;width:94;height:142" coordorigin="2341,3175" coordsize="94,142" path="m2341,3175l2356,3245,2359,3316,2360,3317,2387,3277,2430,3277,2383,3232,2341,3175xm2430,3277l2387,3277,2434,3283,2435,3282,2430,3277xe" filled="true" fillcolor="#231f20" stroked="false">
              <v:path arrowok="t"/>
              <v:fill type="solid"/>
            </v:shape>
            <v:shape style="position:absolute;left:4947;top:721;width:194;height:163" type="#_x0000_t75" stroked="false">
              <v:imagedata r:id="rId481" o:title=""/>
            </v:shape>
            <v:shape style="position:absolute;left:2737;top:147;width:936;height:185" type="#_x0000_t202" filled="false" stroked="false">
              <v:textbox inset="0,0,0,0">
                <w:txbxContent>
                  <w:p>
                    <w:pPr>
                      <w:spacing w:line="183" w:lineRule="exact" w:before="0"/>
                      <w:ind w:left="0" w:right="0" w:firstLine="0"/>
                      <w:jc w:val="left"/>
                      <w:rPr>
                        <w:rFonts w:ascii="Helvetica"/>
                        <w:b/>
                        <w:sz w:val="16"/>
                      </w:rPr>
                    </w:pPr>
                    <w:r>
                      <w:rPr>
                        <w:rFonts w:ascii="Helvetica"/>
                        <w:b/>
                        <w:color w:val="231F20"/>
                        <w:w w:val="90"/>
                        <w:sz w:val="16"/>
                      </w:rPr>
                      <w:t>Forequarters</w:t>
                    </w:r>
                  </w:p>
                </w:txbxContent>
              </v:textbox>
              <w10:wrap type="none"/>
            </v:shape>
            <v:shape style="position:absolute;left:4017;top:74;width:198;height:191" type="#_x0000_t202" filled="false" stroked="false">
              <v:textbox inset="0,0,0,0">
                <w:txbxContent>
                  <w:p>
                    <w:pPr>
                      <w:spacing w:before="4"/>
                      <w:ind w:left="0" w:right="0" w:firstLine="0"/>
                      <w:jc w:val="left"/>
                      <w:rPr>
                        <w:rFonts w:ascii="Helvetica"/>
                        <w:b/>
                        <w:sz w:val="16"/>
                      </w:rPr>
                    </w:pPr>
                    <w:r>
                      <w:rPr>
                        <w:rFonts w:ascii="Helvetica"/>
                        <w:b/>
                        <w:color w:val="231F20"/>
                        <w:sz w:val="16"/>
                      </w:rPr>
                      <w:t>15</w:t>
                    </w:r>
                  </w:p>
                </w:txbxContent>
              </v:textbox>
              <w10:wrap type="none"/>
            </v:shape>
            <v:shape style="position:absolute;left:4238;top:394;width:871;height:590" type="#_x0000_t202" filled="false" stroked="false">
              <v:textbox inset="0,0,0,0">
                <w:txbxContent>
                  <w:p>
                    <w:pPr>
                      <w:spacing w:before="4"/>
                      <w:ind w:left="672" w:right="0" w:firstLine="0"/>
                      <w:jc w:val="left"/>
                      <w:rPr>
                        <w:rFonts w:ascii="Helvetica"/>
                        <w:b/>
                        <w:sz w:val="16"/>
                      </w:rPr>
                    </w:pPr>
                    <w:r>
                      <w:rPr>
                        <w:rFonts w:ascii="Helvetica"/>
                        <w:b/>
                        <w:color w:val="231F20"/>
                        <w:sz w:val="16"/>
                      </w:rPr>
                      <w:t>43</w:t>
                    </w:r>
                  </w:p>
                  <w:p>
                    <w:pPr>
                      <w:spacing w:line="235" w:lineRule="auto" w:before="39"/>
                      <w:ind w:left="0" w:right="148" w:firstLine="204"/>
                      <w:jc w:val="left"/>
                      <w:rPr>
                        <w:rFonts w:ascii="Helvetica"/>
                        <w:sz w:val="16"/>
                      </w:rPr>
                    </w:pPr>
                    <w:r>
                      <w:rPr>
                        <w:rFonts w:ascii="Helvetica"/>
                        <w:color w:val="231F20"/>
                        <w:sz w:val="16"/>
                      </w:rPr>
                      <w:t>Ductus arteriosus</w:t>
                    </w:r>
                  </w:p>
                </w:txbxContent>
              </v:textbox>
              <w10:wrap type="none"/>
            </v:shape>
            <v:shape style="position:absolute;left:4670;top:1091;width:198;height:191" type="#_x0000_t202" filled="false" stroked="false">
              <v:textbox inset="0,0,0,0">
                <w:txbxContent>
                  <w:p>
                    <w:pPr>
                      <w:spacing w:before="4"/>
                      <w:ind w:left="0" w:right="0" w:firstLine="0"/>
                      <w:jc w:val="left"/>
                      <w:rPr>
                        <w:rFonts w:ascii="Helvetica"/>
                        <w:b/>
                        <w:sz w:val="16"/>
                      </w:rPr>
                    </w:pPr>
                    <w:r>
                      <w:rPr>
                        <w:rFonts w:ascii="Helvetica"/>
                        <w:b/>
                        <w:color w:val="231F20"/>
                        <w:sz w:val="16"/>
                      </w:rPr>
                      <w:t>42</w:t>
                    </w:r>
                  </w:p>
                </w:txbxContent>
              </v:textbox>
              <w10:wrap type="none"/>
            </v:shape>
            <v:shape style="position:absolute;left:5247;top:1224;width:198;height:191" type="#_x0000_t202" filled="false" stroked="false">
              <v:textbox inset="0,0,0,0">
                <w:txbxContent>
                  <w:p>
                    <w:pPr>
                      <w:spacing w:before="4"/>
                      <w:ind w:left="0" w:right="0" w:firstLine="0"/>
                      <w:jc w:val="left"/>
                      <w:rPr>
                        <w:rFonts w:ascii="Helvetica"/>
                        <w:b/>
                        <w:sz w:val="16"/>
                      </w:rPr>
                    </w:pPr>
                    <w:r>
                      <w:rPr>
                        <w:rFonts w:ascii="Helvetica"/>
                        <w:b/>
                        <w:color w:val="231F20"/>
                        <w:sz w:val="16"/>
                      </w:rPr>
                      <w:t>30</w:t>
                    </w:r>
                  </w:p>
                </w:txbxContent>
              </v:textbox>
              <w10:wrap type="none"/>
            </v:shape>
            <v:shape style="position:absolute;left:3897;top:2359;width:198;height:191" type="#_x0000_t202" filled="false" stroked="false">
              <v:textbox inset="0,0,0,0">
                <w:txbxContent>
                  <w:p>
                    <w:pPr>
                      <w:spacing w:before="4"/>
                      <w:ind w:left="0" w:right="0" w:firstLine="0"/>
                      <w:jc w:val="left"/>
                      <w:rPr>
                        <w:rFonts w:ascii="Helvetica"/>
                        <w:b/>
                        <w:sz w:val="16"/>
                      </w:rPr>
                    </w:pPr>
                    <w:r>
                      <w:rPr>
                        <w:rFonts w:ascii="Helvetica"/>
                        <w:b/>
                        <w:color w:val="231F20"/>
                        <w:sz w:val="16"/>
                      </w:rPr>
                      <w:t>58</w:t>
                    </w:r>
                  </w:p>
                </w:txbxContent>
              </v:textbox>
              <w10:wrap type="none"/>
            </v:shape>
            <v:shape style="position:absolute;left:4741;top:2252;width:45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Lungs</w:t>
                    </w:r>
                  </w:p>
                </w:txbxContent>
              </v:textbox>
              <w10:wrap type="none"/>
            </v:shape>
            <v:shape style="position:absolute;left:2183;top:3279;width:198;height:191" type="#_x0000_t202" filled="false" stroked="false">
              <v:textbox inset="0,0,0,0">
                <w:txbxContent>
                  <w:p>
                    <w:pPr>
                      <w:spacing w:before="4"/>
                      <w:ind w:left="0" w:right="0" w:firstLine="0"/>
                      <w:jc w:val="left"/>
                      <w:rPr>
                        <w:rFonts w:ascii="Helvetica"/>
                        <w:b/>
                        <w:sz w:val="16"/>
                      </w:rPr>
                    </w:pPr>
                    <w:r>
                      <w:rPr>
                        <w:rFonts w:ascii="Helvetica"/>
                        <w:b/>
                        <w:color w:val="231F20"/>
                        <w:sz w:val="16"/>
                      </w:rPr>
                      <w:t>46</w:t>
                    </w:r>
                  </w:p>
                </w:txbxContent>
              </v:textbox>
              <w10:wrap type="none"/>
            </v:shape>
            <v:shape style="position:absolute;left:2366;top:3826;width:661;height:659" type="#_x0000_t202" filled="false" stroked="false">
              <v:textbox inset="0,0,0,0">
                <w:txbxContent>
                  <w:p>
                    <w:pPr>
                      <w:spacing w:line="235" w:lineRule="auto" w:before="2"/>
                      <w:ind w:left="0" w:right="18" w:firstLine="0"/>
                      <w:jc w:val="center"/>
                      <w:rPr>
                        <w:rFonts w:ascii="Helvetica"/>
                        <w:sz w:val="16"/>
                      </w:rPr>
                    </w:pPr>
                    <w:r>
                      <w:rPr>
                        <w:rFonts w:ascii="Helvetica"/>
                        <w:color w:val="231F20"/>
                        <w:sz w:val="16"/>
                      </w:rPr>
                      <w:t>Foramen</w:t>
                    </w:r>
                    <w:r>
                      <w:rPr>
                        <w:rFonts w:ascii="Helvetica"/>
                        <w:color w:val="231F20"/>
                        <w:w w:val="99"/>
                        <w:sz w:val="16"/>
                      </w:rPr>
                      <w:t> </w:t>
                    </w:r>
                    <w:r>
                      <w:rPr>
                        <w:rFonts w:ascii="Helvetica"/>
                        <w:color w:val="231F20"/>
                        <w:sz w:val="16"/>
                      </w:rPr>
                      <w:t>ovale</w:t>
                    </w:r>
                  </w:p>
                  <w:p>
                    <w:pPr>
                      <w:spacing w:before="109"/>
                      <w:ind w:left="0" w:right="111" w:firstLine="0"/>
                      <w:jc w:val="center"/>
                      <w:rPr>
                        <w:rFonts w:ascii="Helvetica"/>
                        <w:b/>
                        <w:sz w:val="16"/>
                      </w:rPr>
                    </w:pPr>
                    <w:r>
                      <w:rPr>
                        <w:rFonts w:ascii="Helvetica"/>
                        <w:b/>
                        <w:color w:val="231F20"/>
                        <w:sz w:val="16"/>
                      </w:rPr>
                      <w:t>18</w:t>
                    </w:r>
                  </w:p>
                </w:txbxContent>
              </v:textbox>
              <w10:wrap type="none"/>
            </v:shape>
            <v:shape style="position:absolute;left:3417;top:3861;width:936;height:501" type="#_x0000_t202" filled="false" stroked="false">
              <v:textbox inset="0,0,0,0">
                <w:txbxContent>
                  <w:p>
                    <w:pPr>
                      <w:spacing w:before="4"/>
                      <w:ind w:left="33" w:right="18" w:firstLine="0"/>
                      <w:jc w:val="center"/>
                      <w:rPr>
                        <w:rFonts w:ascii="Helvetica"/>
                        <w:b/>
                        <w:sz w:val="16"/>
                      </w:rPr>
                    </w:pPr>
                    <w:r>
                      <w:rPr>
                        <w:rFonts w:ascii="Helvetica"/>
                        <w:b/>
                        <w:color w:val="231F20"/>
                        <w:sz w:val="16"/>
                      </w:rPr>
                      <w:t>12</w:t>
                    </w:r>
                  </w:p>
                  <w:p>
                    <w:pPr>
                      <w:spacing w:before="126"/>
                      <w:ind w:left="0" w:right="18" w:firstLine="0"/>
                      <w:jc w:val="center"/>
                      <w:rPr>
                        <w:rFonts w:ascii="Helvetica"/>
                        <w:sz w:val="16"/>
                      </w:rPr>
                    </w:pPr>
                    <w:r>
                      <w:rPr>
                        <w:rFonts w:ascii="Helvetica"/>
                        <w:color w:val="231F20"/>
                        <w:sz w:val="16"/>
                      </w:rPr>
                      <w:t>Hindquarters</w:t>
                    </w:r>
                  </w:p>
                </w:txbxContent>
              </v:textbox>
              <w10:wrap type="none"/>
            </v:shape>
            <v:shape style="position:absolute;left:2550;top:4907;width:198;height:191" type="#_x0000_t202" filled="false" stroked="false">
              <v:textbox inset="0,0,0,0">
                <w:txbxContent>
                  <w:p>
                    <w:pPr>
                      <w:spacing w:before="4"/>
                      <w:ind w:left="0" w:right="0" w:firstLine="0"/>
                      <w:jc w:val="left"/>
                      <w:rPr>
                        <w:rFonts w:ascii="Helvetica"/>
                        <w:b/>
                        <w:sz w:val="16"/>
                      </w:rPr>
                    </w:pPr>
                    <w:r>
                      <w:rPr>
                        <w:rFonts w:ascii="Helvetica"/>
                        <w:b/>
                        <w:color w:val="231F20"/>
                        <w:sz w:val="16"/>
                      </w:rPr>
                      <w:t>55</w:t>
                    </w:r>
                  </w:p>
                </w:txbxContent>
              </v:textbox>
              <w10:wrap type="none"/>
            </v:shape>
            <v:shape style="position:absolute;left:3563;top:4797;width:643;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Placenta</w:t>
                    </w:r>
                  </w:p>
                </w:txbxContent>
              </v:textbox>
              <w10:wrap type="none"/>
            </v:shape>
            <v:shape style="position:absolute;left:3218;top:2870;width:775;height:558" type="#_x0000_t202" filled="false" stroked="false">
              <v:textbox inset="0,0,0,0">
                <w:txbxContent>
                  <w:p>
                    <w:pPr>
                      <w:spacing w:line="152" w:lineRule="exact" w:before="0"/>
                      <w:ind w:left="40" w:right="99" w:firstLine="0"/>
                      <w:jc w:val="center"/>
                      <w:rPr>
                        <w:rFonts w:ascii="Helvetica"/>
                        <w:sz w:val="16"/>
                      </w:rPr>
                    </w:pPr>
                    <w:r>
                      <w:rPr>
                        <w:rFonts w:ascii="Helvetica"/>
                        <w:color w:val="231F20"/>
                        <w:sz w:val="16"/>
                      </w:rPr>
                      <w:t>Left</w:t>
                    </w:r>
                  </w:p>
                  <w:p>
                    <w:pPr>
                      <w:spacing w:line="182" w:lineRule="exact" w:before="0"/>
                      <w:ind w:left="40" w:right="99" w:firstLine="0"/>
                      <w:jc w:val="center"/>
                      <w:rPr>
                        <w:rFonts w:ascii="Helvetica"/>
                        <w:sz w:val="16"/>
                      </w:rPr>
                    </w:pPr>
                    <w:r>
                      <w:rPr>
                        <w:rFonts w:ascii="Helvetica"/>
                        <w:color w:val="231F20"/>
                        <w:sz w:val="16"/>
                      </w:rPr>
                      <w:t>ventricle</w:t>
                    </w:r>
                  </w:p>
                </w:txbxContent>
              </v:textbox>
              <w10:wrap type="none"/>
            </v:shape>
            <v:shape style="position:absolute;left:2546;top:2870;width:657;height:558" type="#_x0000_t202" filled="false" stroked="false">
              <v:textbox inset="0,0,0,0">
                <w:txbxContent>
                  <w:p>
                    <w:pPr>
                      <w:spacing w:line="152" w:lineRule="exact" w:before="0"/>
                      <w:ind w:left="167" w:right="0" w:firstLine="0"/>
                      <w:jc w:val="left"/>
                      <w:rPr>
                        <w:rFonts w:ascii="Helvetica"/>
                        <w:sz w:val="16"/>
                      </w:rPr>
                    </w:pPr>
                    <w:r>
                      <w:rPr>
                        <w:rFonts w:ascii="Helvetica"/>
                        <w:color w:val="231F20"/>
                        <w:sz w:val="16"/>
                      </w:rPr>
                      <w:t>Left</w:t>
                    </w:r>
                  </w:p>
                  <w:p>
                    <w:pPr>
                      <w:spacing w:line="182" w:lineRule="exact" w:before="0"/>
                      <w:ind w:left="78" w:right="0" w:firstLine="0"/>
                      <w:jc w:val="left"/>
                      <w:rPr>
                        <w:rFonts w:ascii="Helvetica"/>
                        <w:sz w:val="16"/>
                      </w:rPr>
                    </w:pPr>
                    <w:r>
                      <w:rPr>
                        <w:rFonts w:ascii="Helvetica"/>
                        <w:color w:val="231F20"/>
                        <w:sz w:val="16"/>
                      </w:rPr>
                      <w:t>atrium</w:t>
                    </w:r>
                  </w:p>
                </w:txbxContent>
              </v:textbox>
              <w10:wrap type="none"/>
            </v:shape>
            <w10:wrap type="none"/>
          </v:group>
        </w:pict>
      </w:r>
      <w:r>
        <w:rPr>
          <w:color w:val="231F20"/>
          <w:w w:val="105"/>
          <w:sz w:val="18"/>
        </w:rPr>
        <w:t>resistance</w:t>
      </w:r>
      <w:r>
        <w:rPr>
          <w:color w:val="231F20"/>
          <w:spacing w:val="-29"/>
          <w:w w:val="105"/>
          <w:sz w:val="18"/>
        </w:rPr>
        <w:t> </w:t>
      </w:r>
      <w:r>
        <w:rPr>
          <w:color w:val="231F20"/>
          <w:w w:val="105"/>
          <w:sz w:val="18"/>
        </w:rPr>
        <w:t>to</w:t>
      </w:r>
      <w:r>
        <w:rPr>
          <w:color w:val="231F20"/>
          <w:spacing w:val="-29"/>
          <w:w w:val="105"/>
          <w:sz w:val="18"/>
        </w:rPr>
        <w:t> </w:t>
      </w:r>
      <w:r>
        <w:rPr>
          <w:color w:val="231F20"/>
          <w:w w:val="105"/>
          <w:sz w:val="18"/>
        </w:rPr>
        <w:t>blood</w:t>
      </w:r>
      <w:r>
        <w:rPr>
          <w:color w:val="231F20"/>
          <w:spacing w:val="-29"/>
          <w:w w:val="105"/>
          <w:sz w:val="18"/>
        </w:rPr>
        <w:t> </w:t>
      </w:r>
      <w:r>
        <w:rPr>
          <w:color w:val="231F20"/>
          <w:w w:val="105"/>
          <w:sz w:val="18"/>
        </w:rPr>
        <w:t>flow</w:t>
      </w:r>
      <w:r>
        <w:rPr>
          <w:color w:val="231F20"/>
          <w:spacing w:val="-29"/>
          <w:w w:val="105"/>
          <w:sz w:val="18"/>
        </w:rPr>
        <w:t> </w:t>
      </w:r>
      <w:r>
        <w:rPr>
          <w:color w:val="231F20"/>
          <w:w w:val="105"/>
          <w:sz w:val="18"/>
        </w:rPr>
        <w:t>decreases</w:t>
      </w:r>
      <w:r>
        <w:rPr>
          <w:color w:val="231F20"/>
          <w:spacing w:val="-29"/>
          <w:w w:val="105"/>
          <w:sz w:val="18"/>
        </w:rPr>
        <w:t> </w:t>
      </w:r>
      <w:r>
        <w:rPr>
          <w:color w:val="231F20"/>
          <w:w w:val="105"/>
          <w:sz w:val="18"/>
        </w:rPr>
        <w:t>severalfold.</w:t>
      </w:r>
      <w:r>
        <w:rPr>
          <w:color w:val="231F20"/>
          <w:spacing w:val="-29"/>
          <w:w w:val="105"/>
          <w:sz w:val="18"/>
        </w:rPr>
        <w:t> </w:t>
      </w:r>
      <w:r>
        <w:rPr>
          <w:color w:val="231F20"/>
          <w:w w:val="105"/>
          <w:sz w:val="18"/>
        </w:rPr>
        <w:t>Also,</w:t>
      </w:r>
      <w:r>
        <w:rPr>
          <w:color w:val="231F20"/>
          <w:spacing w:val="-29"/>
          <w:w w:val="105"/>
          <w:sz w:val="18"/>
        </w:rPr>
        <w:t> </w:t>
      </w:r>
      <w:r>
        <w:rPr>
          <w:color w:val="231F20"/>
          <w:w w:val="105"/>
          <w:sz w:val="18"/>
        </w:rPr>
        <w:t>in</w:t>
      </w:r>
      <w:r>
        <w:rPr>
          <w:color w:val="231F20"/>
          <w:spacing w:val="-29"/>
          <w:w w:val="105"/>
          <w:sz w:val="18"/>
        </w:rPr>
        <w:t> </w:t>
      </w:r>
      <w:r>
        <w:rPr>
          <w:color w:val="231F20"/>
          <w:w w:val="105"/>
          <w:sz w:val="18"/>
        </w:rPr>
        <w:t>fetal life, the hypoxia of the lungs causes considerable tonic vasoconstriction</w:t>
      </w:r>
      <w:r>
        <w:rPr>
          <w:color w:val="231F20"/>
          <w:spacing w:val="-24"/>
          <w:w w:val="105"/>
          <w:sz w:val="18"/>
        </w:rPr>
        <w:t> </w:t>
      </w:r>
      <w:r>
        <w:rPr>
          <w:color w:val="231F20"/>
          <w:w w:val="105"/>
          <w:sz w:val="18"/>
        </w:rPr>
        <w:t>of</w:t>
      </w:r>
      <w:r>
        <w:rPr>
          <w:color w:val="231F20"/>
          <w:spacing w:val="-23"/>
          <w:w w:val="105"/>
          <w:sz w:val="18"/>
        </w:rPr>
        <w:t> </w:t>
      </w:r>
      <w:r>
        <w:rPr>
          <w:color w:val="231F20"/>
          <w:w w:val="105"/>
          <w:sz w:val="18"/>
        </w:rPr>
        <w:t>the</w:t>
      </w:r>
      <w:r>
        <w:rPr>
          <w:color w:val="231F20"/>
          <w:spacing w:val="-24"/>
          <w:w w:val="105"/>
          <w:sz w:val="18"/>
        </w:rPr>
        <w:t> </w:t>
      </w:r>
      <w:r>
        <w:rPr>
          <w:color w:val="231F20"/>
          <w:w w:val="105"/>
          <w:sz w:val="18"/>
        </w:rPr>
        <w:t>lung</w:t>
      </w:r>
      <w:r>
        <w:rPr>
          <w:color w:val="231F20"/>
          <w:spacing w:val="-23"/>
          <w:w w:val="105"/>
          <w:sz w:val="18"/>
        </w:rPr>
        <w:t> </w:t>
      </w:r>
      <w:r>
        <w:rPr>
          <w:color w:val="231F20"/>
          <w:w w:val="105"/>
          <w:sz w:val="18"/>
        </w:rPr>
        <w:t>blood</w:t>
      </w:r>
      <w:r>
        <w:rPr>
          <w:color w:val="231F20"/>
          <w:spacing w:val="-24"/>
          <w:w w:val="105"/>
          <w:sz w:val="18"/>
        </w:rPr>
        <w:t> </w:t>
      </w:r>
      <w:r>
        <w:rPr>
          <w:color w:val="231F20"/>
          <w:w w:val="105"/>
          <w:sz w:val="18"/>
        </w:rPr>
        <w:t>vessels,</w:t>
      </w:r>
      <w:r>
        <w:rPr>
          <w:color w:val="231F20"/>
          <w:spacing w:val="-23"/>
          <w:w w:val="105"/>
          <w:sz w:val="18"/>
        </w:rPr>
        <w:t> </w:t>
      </w:r>
      <w:r>
        <w:rPr>
          <w:color w:val="231F20"/>
          <w:w w:val="105"/>
          <w:sz w:val="18"/>
        </w:rPr>
        <w:t>but</w:t>
      </w:r>
      <w:r>
        <w:rPr>
          <w:color w:val="231F20"/>
          <w:spacing w:val="-24"/>
          <w:w w:val="105"/>
          <w:sz w:val="18"/>
        </w:rPr>
        <w:t> </w:t>
      </w:r>
      <w:r>
        <w:rPr>
          <w:color w:val="231F20"/>
          <w:w w:val="105"/>
          <w:sz w:val="18"/>
        </w:rPr>
        <w:t>vasodilation</w:t>
      </w:r>
    </w:p>
    <w:p>
      <w:pPr>
        <w:tabs>
          <w:tab w:pos="4822" w:val="left" w:leader="none"/>
        </w:tabs>
        <w:spacing w:line="163" w:lineRule="auto" w:before="22"/>
        <w:ind w:left="0" w:right="1259" w:firstLine="0"/>
        <w:jc w:val="right"/>
        <w:rPr>
          <w:sz w:val="18"/>
        </w:rPr>
      </w:pPr>
      <w:r>
        <w:rPr/>
        <w:pict>
          <v:shape style="position:absolute;margin-left:578.900024pt;margin-top:9.016406pt;width:15.9pt;height:69.5pt;mso-position-horizontal-relative:page;mso-position-vertical-relative:paragraph;z-index:252189696"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rFonts w:ascii="Helvetica"/>
          <w:b/>
          <w:color w:val="231F20"/>
          <w:w w:val="105"/>
          <w:position w:val="-10"/>
          <w:sz w:val="16"/>
        </w:rPr>
        <w:t>15</w:t>
        <w:tab/>
      </w:r>
      <w:r>
        <w:rPr>
          <w:color w:val="231F20"/>
          <w:w w:val="105"/>
          <w:sz w:val="18"/>
        </w:rPr>
        <w:t>takes  place  when  aeration  of  the  lungs  eliminates</w:t>
      </w:r>
      <w:r>
        <w:rPr>
          <w:color w:val="231F20"/>
          <w:spacing w:val="-7"/>
          <w:w w:val="105"/>
          <w:sz w:val="18"/>
        </w:rPr>
        <w:t> </w:t>
      </w:r>
      <w:r>
        <w:rPr>
          <w:color w:val="231F20"/>
          <w:w w:val="105"/>
          <w:sz w:val="18"/>
        </w:rPr>
        <w:t>the</w:t>
      </w:r>
    </w:p>
    <w:p>
      <w:pPr>
        <w:spacing w:line="161" w:lineRule="exact" w:before="0"/>
        <w:ind w:left="6660" w:right="0" w:firstLine="0"/>
        <w:jc w:val="both"/>
        <w:rPr>
          <w:sz w:val="18"/>
        </w:rPr>
      </w:pPr>
      <w:r>
        <w:rPr>
          <w:color w:val="231F20"/>
          <w:w w:val="105"/>
          <w:sz w:val="18"/>
        </w:rPr>
        <w:t>hypoxia. All these changes together reduce the</w:t>
      </w:r>
      <w:r>
        <w:rPr>
          <w:color w:val="231F20"/>
          <w:spacing w:val="-23"/>
          <w:w w:val="105"/>
          <w:sz w:val="18"/>
        </w:rPr>
        <w:t> </w:t>
      </w:r>
      <w:r>
        <w:rPr>
          <w:color w:val="231F20"/>
          <w:w w:val="105"/>
          <w:sz w:val="18"/>
        </w:rPr>
        <w:t>resistance</w:t>
      </w:r>
    </w:p>
    <w:p>
      <w:pPr>
        <w:spacing w:line="254" w:lineRule="auto" w:before="13"/>
        <w:ind w:left="6660" w:right="1257" w:firstLine="0"/>
        <w:jc w:val="both"/>
        <w:rPr>
          <w:i/>
          <w:sz w:val="18"/>
        </w:rPr>
      </w:pPr>
      <w:r>
        <w:rPr>
          <w:color w:val="231F20"/>
          <w:sz w:val="18"/>
        </w:rPr>
        <w:t>to blood flow through the lungs as much as fivefold, which </w:t>
      </w:r>
      <w:r>
        <w:rPr>
          <w:i/>
          <w:color w:val="231F20"/>
          <w:sz w:val="18"/>
        </w:rPr>
        <w:t>reduces the pulmonary arterial pressure, right ventricular </w:t>
      </w:r>
      <w:r>
        <w:rPr>
          <w:i/>
          <w:color w:val="231F20"/>
          <w:sz w:val="18"/>
        </w:rPr>
        <w:t>pressure, </w:t>
      </w:r>
      <w:r>
        <w:rPr>
          <w:color w:val="231F20"/>
          <w:sz w:val="18"/>
        </w:rPr>
        <w:t>and </w:t>
      </w:r>
      <w:r>
        <w:rPr>
          <w:i/>
          <w:color w:val="231F20"/>
          <w:sz w:val="18"/>
        </w:rPr>
        <w:t>right atrial pressure.</w:t>
      </w:r>
    </w:p>
    <w:p>
      <w:pPr>
        <w:spacing w:line="187" w:lineRule="exact" w:before="2"/>
        <w:ind w:left="6900" w:right="0" w:firstLine="0"/>
        <w:jc w:val="left"/>
        <w:rPr>
          <w:i/>
          <w:sz w:val="18"/>
        </w:rPr>
      </w:pPr>
      <w:r>
        <w:rPr>
          <w:rFonts w:ascii="Trebuchet MS"/>
          <w:b/>
          <w:color w:val="231F20"/>
          <w:sz w:val="16"/>
        </w:rPr>
        <w:t>Closure  of  the  Foramen  Ovale. </w:t>
      </w:r>
      <w:r>
        <w:rPr>
          <w:color w:val="231F20"/>
          <w:sz w:val="18"/>
        </w:rPr>
        <w:t>The  </w:t>
      </w:r>
      <w:r>
        <w:rPr>
          <w:i/>
          <w:color w:val="231F20"/>
          <w:sz w:val="18"/>
        </w:rPr>
        <w:t>low  right</w:t>
      </w:r>
      <w:r>
        <w:rPr>
          <w:i/>
          <w:color w:val="231F20"/>
          <w:spacing w:val="26"/>
          <w:sz w:val="18"/>
        </w:rPr>
        <w:t> </w:t>
      </w:r>
      <w:r>
        <w:rPr>
          <w:i/>
          <w:color w:val="231F20"/>
          <w:sz w:val="18"/>
        </w:rPr>
        <w:t>atrial</w:t>
      </w:r>
    </w:p>
    <w:p>
      <w:pPr>
        <w:tabs>
          <w:tab w:pos="6659" w:val="left" w:leader="none"/>
        </w:tabs>
        <w:spacing w:line="239" w:lineRule="exact" w:before="0"/>
        <w:ind w:left="1837" w:right="0" w:firstLine="0"/>
        <w:jc w:val="left"/>
        <w:rPr>
          <w:sz w:val="18"/>
        </w:rPr>
      </w:pPr>
      <w:r>
        <w:rPr>
          <w:rFonts w:ascii="Helvetica"/>
          <w:b/>
          <w:color w:val="231F20"/>
          <w:w w:val="105"/>
          <w:position w:val="7"/>
          <w:sz w:val="16"/>
        </w:rPr>
        <w:t>27</w:t>
        <w:tab/>
      </w:r>
      <w:r>
        <w:rPr>
          <w:i/>
          <w:color w:val="231F20"/>
          <w:w w:val="105"/>
          <w:sz w:val="18"/>
        </w:rPr>
        <w:t>pressure</w:t>
      </w:r>
      <w:r>
        <w:rPr>
          <w:i/>
          <w:color w:val="231F20"/>
          <w:spacing w:val="-24"/>
          <w:w w:val="105"/>
          <w:sz w:val="18"/>
        </w:rPr>
        <w:t> </w:t>
      </w:r>
      <w:r>
        <w:rPr>
          <w:color w:val="231F20"/>
          <w:w w:val="105"/>
          <w:sz w:val="18"/>
        </w:rPr>
        <w:t>and</w:t>
      </w:r>
      <w:r>
        <w:rPr>
          <w:color w:val="231F20"/>
          <w:spacing w:val="-24"/>
          <w:w w:val="105"/>
          <w:sz w:val="18"/>
        </w:rPr>
        <w:t> </w:t>
      </w:r>
      <w:r>
        <w:rPr>
          <w:color w:val="231F20"/>
          <w:w w:val="105"/>
          <w:sz w:val="18"/>
        </w:rPr>
        <w:t>the</w:t>
      </w:r>
      <w:r>
        <w:rPr>
          <w:color w:val="231F20"/>
          <w:spacing w:val="-23"/>
          <w:w w:val="105"/>
          <w:sz w:val="18"/>
        </w:rPr>
        <w:t> </w:t>
      </w:r>
      <w:r>
        <w:rPr>
          <w:i/>
          <w:color w:val="231F20"/>
          <w:w w:val="105"/>
          <w:sz w:val="18"/>
        </w:rPr>
        <w:t>high</w:t>
      </w:r>
      <w:r>
        <w:rPr>
          <w:i/>
          <w:color w:val="231F20"/>
          <w:spacing w:val="-24"/>
          <w:w w:val="105"/>
          <w:sz w:val="18"/>
        </w:rPr>
        <w:t> </w:t>
      </w:r>
      <w:r>
        <w:rPr>
          <w:i/>
          <w:color w:val="231F20"/>
          <w:w w:val="105"/>
          <w:sz w:val="18"/>
        </w:rPr>
        <w:t>left</w:t>
      </w:r>
      <w:r>
        <w:rPr>
          <w:i/>
          <w:color w:val="231F20"/>
          <w:spacing w:val="-24"/>
          <w:w w:val="105"/>
          <w:sz w:val="18"/>
        </w:rPr>
        <w:t> </w:t>
      </w:r>
      <w:r>
        <w:rPr>
          <w:i/>
          <w:color w:val="231F20"/>
          <w:w w:val="105"/>
          <w:sz w:val="18"/>
        </w:rPr>
        <w:t>atrial</w:t>
      </w:r>
      <w:r>
        <w:rPr>
          <w:i/>
          <w:color w:val="231F20"/>
          <w:spacing w:val="-23"/>
          <w:w w:val="105"/>
          <w:sz w:val="18"/>
        </w:rPr>
        <w:t> </w:t>
      </w:r>
      <w:r>
        <w:rPr>
          <w:i/>
          <w:color w:val="231F20"/>
          <w:w w:val="105"/>
          <w:sz w:val="18"/>
        </w:rPr>
        <w:t>pressure</w:t>
      </w:r>
      <w:r>
        <w:rPr>
          <w:i/>
          <w:color w:val="231F20"/>
          <w:spacing w:val="-24"/>
          <w:w w:val="105"/>
          <w:sz w:val="18"/>
        </w:rPr>
        <w:t> </w:t>
      </w:r>
      <w:r>
        <w:rPr>
          <w:color w:val="231F20"/>
          <w:w w:val="105"/>
          <w:sz w:val="18"/>
        </w:rPr>
        <w:t>that</w:t>
      </w:r>
      <w:r>
        <w:rPr>
          <w:color w:val="231F20"/>
          <w:spacing w:val="-24"/>
          <w:w w:val="105"/>
          <w:sz w:val="18"/>
        </w:rPr>
        <w:t> </w:t>
      </w:r>
      <w:r>
        <w:rPr>
          <w:color w:val="231F20"/>
          <w:w w:val="105"/>
          <w:sz w:val="18"/>
        </w:rPr>
        <w:t>occur</w:t>
      </w:r>
      <w:r>
        <w:rPr>
          <w:color w:val="231F20"/>
          <w:spacing w:val="-23"/>
          <w:w w:val="105"/>
          <w:sz w:val="18"/>
        </w:rPr>
        <w:t> </w:t>
      </w:r>
      <w:r>
        <w:rPr>
          <w:color w:val="231F20"/>
          <w:w w:val="105"/>
          <w:sz w:val="18"/>
        </w:rPr>
        <w:t>second-</w:t>
      </w:r>
    </w:p>
    <w:p>
      <w:pPr>
        <w:spacing w:before="13"/>
        <w:ind w:left="0" w:right="1257" w:firstLine="0"/>
        <w:jc w:val="right"/>
        <w:rPr>
          <w:sz w:val="18"/>
        </w:rPr>
      </w:pPr>
      <w:r>
        <w:rPr>
          <w:color w:val="231F20"/>
          <w:w w:val="105"/>
          <w:sz w:val="18"/>
        </w:rPr>
        <w:t>arily</w:t>
      </w:r>
      <w:r>
        <w:rPr>
          <w:color w:val="231F20"/>
          <w:spacing w:val="-16"/>
          <w:w w:val="105"/>
          <w:sz w:val="18"/>
        </w:rPr>
        <w:t> </w:t>
      </w:r>
      <w:r>
        <w:rPr>
          <w:color w:val="231F20"/>
          <w:w w:val="105"/>
          <w:sz w:val="18"/>
        </w:rPr>
        <w:t>to</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changes</w:t>
      </w:r>
      <w:r>
        <w:rPr>
          <w:color w:val="231F20"/>
          <w:spacing w:val="-15"/>
          <w:w w:val="105"/>
          <w:sz w:val="18"/>
        </w:rPr>
        <w:t> </w:t>
      </w:r>
      <w:r>
        <w:rPr>
          <w:color w:val="231F20"/>
          <w:w w:val="105"/>
          <w:sz w:val="18"/>
        </w:rPr>
        <w:t>in</w:t>
      </w:r>
      <w:r>
        <w:rPr>
          <w:color w:val="231F20"/>
          <w:spacing w:val="-15"/>
          <w:w w:val="105"/>
          <w:sz w:val="18"/>
        </w:rPr>
        <w:t> </w:t>
      </w:r>
      <w:r>
        <w:rPr>
          <w:color w:val="231F20"/>
          <w:w w:val="105"/>
          <w:sz w:val="18"/>
        </w:rPr>
        <w:t>pulmonary</w:t>
      </w:r>
      <w:r>
        <w:rPr>
          <w:color w:val="231F20"/>
          <w:spacing w:val="-15"/>
          <w:w w:val="105"/>
          <w:sz w:val="18"/>
        </w:rPr>
        <w:t> </w:t>
      </w:r>
      <w:r>
        <w:rPr>
          <w:color w:val="231F20"/>
          <w:w w:val="105"/>
          <w:sz w:val="18"/>
        </w:rPr>
        <w:t>and</w:t>
      </w:r>
      <w:r>
        <w:rPr>
          <w:color w:val="231F20"/>
          <w:spacing w:val="-15"/>
          <w:w w:val="105"/>
          <w:sz w:val="18"/>
        </w:rPr>
        <w:t> </w:t>
      </w:r>
      <w:r>
        <w:rPr>
          <w:color w:val="231F20"/>
          <w:w w:val="105"/>
          <w:sz w:val="18"/>
        </w:rPr>
        <w:t>systemic</w:t>
      </w:r>
      <w:r>
        <w:rPr>
          <w:color w:val="231F20"/>
          <w:spacing w:val="-15"/>
          <w:w w:val="105"/>
          <w:sz w:val="18"/>
        </w:rPr>
        <w:t> </w:t>
      </w:r>
      <w:r>
        <w:rPr>
          <w:color w:val="231F20"/>
          <w:w w:val="105"/>
          <w:sz w:val="18"/>
        </w:rPr>
        <w:t>resistances</w:t>
      </w:r>
    </w:p>
    <w:p>
      <w:pPr>
        <w:tabs>
          <w:tab w:pos="6659" w:val="left" w:leader="none"/>
        </w:tabs>
        <w:spacing w:line="170" w:lineRule="auto" w:before="32"/>
        <w:ind w:left="6660" w:right="1257" w:hanging="1116"/>
        <w:jc w:val="right"/>
        <w:rPr>
          <w:sz w:val="18"/>
        </w:rPr>
      </w:pPr>
      <w:r>
        <w:rPr/>
        <w:pict>
          <v:rect style="position:absolute;margin-left:576pt;margin-top:14.09372pt;width:36pt;height:24pt;mso-position-horizontal-relative:page;mso-position-vertical-relative:paragraph;z-index:252171264" filled="true" fillcolor="#d1ddf1" stroked="false">
            <v:fill type="solid"/>
            <w10:wrap type="none"/>
          </v:rect>
        </w:pict>
      </w:r>
      <w:r>
        <w:rPr>
          <w:rFonts w:ascii="Helvetica"/>
          <w:b/>
          <w:color w:val="231F20"/>
          <w:w w:val="105"/>
          <w:position w:val="-10"/>
          <w:sz w:val="16"/>
        </w:rPr>
        <w:t>73</w:t>
        <w:tab/>
        <w:tab/>
      </w:r>
      <w:r>
        <w:rPr>
          <w:color w:val="231F20"/>
          <w:w w:val="105"/>
          <w:sz w:val="18"/>
        </w:rPr>
        <w:t>at</w:t>
      </w:r>
      <w:r>
        <w:rPr>
          <w:color w:val="231F20"/>
          <w:spacing w:val="29"/>
          <w:w w:val="105"/>
          <w:sz w:val="18"/>
        </w:rPr>
        <w:t> </w:t>
      </w:r>
      <w:r>
        <w:rPr>
          <w:color w:val="231F20"/>
          <w:w w:val="105"/>
          <w:sz w:val="18"/>
        </w:rPr>
        <w:t>birth</w:t>
      </w:r>
      <w:r>
        <w:rPr>
          <w:color w:val="231F20"/>
          <w:spacing w:val="30"/>
          <w:w w:val="105"/>
          <w:sz w:val="18"/>
        </w:rPr>
        <w:t> </w:t>
      </w:r>
      <w:r>
        <w:rPr>
          <w:color w:val="231F20"/>
          <w:w w:val="105"/>
          <w:sz w:val="18"/>
        </w:rPr>
        <w:t>cause</w:t>
      </w:r>
      <w:r>
        <w:rPr>
          <w:color w:val="231F20"/>
          <w:spacing w:val="30"/>
          <w:w w:val="105"/>
          <w:sz w:val="18"/>
        </w:rPr>
        <w:t> </w:t>
      </w:r>
      <w:r>
        <w:rPr>
          <w:color w:val="231F20"/>
          <w:w w:val="105"/>
          <w:sz w:val="18"/>
        </w:rPr>
        <w:t>blood</w:t>
      </w:r>
      <w:r>
        <w:rPr>
          <w:color w:val="231F20"/>
          <w:spacing w:val="30"/>
          <w:w w:val="105"/>
          <w:sz w:val="18"/>
        </w:rPr>
        <w:t> </w:t>
      </w:r>
      <w:r>
        <w:rPr>
          <w:color w:val="231F20"/>
          <w:w w:val="105"/>
          <w:sz w:val="18"/>
        </w:rPr>
        <w:t>to</w:t>
      </w:r>
      <w:r>
        <w:rPr>
          <w:color w:val="231F20"/>
          <w:spacing w:val="30"/>
          <w:w w:val="105"/>
          <w:sz w:val="18"/>
        </w:rPr>
        <w:t> </w:t>
      </w:r>
      <w:r>
        <w:rPr>
          <w:color w:val="231F20"/>
          <w:w w:val="105"/>
          <w:sz w:val="18"/>
        </w:rPr>
        <w:t>now</w:t>
      </w:r>
      <w:r>
        <w:rPr>
          <w:color w:val="231F20"/>
          <w:spacing w:val="29"/>
          <w:w w:val="105"/>
          <w:sz w:val="18"/>
        </w:rPr>
        <w:t> </w:t>
      </w:r>
      <w:r>
        <w:rPr>
          <w:color w:val="231F20"/>
          <w:w w:val="105"/>
          <w:sz w:val="18"/>
        </w:rPr>
        <w:t>attempt</w:t>
      </w:r>
      <w:r>
        <w:rPr>
          <w:color w:val="231F20"/>
          <w:spacing w:val="30"/>
          <w:w w:val="105"/>
          <w:sz w:val="18"/>
        </w:rPr>
        <w:t> </w:t>
      </w:r>
      <w:r>
        <w:rPr>
          <w:color w:val="231F20"/>
          <w:w w:val="105"/>
          <w:sz w:val="18"/>
        </w:rPr>
        <w:t>to</w:t>
      </w:r>
      <w:r>
        <w:rPr>
          <w:color w:val="231F20"/>
          <w:spacing w:val="30"/>
          <w:w w:val="105"/>
          <w:sz w:val="18"/>
        </w:rPr>
        <w:t> </w:t>
      </w:r>
      <w:r>
        <w:rPr>
          <w:color w:val="231F20"/>
          <w:w w:val="105"/>
          <w:sz w:val="18"/>
        </w:rPr>
        <w:t>flow</w:t>
      </w:r>
      <w:r>
        <w:rPr>
          <w:color w:val="231F20"/>
          <w:spacing w:val="30"/>
          <w:w w:val="105"/>
          <w:sz w:val="18"/>
        </w:rPr>
        <w:t> </w:t>
      </w:r>
      <w:r>
        <w:rPr>
          <w:color w:val="231F20"/>
          <w:w w:val="105"/>
          <w:sz w:val="18"/>
        </w:rPr>
        <w:t>backward</w:t>
      </w:r>
      <w:r>
        <w:rPr>
          <w:color w:val="231F20"/>
          <w:w w:val="105"/>
          <w:sz w:val="18"/>
        </w:rPr>
        <w:t> </w:t>
      </w:r>
      <w:r>
        <w:rPr>
          <w:color w:val="231F20"/>
          <w:w w:val="105"/>
          <w:sz w:val="18"/>
        </w:rPr>
        <w:t>through</w:t>
      </w:r>
      <w:r>
        <w:rPr>
          <w:color w:val="231F20"/>
          <w:spacing w:val="-17"/>
          <w:w w:val="105"/>
          <w:sz w:val="18"/>
        </w:rPr>
        <w:t> </w:t>
      </w:r>
      <w:r>
        <w:rPr>
          <w:color w:val="231F20"/>
          <w:w w:val="105"/>
          <w:sz w:val="18"/>
        </w:rPr>
        <w:t>the</w:t>
      </w:r>
      <w:r>
        <w:rPr>
          <w:color w:val="231F20"/>
          <w:spacing w:val="-17"/>
          <w:w w:val="105"/>
          <w:sz w:val="18"/>
        </w:rPr>
        <w:t> </w:t>
      </w:r>
      <w:r>
        <w:rPr>
          <w:color w:val="231F20"/>
          <w:w w:val="105"/>
          <w:sz w:val="18"/>
        </w:rPr>
        <w:t>foramen</w:t>
      </w:r>
      <w:r>
        <w:rPr>
          <w:color w:val="231F20"/>
          <w:spacing w:val="-17"/>
          <w:w w:val="105"/>
          <w:sz w:val="18"/>
        </w:rPr>
        <w:t> </w:t>
      </w:r>
      <w:r>
        <w:rPr>
          <w:color w:val="231F20"/>
          <w:w w:val="105"/>
          <w:sz w:val="18"/>
        </w:rPr>
        <w:t>ovale,</w:t>
      </w:r>
      <w:r>
        <w:rPr>
          <w:color w:val="231F20"/>
          <w:spacing w:val="-16"/>
          <w:w w:val="105"/>
          <w:sz w:val="18"/>
        </w:rPr>
        <w:t> </w:t>
      </w:r>
      <w:r>
        <w:rPr>
          <w:color w:val="231F20"/>
          <w:w w:val="105"/>
          <w:sz w:val="18"/>
        </w:rPr>
        <w:t>that</w:t>
      </w:r>
      <w:r>
        <w:rPr>
          <w:color w:val="231F20"/>
          <w:spacing w:val="-17"/>
          <w:w w:val="105"/>
          <w:sz w:val="18"/>
        </w:rPr>
        <w:t> </w:t>
      </w:r>
      <w:r>
        <w:rPr>
          <w:color w:val="231F20"/>
          <w:w w:val="105"/>
          <w:sz w:val="18"/>
        </w:rPr>
        <w:t>is,</w:t>
      </w:r>
      <w:r>
        <w:rPr>
          <w:color w:val="231F20"/>
          <w:spacing w:val="-17"/>
          <w:w w:val="105"/>
          <w:sz w:val="18"/>
        </w:rPr>
        <w:t> </w:t>
      </w:r>
      <w:r>
        <w:rPr>
          <w:color w:val="231F20"/>
          <w:w w:val="105"/>
          <w:sz w:val="18"/>
        </w:rPr>
        <w:t>from</w:t>
      </w:r>
      <w:r>
        <w:rPr>
          <w:color w:val="231F20"/>
          <w:spacing w:val="-16"/>
          <w:w w:val="105"/>
          <w:sz w:val="18"/>
        </w:rPr>
        <w:t> </w:t>
      </w:r>
      <w:r>
        <w:rPr>
          <w:color w:val="231F20"/>
          <w:w w:val="105"/>
          <w:sz w:val="18"/>
        </w:rPr>
        <w:t>the</w:t>
      </w:r>
      <w:r>
        <w:rPr>
          <w:color w:val="231F20"/>
          <w:spacing w:val="-17"/>
          <w:w w:val="105"/>
          <w:sz w:val="18"/>
        </w:rPr>
        <w:t> </w:t>
      </w:r>
      <w:r>
        <w:rPr>
          <w:color w:val="231F20"/>
          <w:w w:val="105"/>
          <w:sz w:val="18"/>
        </w:rPr>
        <w:t>left</w:t>
      </w:r>
      <w:r>
        <w:rPr>
          <w:color w:val="231F20"/>
          <w:spacing w:val="-17"/>
          <w:w w:val="105"/>
          <w:sz w:val="18"/>
        </w:rPr>
        <w:t> </w:t>
      </w:r>
      <w:r>
        <w:rPr>
          <w:color w:val="231F20"/>
          <w:w w:val="105"/>
          <w:sz w:val="18"/>
        </w:rPr>
        <w:t>atrium</w:t>
      </w:r>
      <w:r>
        <w:rPr>
          <w:color w:val="231F20"/>
          <w:spacing w:val="-16"/>
          <w:w w:val="105"/>
          <w:sz w:val="18"/>
        </w:rPr>
        <w:t> </w:t>
      </w:r>
      <w:r>
        <w:rPr>
          <w:color w:val="231F20"/>
          <w:w w:val="105"/>
          <w:sz w:val="18"/>
        </w:rPr>
        <w:t>into</w:t>
      </w:r>
    </w:p>
    <w:p>
      <w:pPr>
        <w:spacing w:line="254" w:lineRule="auto" w:before="22"/>
        <w:ind w:left="6660" w:right="1257" w:firstLine="0"/>
        <w:jc w:val="both"/>
        <w:rPr>
          <w:sz w:val="18"/>
        </w:rPr>
      </w:pPr>
      <w:r>
        <w:rPr>
          <w:color w:val="231F20"/>
          <w:sz w:val="18"/>
        </w:rPr>
        <w:t>the right atrium, rather than in the other direction, </w:t>
      </w:r>
      <w:r>
        <w:rPr>
          <w:color w:val="231F20"/>
          <w:spacing w:val="-6"/>
          <w:sz w:val="18"/>
        </w:rPr>
        <w:t>as </w:t>
      </w:r>
      <w:r>
        <w:rPr>
          <w:color w:val="231F20"/>
          <w:sz w:val="18"/>
        </w:rPr>
        <w:t>occurred during fetal life. Consequently, the small valve that lies over the foramen ovale on the left side of the </w:t>
      </w:r>
      <w:r>
        <w:rPr>
          <w:color w:val="231F20"/>
          <w:spacing w:val="8"/>
          <w:sz w:val="18"/>
        </w:rPr>
        <w:t> </w:t>
      </w:r>
      <w:r>
        <w:rPr>
          <w:color w:val="231F20"/>
          <w:sz w:val="18"/>
        </w:rPr>
        <w:t>atrial</w:t>
      </w:r>
    </w:p>
    <w:p>
      <w:pPr>
        <w:tabs>
          <w:tab w:pos="4822" w:val="left" w:leader="none"/>
        </w:tabs>
        <w:spacing w:line="158" w:lineRule="auto" w:before="19"/>
        <w:ind w:left="0" w:right="1257" w:firstLine="0"/>
        <w:jc w:val="right"/>
        <w:rPr>
          <w:sz w:val="18"/>
        </w:rPr>
      </w:pPr>
      <w:r>
        <w:rPr>
          <w:rFonts w:ascii="Helvetica"/>
          <w:b/>
          <w:color w:val="231F20"/>
          <w:w w:val="105"/>
          <w:position w:val="-11"/>
          <w:sz w:val="16"/>
        </w:rPr>
        <w:t>73</w:t>
        <w:tab/>
      </w:r>
      <w:r>
        <w:rPr>
          <w:color w:val="231F20"/>
          <w:w w:val="105"/>
          <w:sz w:val="18"/>
        </w:rPr>
        <w:t>septum</w:t>
      </w:r>
      <w:r>
        <w:rPr>
          <w:color w:val="231F20"/>
          <w:spacing w:val="-27"/>
          <w:w w:val="105"/>
          <w:sz w:val="18"/>
        </w:rPr>
        <w:t> </w:t>
      </w:r>
      <w:r>
        <w:rPr>
          <w:color w:val="231F20"/>
          <w:w w:val="105"/>
          <w:sz w:val="18"/>
        </w:rPr>
        <w:t>closes</w:t>
      </w:r>
      <w:r>
        <w:rPr>
          <w:color w:val="231F20"/>
          <w:spacing w:val="-27"/>
          <w:w w:val="105"/>
          <w:sz w:val="18"/>
        </w:rPr>
        <w:t> </w:t>
      </w:r>
      <w:r>
        <w:rPr>
          <w:color w:val="231F20"/>
          <w:w w:val="105"/>
          <w:sz w:val="18"/>
        </w:rPr>
        <w:t>over</w:t>
      </w:r>
      <w:r>
        <w:rPr>
          <w:color w:val="231F20"/>
          <w:spacing w:val="-26"/>
          <w:w w:val="105"/>
          <w:sz w:val="18"/>
        </w:rPr>
        <w:t> </w:t>
      </w:r>
      <w:r>
        <w:rPr>
          <w:color w:val="231F20"/>
          <w:w w:val="105"/>
          <w:sz w:val="18"/>
        </w:rPr>
        <w:t>this</w:t>
      </w:r>
      <w:r>
        <w:rPr>
          <w:color w:val="231F20"/>
          <w:spacing w:val="-27"/>
          <w:w w:val="105"/>
          <w:sz w:val="18"/>
        </w:rPr>
        <w:t> </w:t>
      </w:r>
      <w:r>
        <w:rPr>
          <w:color w:val="231F20"/>
          <w:w w:val="105"/>
          <w:sz w:val="18"/>
        </w:rPr>
        <w:t>opening,</w:t>
      </w:r>
      <w:r>
        <w:rPr>
          <w:color w:val="231F20"/>
          <w:spacing w:val="-26"/>
          <w:w w:val="105"/>
          <w:sz w:val="18"/>
        </w:rPr>
        <w:t> </w:t>
      </w:r>
      <w:r>
        <w:rPr>
          <w:color w:val="231F20"/>
          <w:w w:val="105"/>
          <w:sz w:val="18"/>
        </w:rPr>
        <w:t>thereby</w:t>
      </w:r>
      <w:r>
        <w:rPr>
          <w:color w:val="231F20"/>
          <w:spacing w:val="-27"/>
          <w:w w:val="105"/>
          <w:sz w:val="18"/>
        </w:rPr>
        <w:t> </w:t>
      </w:r>
      <w:r>
        <w:rPr>
          <w:color w:val="231F20"/>
          <w:w w:val="105"/>
          <w:sz w:val="18"/>
        </w:rPr>
        <w:t>preventing</w:t>
      </w:r>
      <w:r>
        <w:rPr>
          <w:color w:val="231F20"/>
          <w:spacing w:val="-26"/>
          <w:w w:val="105"/>
          <w:sz w:val="18"/>
        </w:rPr>
        <w:t> </w:t>
      </w:r>
      <w:r>
        <w:rPr>
          <w:color w:val="231F20"/>
          <w:w w:val="105"/>
          <w:sz w:val="18"/>
        </w:rPr>
        <w:t>further</w:t>
      </w:r>
    </w:p>
    <w:p>
      <w:pPr>
        <w:spacing w:line="156" w:lineRule="exact" w:before="0"/>
        <w:ind w:left="6660" w:right="0" w:firstLine="0"/>
        <w:jc w:val="both"/>
        <w:rPr>
          <w:sz w:val="18"/>
        </w:rPr>
      </w:pPr>
      <w:r>
        <w:rPr>
          <w:color w:val="231F20"/>
          <w:w w:val="105"/>
          <w:sz w:val="18"/>
        </w:rPr>
        <w:t>flow through the foramen ovale.</w:t>
      </w:r>
    </w:p>
    <w:p>
      <w:pPr>
        <w:spacing w:line="254" w:lineRule="auto" w:before="13"/>
        <w:ind w:left="6660" w:right="1257" w:firstLine="239"/>
        <w:jc w:val="both"/>
        <w:rPr>
          <w:sz w:val="18"/>
        </w:rPr>
      </w:pPr>
      <w:r>
        <w:rPr>
          <w:color w:val="231F20"/>
          <w:w w:val="105"/>
          <w:sz w:val="18"/>
        </w:rPr>
        <w:t>In</w:t>
      </w:r>
      <w:r>
        <w:rPr>
          <w:color w:val="231F20"/>
          <w:spacing w:val="-9"/>
          <w:w w:val="105"/>
          <w:sz w:val="18"/>
        </w:rPr>
        <w:t> </w:t>
      </w:r>
      <w:r>
        <w:rPr>
          <w:color w:val="231F20"/>
          <w:w w:val="105"/>
          <w:sz w:val="18"/>
        </w:rPr>
        <w:t>two</w:t>
      </w:r>
      <w:r>
        <w:rPr>
          <w:color w:val="231F20"/>
          <w:spacing w:val="-8"/>
          <w:w w:val="105"/>
          <w:sz w:val="18"/>
        </w:rPr>
        <w:t> </w:t>
      </w:r>
      <w:r>
        <w:rPr>
          <w:color w:val="231F20"/>
          <w:w w:val="105"/>
          <w:sz w:val="18"/>
        </w:rPr>
        <w:t>thirds</w:t>
      </w:r>
      <w:r>
        <w:rPr>
          <w:color w:val="231F20"/>
          <w:spacing w:val="-9"/>
          <w:w w:val="105"/>
          <w:sz w:val="18"/>
        </w:rPr>
        <w:t> </w:t>
      </w:r>
      <w:r>
        <w:rPr>
          <w:color w:val="231F20"/>
          <w:w w:val="105"/>
          <w:sz w:val="18"/>
        </w:rPr>
        <w:t>of</w:t>
      </w:r>
      <w:r>
        <w:rPr>
          <w:color w:val="231F20"/>
          <w:spacing w:val="-8"/>
          <w:w w:val="105"/>
          <w:sz w:val="18"/>
        </w:rPr>
        <w:t> </w:t>
      </w:r>
      <w:r>
        <w:rPr>
          <w:color w:val="231F20"/>
          <w:w w:val="105"/>
          <w:sz w:val="18"/>
        </w:rPr>
        <w:t>all</w:t>
      </w:r>
      <w:r>
        <w:rPr>
          <w:color w:val="231F20"/>
          <w:spacing w:val="-9"/>
          <w:w w:val="105"/>
          <w:sz w:val="18"/>
        </w:rPr>
        <w:t> </w:t>
      </w:r>
      <w:r>
        <w:rPr>
          <w:color w:val="231F20"/>
          <w:w w:val="105"/>
          <w:sz w:val="18"/>
        </w:rPr>
        <w:t>people,</w:t>
      </w:r>
      <w:r>
        <w:rPr>
          <w:color w:val="231F20"/>
          <w:spacing w:val="-8"/>
          <w:w w:val="105"/>
          <w:sz w:val="18"/>
        </w:rPr>
        <w:t> </w:t>
      </w:r>
      <w:r>
        <w:rPr>
          <w:color w:val="231F20"/>
          <w:w w:val="105"/>
          <w:sz w:val="18"/>
        </w:rPr>
        <w:t>the</w:t>
      </w:r>
      <w:r>
        <w:rPr>
          <w:color w:val="231F20"/>
          <w:spacing w:val="-9"/>
          <w:w w:val="105"/>
          <w:sz w:val="18"/>
        </w:rPr>
        <w:t> </w:t>
      </w:r>
      <w:r>
        <w:rPr>
          <w:color w:val="231F20"/>
          <w:w w:val="105"/>
          <w:sz w:val="18"/>
        </w:rPr>
        <w:t>valve</w:t>
      </w:r>
      <w:r>
        <w:rPr>
          <w:color w:val="231F20"/>
          <w:spacing w:val="-8"/>
          <w:w w:val="105"/>
          <w:sz w:val="18"/>
        </w:rPr>
        <w:t> </w:t>
      </w:r>
      <w:r>
        <w:rPr>
          <w:color w:val="231F20"/>
          <w:w w:val="105"/>
          <w:sz w:val="18"/>
        </w:rPr>
        <w:t>becomes</w:t>
      </w:r>
      <w:r>
        <w:rPr>
          <w:color w:val="231F20"/>
          <w:spacing w:val="-9"/>
          <w:w w:val="105"/>
          <w:sz w:val="18"/>
        </w:rPr>
        <w:t> </w:t>
      </w:r>
      <w:r>
        <w:rPr>
          <w:color w:val="231F20"/>
          <w:w w:val="105"/>
          <w:sz w:val="18"/>
        </w:rPr>
        <w:t>adherent over</w:t>
      </w:r>
      <w:r>
        <w:rPr>
          <w:color w:val="231F20"/>
          <w:spacing w:val="-13"/>
          <w:w w:val="105"/>
          <w:sz w:val="18"/>
        </w:rPr>
        <w:t> </w:t>
      </w:r>
      <w:r>
        <w:rPr>
          <w:color w:val="231F20"/>
          <w:w w:val="105"/>
          <w:sz w:val="18"/>
        </w:rPr>
        <w:t>the</w:t>
      </w:r>
      <w:r>
        <w:rPr>
          <w:color w:val="231F20"/>
          <w:spacing w:val="-12"/>
          <w:w w:val="105"/>
          <w:sz w:val="18"/>
        </w:rPr>
        <w:t> </w:t>
      </w:r>
      <w:r>
        <w:rPr>
          <w:color w:val="231F20"/>
          <w:w w:val="105"/>
          <w:sz w:val="18"/>
        </w:rPr>
        <w:t>foramen</w:t>
      </w:r>
      <w:r>
        <w:rPr>
          <w:color w:val="231F20"/>
          <w:spacing w:val="-13"/>
          <w:w w:val="105"/>
          <w:sz w:val="18"/>
        </w:rPr>
        <w:t> </w:t>
      </w:r>
      <w:r>
        <w:rPr>
          <w:color w:val="231F20"/>
          <w:w w:val="105"/>
          <w:sz w:val="18"/>
        </w:rPr>
        <w:t>ovale</w:t>
      </w:r>
      <w:r>
        <w:rPr>
          <w:color w:val="231F20"/>
          <w:spacing w:val="-12"/>
          <w:w w:val="105"/>
          <w:sz w:val="18"/>
        </w:rPr>
        <w:t> </w:t>
      </w:r>
      <w:r>
        <w:rPr>
          <w:color w:val="231F20"/>
          <w:w w:val="105"/>
          <w:sz w:val="18"/>
        </w:rPr>
        <w:t>within</w:t>
      </w:r>
      <w:r>
        <w:rPr>
          <w:color w:val="231F20"/>
          <w:spacing w:val="-13"/>
          <w:w w:val="105"/>
          <w:sz w:val="18"/>
        </w:rPr>
        <w:t> </w:t>
      </w:r>
      <w:r>
        <w:rPr>
          <w:color w:val="231F20"/>
          <w:w w:val="105"/>
          <w:sz w:val="18"/>
        </w:rPr>
        <w:t>a</w:t>
      </w:r>
      <w:r>
        <w:rPr>
          <w:color w:val="231F20"/>
          <w:spacing w:val="-12"/>
          <w:w w:val="105"/>
          <w:sz w:val="18"/>
        </w:rPr>
        <w:t> </w:t>
      </w:r>
      <w:r>
        <w:rPr>
          <w:color w:val="231F20"/>
          <w:w w:val="105"/>
          <w:sz w:val="18"/>
        </w:rPr>
        <w:t>few</w:t>
      </w:r>
      <w:r>
        <w:rPr>
          <w:color w:val="231F20"/>
          <w:spacing w:val="-13"/>
          <w:w w:val="105"/>
          <w:sz w:val="18"/>
        </w:rPr>
        <w:t> </w:t>
      </w:r>
      <w:r>
        <w:rPr>
          <w:color w:val="231F20"/>
          <w:w w:val="105"/>
          <w:sz w:val="18"/>
        </w:rPr>
        <w:t>months</w:t>
      </w:r>
      <w:r>
        <w:rPr>
          <w:color w:val="231F20"/>
          <w:spacing w:val="-12"/>
          <w:w w:val="105"/>
          <w:sz w:val="18"/>
        </w:rPr>
        <w:t> </w:t>
      </w:r>
      <w:r>
        <w:rPr>
          <w:color w:val="231F20"/>
          <w:w w:val="105"/>
          <w:sz w:val="18"/>
        </w:rPr>
        <w:t>to</w:t>
      </w:r>
      <w:r>
        <w:rPr>
          <w:color w:val="231F20"/>
          <w:spacing w:val="-13"/>
          <w:w w:val="105"/>
          <w:sz w:val="18"/>
        </w:rPr>
        <w:t> </w:t>
      </w:r>
      <w:r>
        <w:rPr>
          <w:color w:val="231F20"/>
          <w:w w:val="105"/>
          <w:sz w:val="18"/>
        </w:rPr>
        <w:t>a</w:t>
      </w:r>
      <w:r>
        <w:rPr>
          <w:color w:val="231F20"/>
          <w:spacing w:val="-12"/>
          <w:w w:val="105"/>
          <w:sz w:val="18"/>
        </w:rPr>
        <w:t> </w:t>
      </w:r>
      <w:r>
        <w:rPr>
          <w:color w:val="231F20"/>
          <w:w w:val="105"/>
          <w:sz w:val="18"/>
        </w:rPr>
        <w:t>few</w:t>
      </w:r>
      <w:r>
        <w:rPr>
          <w:color w:val="231F20"/>
          <w:spacing w:val="-13"/>
          <w:w w:val="105"/>
          <w:sz w:val="18"/>
        </w:rPr>
        <w:t> </w:t>
      </w:r>
      <w:r>
        <w:rPr>
          <w:color w:val="231F20"/>
          <w:w w:val="105"/>
          <w:sz w:val="18"/>
        </w:rPr>
        <w:t>years and forms a permanent closure. However, even if perma- nent closure does not occur—a condition called </w:t>
      </w:r>
      <w:r>
        <w:rPr>
          <w:i/>
          <w:color w:val="231F20"/>
          <w:w w:val="105"/>
          <w:sz w:val="18"/>
        </w:rPr>
        <w:t>patent </w:t>
      </w:r>
      <w:r>
        <w:rPr>
          <w:i/>
          <w:color w:val="231F20"/>
          <w:w w:val="105"/>
          <w:sz w:val="18"/>
        </w:rPr>
        <w:t>foramen</w:t>
      </w:r>
      <w:r>
        <w:rPr>
          <w:i/>
          <w:color w:val="231F20"/>
          <w:spacing w:val="-21"/>
          <w:w w:val="105"/>
          <w:sz w:val="18"/>
        </w:rPr>
        <w:t> </w:t>
      </w:r>
      <w:r>
        <w:rPr>
          <w:i/>
          <w:color w:val="231F20"/>
          <w:w w:val="105"/>
          <w:sz w:val="18"/>
        </w:rPr>
        <w:t>ovale</w:t>
      </w:r>
      <w:r>
        <w:rPr>
          <w:color w:val="231F20"/>
          <w:w w:val="105"/>
          <w:sz w:val="18"/>
        </w:rPr>
        <w:t>—throughout</w:t>
      </w:r>
      <w:r>
        <w:rPr>
          <w:color w:val="231F20"/>
          <w:spacing w:val="-20"/>
          <w:w w:val="105"/>
          <w:sz w:val="18"/>
        </w:rPr>
        <w:t> </w:t>
      </w:r>
      <w:r>
        <w:rPr>
          <w:color w:val="231F20"/>
          <w:w w:val="105"/>
          <w:sz w:val="18"/>
        </w:rPr>
        <w:t>life</w:t>
      </w:r>
      <w:r>
        <w:rPr>
          <w:color w:val="231F20"/>
          <w:spacing w:val="-20"/>
          <w:w w:val="105"/>
          <w:sz w:val="18"/>
        </w:rPr>
        <w:t> </w:t>
      </w:r>
      <w:r>
        <w:rPr>
          <w:color w:val="231F20"/>
          <w:w w:val="105"/>
          <w:sz w:val="18"/>
        </w:rPr>
        <w:t>the</w:t>
      </w:r>
      <w:r>
        <w:rPr>
          <w:color w:val="231F20"/>
          <w:spacing w:val="-21"/>
          <w:w w:val="105"/>
          <w:sz w:val="18"/>
        </w:rPr>
        <w:t> </w:t>
      </w:r>
      <w:r>
        <w:rPr>
          <w:color w:val="231F20"/>
          <w:w w:val="105"/>
          <w:sz w:val="18"/>
        </w:rPr>
        <w:t>left</w:t>
      </w:r>
      <w:r>
        <w:rPr>
          <w:color w:val="231F20"/>
          <w:spacing w:val="-20"/>
          <w:w w:val="105"/>
          <w:sz w:val="18"/>
        </w:rPr>
        <w:t> </w:t>
      </w:r>
      <w:r>
        <w:rPr>
          <w:color w:val="231F20"/>
          <w:w w:val="105"/>
          <w:sz w:val="18"/>
        </w:rPr>
        <w:t>atrial</w:t>
      </w:r>
      <w:r>
        <w:rPr>
          <w:color w:val="231F20"/>
          <w:spacing w:val="-20"/>
          <w:w w:val="105"/>
          <w:sz w:val="18"/>
        </w:rPr>
        <w:t> </w:t>
      </w:r>
      <w:r>
        <w:rPr>
          <w:color w:val="231F20"/>
          <w:w w:val="105"/>
          <w:sz w:val="18"/>
        </w:rPr>
        <w:t>pressure</w:t>
      </w:r>
      <w:r>
        <w:rPr>
          <w:color w:val="231F20"/>
          <w:spacing w:val="-21"/>
          <w:w w:val="105"/>
          <w:sz w:val="18"/>
        </w:rPr>
        <w:t> </w:t>
      </w:r>
      <w:r>
        <w:rPr>
          <w:color w:val="231F20"/>
          <w:w w:val="105"/>
          <w:sz w:val="18"/>
        </w:rPr>
        <w:t>nor-</w:t>
      </w:r>
    </w:p>
    <w:p>
      <w:pPr>
        <w:spacing w:after="0" w:line="254" w:lineRule="auto"/>
        <w:jc w:val="both"/>
        <w:rPr>
          <w:sz w:val="18"/>
        </w:rPr>
        <w:sectPr>
          <w:headerReference w:type="default" r:id="rId472"/>
          <w:pgSz w:w="12240" w:h="15660"/>
          <w:pgMar w:header="0" w:footer="567" w:top="0" w:bottom="760" w:left="0" w:right="0"/>
        </w:sectPr>
      </w:pPr>
    </w:p>
    <w:p>
      <w:pPr>
        <w:spacing w:line="259" w:lineRule="auto" w:before="108"/>
        <w:ind w:left="1440" w:right="0" w:firstLine="0"/>
        <w:jc w:val="both"/>
        <w:rPr>
          <w:rFonts w:ascii="Arial"/>
          <w:sz w:val="16"/>
        </w:rPr>
      </w:pPr>
      <w:r>
        <w:rPr/>
        <w:pict>
          <v:group style="position:absolute;margin-left:0pt;margin-top:0pt;width:612pt;height:180pt;mso-position-horizontal-relative:page;mso-position-vertical-relative:page;z-index:-258451456"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i/>
                        <w:sz w:val="20"/>
                      </w:rPr>
                    </w:pPr>
                  </w:p>
                  <w:p>
                    <w:pPr>
                      <w:spacing w:line="240" w:lineRule="auto" w:before="2"/>
                      <w:rPr>
                        <w:i/>
                        <w:sz w:val="19"/>
                      </w:rPr>
                    </w:pPr>
                  </w:p>
                  <w:p>
                    <w:pPr>
                      <w:spacing w:before="0"/>
                      <w:ind w:left="7478" w:right="0" w:firstLine="0"/>
                      <w:jc w:val="left"/>
                      <w:rPr>
                        <w:rFonts w:ascii="Trebuchet MS"/>
                        <w:sz w:val="18"/>
                      </w:rPr>
                    </w:pPr>
                    <w:r>
                      <w:rPr>
                        <w:rFonts w:ascii="Trebuchet MS"/>
                        <w:b/>
                        <w:color w:val="231F20"/>
                        <w:w w:val="105"/>
                        <w:sz w:val="18"/>
                      </w:rPr>
                      <w:t>Chapter 84 </w:t>
                    </w:r>
                    <w:r>
                      <w:rPr>
                        <w:rFonts w:ascii="Trebuchet MS"/>
                        <w:color w:val="231F20"/>
                        <w:w w:val="105"/>
                        <w:sz w:val="18"/>
                      </w:rPr>
                      <w:t>Fetal and Neonatal Physiology</w:t>
                    </w:r>
                  </w:p>
                </w:txbxContent>
              </v:textbox>
              <v:fill type="solid"/>
              <w10:wrap type="none"/>
            </v:shape>
            <v:shape style="position:absolute;left:3218;top:2473;width:775;height:558" type="#_x0000_t202" filled="false" stroked="false">
              <v:textbox inset="0,0,0,0">
                <w:txbxContent>
                  <w:p>
                    <w:pPr>
                      <w:spacing w:line="235" w:lineRule="auto" w:before="0"/>
                      <w:ind w:left="58" w:right="101" w:firstLine="111"/>
                      <w:jc w:val="left"/>
                      <w:rPr>
                        <w:rFonts w:ascii="Helvetica"/>
                        <w:sz w:val="16"/>
                      </w:rPr>
                    </w:pPr>
                    <w:r>
                      <w:rPr>
                        <w:rFonts w:ascii="Helvetica"/>
                        <w:color w:val="231F20"/>
                        <w:sz w:val="16"/>
                      </w:rPr>
                      <w:t>Right ventricle</w:t>
                    </w:r>
                  </w:p>
                </w:txbxContent>
              </v:textbox>
              <w10:wrap type="none"/>
            </v:shape>
            <v:shape style="position:absolute;left:2546;top:2473;width:657;height:558" type="#_x0000_t202" filled="false" stroked="false">
              <v:textbox inset="0,0,0,0">
                <w:txbxContent>
                  <w:p>
                    <w:pPr>
                      <w:spacing w:line="235" w:lineRule="auto" w:before="0"/>
                      <w:ind w:left="78" w:right="114" w:firstLine="35"/>
                      <w:jc w:val="left"/>
                      <w:rPr>
                        <w:rFonts w:ascii="Helvetica"/>
                        <w:sz w:val="16"/>
                      </w:rPr>
                    </w:pPr>
                    <w:r>
                      <w:rPr>
                        <w:rFonts w:ascii="Helvetica"/>
                        <w:color w:val="231F20"/>
                        <w:sz w:val="16"/>
                      </w:rPr>
                      <w:t>Right atrium</w:t>
                    </w:r>
                  </w:p>
                </w:txbxContent>
              </v:textbox>
              <w10:wrap type="none"/>
            </v:shape>
            <w10:wrap type="none"/>
          </v:group>
        </w:pict>
      </w:r>
      <w:r>
        <w:rPr/>
        <w:pict>
          <v:shape style="position:absolute;margin-left:72pt;margin-top:60.665627pt;width:234pt;height:351.9pt;mso-position-horizontal-relative:page;mso-position-vertical-relative:paragraph;z-index:252188672" type="#_x0000_t202" filled="true" fillcolor="#f0eef6" stroked="false">
            <v:textbox inset="0,0,0,0">
              <w:txbxContent>
                <w:p>
                  <w:pPr>
                    <w:spacing w:line="254" w:lineRule="auto" w:before="72"/>
                    <w:ind w:left="180" w:right="179" w:firstLine="0"/>
                    <w:jc w:val="both"/>
                    <w:rPr>
                      <w:sz w:val="18"/>
                    </w:rPr>
                  </w:pPr>
                  <w:r>
                    <w:rPr>
                      <w:color w:val="231F20"/>
                      <w:w w:val="105"/>
                      <w:sz w:val="18"/>
                    </w:rPr>
                    <w:t>mainly through the </w:t>
                  </w:r>
                  <w:r>
                    <w:rPr>
                      <w:i/>
                      <w:color w:val="231F20"/>
                      <w:w w:val="105"/>
                      <w:sz w:val="18"/>
                    </w:rPr>
                    <w:t>ductus arteriosus </w:t>
                  </w:r>
                  <w:r>
                    <w:rPr>
                      <w:color w:val="231F20"/>
                      <w:w w:val="105"/>
                      <w:sz w:val="18"/>
                    </w:rPr>
                    <w:t>into the descending aorta, then through the two umbilical arteries into the placenta, where the deoxygenated blood becomes oxygenated.</w:t>
                  </w:r>
                </w:p>
                <w:p>
                  <w:pPr>
                    <w:spacing w:line="254" w:lineRule="auto" w:before="2"/>
                    <w:ind w:left="180" w:right="177" w:firstLine="239"/>
                    <w:jc w:val="both"/>
                    <w:rPr>
                      <w:sz w:val="18"/>
                    </w:rPr>
                  </w:pPr>
                  <w:hyperlink w:history="true" w:anchor="_bookmark41">
                    <w:r>
                      <w:rPr>
                        <w:b/>
                        <w:color w:val="0080AC"/>
                        <w:sz w:val="18"/>
                      </w:rPr>
                      <w:t>Figure 84-5 </w:t>
                    </w:r>
                  </w:hyperlink>
                  <w:r>
                    <w:rPr>
                      <w:color w:val="231F20"/>
                      <w:sz w:val="18"/>
                    </w:rPr>
                    <w:t>shows the relative percentages of the total blood pumped by the heart that pass through the different vascular circuits of the  fetus.  Approximately  55</w:t>
                  </w:r>
                  <w:r>
                    <w:rPr>
                      <w:color w:val="231F20"/>
                      <w:spacing w:val="24"/>
                      <w:sz w:val="18"/>
                    </w:rPr>
                    <w:t> </w:t>
                  </w:r>
                  <w:r>
                    <w:rPr>
                      <w:color w:val="231F20"/>
                      <w:sz w:val="18"/>
                    </w:rPr>
                    <w:t>percent of all the blood goes through the placenta, leaving only    45 percent to pass through all the tissues of the fetus. Furthermore, during fetal life, only 12 percent of the blood flows through the lungs, whereas immediately after birth, virtually all the blood flows through the</w:t>
                  </w:r>
                  <w:r>
                    <w:rPr>
                      <w:color w:val="231F20"/>
                      <w:spacing w:val="10"/>
                      <w:sz w:val="18"/>
                    </w:rPr>
                    <w:t> </w:t>
                  </w:r>
                  <w:r>
                    <w:rPr>
                      <w:color w:val="231F20"/>
                      <w:sz w:val="18"/>
                    </w:rPr>
                    <w:t>lungs.</w:t>
                  </w:r>
                </w:p>
                <w:p>
                  <w:pPr>
                    <w:spacing w:before="183"/>
                    <w:ind w:left="180" w:right="0" w:firstLine="0"/>
                    <w:jc w:val="both"/>
                    <w:rPr>
                      <w:rFonts w:ascii="Trebuchet MS"/>
                      <w:b/>
                      <w:sz w:val="18"/>
                    </w:rPr>
                  </w:pPr>
                  <w:r>
                    <w:rPr>
                      <w:rFonts w:ascii="Trebuchet MS"/>
                      <w:b/>
                      <w:color w:val="231F20"/>
                      <w:sz w:val="18"/>
                    </w:rPr>
                    <w:t>Changes in Fetal Circulation at Birth</w:t>
                  </w:r>
                </w:p>
                <w:p>
                  <w:pPr>
                    <w:spacing w:line="254" w:lineRule="auto" w:before="92"/>
                    <w:ind w:left="180" w:right="177" w:firstLine="0"/>
                    <w:jc w:val="both"/>
                    <w:rPr>
                      <w:sz w:val="18"/>
                    </w:rPr>
                  </w:pPr>
                  <w:r>
                    <w:rPr>
                      <w:color w:val="231F20"/>
                      <w:w w:val="105"/>
                      <w:sz w:val="18"/>
                    </w:rPr>
                    <w:t>The</w:t>
                  </w:r>
                  <w:r>
                    <w:rPr>
                      <w:color w:val="231F20"/>
                      <w:spacing w:val="-16"/>
                      <w:w w:val="105"/>
                      <w:sz w:val="18"/>
                    </w:rPr>
                    <w:t> </w:t>
                  </w:r>
                  <w:r>
                    <w:rPr>
                      <w:color w:val="231F20"/>
                      <w:w w:val="105"/>
                      <w:sz w:val="18"/>
                    </w:rPr>
                    <w:t>basic</w:t>
                  </w:r>
                  <w:r>
                    <w:rPr>
                      <w:color w:val="231F20"/>
                      <w:spacing w:val="-16"/>
                      <w:w w:val="105"/>
                      <w:sz w:val="18"/>
                    </w:rPr>
                    <w:t> </w:t>
                  </w:r>
                  <w:r>
                    <w:rPr>
                      <w:color w:val="231F20"/>
                      <w:w w:val="105"/>
                      <w:sz w:val="18"/>
                    </w:rPr>
                    <w:t>changes</w:t>
                  </w:r>
                  <w:r>
                    <w:rPr>
                      <w:color w:val="231F20"/>
                      <w:spacing w:val="-16"/>
                      <w:w w:val="105"/>
                      <w:sz w:val="18"/>
                    </w:rPr>
                    <w:t> </w:t>
                  </w:r>
                  <w:r>
                    <w:rPr>
                      <w:color w:val="231F20"/>
                      <w:w w:val="105"/>
                      <w:sz w:val="18"/>
                    </w:rPr>
                    <w:t>in</w:t>
                  </w:r>
                  <w:r>
                    <w:rPr>
                      <w:color w:val="231F20"/>
                      <w:spacing w:val="-16"/>
                      <w:w w:val="105"/>
                      <w:sz w:val="18"/>
                    </w:rPr>
                    <w:t> </w:t>
                  </w:r>
                  <w:r>
                    <w:rPr>
                      <w:color w:val="231F20"/>
                      <w:w w:val="105"/>
                      <w:sz w:val="18"/>
                    </w:rPr>
                    <w:t>fetal</w:t>
                  </w:r>
                  <w:r>
                    <w:rPr>
                      <w:color w:val="231F20"/>
                      <w:spacing w:val="-16"/>
                      <w:w w:val="105"/>
                      <w:sz w:val="18"/>
                    </w:rPr>
                    <w:t> </w:t>
                  </w:r>
                  <w:r>
                    <w:rPr>
                      <w:color w:val="231F20"/>
                      <w:w w:val="105"/>
                      <w:sz w:val="18"/>
                    </w:rPr>
                    <w:t>circulation</w:t>
                  </w:r>
                  <w:r>
                    <w:rPr>
                      <w:color w:val="231F20"/>
                      <w:spacing w:val="-16"/>
                      <w:w w:val="105"/>
                      <w:sz w:val="18"/>
                    </w:rPr>
                    <w:t> </w:t>
                  </w:r>
                  <w:r>
                    <w:rPr>
                      <w:color w:val="231F20"/>
                      <w:w w:val="105"/>
                      <w:sz w:val="18"/>
                    </w:rPr>
                    <w:t>at</w:t>
                  </w:r>
                  <w:r>
                    <w:rPr>
                      <w:color w:val="231F20"/>
                      <w:spacing w:val="-16"/>
                      <w:w w:val="105"/>
                      <w:sz w:val="18"/>
                    </w:rPr>
                    <w:t> </w:t>
                  </w:r>
                  <w:r>
                    <w:rPr>
                      <w:color w:val="231F20"/>
                      <w:w w:val="105"/>
                      <w:sz w:val="18"/>
                    </w:rPr>
                    <w:t>birth</w:t>
                  </w:r>
                  <w:r>
                    <w:rPr>
                      <w:color w:val="231F20"/>
                      <w:spacing w:val="-16"/>
                      <w:w w:val="105"/>
                      <w:sz w:val="18"/>
                    </w:rPr>
                    <w:t> </w:t>
                  </w:r>
                  <w:r>
                    <w:rPr>
                      <w:color w:val="231F20"/>
                      <w:w w:val="105"/>
                      <w:sz w:val="18"/>
                    </w:rPr>
                    <w:t>are</w:t>
                  </w:r>
                  <w:r>
                    <w:rPr>
                      <w:color w:val="231F20"/>
                      <w:spacing w:val="-16"/>
                      <w:w w:val="105"/>
                      <w:sz w:val="18"/>
                    </w:rPr>
                    <w:t> </w:t>
                  </w:r>
                  <w:r>
                    <w:rPr>
                      <w:color w:val="231F20"/>
                      <w:w w:val="105"/>
                      <w:sz w:val="18"/>
                    </w:rPr>
                    <w:t>discussed in Chapter 23 in relation to congenital anomalies of the ductus arteriosus and foramen ovale that persist through- out</w:t>
                  </w:r>
                  <w:r>
                    <w:rPr>
                      <w:color w:val="231F20"/>
                      <w:spacing w:val="-31"/>
                      <w:w w:val="105"/>
                      <w:sz w:val="18"/>
                    </w:rPr>
                    <w:t> </w:t>
                  </w:r>
                  <w:r>
                    <w:rPr>
                      <w:color w:val="231F20"/>
                      <w:w w:val="105"/>
                      <w:sz w:val="18"/>
                    </w:rPr>
                    <w:t>life</w:t>
                  </w:r>
                  <w:r>
                    <w:rPr>
                      <w:color w:val="231F20"/>
                      <w:spacing w:val="-31"/>
                      <w:w w:val="105"/>
                      <w:sz w:val="18"/>
                    </w:rPr>
                    <w:t> </w:t>
                  </w:r>
                  <w:r>
                    <w:rPr>
                      <w:color w:val="231F20"/>
                      <w:w w:val="105"/>
                      <w:sz w:val="18"/>
                    </w:rPr>
                    <w:t>in</w:t>
                  </w:r>
                  <w:r>
                    <w:rPr>
                      <w:color w:val="231F20"/>
                      <w:spacing w:val="-30"/>
                      <w:w w:val="105"/>
                      <w:sz w:val="18"/>
                    </w:rPr>
                    <w:t> </w:t>
                  </w:r>
                  <w:r>
                    <w:rPr>
                      <w:color w:val="231F20"/>
                      <w:w w:val="105"/>
                      <w:sz w:val="18"/>
                    </w:rPr>
                    <w:t>a</w:t>
                  </w:r>
                  <w:r>
                    <w:rPr>
                      <w:color w:val="231F20"/>
                      <w:spacing w:val="-31"/>
                      <w:w w:val="105"/>
                      <w:sz w:val="18"/>
                    </w:rPr>
                    <w:t> </w:t>
                  </w:r>
                  <w:r>
                    <w:rPr>
                      <w:color w:val="231F20"/>
                      <w:w w:val="105"/>
                      <w:sz w:val="18"/>
                    </w:rPr>
                    <w:t>few</w:t>
                  </w:r>
                  <w:r>
                    <w:rPr>
                      <w:color w:val="231F20"/>
                      <w:spacing w:val="-31"/>
                      <w:w w:val="105"/>
                      <w:sz w:val="18"/>
                    </w:rPr>
                    <w:t> </w:t>
                  </w:r>
                  <w:r>
                    <w:rPr>
                      <w:color w:val="231F20"/>
                      <w:w w:val="105"/>
                      <w:sz w:val="18"/>
                    </w:rPr>
                    <w:t>persons.</w:t>
                  </w:r>
                  <w:r>
                    <w:rPr>
                      <w:color w:val="231F20"/>
                      <w:spacing w:val="-31"/>
                      <w:w w:val="105"/>
                      <w:sz w:val="18"/>
                    </w:rPr>
                    <w:t> </w:t>
                  </w:r>
                  <w:r>
                    <w:rPr>
                      <w:color w:val="231F20"/>
                      <w:w w:val="105"/>
                      <w:sz w:val="18"/>
                    </w:rPr>
                    <w:t>These</w:t>
                  </w:r>
                  <w:r>
                    <w:rPr>
                      <w:color w:val="231F20"/>
                      <w:spacing w:val="-30"/>
                      <w:w w:val="105"/>
                      <w:sz w:val="18"/>
                    </w:rPr>
                    <w:t> </w:t>
                  </w:r>
                  <w:r>
                    <w:rPr>
                      <w:color w:val="231F20"/>
                      <w:w w:val="105"/>
                      <w:sz w:val="18"/>
                    </w:rPr>
                    <w:t>changes</w:t>
                  </w:r>
                  <w:r>
                    <w:rPr>
                      <w:color w:val="231F20"/>
                      <w:spacing w:val="-31"/>
                      <w:w w:val="105"/>
                      <w:sz w:val="18"/>
                    </w:rPr>
                    <w:t> </w:t>
                  </w:r>
                  <w:r>
                    <w:rPr>
                      <w:color w:val="231F20"/>
                      <w:w w:val="105"/>
                      <w:sz w:val="18"/>
                    </w:rPr>
                    <w:t>are</w:t>
                  </w:r>
                  <w:r>
                    <w:rPr>
                      <w:color w:val="231F20"/>
                      <w:spacing w:val="-31"/>
                      <w:w w:val="105"/>
                      <w:sz w:val="18"/>
                    </w:rPr>
                    <w:t> </w:t>
                  </w:r>
                  <w:r>
                    <w:rPr>
                      <w:color w:val="231F20"/>
                      <w:w w:val="105"/>
                      <w:sz w:val="18"/>
                    </w:rPr>
                    <w:t>briefly</w:t>
                  </w:r>
                  <w:r>
                    <w:rPr>
                      <w:color w:val="231F20"/>
                      <w:spacing w:val="-30"/>
                      <w:w w:val="105"/>
                      <w:sz w:val="18"/>
                    </w:rPr>
                    <w:t> </w:t>
                  </w:r>
                  <w:r>
                    <w:rPr>
                      <w:color w:val="231F20"/>
                      <w:w w:val="105"/>
                      <w:sz w:val="18"/>
                    </w:rPr>
                    <w:t>described in the following</w:t>
                  </w:r>
                  <w:r>
                    <w:rPr>
                      <w:color w:val="231F20"/>
                      <w:spacing w:val="7"/>
                      <w:w w:val="105"/>
                      <w:sz w:val="18"/>
                    </w:rPr>
                    <w:t> </w:t>
                  </w:r>
                  <w:r>
                    <w:rPr>
                      <w:color w:val="231F20"/>
                      <w:w w:val="105"/>
                      <w:sz w:val="18"/>
                    </w:rPr>
                    <w:t>sections.</w:t>
                  </w:r>
                </w:p>
                <w:p>
                  <w:pPr>
                    <w:spacing w:line="256" w:lineRule="auto" w:before="22"/>
                    <w:ind w:left="140" w:right="177" w:firstLine="240"/>
                    <w:jc w:val="right"/>
                    <w:rPr>
                      <w:sz w:val="18"/>
                    </w:rPr>
                  </w:pPr>
                  <w:r>
                    <w:rPr>
                      <w:rFonts w:ascii="Trebuchet MS"/>
                      <w:b/>
                      <w:color w:val="231F20"/>
                      <w:sz w:val="16"/>
                    </w:rPr>
                    <w:t>Decreased Pulmonary and Increased Systemic Vascular</w:t>
                  </w:r>
                  <w:r>
                    <w:rPr>
                      <w:rFonts w:ascii="Trebuchet MS"/>
                      <w:b/>
                      <w:color w:val="231F20"/>
                      <w:w w:val="98"/>
                      <w:sz w:val="16"/>
                    </w:rPr>
                    <w:t> </w:t>
                  </w:r>
                  <w:r>
                    <w:rPr>
                      <w:rFonts w:ascii="Trebuchet MS"/>
                      <w:b/>
                      <w:color w:val="231F20"/>
                      <w:sz w:val="16"/>
                    </w:rPr>
                    <w:t>Resistances at Birth. </w:t>
                  </w:r>
                  <w:r>
                    <w:rPr>
                      <w:color w:val="231F20"/>
                      <w:sz w:val="18"/>
                    </w:rPr>
                    <w:t>The primary changes in the circula-</w:t>
                  </w:r>
                  <w:r>
                    <w:rPr>
                      <w:color w:val="231F20"/>
                      <w:w w:val="109"/>
                      <w:sz w:val="18"/>
                    </w:rPr>
                    <w:t> </w:t>
                  </w:r>
                  <w:r>
                    <w:rPr>
                      <w:color w:val="231F20"/>
                      <w:sz w:val="18"/>
                    </w:rPr>
                    <w:t>tion at birth are, first, loss of the tremendous blood flow</w:t>
                  </w:r>
                  <w:r>
                    <w:rPr>
                      <w:color w:val="231F20"/>
                      <w:w w:val="95"/>
                      <w:sz w:val="18"/>
                    </w:rPr>
                    <w:t> </w:t>
                  </w:r>
                  <w:r>
                    <w:rPr>
                      <w:color w:val="231F20"/>
                      <w:sz w:val="18"/>
                    </w:rPr>
                    <w:t>through the placenta, which approximately doubles the</w:t>
                  </w:r>
                  <w:r>
                    <w:rPr>
                      <w:color w:val="231F20"/>
                      <w:w w:val="104"/>
                      <w:sz w:val="18"/>
                    </w:rPr>
                    <w:t> </w:t>
                  </w:r>
                  <w:r>
                    <w:rPr>
                      <w:color w:val="231F20"/>
                      <w:sz w:val="18"/>
                    </w:rPr>
                    <w:t>systemic vascular resistance at birth. This doubling of the</w:t>
                  </w:r>
                  <w:r>
                    <w:rPr>
                      <w:color w:val="231F20"/>
                      <w:w w:val="104"/>
                      <w:sz w:val="18"/>
                    </w:rPr>
                    <w:t> </w:t>
                  </w:r>
                  <w:r>
                    <w:rPr>
                      <w:color w:val="231F20"/>
                      <w:sz w:val="18"/>
                    </w:rPr>
                    <w:t>systemic vascular resistance increases the aortic pressure,</w:t>
                  </w:r>
                  <w:r>
                    <w:rPr>
                      <w:color w:val="231F20"/>
                      <w:w w:val="95"/>
                      <w:sz w:val="18"/>
                    </w:rPr>
                    <w:t> </w:t>
                  </w:r>
                  <w:r>
                    <w:rPr>
                      <w:color w:val="231F20"/>
                      <w:sz w:val="18"/>
                    </w:rPr>
                    <w:t>as well as the pressures in the left ventricle and left atrium.</w:t>
                  </w:r>
                  <w:r>
                    <w:rPr>
                      <w:color w:val="231F20"/>
                      <w:w w:val="102"/>
                      <w:sz w:val="18"/>
                    </w:rPr>
                    <w:t> </w:t>
                  </w:r>
                  <w:r>
                    <w:rPr>
                      <w:color w:val="231F20"/>
                      <w:sz w:val="18"/>
                    </w:rPr>
                    <w:t>Second, the </w:t>
                  </w:r>
                  <w:r>
                    <w:rPr>
                      <w:i/>
                      <w:color w:val="231F20"/>
                      <w:sz w:val="18"/>
                    </w:rPr>
                    <w:t>pulmonary vascular resistance greatly</w:t>
                  </w:r>
                  <w:r>
                    <w:rPr>
                      <w:i/>
                      <w:color w:val="231F20"/>
                      <w:w w:val="98"/>
                      <w:sz w:val="18"/>
                    </w:rPr>
                    <w:t> </w:t>
                  </w:r>
                  <w:r>
                    <w:rPr>
                      <w:i/>
                      <w:color w:val="231F20"/>
                      <w:sz w:val="18"/>
                    </w:rPr>
                    <w:t>decreases </w:t>
                  </w:r>
                  <w:r>
                    <w:rPr>
                      <w:color w:val="231F20"/>
                      <w:sz w:val="18"/>
                    </w:rPr>
                    <w:t>as a result of expansion of the lungs. In the unex-</w:t>
                  </w:r>
                  <w:r>
                    <w:rPr>
                      <w:color w:val="231F20"/>
                      <w:w w:val="109"/>
                      <w:sz w:val="18"/>
                    </w:rPr>
                    <w:t> </w:t>
                  </w:r>
                  <w:r>
                    <w:rPr>
                      <w:color w:val="231F20"/>
                      <w:sz w:val="18"/>
                    </w:rPr>
                    <w:t>panded fetal lungs, the blood vessels are compressed</w:t>
                  </w:r>
                  <w:r>
                    <w:rPr>
                      <w:color w:val="231F20"/>
                      <w:w w:val="105"/>
                      <w:sz w:val="18"/>
                    </w:rPr>
                    <w:t> </w:t>
                  </w:r>
                  <w:r>
                    <w:rPr>
                      <w:color w:val="231F20"/>
                      <w:sz w:val="18"/>
                    </w:rPr>
                    <w:t>because of the small volume of the lungs. Immediately on</w:t>
                  </w:r>
                  <w:r>
                    <w:rPr>
                      <w:color w:val="231F20"/>
                      <w:w w:val="106"/>
                      <w:sz w:val="18"/>
                    </w:rPr>
                    <w:t> </w:t>
                  </w:r>
                  <w:r>
                    <w:rPr>
                      <w:color w:val="231F20"/>
                      <w:sz w:val="18"/>
                    </w:rPr>
                    <w:t>expansion, these vessels are no longer compressed and the</w:t>
                  </w:r>
                </w:p>
              </w:txbxContent>
            </v:textbox>
            <v:fill type="solid"/>
            <w10:wrap type="none"/>
          </v:shape>
        </w:pict>
      </w:r>
      <w:bookmarkStart w:name="_bookmark41" w:id="42"/>
      <w:bookmarkEnd w:id="42"/>
      <w:r>
        <w:rPr/>
      </w:r>
      <w:r>
        <w:rPr>
          <w:rFonts w:ascii="Trebuchet MS"/>
          <w:b/>
          <w:color w:val="231F20"/>
          <w:sz w:val="16"/>
        </w:rPr>
        <w:t>Figure</w:t>
      </w:r>
      <w:r>
        <w:rPr>
          <w:rFonts w:ascii="Trebuchet MS"/>
          <w:b/>
          <w:color w:val="231F20"/>
          <w:spacing w:val="-11"/>
          <w:sz w:val="16"/>
        </w:rPr>
        <w:t> </w:t>
      </w:r>
      <w:r>
        <w:rPr>
          <w:rFonts w:ascii="Trebuchet MS"/>
          <w:b/>
          <w:color w:val="231F20"/>
          <w:sz w:val="16"/>
        </w:rPr>
        <w:t>84-5.</w:t>
      </w:r>
      <w:r>
        <w:rPr>
          <w:rFonts w:ascii="Trebuchet MS"/>
          <w:b/>
          <w:color w:val="231F20"/>
          <w:spacing w:val="8"/>
          <w:sz w:val="16"/>
        </w:rPr>
        <w:t> </w:t>
      </w:r>
      <w:r>
        <w:rPr>
          <w:rFonts w:ascii="Arial"/>
          <w:color w:val="231F20"/>
          <w:sz w:val="16"/>
        </w:rPr>
        <w:t>Diagram</w:t>
      </w:r>
      <w:r>
        <w:rPr>
          <w:rFonts w:ascii="Arial"/>
          <w:color w:val="231F20"/>
          <w:spacing w:val="-6"/>
          <w:sz w:val="16"/>
        </w:rPr>
        <w:t> </w:t>
      </w:r>
      <w:r>
        <w:rPr>
          <w:rFonts w:ascii="Arial"/>
          <w:color w:val="231F20"/>
          <w:sz w:val="16"/>
        </w:rPr>
        <w:t>of</w:t>
      </w:r>
      <w:r>
        <w:rPr>
          <w:rFonts w:ascii="Arial"/>
          <w:color w:val="231F20"/>
          <w:spacing w:val="-7"/>
          <w:sz w:val="16"/>
        </w:rPr>
        <w:t> </w:t>
      </w:r>
      <w:r>
        <w:rPr>
          <w:rFonts w:ascii="Arial"/>
          <w:color w:val="231F20"/>
          <w:sz w:val="16"/>
        </w:rPr>
        <w:t>the</w:t>
      </w:r>
      <w:r>
        <w:rPr>
          <w:rFonts w:ascii="Arial"/>
          <w:color w:val="231F20"/>
          <w:spacing w:val="-6"/>
          <w:sz w:val="16"/>
        </w:rPr>
        <w:t> </w:t>
      </w:r>
      <w:r>
        <w:rPr>
          <w:rFonts w:ascii="Arial"/>
          <w:color w:val="231F20"/>
          <w:sz w:val="16"/>
        </w:rPr>
        <w:t>fetal</w:t>
      </w:r>
      <w:r>
        <w:rPr>
          <w:rFonts w:ascii="Arial"/>
          <w:color w:val="231F20"/>
          <w:spacing w:val="-6"/>
          <w:sz w:val="16"/>
        </w:rPr>
        <w:t> </w:t>
      </w:r>
      <w:r>
        <w:rPr>
          <w:rFonts w:ascii="Arial"/>
          <w:color w:val="231F20"/>
          <w:sz w:val="16"/>
        </w:rPr>
        <w:t>circulatory</w:t>
      </w:r>
      <w:r>
        <w:rPr>
          <w:rFonts w:ascii="Arial"/>
          <w:color w:val="231F20"/>
          <w:spacing w:val="-6"/>
          <w:sz w:val="16"/>
        </w:rPr>
        <w:t> </w:t>
      </w:r>
      <w:r>
        <w:rPr>
          <w:rFonts w:ascii="Arial"/>
          <w:color w:val="231F20"/>
          <w:sz w:val="16"/>
        </w:rPr>
        <w:t>system,</w:t>
      </w:r>
      <w:r>
        <w:rPr>
          <w:rFonts w:ascii="Arial"/>
          <w:color w:val="231F20"/>
          <w:spacing w:val="-7"/>
          <w:sz w:val="16"/>
        </w:rPr>
        <w:t> </w:t>
      </w:r>
      <w:r>
        <w:rPr>
          <w:rFonts w:ascii="Arial"/>
          <w:color w:val="231F20"/>
          <w:sz w:val="16"/>
        </w:rPr>
        <w:t>showing</w:t>
      </w:r>
      <w:r>
        <w:rPr>
          <w:rFonts w:ascii="Arial"/>
          <w:color w:val="231F20"/>
          <w:spacing w:val="-6"/>
          <w:sz w:val="16"/>
        </w:rPr>
        <w:t> </w:t>
      </w:r>
      <w:r>
        <w:rPr>
          <w:rFonts w:ascii="Arial"/>
          <w:color w:val="231F20"/>
          <w:spacing w:val="-4"/>
          <w:sz w:val="16"/>
        </w:rPr>
        <w:t>rela- </w:t>
      </w:r>
      <w:r>
        <w:rPr>
          <w:rFonts w:ascii="Arial"/>
          <w:color w:val="231F20"/>
          <w:sz w:val="16"/>
        </w:rPr>
        <w:t>tive distribution of blood flow to the different vascular areas. </w:t>
      </w:r>
      <w:r>
        <w:rPr>
          <w:rFonts w:ascii="Arial"/>
          <w:color w:val="231F20"/>
          <w:spacing w:val="-4"/>
          <w:sz w:val="16"/>
        </w:rPr>
        <w:t>The </w:t>
      </w:r>
      <w:r>
        <w:rPr>
          <w:rFonts w:ascii="Arial"/>
          <w:color w:val="231F20"/>
          <w:sz w:val="16"/>
        </w:rPr>
        <w:t>numerals represent the percentage of the total output from </w:t>
      </w:r>
      <w:r>
        <w:rPr>
          <w:rFonts w:ascii="Arial"/>
          <w:color w:val="231F20"/>
          <w:spacing w:val="-3"/>
          <w:sz w:val="16"/>
        </w:rPr>
        <w:t>both </w:t>
      </w:r>
      <w:r>
        <w:rPr>
          <w:rFonts w:ascii="Arial"/>
          <w:color w:val="231F20"/>
          <w:sz w:val="16"/>
        </w:rPr>
        <w:t>sides of the heart flowing through each particular</w:t>
      </w:r>
      <w:r>
        <w:rPr>
          <w:rFonts w:ascii="Arial"/>
          <w:color w:val="231F20"/>
          <w:spacing w:val="32"/>
          <w:sz w:val="16"/>
        </w:rPr>
        <w:t> </w:t>
      </w:r>
      <w:r>
        <w:rPr>
          <w:rFonts w:ascii="Arial"/>
          <w:color w:val="231F20"/>
          <w:sz w:val="16"/>
        </w:rPr>
        <w:t>area.</w:t>
      </w:r>
    </w:p>
    <w:p>
      <w:pPr>
        <w:spacing w:line="254" w:lineRule="auto" w:before="4"/>
        <w:ind w:left="499" w:right="1258" w:firstLine="0"/>
        <w:jc w:val="both"/>
        <w:rPr>
          <w:sz w:val="18"/>
        </w:rPr>
      </w:pPr>
      <w:r>
        <w:rPr/>
        <w:br w:type="column"/>
      </w:r>
      <w:r>
        <w:rPr>
          <w:color w:val="231F20"/>
          <w:w w:val="105"/>
          <w:sz w:val="18"/>
        </w:rPr>
        <w:t>mally remains 2 to 4 mm Hg greater than the right atrial pressure, and the backpressure keeps the valve closed.</w:t>
      </w:r>
    </w:p>
    <w:p>
      <w:pPr>
        <w:spacing w:line="254" w:lineRule="auto" w:before="1"/>
        <w:ind w:left="499" w:right="1257" w:firstLine="239"/>
        <w:jc w:val="both"/>
        <w:rPr>
          <w:sz w:val="18"/>
        </w:rPr>
      </w:pPr>
      <w:r>
        <w:rPr>
          <w:rFonts w:ascii="Trebuchet MS"/>
          <w:b/>
          <w:color w:val="231F20"/>
          <w:w w:val="105"/>
          <w:sz w:val="16"/>
        </w:rPr>
        <w:t>Closure of the Ductus Arteriosus. </w:t>
      </w:r>
      <w:r>
        <w:rPr>
          <w:color w:val="231F20"/>
          <w:w w:val="105"/>
          <w:sz w:val="18"/>
        </w:rPr>
        <w:t>The ductus</w:t>
      </w:r>
      <w:r>
        <w:rPr>
          <w:color w:val="231F20"/>
          <w:spacing w:val="-18"/>
          <w:w w:val="105"/>
          <w:sz w:val="18"/>
        </w:rPr>
        <w:t> </w:t>
      </w:r>
      <w:r>
        <w:rPr>
          <w:color w:val="231F20"/>
          <w:w w:val="105"/>
          <w:sz w:val="18"/>
        </w:rPr>
        <w:t>arterio- sus</w:t>
      </w:r>
      <w:r>
        <w:rPr>
          <w:color w:val="231F20"/>
          <w:spacing w:val="-27"/>
          <w:w w:val="105"/>
          <w:sz w:val="18"/>
        </w:rPr>
        <w:t> </w:t>
      </w:r>
      <w:r>
        <w:rPr>
          <w:color w:val="231F20"/>
          <w:w w:val="105"/>
          <w:sz w:val="18"/>
        </w:rPr>
        <w:t>also</w:t>
      </w:r>
      <w:r>
        <w:rPr>
          <w:color w:val="231F20"/>
          <w:spacing w:val="-26"/>
          <w:w w:val="105"/>
          <w:sz w:val="18"/>
        </w:rPr>
        <w:t> </w:t>
      </w:r>
      <w:r>
        <w:rPr>
          <w:color w:val="231F20"/>
          <w:w w:val="105"/>
          <w:sz w:val="18"/>
        </w:rPr>
        <w:t>closes,</w:t>
      </w:r>
      <w:r>
        <w:rPr>
          <w:color w:val="231F20"/>
          <w:spacing w:val="-26"/>
          <w:w w:val="105"/>
          <w:sz w:val="18"/>
        </w:rPr>
        <w:t> </w:t>
      </w:r>
      <w:r>
        <w:rPr>
          <w:color w:val="231F20"/>
          <w:w w:val="105"/>
          <w:sz w:val="18"/>
        </w:rPr>
        <w:t>but</w:t>
      </w:r>
      <w:r>
        <w:rPr>
          <w:color w:val="231F20"/>
          <w:spacing w:val="-26"/>
          <w:w w:val="105"/>
          <w:sz w:val="18"/>
        </w:rPr>
        <w:t> </w:t>
      </w:r>
      <w:r>
        <w:rPr>
          <w:color w:val="231F20"/>
          <w:w w:val="105"/>
          <w:sz w:val="18"/>
        </w:rPr>
        <w:t>for</w:t>
      </w:r>
      <w:r>
        <w:rPr>
          <w:color w:val="231F20"/>
          <w:spacing w:val="-27"/>
          <w:w w:val="105"/>
          <w:sz w:val="18"/>
        </w:rPr>
        <w:t> </w:t>
      </w:r>
      <w:r>
        <w:rPr>
          <w:color w:val="231F20"/>
          <w:w w:val="105"/>
          <w:sz w:val="18"/>
        </w:rPr>
        <w:t>different</w:t>
      </w:r>
      <w:r>
        <w:rPr>
          <w:color w:val="231F20"/>
          <w:spacing w:val="-26"/>
          <w:w w:val="105"/>
          <w:sz w:val="18"/>
        </w:rPr>
        <w:t> </w:t>
      </w:r>
      <w:r>
        <w:rPr>
          <w:color w:val="231F20"/>
          <w:w w:val="105"/>
          <w:sz w:val="18"/>
        </w:rPr>
        <w:t>reasons.</w:t>
      </w:r>
      <w:r>
        <w:rPr>
          <w:color w:val="231F20"/>
          <w:spacing w:val="-26"/>
          <w:w w:val="105"/>
          <w:sz w:val="18"/>
        </w:rPr>
        <w:t> </w:t>
      </w:r>
      <w:r>
        <w:rPr>
          <w:color w:val="231F20"/>
          <w:w w:val="105"/>
          <w:sz w:val="18"/>
        </w:rPr>
        <w:t>First,</w:t>
      </w:r>
      <w:r>
        <w:rPr>
          <w:color w:val="231F20"/>
          <w:spacing w:val="-26"/>
          <w:w w:val="105"/>
          <w:sz w:val="18"/>
        </w:rPr>
        <w:t> </w:t>
      </w:r>
      <w:r>
        <w:rPr>
          <w:color w:val="231F20"/>
          <w:w w:val="105"/>
          <w:sz w:val="18"/>
        </w:rPr>
        <w:t>the</w:t>
      </w:r>
      <w:r>
        <w:rPr>
          <w:color w:val="231F20"/>
          <w:spacing w:val="-26"/>
          <w:w w:val="105"/>
          <w:sz w:val="18"/>
        </w:rPr>
        <w:t> </w:t>
      </w:r>
      <w:r>
        <w:rPr>
          <w:color w:val="231F20"/>
          <w:w w:val="105"/>
          <w:sz w:val="18"/>
        </w:rPr>
        <w:t>increased systemic resistance elevates the aortic pressure while the decreased pulmonary resistance reduces the pulmonary arterial pressure</w:t>
      </w:r>
      <w:r>
        <w:rPr>
          <w:i/>
          <w:color w:val="231F20"/>
          <w:w w:val="105"/>
          <w:sz w:val="18"/>
        </w:rPr>
        <w:t>. </w:t>
      </w:r>
      <w:r>
        <w:rPr>
          <w:color w:val="231F20"/>
          <w:w w:val="105"/>
          <w:sz w:val="18"/>
        </w:rPr>
        <w:t>As a consequence, after birth, blood begins</w:t>
      </w:r>
      <w:r>
        <w:rPr>
          <w:color w:val="231F20"/>
          <w:spacing w:val="-18"/>
          <w:w w:val="105"/>
          <w:sz w:val="18"/>
        </w:rPr>
        <w:t> </w:t>
      </w:r>
      <w:r>
        <w:rPr>
          <w:color w:val="231F20"/>
          <w:w w:val="105"/>
          <w:sz w:val="18"/>
        </w:rPr>
        <w:t>to</w:t>
      </w:r>
      <w:r>
        <w:rPr>
          <w:color w:val="231F20"/>
          <w:spacing w:val="-18"/>
          <w:w w:val="105"/>
          <w:sz w:val="18"/>
        </w:rPr>
        <w:t> </w:t>
      </w:r>
      <w:r>
        <w:rPr>
          <w:color w:val="231F20"/>
          <w:w w:val="105"/>
          <w:sz w:val="18"/>
        </w:rPr>
        <w:t>flow</w:t>
      </w:r>
      <w:r>
        <w:rPr>
          <w:color w:val="231F20"/>
          <w:spacing w:val="-17"/>
          <w:w w:val="105"/>
          <w:sz w:val="18"/>
        </w:rPr>
        <w:t> </w:t>
      </w:r>
      <w:r>
        <w:rPr>
          <w:color w:val="231F20"/>
          <w:w w:val="105"/>
          <w:sz w:val="18"/>
        </w:rPr>
        <w:t>backward</w:t>
      </w:r>
      <w:r>
        <w:rPr>
          <w:color w:val="231F20"/>
          <w:spacing w:val="-18"/>
          <w:w w:val="105"/>
          <w:sz w:val="18"/>
        </w:rPr>
        <w:t> </w:t>
      </w:r>
      <w:r>
        <w:rPr>
          <w:color w:val="231F20"/>
          <w:w w:val="105"/>
          <w:sz w:val="18"/>
        </w:rPr>
        <w:t>from</w:t>
      </w:r>
      <w:r>
        <w:rPr>
          <w:color w:val="231F20"/>
          <w:spacing w:val="-17"/>
          <w:w w:val="105"/>
          <w:sz w:val="18"/>
        </w:rPr>
        <w:t> </w:t>
      </w:r>
      <w:r>
        <w:rPr>
          <w:color w:val="231F20"/>
          <w:w w:val="105"/>
          <w:sz w:val="18"/>
        </w:rPr>
        <w:t>the</w:t>
      </w:r>
      <w:r>
        <w:rPr>
          <w:color w:val="231F20"/>
          <w:spacing w:val="-18"/>
          <w:w w:val="105"/>
          <w:sz w:val="18"/>
        </w:rPr>
        <w:t> </w:t>
      </w:r>
      <w:r>
        <w:rPr>
          <w:color w:val="231F20"/>
          <w:w w:val="105"/>
          <w:sz w:val="18"/>
        </w:rPr>
        <w:t>aorta</w:t>
      </w:r>
      <w:r>
        <w:rPr>
          <w:color w:val="231F20"/>
          <w:spacing w:val="-17"/>
          <w:w w:val="105"/>
          <w:sz w:val="18"/>
        </w:rPr>
        <w:t> </w:t>
      </w:r>
      <w:r>
        <w:rPr>
          <w:color w:val="231F20"/>
          <w:w w:val="105"/>
          <w:sz w:val="18"/>
        </w:rPr>
        <w:t>into</w:t>
      </w:r>
      <w:r>
        <w:rPr>
          <w:color w:val="231F20"/>
          <w:spacing w:val="-18"/>
          <w:w w:val="105"/>
          <w:sz w:val="18"/>
        </w:rPr>
        <w:t> </w:t>
      </w:r>
      <w:r>
        <w:rPr>
          <w:color w:val="231F20"/>
          <w:w w:val="105"/>
          <w:sz w:val="18"/>
        </w:rPr>
        <w:t>the</w:t>
      </w:r>
      <w:r>
        <w:rPr>
          <w:color w:val="231F20"/>
          <w:spacing w:val="-17"/>
          <w:w w:val="105"/>
          <w:sz w:val="18"/>
        </w:rPr>
        <w:t> </w:t>
      </w:r>
      <w:r>
        <w:rPr>
          <w:color w:val="231F20"/>
          <w:w w:val="105"/>
          <w:sz w:val="18"/>
        </w:rPr>
        <w:t>pulmonary artery through the ductus arteriosus, rather than in the other direction, as in fetal life. However, after only a few hours, the muscle wall of the ductus arteriosus constricts markedly</w:t>
      </w:r>
      <w:r>
        <w:rPr>
          <w:color w:val="231F20"/>
          <w:spacing w:val="-16"/>
          <w:w w:val="105"/>
          <w:sz w:val="18"/>
        </w:rPr>
        <w:t> </w:t>
      </w:r>
      <w:r>
        <w:rPr>
          <w:color w:val="231F20"/>
          <w:w w:val="105"/>
          <w:sz w:val="18"/>
        </w:rPr>
        <w:t>and</w:t>
      </w:r>
      <w:r>
        <w:rPr>
          <w:color w:val="231F20"/>
          <w:spacing w:val="-15"/>
          <w:w w:val="105"/>
          <w:sz w:val="18"/>
        </w:rPr>
        <w:t> </w:t>
      </w:r>
      <w:r>
        <w:rPr>
          <w:color w:val="231F20"/>
          <w:w w:val="105"/>
          <w:sz w:val="18"/>
        </w:rPr>
        <w:t>within</w:t>
      </w:r>
      <w:r>
        <w:rPr>
          <w:color w:val="231F20"/>
          <w:spacing w:val="-16"/>
          <w:w w:val="105"/>
          <w:sz w:val="18"/>
        </w:rPr>
        <w:t> </w:t>
      </w:r>
      <w:r>
        <w:rPr>
          <w:color w:val="231F20"/>
          <w:w w:val="105"/>
          <w:sz w:val="18"/>
        </w:rPr>
        <w:t>1</w:t>
      </w:r>
      <w:r>
        <w:rPr>
          <w:color w:val="231F20"/>
          <w:spacing w:val="-15"/>
          <w:w w:val="105"/>
          <w:sz w:val="18"/>
        </w:rPr>
        <w:t> </w:t>
      </w:r>
      <w:r>
        <w:rPr>
          <w:color w:val="231F20"/>
          <w:w w:val="105"/>
          <w:sz w:val="18"/>
        </w:rPr>
        <w:t>to</w:t>
      </w:r>
      <w:r>
        <w:rPr>
          <w:color w:val="231F20"/>
          <w:spacing w:val="-16"/>
          <w:w w:val="105"/>
          <w:sz w:val="18"/>
        </w:rPr>
        <w:t> </w:t>
      </w:r>
      <w:r>
        <w:rPr>
          <w:color w:val="231F20"/>
          <w:w w:val="105"/>
          <w:sz w:val="18"/>
        </w:rPr>
        <w:t>8</w:t>
      </w:r>
      <w:r>
        <w:rPr>
          <w:color w:val="231F20"/>
          <w:spacing w:val="-15"/>
          <w:w w:val="105"/>
          <w:sz w:val="18"/>
        </w:rPr>
        <w:t> </w:t>
      </w:r>
      <w:r>
        <w:rPr>
          <w:color w:val="231F20"/>
          <w:w w:val="105"/>
          <w:sz w:val="18"/>
        </w:rPr>
        <w:t>days,</w:t>
      </w:r>
      <w:r>
        <w:rPr>
          <w:color w:val="231F20"/>
          <w:spacing w:val="-16"/>
          <w:w w:val="105"/>
          <w:sz w:val="18"/>
        </w:rPr>
        <w:t> </w:t>
      </w:r>
      <w:r>
        <w:rPr>
          <w:color w:val="231F20"/>
          <w:w w:val="105"/>
          <w:sz w:val="18"/>
        </w:rPr>
        <w:t>the</w:t>
      </w:r>
      <w:r>
        <w:rPr>
          <w:color w:val="231F20"/>
          <w:spacing w:val="-15"/>
          <w:w w:val="105"/>
          <w:sz w:val="18"/>
        </w:rPr>
        <w:t> </w:t>
      </w:r>
      <w:r>
        <w:rPr>
          <w:color w:val="231F20"/>
          <w:w w:val="105"/>
          <w:sz w:val="18"/>
        </w:rPr>
        <w:t>constriction</w:t>
      </w:r>
      <w:r>
        <w:rPr>
          <w:color w:val="231F20"/>
          <w:spacing w:val="-16"/>
          <w:w w:val="105"/>
          <w:sz w:val="18"/>
        </w:rPr>
        <w:t> </w:t>
      </w:r>
      <w:r>
        <w:rPr>
          <w:color w:val="231F20"/>
          <w:w w:val="105"/>
          <w:sz w:val="18"/>
        </w:rPr>
        <w:t>is</w:t>
      </w:r>
      <w:r>
        <w:rPr>
          <w:color w:val="231F20"/>
          <w:spacing w:val="-15"/>
          <w:w w:val="105"/>
          <w:sz w:val="18"/>
        </w:rPr>
        <w:t> </w:t>
      </w:r>
      <w:r>
        <w:rPr>
          <w:color w:val="231F20"/>
          <w:w w:val="105"/>
          <w:sz w:val="18"/>
        </w:rPr>
        <w:t>usually sufficient to stop all blood flow. This is called </w:t>
      </w:r>
      <w:r>
        <w:rPr>
          <w:i/>
          <w:color w:val="231F20"/>
          <w:w w:val="105"/>
          <w:sz w:val="18"/>
        </w:rPr>
        <w:t>functional </w:t>
      </w:r>
      <w:r>
        <w:rPr>
          <w:i/>
          <w:color w:val="231F20"/>
          <w:w w:val="105"/>
          <w:sz w:val="18"/>
        </w:rPr>
        <w:t>closure</w:t>
      </w:r>
      <w:r>
        <w:rPr>
          <w:i/>
          <w:color w:val="231F20"/>
          <w:spacing w:val="-12"/>
          <w:w w:val="105"/>
          <w:sz w:val="18"/>
        </w:rPr>
        <w:t> </w:t>
      </w:r>
      <w:r>
        <w:rPr>
          <w:color w:val="231F20"/>
          <w:w w:val="105"/>
          <w:sz w:val="18"/>
        </w:rPr>
        <w:t>of</w:t>
      </w:r>
      <w:r>
        <w:rPr>
          <w:color w:val="231F20"/>
          <w:spacing w:val="-11"/>
          <w:w w:val="105"/>
          <w:sz w:val="18"/>
        </w:rPr>
        <w:t> </w:t>
      </w:r>
      <w:r>
        <w:rPr>
          <w:color w:val="231F20"/>
          <w:w w:val="105"/>
          <w:sz w:val="18"/>
        </w:rPr>
        <w:t>the</w:t>
      </w:r>
      <w:r>
        <w:rPr>
          <w:color w:val="231F20"/>
          <w:spacing w:val="-12"/>
          <w:w w:val="105"/>
          <w:sz w:val="18"/>
        </w:rPr>
        <w:t> </w:t>
      </w:r>
      <w:r>
        <w:rPr>
          <w:color w:val="231F20"/>
          <w:w w:val="105"/>
          <w:sz w:val="18"/>
        </w:rPr>
        <w:t>ductus</w:t>
      </w:r>
      <w:r>
        <w:rPr>
          <w:color w:val="231F20"/>
          <w:spacing w:val="-11"/>
          <w:w w:val="105"/>
          <w:sz w:val="18"/>
        </w:rPr>
        <w:t> </w:t>
      </w:r>
      <w:r>
        <w:rPr>
          <w:color w:val="231F20"/>
          <w:w w:val="105"/>
          <w:sz w:val="18"/>
        </w:rPr>
        <w:t>arteriosus.</w:t>
      </w:r>
      <w:r>
        <w:rPr>
          <w:color w:val="231F20"/>
          <w:spacing w:val="-11"/>
          <w:w w:val="105"/>
          <w:sz w:val="18"/>
        </w:rPr>
        <w:t> </w:t>
      </w:r>
      <w:r>
        <w:rPr>
          <w:color w:val="231F20"/>
          <w:w w:val="105"/>
          <w:sz w:val="18"/>
        </w:rPr>
        <w:t>Then,</w:t>
      </w:r>
      <w:r>
        <w:rPr>
          <w:color w:val="231F20"/>
          <w:spacing w:val="-12"/>
          <w:w w:val="105"/>
          <w:sz w:val="18"/>
        </w:rPr>
        <w:t> </w:t>
      </w:r>
      <w:r>
        <w:rPr>
          <w:color w:val="231F20"/>
          <w:w w:val="105"/>
          <w:sz w:val="18"/>
        </w:rPr>
        <w:t>during</w:t>
      </w:r>
      <w:r>
        <w:rPr>
          <w:color w:val="231F20"/>
          <w:spacing w:val="-11"/>
          <w:w w:val="105"/>
          <w:sz w:val="18"/>
        </w:rPr>
        <w:t> </w:t>
      </w:r>
      <w:r>
        <w:rPr>
          <w:color w:val="231F20"/>
          <w:w w:val="105"/>
          <w:sz w:val="18"/>
        </w:rPr>
        <w:t>the</w:t>
      </w:r>
      <w:r>
        <w:rPr>
          <w:color w:val="231F20"/>
          <w:spacing w:val="-12"/>
          <w:w w:val="105"/>
          <w:sz w:val="18"/>
        </w:rPr>
        <w:t> </w:t>
      </w:r>
      <w:r>
        <w:rPr>
          <w:color w:val="231F20"/>
          <w:w w:val="105"/>
          <w:sz w:val="18"/>
        </w:rPr>
        <w:t>next</w:t>
      </w:r>
      <w:r>
        <w:rPr>
          <w:color w:val="231F20"/>
          <w:spacing w:val="-11"/>
          <w:w w:val="105"/>
          <w:sz w:val="18"/>
        </w:rPr>
        <w:t> </w:t>
      </w:r>
      <w:r>
        <w:rPr>
          <w:color w:val="231F20"/>
          <w:w w:val="105"/>
          <w:sz w:val="18"/>
        </w:rPr>
        <w:t>1</w:t>
      </w:r>
      <w:r>
        <w:rPr>
          <w:color w:val="231F20"/>
          <w:spacing w:val="-11"/>
          <w:w w:val="105"/>
          <w:sz w:val="18"/>
        </w:rPr>
        <w:t> </w:t>
      </w:r>
      <w:r>
        <w:rPr>
          <w:color w:val="231F20"/>
          <w:w w:val="105"/>
          <w:sz w:val="18"/>
        </w:rPr>
        <w:t>to 4 months, the ductus arteriosus ordinarily becomes ana- tomically occluded by growth of fibrous tissue into its lumen.</w:t>
      </w:r>
    </w:p>
    <w:p>
      <w:pPr>
        <w:spacing w:line="252" w:lineRule="auto" w:before="8"/>
        <w:ind w:left="499" w:right="1257" w:firstLine="239"/>
        <w:jc w:val="both"/>
        <w:rPr>
          <w:sz w:val="18"/>
        </w:rPr>
      </w:pPr>
      <w:r>
        <w:rPr>
          <w:color w:val="231F20"/>
          <w:sz w:val="18"/>
        </w:rPr>
        <w:t>The cause of ductus arteriosus closure relates to the increased oxygenation of the blood flowing through the ductus, as well as loss of the vascular relaxing effects of </w:t>
      </w:r>
      <w:r>
        <w:rPr>
          <w:i/>
          <w:color w:val="231F20"/>
          <w:sz w:val="18"/>
        </w:rPr>
        <w:t>prostaglandin E</w:t>
      </w:r>
      <w:r>
        <w:rPr>
          <w:i/>
          <w:color w:val="231F20"/>
          <w:sz w:val="18"/>
          <w:vertAlign w:val="subscript"/>
        </w:rPr>
        <w:t>2</w:t>
      </w:r>
      <w:r>
        <w:rPr>
          <w:i/>
          <w:color w:val="231F20"/>
          <w:sz w:val="18"/>
          <w:vertAlign w:val="baseline"/>
        </w:rPr>
        <w:t> (PGE</w:t>
      </w:r>
      <w:r>
        <w:rPr>
          <w:i/>
          <w:color w:val="231F20"/>
          <w:sz w:val="18"/>
          <w:vertAlign w:val="subscript"/>
        </w:rPr>
        <w:t>2</w:t>
      </w:r>
      <w:r>
        <w:rPr>
          <w:color w:val="231F20"/>
          <w:sz w:val="18"/>
          <w:vertAlign w:val="baseline"/>
        </w:rPr>
        <w:t>). In fetal life the partial pressure </w:t>
      </w:r>
      <w:r>
        <w:rPr>
          <w:color w:val="231F20"/>
          <w:spacing w:val="-15"/>
          <w:sz w:val="18"/>
          <w:vertAlign w:val="baseline"/>
        </w:rPr>
        <w:t>of </w:t>
      </w:r>
      <w:r>
        <w:rPr>
          <w:color w:val="231F20"/>
          <w:sz w:val="18"/>
          <w:vertAlign w:val="baseline"/>
        </w:rPr>
        <w:t>oxygen (P</w:t>
      </w:r>
      <w:r>
        <w:rPr>
          <w:color w:val="231F20"/>
          <w:sz w:val="14"/>
          <w:vertAlign w:val="baseline"/>
        </w:rPr>
        <w:t>O</w:t>
      </w:r>
      <w:r>
        <w:rPr>
          <w:color w:val="231F20"/>
          <w:position w:val="-2"/>
          <w:sz w:val="11"/>
          <w:vertAlign w:val="baseline"/>
        </w:rPr>
        <w:t>2</w:t>
      </w:r>
      <w:r>
        <w:rPr>
          <w:color w:val="231F20"/>
          <w:sz w:val="18"/>
          <w:vertAlign w:val="baseline"/>
        </w:rPr>
        <w:t>) of the ductus blood is only 15 to 20 mm Hg, but it increases to about 100 mm Hg within a few hours after birth. Furthermore, many experiments have shown that the degree of contraction of the smooth muscle in the ductus wall is highly related to this availability of</w:t>
      </w:r>
      <w:r>
        <w:rPr>
          <w:color w:val="231F20"/>
          <w:spacing w:val="42"/>
          <w:sz w:val="18"/>
          <w:vertAlign w:val="baseline"/>
        </w:rPr>
        <w:t> </w:t>
      </w:r>
      <w:r>
        <w:rPr>
          <w:color w:val="231F20"/>
          <w:sz w:val="18"/>
          <w:vertAlign w:val="baseline"/>
        </w:rPr>
        <w:t>oxygen.</w:t>
      </w:r>
    </w:p>
    <w:p>
      <w:pPr>
        <w:spacing w:line="254" w:lineRule="auto" w:before="10"/>
        <w:ind w:left="499" w:right="1257" w:firstLine="239"/>
        <w:jc w:val="both"/>
        <w:rPr>
          <w:sz w:val="18"/>
        </w:rPr>
      </w:pPr>
      <w:r>
        <w:rPr>
          <w:color w:val="231F20"/>
          <w:sz w:val="18"/>
        </w:rPr>
        <w:t>In one of several thousand infants, the ductus fails to close, resulting in a </w:t>
      </w:r>
      <w:r>
        <w:rPr>
          <w:i/>
          <w:color w:val="231F20"/>
          <w:sz w:val="18"/>
        </w:rPr>
        <w:t>patent ductus arteriosus, </w:t>
      </w:r>
      <w:r>
        <w:rPr>
          <w:color w:val="231F20"/>
          <w:sz w:val="18"/>
        </w:rPr>
        <w:t>the conse- quences of which are discussed in Chapter 23. The failure of closure has been postulated to result from excessive ductus dilation caused by vasodilating prostaglandins, especially PGE</w:t>
      </w:r>
      <w:r>
        <w:rPr>
          <w:color w:val="231F20"/>
          <w:sz w:val="18"/>
          <w:vertAlign w:val="subscript"/>
        </w:rPr>
        <w:t>2</w:t>
      </w:r>
      <w:r>
        <w:rPr>
          <w:i/>
          <w:color w:val="231F20"/>
          <w:sz w:val="18"/>
          <w:vertAlign w:val="baseline"/>
        </w:rPr>
        <w:t>, </w:t>
      </w:r>
      <w:r>
        <w:rPr>
          <w:color w:val="231F20"/>
          <w:sz w:val="18"/>
          <w:vertAlign w:val="baseline"/>
        </w:rPr>
        <w:t>in the ductus wall. In fact, </w:t>
      </w:r>
      <w:r>
        <w:rPr>
          <w:color w:val="231F20"/>
          <w:spacing w:val="-3"/>
          <w:sz w:val="18"/>
          <w:vertAlign w:val="baseline"/>
        </w:rPr>
        <w:t>administration </w:t>
      </w:r>
      <w:r>
        <w:rPr>
          <w:color w:val="231F20"/>
          <w:sz w:val="18"/>
          <w:vertAlign w:val="baseline"/>
        </w:rPr>
        <w:t>of the drug </w:t>
      </w:r>
      <w:r>
        <w:rPr>
          <w:i/>
          <w:color w:val="231F20"/>
          <w:sz w:val="18"/>
          <w:vertAlign w:val="baseline"/>
        </w:rPr>
        <w:t>indomethacin, </w:t>
      </w:r>
      <w:r>
        <w:rPr>
          <w:color w:val="231F20"/>
          <w:sz w:val="18"/>
          <w:vertAlign w:val="baseline"/>
        </w:rPr>
        <w:t>which blocks synthesis of pros- taglandins, often leads to</w:t>
      </w:r>
      <w:r>
        <w:rPr>
          <w:color w:val="231F20"/>
          <w:spacing w:val="28"/>
          <w:sz w:val="18"/>
          <w:vertAlign w:val="baseline"/>
        </w:rPr>
        <w:t> </w:t>
      </w:r>
      <w:r>
        <w:rPr>
          <w:color w:val="231F20"/>
          <w:sz w:val="18"/>
          <w:vertAlign w:val="baseline"/>
        </w:rPr>
        <w:t>closure.</w:t>
      </w:r>
    </w:p>
    <w:p>
      <w:pPr>
        <w:spacing w:line="254" w:lineRule="auto" w:before="5"/>
        <w:ind w:left="499" w:right="1257" w:firstLine="239"/>
        <w:jc w:val="both"/>
        <w:rPr>
          <w:i/>
          <w:sz w:val="18"/>
        </w:rPr>
      </w:pPr>
      <w:r>
        <w:rPr>
          <w:rFonts w:ascii="Trebuchet MS" w:hAnsi="Trebuchet MS"/>
          <w:b/>
          <w:color w:val="231F20"/>
          <w:sz w:val="16"/>
        </w:rPr>
        <w:t>Closure of the Ductus Venosus. </w:t>
      </w:r>
      <w:r>
        <w:rPr>
          <w:color w:val="231F20"/>
          <w:sz w:val="18"/>
        </w:rPr>
        <w:t>In fetal life the portal blood from the </w:t>
      </w:r>
      <w:r>
        <w:rPr>
          <w:color w:val="231F20"/>
          <w:spacing w:val="-3"/>
          <w:sz w:val="18"/>
        </w:rPr>
        <w:t>fetus’s </w:t>
      </w:r>
      <w:r>
        <w:rPr>
          <w:color w:val="231F20"/>
          <w:sz w:val="18"/>
        </w:rPr>
        <w:t>abdomen joins the blood from the umbilical vein, and these together pass by way of the</w:t>
      </w:r>
      <w:r>
        <w:rPr>
          <w:color w:val="231F20"/>
          <w:spacing w:val="-28"/>
          <w:sz w:val="18"/>
        </w:rPr>
        <w:t> </w:t>
      </w:r>
      <w:r>
        <w:rPr>
          <w:i/>
          <w:color w:val="231F20"/>
          <w:sz w:val="18"/>
        </w:rPr>
        <w:t>ductus</w:t>
      </w:r>
    </w:p>
    <w:p>
      <w:pPr>
        <w:spacing w:after="0" w:line="254" w:lineRule="auto"/>
        <w:jc w:val="both"/>
        <w:rPr>
          <w:sz w:val="18"/>
        </w:rPr>
        <w:sectPr>
          <w:type w:val="continuous"/>
          <w:pgSz w:w="12240" w:h="15660"/>
          <w:pgMar w:top="0" w:bottom="760" w:left="0" w:right="0"/>
          <w:cols w:num="2" w:equalWidth="0">
            <w:col w:w="6121" w:space="40"/>
            <w:col w:w="6079"/>
          </w:cols>
        </w:sectPr>
      </w:pPr>
    </w:p>
    <w:p>
      <w:pPr>
        <w:pStyle w:val="BodyText"/>
        <w:spacing w:before="10"/>
        <w:rPr>
          <w:i/>
          <w:sz w:val="28"/>
        </w:rPr>
      </w:pPr>
    </w:p>
    <w:p>
      <w:pPr>
        <w:spacing w:after="0"/>
        <w:rPr>
          <w:sz w:val="28"/>
        </w:rPr>
        <w:sectPr>
          <w:headerReference w:type="even" r:id="rId482"/>
          <w:footerReference w:type="even" r:id="rId483"/>
          <w:footerReference w:type="default" r:id="rId484"/>
          <w:pgSz w:w="12240" w:h="15660"/>
          <w:pgMar w:header="0" w:footer="567" w:top="720" w:bottom="760" w:left="0" w:right="0"/>
          <w:pgNumType w:start="1076"/>
        </w:sectPr>
      </w:pPr>
    </w:p>
    <w:p>
      <w:pPr>
        <w:spacing w:line="254" w:lineRule="auto" w:before="100"/>
        <w:ind w:left="1260" w:right="0" w:firstLine="0"/>
        <w:jc w:val="both"/>
        <w:rPr>
          <w:sz w:val="18"/>
        </w:rPr>
      </w:pPr>
      <w:r>
        <w:rPr/>
        <w:pict>
          <v:group style="position:absolute;margin-left:54pt;margin-top:54.000999pt;width:234pt;height:679.35pt;mso-position-horizontal-relative:page;mso-position-vertical-relative:page;z-index:-258428928" coordorigin="1080,1080" coordsize="4680,13587">
            <v:shape style="position:absolute;left:1080;top:1080;width:4680;height:13587" coordorigin="1080,1080" coordsize="4680,13587" path="m5760,9360l1080,9360,1080,14667,5760,14667,5760,9360m5760,1080l1080,1080,1080,9060,5760,9060,5760,1080e" filled="true" fillcolor="#f0eef6" stroked="false">
              <v:path arrowok="t"/>
              <v:fill type="solid"/>
            </v:shape>
            <v:rect style="position:absolute;left:1080;top:9060;width:4680;height:300" filled="true" fillcolor="#f0eef6" stroked="false">
              <v:fill type="solid"/>
            </v:rect>
            <w10:wrap type="none"/>
          </v:group>
        </w:pict>
      </w:r>
      <w:r>
        <w:rPr>
          <w:i/>
          <w:color w:val="231F20"/>
          <w:sz w:val="18"/>
        </w:rPr>
        <w:t>venosus </w:t>
      </w:r>
      <w:r>
        <w:rPr>
          <w:color w:val="231F20"/>
          <w:sz w:val="18"/>
        </w:rPr>
        <w:t>directly into the vena cava immediately below the heart but above the liver, thus bypassing the liver.</w:t>
      </w:r>
    </w:p>
    <w:p>
      <w:pPr>
        <w:spacing w:line="254" w:lineRule="auto" w:before="1"/>
        <w:ind w:left="1260" w:right="0" w:firstLine="239"/>
        <w:jc w:val="both"/>
        <w:rPr>
          <w:sz w:val="18"/>
        </w:rPr>
      </w:pPr>
      <w:r>
        <w:rPr/>
        <w:pict>
          <v:rect style="position:absolute;margin-left:0pt;margin-top:112.456375pt;width:36pt;height:24pt;mso-position-horizontal-relative:page;mso-position-vertical-relative:paragraph;z-index:252191744" filled="true" fillcolor="#d1ddf1" stroked="false">
            <v:fill type="solid"/>
            <w10:wrap type="none"/>
          </v:rect>
        </w:pict>
      </w:r>
      <w:r>
        <w:rPr>
          <w:color w:val="231F20"/>
          <w:sz w:val="18"/>
        </w:rPr>
        <w:t>Immediately after birth, blood flow through the umbili- cal vein ceases, but most of the portal blood still flows through the ductus venosus, with only a small amount passing through the channels of the </w:t>
      </w:r>
      <w:r>
        <w:rPr>
          <w:color w:val="231F20"/>
          <w:spacing w:val="-3"/>
          <w:sz w:val="18"/>
        </w:rPr>
        <w:t>liver. </w:t>
      </w:r>
      <w:r>
        <w:rPr>
          <w:color w:val="231F20"/>
          <w:sz w:val="18"/>
        </w:rPr>
        <w:t>However, within 1 to 3 hours the muscle wall of the ductus venosus con- tracts strongly and closes this avenue of flow. As a </w:t>
      </w:r>
      <w:r>
        <w:rPr>
          <w:color w:val="231F20"/>
          <w:spacing w:val="-3"/>
          <w:sz w:val="18"/>
        </w:rPr>
        <w:t>conse- </w:t>
      </w:r>
      <w:r>
        <w:rPr>
          <w:color w:val="231F20"/>
          <w:sz w:val="18"/>
        </w:rPr>
        <w:t>quence, the portal venous pressure rises from near 0 to 6   to 10 mm Hg, which is enough to force portal venous  blood flow through the liver sinuses. Although the </w:t>
      </w:r>
      <w:r>
        <w:rPr>
          <w:color w:val="231F20"/>
          <w:spacing w:val="-3"/>
          <w:sz w:val="18"/>
        </w:rPr>
        <w:t>ductus </w:t>
      </w:r>
      <w:r>
        <w:rPr>
          <w:color w:val="231F20"/>
          <w:sz w:val="18"/>
        </w:rPr>
        <w:t>venosus rarely fails to close, we know little about </w:t>
      </w:r>
      <w:r>
        <w:rPr>
          <w:color w:val="231F20"/>
          <w:spacing w:val="-4"/>
          <w:sz w:val="18"/>
        </w:rPr>
        <w:t>what </w:t>
      </w:r>
      <w:r>
        <w:rPr>
          <w:color w:val="231F20"/>
          <w:sz w:val="18"/>
        </w:rPr>
        <w:t>causes the</w:t>
      </w:r>
      <w:r>
        <w:rPr>
          <w:color w:val="231F20"/>
          <w:spacing w:val="12"/>
          <w:sz w:val="18"/>
        </w:rPr>
        <w:t> </w:t>
      </w:r>
      <w:r>
        <w:rPr>
          <w:color w:val="231F20"/>
          <w:sz w:val="18"/>
        </w:rPr>
        <w:t>closure.</w:t>
      </w:r>
    </w:p>
    <w:p>
      <w:pPr>
        <w:spacing w:before="125"/>
        <w:ind w:left="1260" w:right="0" w:firstLine="0"/>
        <w:jc w:val="left"/>
        <w:rPr>
          <w:rFonts w:ascii="Trebuchet MS"/>
          <w:b/>
          <w:sz w:val="18"/>
        </w:rPr>
      </w:pPr>
      <w:r>
        <w:rPr>
          <w:rFonts w:ascii="Trebuchet MS"/>
          <w:b/>
          <w:color w:val="231F20"/>
          <w:sz w:val="18"/>
        </w:rPr>
        <w:t>Nutrition of the Neonate</w:t>
      </w:r>
    </w:p>
    <w:p>
      <w:pPr>
        <w:spacing w:line="254" w:lineRule="auto" w:before="92"/>
        <w:ind w:left="1260" w:right="0" w:firstLine="0"/>
        <w:jc w:val="both"/>
        <w:rPr>
          <w:sz w:val="18"/>
        </w:rPr>
      </w:pPr>
      <w:r>
        <w:rPr>
          <w:color w:val="231F20"/>
          <w:sz w:val="18"/>
        </w:rPr>
        <w:t>Before birth, the fetus derives almost all its energy from glucose obtained from the mother’s blood. After birth, the amount of glucose stored in the infant’s body in the form  of liver and muscle glycogen is sufficient to supply the infant’s needs for only a few hours. The liver of the </w:t>
      </w:r>
      <w:r>
        <w:rPr>
          <w:color w:val="231F20"/>
          <w:spacing w:val="-3"/>
          <w:sz w:val="18"/>
        </w:rPr>
        <w:t>neonate </w:t>
      </w:r>
      <w:r>
        <w:rPr>
          <w:color w:val="231F20"/>
          <w:sz w:val="18"/>
        </w:rPr>
        <w:t>is still far from functionally adequate at birth, which pre- vents significant gluconeogenesis. Therefore, the infant’s blood glucose concentration frequently falls the first day to as low as 30 to 40 mg/dl of plasma, which is less than half the normal value. Fortunately, appropriate mechanisms are available that allow the infant to use its stored fats and proteins for metabolism until mother’s milk can be </w:t>
      </w:r>
      <w:r>
        <w:rPr>
          <w:color w:val="231F20"/>
          <w:spacing w:val="-4"/>
          <w:sz w:val="18"/>
        </w:rPr>
        <w:t>pro- </w:t>
      </w:r>
      <w:r>
        <w:rPr>
          <w:color w:val="231F20"/>
          <w:sz w:val="18"/>
        </w:rPr>
        <w:t>vided 2 to 3 days</w:t>
      </w:r>
      <w:r>
        <w:rPr>
          <w:color w:val="231F20"/>
          <w:spacing w:val="30"/>
          <w:sz w:val="18"/>
        </w:rPr>
        <w:t> </w:t>
      </w:r>
      <w:r>
        <w:rPr>
          <w:color w:val="231F20"/>
          <w:spacing w:val="-3"/>
          <w:sz w:val="18"/>
        </w:rPr>
        <w:t>later.</w:t>
      </w:r>
    </w:p>
    <w:p>
      <w:pPr>
        <w:spacing w:line="254" w:lineRule="auto" w:before="8"/>
        <w:ind w:left="1260" w:right="0" w:firstLine="239"/>
        <w:jc w:val="both"/>
        <w:rPr>
          <w:sz w:val="18"/>
        </w:rPr>
      </w:pPr>
      <w:r>
        <w:rPr>
          <w:color w:val="231F20"/>
          <w:sz w:val="18"/>
        </w:rPr>
        <w:t>Special problems are also frequently associated with getting an adequate fluid supply to the neonate because the infant’s rate of body fluid turnover averages seven times that of an adult, and the mother’s milk supply requires several days to develop. Ordinarily, the infant’s weight decreases 5 to 10 percent and sometimes as much as 20 percent within the first 2 to 3 days of life. Most of this weight loss is loss of fluid rather than of body solids.</w:t>
      </w:r>
    </w:p>
    <w:p>
      <w:pPr>
        <w:pStyle w:val="Heading3"/>
        <w:spacing w:before="125"/>
        <w:ind w:left="1260"/>
      </w:pPr>
      <w:r>
        <w:rPr>
          <w:color w:val="231F20"/>
        </w:rPr>
        <w:t>Special Functional Problems in the Neonate</w:t>
      </w:r>
    </w:p>
    <w:p>
      <w:pPr>
        <w:spacing w:line="254" w:lineRule="auto" w:before="88"/>
        <w:ind w:left="1260" w:right="0" w:firstLine="0"/>
        <w:jc w:val="both"/>
        <w:rPr>
          <w:sz w:val="18"/>
        </w:rPr>
      </w:pPr>
      <w:r>
        <w:rPr>
          <w:color w:val="231F20"/>
          <w:w w:val="105"/>
          <w:sz w:val="18"/>
        </w:rPr>
        <w:t>An</w:t>
      </w:r>
      <w:r>
        <w:rPr>
          <w:color w:val="231F20"/>
          <w:spacing w:val="-7"/>
          <w:w w:val="105"/>
          <w:sz w:val="18"/>
        </w:rPr>
        <w:t> </w:t>
      </w:r>
      <w:r>
        <w:rPr>
          <w:color w:val="231F20"/>
          <w:w w:val="105"/>
          <w:sz w:val="18"/>
        </w:rPr>
        <w:t>important</w:t>
      </w:r>
      <w:r>
        <w:rPr>
          <w:color w:val="231F20"/>
          <w:spacing w:val="-7"/>
          <w:w w:val="105"/>
          <w:sz w:val="18"/>
        </w:rPr>
        <w:t> </w:t>
      </w:r>
      <w:r>
        <w:rPr>
          <w:color w:val="231F20"/>
          <w:w w:val="105"/>
          <w:sz w:val="18"/>
        </w:rPr>
        <w:t>characteristic</w:t>
      </w:r>
      <w:r>
        <w:rPr>
          <w:color w:val="231F20"/>
          <w:spacing w:val="-7"/>
          <w:w w:val="105"/>
          <w:sz w:val="18"/>
        </w:rPr>
        <w:t> </w:t>
      </w:r>
      <w:r>
        <w:rPr>
          <w:color w:val="231F20"/>
          <w:w w:val="105"/>
          <w:sz w:val="18"/>
        </w:rPr>
        <w:t>of</w:t>
      </w:r>
      <w:r>
        <w:rPr>
          <w:color w:val="231F20"/>
          <w:spacing w:val="-7"/>
          <w:w w:val="105"/>
          <w:sz w:val="18"/>
        </w:rPr>
        <w:t> </w:t>
      </w:r>
      <w:r>
        <w:rPr>
          <w:color w:val="231F20"/>
          <w:w w:val="105"/>
          <w:sz w:val="18"/>
        </w:rPr>
        <w:t>the</w:t>
      </w:r>
      <w:r>
        <w:rPr>
          <w:color w:val="231F20"/>
          <w:spacing w:val="-7"/>
          <w:w w:val="105"/>
          <w:sz w:val="18"/>
        </w:rPr>
        <w:t> </w:t>
      </w:r>
      <w:r>
        <w:rPr>
          <w:color w:val="231F20"/>
          <w:w w:val="105"/>
          <w:sz w:val="18"/>
        </w:rPr>
        <w:t>neonate</w:t>
      </w:r>
      <w:r>
        <w:rPr>
          <w:color w:val="231F20"/>
          <w:spacing w:val="-6"/>
          <w:w w:val="105"/>
          <w:sz w:val="18"/>
        </w:rPr>
        <w:t> </w:t>
      </w:r>
      <w:r>
        <w:rPr>
          <w:color w:val="231F20"/>
          <w:w w:val="105"/>
          <w:sz w:val="18"/>
        </w:rPr>
        <w:t>is</w:t>
      </w:r>
      <w:r>
        <w:rPr>
          <w:color w:val="231F20"/>
          <w:spacing w:val="-7"/>
          <w:w w:val="105"/>
          <w:sz w:val="18"/>
        </w:rPr>
        <w:t> </w:t>
      </w:r>
      <w:r>
        <w:rPr>
          <w:color w:val="231F20"/>
          <w:w w:val="105"/>
          <w:sz w:val="18"/>
        </w:rPr>
        <w:t>instability</w:t>
      </w:r>
      <w:r>
        <w:rPr>
          <w:color w:val="231F20"/>
          <w:spacing w:val="-7"/>
          <w:w w:val="105"/>
          <w:sz w:val="18"/>
        </w:rPr>
        <w:t> </w:t>
      </w:r>
      <w:r>
        <w:rPr>
          <w:color w:val="231F20"/>
          <w:w w:val="105"/>
          <w:sz w:val="18"/>
        </w:rPr>
        <w:t>of the</w:t>
      </w:r>
      <w:r>
        <w:rPr>
          <w:color w:val="231F20"/>
          <w:spacing w:val="-22"/>
          <w:w w:val="105"/>
          <w:sz w:val="18"/>
        </w:rPr>
        <w:t> </w:t>
      </w:r>
      <w:r>
        <w:rPr>
          <w:color w:val="231F20"/>
          <w:w w:val="105"/>
          <w:sz w:val="18"/>
        </w:rPr>
        <w:t>various</w:t>
      </w:r>
      <w:r>
        <w:rPr>
          <w:color w:val="231F20"/>
          <w:spacing w:val="-22"/>
          <w:w w:val="105"/>
          <w:sz w:val="18"/>
        </w:rPr>
        <w:t> </w:t>
      </w:r>
      <w:r>
        <w:rPr>
          <w:color w:val="231F20"/>
          <w:w w:val="105"/>
          <w:sz w:val="18"/>
        </w:rPr>
        <w:t>hormonal</w:t>
      </w:r>
      <w:r>
        <w:rPr>
          <w:color w:val="231F20"/>
          <w:spacing w:val="-22"/>
          <w:w w:val="105"/>
          <w:sz w:val="18"/>
        </w:rPr>
        <w:t> </w:t>
      </w:r>
      <w:r>
        <w:rPr>
          <w:color w:val="231F20"/>
          <w:w w:val="105"/>
          <w:sz w:val="18"/>
        </w:rPr>
        <w:t>and</w:t>
      </w:r>
      <w:r>
        <w:rPr>
          <w:color w:val="231F20"/>
          <w:spacing w:val="-22"/>
          <w:w w:val="105"/>
          <w:sz w:val="18"/>
        </w:rPr>
        <w:t> </w:t>
      </w:r>
      <w:r>
        <w:rPr>
          <w:color w:val="231F20"/>
          <w:w w:val="105"/>
          <w:sz w:val="18"/>
        </w:rPr>
        <w:t>neurogenic</w:t>
      </w:r>
      <w:r>
        <w:rPr>
          <w:color w:val="231F20"/>
          <w:spacing w:val="-22"/>
          <w:w w:val="105"/>
          <w:sz w:val="18"/>
        </w:rPr>
        <w:t> </w:t>
      </w:r>
      <w:r>
        <w:rPr>
          <w:color w:val="231F20"/>
          <w:w w:val="105"/>
          <w:sz w:val="18"/>
        </w:rPr>
        <w:t>control</w:t>
      </w:r>
      <w:r>
        <w:rPr>
          <w:color w:val="231F20"/>
          <w:spacing w:val="-22"/>
          <w:w w:val="105"/>
          <w:sz w:val="18"/>
        </w:rPr>
        <w:t> </w:t>
      </w:r>
      <w:r>
        <w:rPr>
          <w:color w:val="231F20"/>
          <w:w w:val="105"/>
          <w:sz w:val="18"/>
        </w:rPr>
        <w:t>systems.</w:t>
      </w:r>
      <w:r>
        <w:rPr>
          <w:color w:val="231F20"/>
          <w:spacing w:val="-22"/>
          <w:w w:val="105"/>
          <w:sz w:val="18"/>
        </w:rPr>
        <w:t> </w:t>
      </w:r>
      <w:r>
        <w:rPr>
          <w:color w:val="231F20"/>
          <w:spacing w:val="-3"/>
          <w:w w:val="105"/>
          <w:sz w:val="18"/>
        </w:rPr>
        <w:t>This </w:t>
      </w:r>
      <w:r>
        <w:rPr>
          <w:color w:val="231F20"/>
          <w:w w:val="105"/>
          <w:sz w:val="18"/>
        </w:rPr>
        <w:t>instability</w:t>
      </w:r>
      <w:r>
        <w:rPr>
          <w:color w:val="231F20"/>
          <w:spacing w:val="-23"/>
          <w:w w:val="105"/>
          <w:sz w:val="18"/>
        </w:rPr>
        <w:t> </w:t>
      </w:r>
      <w:r>
        <w:rPr>
          <w:color w:val="231F20"/>
          <w:w w:val="105"/>
          <w:sz w:val="18"/>
        </w:rPr>
        <w:t>results</w:t>
      </w:r>
      <w:r>
        <w:rPr>
          <w:color w:val="231F20"/>
          <w:spacing w:val="-22"/>
          <w:w w:val="105"/>
          <w:sz w:val="18"/>
        </w:rPr>
        <w:t> </w:t>
      </w:r>
      <w:r>
        <w:rPr>
          <w:color w:val="231F20"/>
          <w:w w:val="105"/>
          <w:sz w:val="18"/>
        </w:rPr>
        <w:t>partly</w:t>
      </w:r>
      <w:r>
        <w:rPr>
          <w:color w:val="231F20"/>
          <w:spacing w:val="-22"/>
          <w:w w:val="105"/>
          <w:sz w:val="18"/>
        </w:rPr>
        <w:t> </w:t>
      </w:r>
      <w:r>
        <w:rPr>
          <w:color w:val="231F20"/>
          <w:w w:val="105"/>
          <w:sz w:val="18"/>
        </w:rPr>
        <w:t>from</w:t>
      </w:r>
      <w:r>
        <w:rPr>
          <w:color w:val="231F20"/>
          <w:spacing w:val="-22"/>
          <w:w w:val="105"/>
          <w:sz w:val="18"/>
        </w:rPr>
        <w:t> </w:t>
      </w:r>
      <w:r>
        <w:rPr>
          <w:color w:val="231F20"/>
          <w:w w:val="105"/>
          <w:sz w:val="18"/>
        </w:rPr>
        <w:t>immature</w:t>
      </w:r>
      <w:r>
        <w:rPr>
          <w:color w:val="231F20"/>
          <w:spacing w:val="-22"/>
          <w:w w:val="105"/>
          <w:sz w:val="18"/>
        </w:rPr>
        <w:t> </w:t>
      </w:r>
      <w:r>
        <w:rPr>
          <w:color w:val="231F20"/>
          <w:w w:val="105"/>
          <w:sz w:val="18"/>
        </w:rPr>
        <w:t>development</w:t>
      </w:r>
      <w:r>
        <w:rPr>
          <w:color w:val="231F20"/>
          <w:spacing w:val="-23"/>
          <w:w w:val="105"/>
          <w:sz w:val="18"/>
        </w:rPr>
        <w:t> </w:t>
      </w:r>
      <w:r>
        <w:rPr>
          <w:color w:val="231F20"/>
          <w:w w:val="105"/>
          <w:sz w:val="18"/>
        </w:rPr>
        <w:t>of</w:t>
      </w:r>
      <w:r>
        <w:rPr>
          <w:color w:val="231F20"/>
          <w:spacing w:val="-22"/>
          <w:w w:val="105"/>
          <w:sz w:val="18"/>
        </w:rPr>
        <w:t> </w:t>
      </w:r>
      <w:r>
        <w:rPr>
          <w:color w:val="231F20"/>
          <w:spacing w:val="-5"/>
          <w:w w:val="105"/>
          <w:sz w:val="18"/>
        </w:rPr>
        <w:t>the </w:t>
      </w:r>
      <w:r>
        <w:rPr>
          <w:color w:val="231F20"/>
          <w:w w:val="105"/>
          <w:sz w:val="18"/>
        </w:rPr>
        <w:t>different organs of the body and partly from the fact that the</w:t>
      </w:r>
      <w:r>
        <w:rPr>
          <w:color w:val="231F20"/>
          <w:spacing w:val="-21"/>
          <w:w w:val="105"/>
          <w:sz w:val="18"/>
        </w:rPr>
        <w:t> </w:t>
      </w:r>
      <w:r>
        <w:rPr>
          <w:color w:val="231F20"/>
          <w:w w:val="105"/>
          <w:sz w:val="18"/>
        </w:rPr>
        <w:t>control</w:t>
      </w:r>
      <w:r>
        <w:rPr>
          <w:color w:val="231F20"/>
          <w:spacing w:val="-21"/>
          <w:w w:val="105"/>
          <w:sz w:val="18"/>
        </w:rPr>
        <w:t> </w:t>
      </w:r>
      <w:r>
        <w:rPr>
          <w:color w:val="231F20"/>
          <w:w w:val="105"/>
          <w:sz w:val="18"/>
        </w:rPr>
        <w:t>systems</w:t>
      </w:r>
      <w:r>
        <w:rPr>
          <w:color w:val="231F20"/>
          <w:spacing w:val="-21"/>
          <w:w w:val="105"/>
          <w:sz w:val="18"/>
        </w:rPr>
        <w:t> </w:t>
      </w:r>
      <w:r>
        <w:rPr>
          <w:color w:val="231F20"/>
          <w:w w:val="105"/>
          <w:sz w:val="18"/>
        </w:rPr>
        <w:t>simply</w:t>
      </w:r>
      <w:r>
        <w:rPr>
          <w:color w:val="231F20"/>
          <w:spacing w:val="-21"/>
          <w:w w:val="105"/>
          <w:sz w:val="18"/>
        </w:rPr>
        <w:t> </w:t>
      </w:r>
      <w:r>
        <w:rPr>
          <w:color w:val="231F20"/>
          <w:w w:val="105"/>
          <w:sz w:val="18"/>
        </w:rPr>
        <w:t>have</w:t>
      </w:r>
      <w:r>
        <w:rPr>
          <w:color w:val="231F20"/>
          <w:spacing w:val="-21"/>
          <w:w w:val="105"/>
          <w:sz w:val="18"/>
        </w:rPr>
        <w:t> </w:t>
      </w:r>
      <w:r>
        <w:rPr>
          <w:color w:val="231F20"/>
          <w:w w:val="105"/>
          <w:sz w:val="18"/>
        </w:rPr>
        <w:t>not</w:t>
      </w:r>
      <w:r>
        <w:rPr>
          <w:color w:val="231F20"/>
          <w:spacing w:val="-20"/>
          <w:w w:val="105"/>
          <w:sz w:val="18"/>
        </w:rPr>
        <w:t> </w:t>
      </w:r>
      <w:r>
        <w:rPr>
          <w:color w:val="231F20"/>
          <w:w w:val="105"/>
          <w:sz w:val="18"/>
        </w:rPr>
        <w:t>become</w:t>
      </w:r>
      <w:r>
        <w:rPr>
          <w:color w:val="231F20"/>
          <w:spacing w:val="-21"/>
          <w:w w:val="105"/>
          <w:sz w:val="18"/>
        </w:rPr>
        <w:t> </w:t>
      </w:r>
      <w:r>
        <w:rPr>
          <w:color w:val="231F20"/>
          <w:w w:val="105"/>
          <w:sz w:val="18"/>
        </w:rPr>
        <w:t>adjusted</w:t>
      </w:r>
      <w:r>
        <w:rPr>
          <w:color w:val="231F20"/>
          <w:spacing w:val="-21"/>
          <w:w w:val="105"/>
          <w:sz w:val="18"/>
        </w:rPr>
        <w:t> </w:t>
      </w:r>
      <w:r>
        <w:rPr>
          <w:color w:val="231F20"/>
          <w:w w:val="105"/>
          <w:sz w:val="18"/>
        </w:rPr>
        <w:t>to</w:t>
      </w:r>
      <w:r>
        <w:rPr>
          <w:color w:val="231F20"/>
          <w:spacing w:val="-21"/>
          <w:w w:val="105"/>
          <w:sz w:val="18"/>
        </w:rPr>
        <w:t> </w:t>
      </w:r>
      <w:r>
        <w:rPr>
          <w:color w:val="231F20"/>
          <w:w w:val="105"/>
          <w:sz w:val="18"/>
        </w:rPr>
        <w:t>the new way of</w:t>
      </w:r>
      <w:r>
        <w:rPr>
          <w:color w:val="231F20"/>
          <w:spacing w:val="7"/>
          <w:w w:val="105"/>
          <w:sz w:val="18"/>
        </w:rPr>
        <w:t> </w:t>
      </w:r>
      <w:r>
        <w:rPr>
          <w:color w:val="231F20"/>
          <w:w w:val="105"/>
          <w:sz w:val="18"/>
        </w:rPr>
        <w:t>life.</w:t>
      </w:r>
    </w:p>
    <w:p>
      <w:pPr>
        <w:spacing w:before="122"/>
        <w:ind w:left="1260" w:right="0" w:firstLine="0"/>
        <w:jc w:val="left"/>
        <w:rPr>
          <w:rFonts w:ascii="Trebuchet MS"/>
          <w:b/>
          <w:sz w:val="18"/>
        </w:rPr>
      </w:pPr>
      <w:r>
        <w:rPr>
          <w:rFonts w:ascii="Trebuchet MS"/>
          <w:b/>
          <w:color w:val="231F20"/>
          <w:sz w:val="18"/>
        </w:rPr>
        <w:t>Respiratory System</w:t>
      </w:r>
    </w:p>
    <w:p>
      <w:pPr>
        <w:spacing w:line="254" w:lineRule="auto" w:before="92"/>
        <w:ind w:left="1260" w:right="0" w:firstLine="0"/>
        <w:jc w:val="both"/>
        <w:rPr>
          <w:sz w:val="18"/>
        </w:rPr>
      </w:pPr>
      <w:r>
        <w:rPr>
          <w:color w:val="231F20"/>
          <w:w w:val="105"/>
          <w:sz w:val="18"/>
        </w:rPr>
        <w:t>The normal rate of respiration in a neonate is about </w:t>
      </w:r>
      <w:r>
        <w:rPr>
          <w:color w:val="231F20"/>
          <w:spacing w:val="-6"/>
          <w:w w:val="105"/>
          <w:sz w:val="18"/>
        </w:rPr>
        <w:t>40 </w:t>
      </w:r>
      <w:r>
        <w:rPr>
          <w:color w:val="231F20"/>
          <w:w w:val="105"/>
          <w:sz w:val="18"/>
        </w:rPr>
        <w:t>breaths</w:t>
      </w:r>
      <w:r>
        <w:rPr>
          <w:color w:val="231F20"/>
          <w:spacing w:val="-9"/>
          <w:w w:val="105"/>
          <w:sz w:val="18"/>
        </w:rPr>
        <w:t> </w:t>
      </w:r>
      <w:r>
        <w:rPr>
          <w:color w:val="231F20"/>
          <w:w w:val="105"/>
          <w:sz w:val="18"/>
        </w:rPr>
        <w:t>per</w:t>
      </w:r>
      <w:r>
        <w:rPr>
          <w:color w:val="231F20"/>
          <w:spacing w:val="-9"/>
          <w:w w:val="105"/>
          <w:sz w:val="18"/>
        </w:rPr>
        <w:t> </w:t>
      </w:r>
      <w:r>
        <w:rPr>
          <w:color w:val="231F20"/>
          <w:w w:val="105"/>
          <w:sz w:val="18"/>
        </w:rPr>
        <w:t>minute,</w:t>
      </w:r>
      <w:r>
        <w:rPr>
          <w:color w:val="231F20"/>
          <w:spacing w:val="-9"/>
          <w:w w:val="105"/>
          <w:sz w:val="18"/>
        </w:rPr>
        <w:t> </w:t>
      </w:r>
      <w:r>
        <w:rPr>
          <w:color w:val="231F20"/>
          <w:w w:val="105"/>
          <w:sz w:val="18"/>
        </w:rPr>
        <w:t>and</w:t>
      </w:r>
      <w:r>
        <w:rPr>
          <w:color w:val="231F20"/>
          <w:spacing w:val="-9"/>
          <w:w w:val="105"/>
          <w:sz w:val="18"/>
        </w:rPr>
        <w:t> </w:t>
      </w:r>
      <w:r>
        <w:rPr>
          <w:color w:val="231F20"/>
          <w:w w:val="105"/>
          <w:sz w:val="18"/>
        </w:rPr>
        <w:t>tidal</w:t>
      </w:r>
      <w:r>
        <w:rPr>
          <w:color w:val="231F20"/>
          <w:spacing w:val="-9"/>
          <w:w w:val="105"/>
          <w:sz w:val="18"/>
        </w:rPr>
        <w:t> </w:t>
      </w:r>
      <w:r>
        <w:rPr>
          <w:color w:val="231F20"/>
          <w:w w:val="105"/>
          <w:sz w:val="18"/>
        </w:rPr>
        <w:t>air</w:t>
      </w:r>
      <w:r>
        <w:rPr>
          <w:color w:val="231F20"/>
          <w:spacing w:val="-9"/>
          <w:w w:val="105"/>
          <w:sz w:val="18"/>
        </w:rPr>
        <w:t> </w:t>
      </w:r>
      <w:r>
        <w:rPr>
          <w:color w:val="231F20"/>
          <w:w w:val="105"/>
          <w:sz w:val="18"/>
        </w:rPr>
        <w:t>with</w:t>
      </w:r>
      <w:r>
        <w:rPr>
          <w:color w:val="231F20"/>
          <w:spacing w:val="-9"/>
          <w:w w:val="105"/>
          <w:sz w:val="18"/>
        </w:rPr>
        <w:t> </w:t>
      </w:r>
      <w:r>
        <w:rPr>
          <w:color w:val="231F20"/>
          <w:w w:val="105"/>
          <w:sz w:val="18"/>
        </w:rPr>
        <w:t>each</w:t>
      </w:r>
      <w:r>
        <w:rPr>
          <w:color w:val="231F20"/>
          <w:spacing w:val="-9"/>
          <w:w w:val="105"/>
          <w:sz w:val="18"/>
        </w:rPr>
        <w:t> </w:t>
      </w:r>
      <w:r>
        <w:rPr>
          <w:color w:val="231F20"/>
          <w:w w:val="105"/>
          <w:sz w:val="18"/>
        </w:rPr>
        <w:t>breath</w:t>
      </w:r>
      <w:r>
        <w:rPr>
          <w:color w:val="231F20"/>
          <w:spacing w:val="-9"/>
          <w:w w:val="105"/>
          <w:sz w:val="18"/>
        </w:rPr>
        <w:t> </w:t>
      </w:r>
      <w:r>
        <w:rPr>
          <w:color w:val="231F20"/>
          <w:spacing w:val="-3"/>
          <w:w w:val="105"/>
          <w:sz w:val="18"/>
        </w:rPr>
        <w:t>averages </w:t>
      </w:r>
      <w:r>
        <w:rPr>
          <w:color w:val="231F20"/>
          <w:w w:val="105"/>
          <w:sz w:val="18"/>
        </w:rPr>
        <w:t>16 milliliters, which results in a total minute respiratory volume</w:t>
      </w:r>
      <w:r>
        <w:rPr>
          <w:color w:val="231F20"/>
          <w:spacing w:val="-11"/>
          <w:w w:val="105"/>
          <w:sz w:val="18"/>
        </w:rPr>
        <w:t> </w:t>
      </w:r>
      <w:r>
        <w:rPr>
          <w:color w:val="231F20"/>
          <w:w w:val="105"/>
          <w:sz w:val="18"/>
        </w:rPr>
        <w:t>of</w:t>
      </w:r>
      <w:r>
        <w:rPr>
          <w:color w:val="231F20"/>
          <w:spacing w:val="-11"/>
          <w:w w:val="105"/>
          <w:sz w:val="18"/>
        </w:rPr>
        <w:t> </w:t>
      </w:r>
      <w:r>
        <w:rPr>
          <w:color w:val="231F20"/>
          <w:w w:val="105"/>
          <w:sz w:val="18"/>
        </w:rPr>
        <w:t>640</w:t>
      </w:r>
      <w:r>
        <w:rPr>
          <w:color w:val="231F20"/>
          <w:spacing w:val="-8"/>
          <w:w w:val="105"/>
          <w:sz w:val="18"/>
        </w:rPr>
        <w:t> </w:t>
      </w:r>
      <w:r>
        <w:rPr>
          <w:color w:val="231F20"/>
          <w:w w:val="105"/>
          <w:sz w:val="18"/>
        </w:rPr>
        <w:t>ml/min—about</w:t>
      </w:r>
      <w:r>
        <w:rPr>
          <w:color w:val="231F20"/>
          <w:spacing w:val="-11"/>
          <w:w w:val="105"/>
          <w:sz w:val="18"/>
        </w:rPr>
        <w:t> </w:t>
      </w:r>
      <w:r>
        <w:rPr>
          <w:color w:val="231F20"/>
          <w:w w:val="105"/>
          <w:sz w:val="18"/>
        </w:rPr>
        <w:t>twice</w:t>
      </w:r>
      <w:r>
        <w:rPr>
          <w:color w:val="231F20"/>
          <w:spacing w:val="-10"/>
          <w:w w:val="105"/>
          <w:sz w:val="18"/>
        </w:rPr>
        <w:t> </w:t>
      </w:r>
      <w:r>
        <w:rPr>
          <w:color w:val="231F20"/>
          <w:w w:val="105"/>
          <w:sz w:val="18"/>
        </w:rPr>
        <w:t>as</w:t>
      </w:r>
      <w:r>
        <w:rPr>
          <w:color w:val="231F20"/>
          <w:spacing w:val="-11"/>
          <w:w w:val="105"/>
          <w:sz w:val="18"/>
        </w:rPr>
        <w:t> </w:t>
      </w:r>
      <w:r>
        <w:rPr>
          <w:color w:val="231F20"/>
          <w:w w:val="105"/>
          <w:sz w:val="18"/>
        </w:rPr>
        <w:t>great</w:t>
      </w:r>
      <w:r>
        <w:rPr>
          <w:color w:val="231F20"/>
          <w:spacing w:val="-10"/>
          <w:w w:val="105"/>
          <w:sz w:val="18"/>
        </w:rPr>
        <w:t> </w:t>
      </w:r>
      <w:r>
        <w:rPr>
          <w:color w:val="231F20"/>
          <w:w w:val="105"/>
          <w:sz w:val="18"/>
        </w:rPr>
        <w:t>in</w:t>
      </w:r>
      <w:r>
        <w:rPr>
          <w:color w:val="231F20"/>
          <w:spacing w:val="-11"/>
          <w:w w:val="105"/>
          <w:sz w:val="18"/>
        </w:rPr>
        <w:t> </w:t>
      </w:r>
      <w:r>
        <w:rPr>
          <w:color w:val="231F20"/>
          <w:w w:val="105"/>
          <w:sz w:val="18"/>
        </w:rPr>
        <w:t>relation</w:t>
      </w:r>
      <w:r>
        <w:rPr>
          <w:color w:val="231F20"/>
          <w:spacing w:val="-10"/>
          <w:w w:val="105"/>
          <w:sz w:val="18"/>
        </w:rPr>
        <w:t> </w:t>
      </w:r>
      <w:r>
        <w:rPr>
          <w:color w:val="231F20"/>
          <w:w w:val="105"/>
          <w:sz w:val="18"/>
        </w:rPr>
        <w:t>to the</w:t>
      </w:r>
      <w:r>
        <w:rPr>
          <w:color w:val="231F20"/>
          <w:spacing w:val="-16"/>
          <w:w w:val="105"/>
          <w:sz w:val="18"/>
        </w:rPr>
        <w:t> </w:t>
      </w:r>
      <w:r>
        <w:rPr>
          <w:color w:val="231F20"/>
          <w:w w:val="105"/>
          <w:sz w:val="18"/>
        </w:rPr>
        <w:t>body</w:t>
      </w:r>
      <w:r>
        <w:rPr>
          <w:color w:val="231F20"/>
          <w:spacing w:val="-16"/>
          <w:w w:val="105"/>
          <w:sz w:val="18"/>
        </w:rPr>
        <w:t> </w:t>
      </w:r>
      <w:r>
        <w:rPr>
          <w:color w:val="231F20"/>
          <w:w w:val="105"/>
          <w:sz w:val="18"/>
        </w:rPr>
        <w:t>weight</w:t>
      </w:r>
      <w:r>
        <w:rPr>
          <w:color w:val="231F20"/>
          <w:spacing w:val="-15"/>
          <w:w w:val="105"/>
          <w:sz w:val="18"/>
        </w:rPr>
        <w:t> </w:t>
      </w:r>
      <w:r>
        <w:rPr>
          <w:color w:val="231F20"/>
          <w:w w:val="105"/>
          <w:sz w:val="18"/>
        </w:rPr>
        <w:t>as</w:t>
      </w:r>
      <w:r>
        <w:rPr>
          <w:color w:val="231F20"/>
          <w:spacing w:val="-16"/>
          <w:w w:val="105"/>
          <w:sz w:val="18"/>
        </w:rPr>
        <w:t> </w:t>
      </w:r>
      <w:r>
        <w:rPr>
          <w:color w:val="231F20"/>
          <w:w w:val="105"/>
          <w:sz w:val="18"/>
        </w:rPr>
        <w:t>that</w:t>
      </w:r>
      <w:r>
        <w:rPr>
          <w:color w:val="231F20"/>
          <w:spacing w:val="-15"/>
          <w:w w:val="105"/>
          <w:sz w:val="18"/>
        </w:rPr>
        <w:t> </w:t>
      </w:r>
      <w:r>
        <w:rPr>
          <w:color w:val="231F20"/>
          <w:w w:val="105"/>
          <w:sz w:val="18"/>
        </w:rPr>
        <w:t>of</w:t>
      </w:r>
      <w:r>
        <w:rPr>
          <w:color w:val="231F20"/>
          <w:spacing w:val="-16"/>
          <w:w w:val="105"/>
          <w:sz w:val="18"/>
        </w:rPr>
        <w:t> </w:t>
      </w:r>
      <w:r>
        <w:rPr>
          <w:color w:val="231F20"/>
          <w:w w:val="105"/>
          <w:sz w:val="18"/>
        </w:rPr>
        <w:t>an</w:t>
      </w:r>
      <w:r>
        <w:rPr>
          <w:color w:val="231F20"/>
          <w:spacing w:val="-15"/>
          <w:w w:val="105"/>
          <w:sz w:val="18"/>
        </w:rPr>
        <w:t> </w:t>
      </w:r>
      <w:r>
        <w:rPr>
          <w:color w:val="231F20"/>
          <w:w w:val="105"/>
          <w:sz w:val="18"/>
        </w:rPr>
        <w:t>adult.</w:t>
      </w:r>
      <w:r>
        <w:rPr>
          <w:color w:val="231F20"/>
          <w:spacing w:val="-17"/>
          <w:w w:val="105"/>
          <w:sz w:val="18"/>
        </w:rPr>
        <w:t> </w:t>
      </w:r>
      <w:r>
        <w:rPr>
          <w:i/>
          <w:color w:val="231F20"/>
          <w:w w:val="105"/>
          <w:sz w:val="18"/>
        </w:rPr>
        <w:t>The</w:t>
      </w:r>
      <w:r>
        <w:rPr>
          <w:i/>
          <w:color w:val="231F20"/>
          <w:spacing w:val="-15"/>
          <w:w w:val="105"/>
          <w:sz w:val="18"/>
        </w:rPr>
        <w:t> </w:t>
      </w:r>
      <w:r>
        <w:rPr>
          <w:i/>
          <w:color w:val="231F20"/>
          <w:w w:val="105"/>
          <w:sz w:val="18"/>
        </w:rPr>
        <w:t>functional</w:t>
      </w:r>
      <w:r>
        <w:rPr>
          <w:i/>
          <w:color w:val="231F20"/>
          <w:spacing w:val="-16"/>
          <w:w w:val="105"/>
          <w:sz w:val="18"/>
        </w:rPr>
        <w:t> </w:t>
      </w:r>
      <w:r>
        <w:rPr>
          <w:i/>
          <w:color w:val="231F20"/>
          <w:w w:val="105"/>
          <w:sz w:val="18"/>
        </w:rPr>
        <w:t>residual </w:t>
      </w:r>
      <w:r>
        <w:rPr>
          <w:i/>
          <w:color w:val="231F20"/>
          <w:w w:val="105"/>
          <w:sz w:val="18"/>
        </w:rPr>
        <w:t>capacity</w:t>
      </w:r>
      <w:r>
        <w:rPr>
          <w:i/>
          <w:color w:val="231F20"/>
          <w:spacing w:val="-27"/>
          <w:w w:val="105"/>
          <w:sz w:val="18"/>
        </w:rPr>
        <w:t> </w:t>
      </w:r>
      <w:r>
        <w:rPr>
          <w:i/>
          <w:color w:val="231F20"/>
          <w:w w:val="105"/>
          <w:sz w:val="18"/>
        </w:rPr>
        <w:t>of</w:t>
      </w:r>
      <w:r>
        <w:rPr>
          <w:i/>
          <w:color w:val="231F20"/>
          <w:spacing w:val="-26"/>
          <w:w w:val="105"/>
          <w:sz w:val="18"/>
        </w:rPr>
        <w:t> </w:t>
      </w:r>
      <w:r>
        <w:rPr>
          <w:i/>
          <w:color w:val="231F20"/>
          <w:w w:val="105"/>
          <w:sz w:val="18"/>
        </w:rPr>
        <w:t>the</w:t>
      </w:r>
      <w:r>
        <w:rPr>
          <w:i/>
          <w:color w:val="231F20"/>
          <w:spacing w:val="-27"/>
          <w:w w:val="105"/>
          <w:sz w:val="18"/>
        </w:rPr>
        <w:t> </w:t>
      </w:r>
      <w:r>
        <w:rPr>
          <w:i/>
          <w:color w:val="231F20"/>
          <w:spacing w:val="-3"/>
          <w:w w:val="105"/>
          <w:sz w:val="18"/>
        </w:rPr>
        <w:t>infant’s</w:t>
      </w:r>
      <w:r>
        <w:rPr>
          <w:i/>
          <w:color w:val="231F20"/>
          <w:spacing w:val="-26"/>
          <w:w w:val="105"/>
          <w:sz w:val="18"/>
        </w:rPr>
        <w:t> </w:t>
      </w:r>
      <w:r>
        <w:rPr>
          <w:i/>
          <w:color w:val="231F20"/>
          <w:w w:val="105"/>
          <w:sz w:val="18"/>
        </w:rPr>
        <w:t>lungs</w:t>
      </w:r>
      <w:r>
        <w:rPr>
          <w:i/>
          <w:color w:val="231F20"/>
          <w:spacing w:val="-27"/>
          <w:w w:val="105"/>
          <w:sz w:val="18"/>
        </w:rPr>
        <w:t> </w:t>
      </w:r>
      <w:r>
        <w:rPr>
          <w:i/>
          <w:color w:val="231F20"/>
          <w:w w:val="105"/>
          <w:sz w:val="18"/>
        </w:rPr>
        <w:t>is</w:t>
      </w:r>
      <w:r>
        <w:rPr>
          <w:i/>
          <w:color w:val="231F20"/>
          <w:spacing w:val="-26"/>
          <w:w w:val="105"/>
          <w:sz w:val="18"/>
        </w:rPr>
        <w:t> </w:t>
      </w:r>
      <w:r>
        <w:rPr>
          <w:i/>
          <w:color w:val="231F20"/>
          <w:w w:val="105"/>
          <w:sz w:val="18"/>
        </w:rPr>
        <w:t>only</w:t>
      </w:r>
      <w:r>
        <w:rPr>
          <w:i/>
          <w:color w:val="231F20"/>
          <w:spacing w:val="-26"/>
          <w:w w:val="105"/>
          <w:sz w:val="18"/>
        </w:rPr>
        <w:t> </w:t>
      </w:r>
      <w:r>
        <w:rPr>
          <w:i/>
          <w:color w:val="231F20"/>
          <w:w w:val="105"/>
          <w:sz w:val="18"/>
        </w:rPr>
        <w:t>one-half</w:t>
      </w:r>
      <w:r>
        <w:rPr>
          <w:i/>
          <w:color w:val="231F20"/>
          <w:spacing w:val="-27"/>
          <w:w w:val="105"/>
          <w:sz w:val="18"/>
        </w:rPr>
        <w:t> </w:t>
      </w:r>
      <w:r>
        <w:rPr>
          <w:i/>
          <w:color w:val="231F20"/>
          <w:w w:val="105"/>
          <w:sz w:val="18"/>
        </w:rPr>
        <w:t>that</w:t>
      </w:r>
      <w:r>
        <w:rPr>
          <w:i/>
          <w:color w:val="231F20"/>
          <w:spacing w:val="-26"/>
          <w:w w:val="105"/>
          <w:sz w:val="18"/>
        </w:rPr>
        <w:t> </w:t>
      </w:r>
      <w:r>
        <w:rPr>
          <w:i/>
          <w:color w:val="231F20"/>
          <w:w w:val="105"/>
          <w:sz w:val="18"/>
        </w:rPr>
        <w:t>of</w:t>
      </w:r>
      <w:r>
        <w:rPr>
          <w:i/>
          <w:color w:val="231F20"/>
          <w:spacing w:val="-27"/>
          <w:w w:val="105"/>
          <w:sz w:val="18"/>
        </w:rPr>
        <w:t> </w:t>
      </w:r>
      <w:r>
        <w:rPr>
          <w:i/>
          <w:color w:val="231F20"/>
          <w:w w:val="105"/>
          <w:sz w:val="18"/>
        </w:rPr>
        <w:t>an</w:t>
      </w:r>
      <w:r>
        <w:rPr>
          <w:i/>
          <w:color w:val="231F20"/>
          <w:spacing w:val="-26"/>
          <w:w w:val="105"/>
          <w:sz w:val="18"/>
        </w:rPr>
        <w:t> </w:t>
      </w:r>
      <w:r>
        <w:rPr>
          <w:i/>
          <w:color w:val="231F20"/>
          <w:w w:val="105"/>
          <w:sz w:val="18"/>
        </w:rPr>
        <w:t>adult in</w:t>
      </w:r>
      <w:r>
        <w:rPr>
          <w:i/>
          <w:color w:val="231F20"/>
          <w:spacing w:val="-25"/>
          <w:w w:val="105"/>
          <w:sz w:val="18"/>
        </w:rPr>
        <w:t> </w:t>
      </w:r>
      <w:r>
        <w:rPr>
          <w:i/>
          <w:color w:val="231F20"/>
          <w:w w:val="105"/>
          <w:sz w:val="18"/>
        </w:rPr>
        <w:t>relation</w:t>
      </w:r>
      <w:r>
        <w:rPr>
          <w:i/>
          <w:color w:val="231F20"/>
          <w:spacing w:val="-24"/>
          <w:w w:val="105"/>
          <w:sz w:val="18"/>
        </w:rPr>
        <w:t> </w:t>
      </w:r>
      <w:r>
        <w:rPr>
          <w:i/>
          <w:color w:val="231F20"/>
          <w:w w:val="105"/>
          <w:sz w:val="18"/>
        </w:rPr>
        <w:t>to</w:t>
      </w:r>
      <w:r>
        <w:rPr>
          <w:i/>
          <w:color w:val="231F20"/>
          <w:spacing w:val="-25"/>
          <w:w w:val="105"/>
          <w:sz w:val="18"/>
        </w:rPr>
        <w:t> </w:t>
      </w:r>
      <w:r>
        <w:rPr>
          <w:i/>
          <w:color w:val="231F20"/>
          <w:w w:val="105"/>
          <w:sz w:val="18"/>
        </w:rPr>
        <w:t>body</w:t>
      </w:r>
      <w:r>
        <w:rPr>
          <w:i/>
          <w:color w:val="231F20"/>
          <w:spacing w:val="-24"/>
          <w:w w:val="105"/>
          <w:sz w:val="18"/>
        </w:rPr>
        <w:t> </w:t>
      </w:r>
      <w:r>
        <w:rPr>
          <w:i/>
          <w:color w:val="231F20"/>
          <w:w w:val="105"/>
          <w:sz w:val="18"/>
        </w:rPr>
        <w:t>weight.</w:t>
      </w:r>
      <w:r>
        <w:rPr>
          <w:i/>
          <w:color w:val="231F20"/>
          <w:spacing w:val="-24"/>
          <w:w w:val="105"/>
          <w:sz w:val="18"/>
        </w:rPr>
        <w:t> </w:t>
      </w:r>
      <w:r>
        <w:rPr>
          <w:color w:val="231F20"/>
          <w:w w:val="105"/>
          <w:sz w:val="18"/>
        </w:rPr>
        <w:t>This</w:t>
      </w:r>
      <w:r>
        <w:rPr>
          <w:color w:val="231F20"/>
          <w:spacing w:val="-24"/>
          <w:w w:val="105"/>
          <w:sz w:val="18"/>
        </w:rPr>
        <w:t> </w:t>
      </w:r>
      <w:r>
        <w:rPr>
          <w:color w:val="231F20"/>
          <w:w w:val="105"/>
          <w:sz w:val="18"/>
        </w:rPr>
        <w:t>difference</w:t>
      </w:r>
      <w:r>
        <w:rPr>
          <w:color w:val="231F20"/>
          <w:spacing w:val="-25"/>
          <w:w w:val="105"/>
          <w:sz w:val="18"/>
        </w:rPr>
        <w:t> </w:t>
      </w:r>
      <w:r>
        <w:rPr>
          <w:color w:val="231F20"/>
          <w:w w:val="105"/>
          <w:sz w:val="18"/>
        </w:rPr>
        <w:t>causes</w:t>
      </w:r>
      <w:r>
        <w:rPr>
          <w:color w:val="231F20"/>
          <w:spacing w:val="-24"/>
          <w:w w:val="105"/>
          <w:sz w:val="18"/>
        </w:rPr>
        <w:t> </w:t>
      </w:r>
      <w:r>
        <w:rPr>
          <w:color w:val="231F20"/>
          <w:w w:val="105"/>
          <w:sz w:val="18"/>
        </w:rPr>
        <w:t>excessive cyclical increases and decreases in the newborn baby’s blood gas concentrations if the respiratory rate becomes slowed, because it is the residual air in the lungs that smoothes out the blood gas</w:t>
      </w:r>
      <w:r>
        <w:rPr>
          <w:color w:val="231F20"/>
          <w:spacing w:val="12"/>
          <w:w w:val="105"/>
          <w:sz w:val="18"/>
        </w:rPr>
        <w:t> </w:t>
      </w:r>
      <w:r>
        <w:rPr>
          <w:color w:val="231F20"/>
          <w:w w:val="105"/>
          <w:sz w:val="18"/>
        </w:rPr>
        <w:t>variations.</w:t>
      </w:r>
    </w:p>
    <w:p>
      <w:pPr>
        <w:spacing w:before="146"/>
        <w:ind w:left="1260" w:right="0" w:firstLine="0"/>
        <w:jc w:val="left"/>
        <w:rPr>
          <w:rFonts w:ascii="Trebuchet MS"/>
          <w:b/>
          <w:sz w:val="18"/>
        </w:rPr>
      </w:pPr>
      <w:r>
        <w:rPr>
          <w:rFonts w:ascii="Trebuchet MS"/>
          <w:b/>
          <w:color w:val="231F20"/>
          <w:sz w:val="18"/>
        </w:rPr>
        <w:t>Circulation</w:t>
      </w:r>
    </w:p>
    <w:p>
      <w:pPr>
        <w:spacing w:line="254" w:lineRule="auto" w:before="92"/>
        <w:ind w:left="1259" w:right="0" w:firstLine="0"/>
        <w:jc w:val="both"/>
        <w:rPr>
          <w:sz w:val="18"/>
        </w:rPr>
      </w:pPr>
      <w:r>
        <w:rPr>
          <w:rFonts w:ascii="Trebuchet MS"/>
          <w:b/>
          <w:color w:val="231F20"/>
          <w:sz w:val="16"/>
        </w:rPr>
        <w:t>Blood Volume. </w:t>
      </w:r>
      <w:r>
        <w:rPr>
          <w:color w:val="231F20"/>
          <w:sz w:val="18"/>
        </w:rPr>
        <w:t>The blood volume of a neonate immedi- ately after birth averages about 300 milliliters, but if the</w:t>
      </w:r>
    </w:p>
    <w:p>
      <w:pPr>
        <w:pStyle w:val="BodyText"/>
        <w:spacing w:before="5"/>
        <w:rPr>
          <w:sz w:val="2"/>
        </w:rPr>
      </w:pPr>
      <w:r>
        <w:rPr/>
        <w:br w:type="column"/>
      </w:r>
      <w:r>
        <w:rPr>
          <w:sz w:val="2"/>
        </w:rPr>
      </w:r>
    </w:p>
    <w:p>
      <w:pPr>
        <w:pStyle w:val="BodyText"/>
        <w:ind w:left="499"/>
      </w:pPr>
      <w:r>
        <w:rPr/>
        <w:pict>
          <v:shape style="width:234pt;height:461pt;mso-position-horizontal-relative:char;mso-position-vertical-relative:line" type="#_x0000_t202" filled="true" fillcolor="#f0eef6" stroked="false">
            <w10:anchorlock/>
            <v:textbox inset="0,0,0,0">
              <w:txbxContent>
                <w:p>
                  <w:pPr>
                    <w:spacing w:line="254" w:lineRule="auto" w:before="72"/>
                    <w:ind w:left="180" w:right="179" w:firstLine="0"/>
                    <w:jc w:val="both"/>
                    <w:rPr>
                      <w:sz w:val="18"/>
                    </w:rPr>
                  </w:pPr>
                  <w:r>
                    <w:rPr>
                      <w:color w:val="231F20"/>
                      <w:w w:val="105"/>
                      <w:sz w:val="18"/>
                    </w:rPr>
                    <w:t>infant</w:t>
                  </w:r>
                  <w:r>
                    <w:rPr>
                      <w:color w:val="231F20"/>
                      <w:spacing w:val="-18"/>
                      <w:w w:val="105"/>
                      <w:sz w:val="18"/>
                    </w:rPr>
                    <w:t> </w:t>
                  </w:r>
                  <w:r>
                    <w:rPr>
                      <w:color w:val="231F20"/>
                      <w:w w:val="105"/>
                      <w:sz w:val="18"/>
                    </w:rPr>
                    <w:t>is</w:t>
                  </w:r>
                  <w:r>
                    <w:rPr>
                      <w:color w:val="231F20"/>
                      <w:spacing w:val="-18"/>
                      <w:w w:val="105"/>
                      <w:sz w:val="18"/>
                    </w:rPr>
                    <w:t> </w:t>
                  </w:r>
                  <w:r>
                    <w:rPr>
                      <w:color w:val="231F20"/>
                      <w:w w:val="105"/>
                      <w:sz w:val="18"/>
                    </w:rPr>
                    <w:t>left</w:t>
                  </w:r>
                  <w:r>
                    <w:rPr>
                      <w:color w:val="231F20"/>
                      <w:spacing w:val="-18"/>
                      <w:w w:val="105"/>
                      <w:sz w:val="18"/>
                    </w:rPr>
                    <w:t> </w:t>
                  </w:r>
                  <w:r>
                    <w:rPr>
                      <w:color w:val="231F20"/>
                      <w:w w:val="105"/>
                      <w:sz w:val="18"/>
                    </w:rPr>
                    <w:t>attached</w:t>
                  </w:r>
                  <w:r>
                    <w:rPr>
                      <w:color w:val="231F20"/>
                      <w:spacing w:val="-18"/>
                      <w:w w:val="105"/>
                      <w:sz w:val="18"/>
                    </w:rPr>
                    <w:t> </w:t>
                  </w:r>
                  <w:r>
                    <w:rPr>
                      <w:color w:val="231F20"/>
                      <w:w w:val="105"/>
                      <w:sz w:val="18"/>
                    </w:rPr>
                    <w:t>to</w:t>
                  </w:r>
                  <w:r>
                    <w:rPr>
                      <w:color w:val="231F20"/>
                      <w:spacing w:val="-17"/>
                      <w:w w:val="105"/>
                      <w:sz w:val="18"/>
                    </w:rPr>
                    <w:t> </w:t>
                  </w:r>
                  <w:r>
                    <w:rPr>
                      <w:color w:val="231F20"/>
                      <w:w w:val="105"/>
                      <w:sz w:val="18"/>
                    </w:rPr>
                    <w:t>the</w:t>
                  </w:r>
                  <w:r>
                    <w:rPr>
                      <w:color w:val="231F20"/>
                      <w:spacing w:val="-18"/>
                      <w:w w:val="105"/>
                      <w:sz w:val="18"/>
                    </w:rPr>
                    <w:t> </w:t>
                  </w:r>
                  <w:r>
                    <w:rPr>
                      <w:color w:val="231F20"/>
                      <w:w w:val="105"/>
                      <w:sz w:val="18"/>
                    </w:rPr>
                    <w:t>placenta</w:t>
                  </w:r>
                  <w:r>
                    <w:rPr>
                      <w:color w:val="231F20"/>
                      <w:spacing w:val="-18"/>
                      <w:w w:val="105"/>
                      <w:sz w:val="18"/>
                    </w:rPr>
                    <w:t> </w:t>
                  </w:r>
                  <w:r>
                    <w:rPr>
                      <w:color w:val="231F20"/>
                      <w:w w:val="105"/>
                      <w:sz w:val="18"/>
                    </w:rPr>
                    <w:t>for</w:t>
                  </w:r>
                  <w:r>
                    <w:rPr>
                      <w:color w:val="231F20"/>
                      <w:spacing w:val="-18"/>
                      <w:w w:val="105"/>
                      <w:sz w:val="18"/>
                    </w:rPr>
                    <w:t> </w:t>
                  </w:r>
                  <w:r>
                    <w:rPr>
                      <w:color w:val="231F20"/>
                      <w:w w:val="105"/>
                      <w:sz w:val="18"/>
                    </w:rPr>
                    <w:t>a</w:t>
                  </w:r>
                  <w:r>
                    <w:rPr>
                      <w:color w:val="231F20"/>
                      <w:spacing w:val="-18"/>
                      <w:w w:val="105"/>
                      <w:sz w:val="18"/>
                    </w:rPr>
                    <w:t> </w:t>
                  </w:r>
                  <w:r>
                    <w:rPr>
                      <w:color w:val="231F20"/>
                      <w:w w:val="105"/>
                      <w:sz w:val="18"/>
                    </w:rPr>
                    <w:t>few</w:t>
                  </w:r>
                  <w:r>
                    <w:rPr>
                      <w:color w:val="231F20"/>
                      <w:spacing w:val="-17"/>
                      <w:w w:val="105"/>
                      <w:sz w:val="18"/>
                    </w:rPr>
                    <w:t> </w:t>
                  </w:r>
                  <w:r>
                    <w:rPr>
                      <w:color w:val="231F20"/>
                      <w:w w:val="105"/>
                      <w:sz w:val="18"/>
                    </w:rPr>
                    <w:t>minutes</w:t>
                  </w:r>
                  <w:r>
                    <w:rPr>
                      <w:color w:val="231F20"/>
                      <w:spacing w:val="-18"/>
                      <w:w w:val="105"/>
                      <w:sz w:val="18"/>
                    </w:rPr>
                    <w:t> </w:t>
                  </w:r>
                  <w:r>
                    <w:rPr>
                      <w:color w:val="231F20"/>
                      <w:w w:val="105"/>
                      <w:sz w:val="18"/>
                    </w:rPr>
                    <w:t>after birth</w:t>
                  </w:r>
                  <w:r>
                    <w:rPr>
                      <w:color w:val="231F20"/>
                      <w:spacing w:val="-6"/>
                      <w:w w:val="105"/>
                      <w:sz w:val="18"/>
                    </w:rPr>
                    <w:t> </w:t>
                  </w:r>
                  <w:r>
                    <w:rPr>
                      <w:color w:val="231F20"/>
                      <w:w w:val="105"/>
                      <w:sz w:val="18"/>
                    </w:rPr>
                    <w:t>or</w:t>
                  </w:r>
                  <w:r>
                    <w:rPr>
                      <w:color w:val="231F20"/>
                      <w:spacing w:val="-6"/>
                      <w:w w:val="105"/>
                      <w:sz w:val="18"/>
                    </w:rPr>
                    <w:t> </w:t>
                  </w:r>
                  <w:r>
                    <w:rPr>
                      <w:color w:val="231F20"/>
                      <w:w w:val="105"/>
                      <w:sz w:val="18"/>
                    </w:rPr>
                    <w:t>if</w:t>
                  </w:r>
                  <w:r>
                    <w:rPr>
                      <w:color w:val="231F20"/>
                      <w:spacing w:val="-6"/>
                      <w:w w:val="105"/>
                      <w:sz w:val="18"/>
                    </w:rPr>
                    <w:t> </w:t>
                  </w:r>
                  <w:r>
                    <w:rPr>
                      <w:color w:val="231F20"/>
                      <w:w w:val="105"/>
                      <w:sz w:val="18"/>
                    </w:rPr>
                    <w:t>the</w:t>
                  </w:r>
                  <w:r>
                    <w:rPr>
                      <w:color w:val="231F20"/>
                      <w:spacing w:val="-6"/>
                      <w:w w:val="105"/>
                      <w:sz w:val="18"/>
                    </w:rPr>
                    <w:t> </w:t>
                  </w:r>
                  <w:r>
                    <w:rPr>
                      <w:color w:val="231F20"/>
                      <w:w w:val="105"/>
                      <w:sz w:val="18"/>
                    </w:rPr>
                    <w:t>umbilical</w:t>
                  </w:r>
                  <w:r>
                    <w:rPr>
                      <w:color w:val="231F20"/>
                      <w:spacing w:val="-5"/>
                      <w:w w:val="105"/>
                      <w:sz w:val="18"/>
                    </w:rPr>
                    <w:t> </w:t>
                  </w:r>
                  <w:r>
                    <w:rPr>
                      <w:color w:val="231F20"/>
                      <w:w w:val="105"/>
                      <w:sz w:val="18"/>
                    </w:rPr>
                    <w:t>cord</w:t>
                  </w:r>
                  <w:r>
                    <w:rPr>
                      <w:color w:val="231F20"/>
                      <w:spacing w:val="-6"/>
                      <w:w w:val="105"/>
                      <w:sz w:val="18"/>
                    </w:rPr>
                    <w:t> </w:t>
                  </w:r>
                  <w:r>
                    <w:rPr>
                      <w:color w:val="231F20"/>
                      <w:w w:val="105"/>
                      <w:sz w:val="18"/>
                    </w:rPr>
                    <w:t>is</w:t>
                  </w:r>
                  <w:r>
                    <w:rPr>
                      <w:color w:val="231F20"/>
                      <w:spacing w:val="-6"/>
                      <w:w w:val="105"/>
                      <w:sz w:val="18"/>
                    </w:rPr>
                    <w:t> </w:t>
                  </w:r>
                  <w:r>
                    <w:rPr>
                      <w:color w:val="231F20"/>
                      <w:w w:val="105"/>
                      <w:sz w:val="18"/>
                    </w:rPr>
                    <w:t>stripped</w:t>
                  </w:r>
                  <w:r>
                    <w:rPr>
                      <w:color w:val="231F20"/>
                      <w:spacing w:val="-6"/>
                      <w:w w:val="105"/>
                      <w:sz w:val="18"/>
                    </w:rPr>
                    <w:t> </w:t>
                  </w:r>
                  <w:r>
                    <w:rPr>
                      <w:color w:val="231F20"/>
                      <w:w w:val="105"/>
                      <w:sz w:val="18"/>
                    </w:rPr>
                    <w:t>to</w:t>
                  </w:r>
                  <w:r>
                    <w:rPr>
                      <w:color w:val="231F20"/>
                      <w:spacing w:val="-5"/>
                      <w:w w:val="105"/>
                      <w:sz w:val="18"/>
                    </w:rPr>
                    <w:t> </w:t>
                  </w:r>
                  <w:r>
                    <w:rPr>
                      <w:color w:val="231F20"/>
                      <w:w w:val="105"/>
                      <w:sz w:val="18"/>
                    </w:rPr>
                    <w:t>force</w:t>
                  </w:r>
                  <w:r>
                    <w:rPr>
                      <w:color w:val="231F20"/>
                      <w:spacing w:val="-6"/>
                      <w:w w:val="105"/>
                      <w:sz w:val="18"/>
                    </w:rPr>
                    <w:t> </w:t>
                  </w:r>
                  <w:r>
                    <w:rPr>
                      <w:color w:val="231F20"/>
                      <w:w w:val="105"/>
                      <w:sz w:val="18"/>
                    </w:rPr>
                    <w:t>blood</w:t>
                  </w:r>
                  <w:r>
                    <w:rPr>
                      <w:color w:val="231F20"/>
                      <w:spacing w:val="-6"/>
                      <w:w w:val="105"/>
                      <w:sz w:val="18"/>
                    </w:rPr>
                    <w:t> </w:t>
                  </w:r>
                  <w:r>
                    <w:rPr>
                      <w:color w:val="231F20"/>
                      <w:w w:val="105"/>
                      <w:sz w:val="18"/>
                    </w:rPr>
                    <w:t>out of its vessels into the </w:t>
                  </w:r>
                  <w:r>
                    <w:rPr>
                      <w:color w:val="231F20"/>
                      <w:spacing w:val="-3"/>
                      <w:w w:val="105"/>
                      <w:sz w:val="18"/>
                    </w:rPr>
                    <w:t>baby, </w:t>
                  </w:r>
                  <w:r>
                    <w:rPr>
                      <w:color w:val="231F20"/>
                      <w:w w:val="105"/>
                      <w:sz w:val="18"/>
                    </w:rPr>
                    <w:t>an additional 75 milliliters of blood enters the infant, to make a total of 375 milliliters. Then, during the ensuing few hours, fluid is lost into the neonate’s tissue spaces from this blood, which increases the</w:t>
                  </w:r>
                  <w:r>
                    <w:rPr>
                      <w:color w:val="231F20"/>
                      <w:spacing w:val="-8"/>
                      <w:w w:val="105"/>
                      <w:sz w:val="18"/>
                    </w:rPr>
                    <w:t> </w:t>
                  </w:r>
                  <w:r>
                    <w:rPr>
                      <w:color w:val="231F20"/>
                      <w:w w:val="105"/>
                      <w:sz w:val="18"/>
                    </w:rPr>
                    <w:t>hematocrit</w:t>
                  </w:r>
                  <w:r>
                    <w:rPr>
                      <w:color w:val="231F20"/>
                      <w:spacing w:val="-7"/>
                      <w:w w:val="105"/>
                      <w:sz w:val="18"/>
                    </w:rPr>
                    <w:t> </w:t>
                  </w:r>
                  <w:r>
                    <w:rPr>
                      <w:color w:val="231F20"/>
                      <w:w w:val="105"/>
                      <w:sz w:val="18"/>
                    </w:rPr>
                    <w:t>but</w:t>
                  </w:r>
                  <w:r>
                    <w:rPr>
                      <w:color w:val="231F20"/>
                      <w:spacing w:val="-7"/>
                      <w:w w:val="105"/>
                      <w:sz w:val="18"/>
                    </w:rPr>
                    <w:t> </w:t>
                  </w:r>
                  <w:r>
                    <w:rPr>
                      <w:color w:val="231F20"/>
                      <w:w w:val="105"/>
                      <w:sz w:val="18"/>
                    </w:rPr>
                    <w:t>returns</w:t>
                  </w:r>
                  <w:r>
                    <w:rPr>
                      <w:color w:val="231F20"/>
                      <w:spacing w:val="-8"/>
                      <w:w w:val="105"/>
                      <w:sz w:val="18"/>
                    </w:rPr>
                    <w:t> </w:t>
                  </w:r>
                  <w:r>
                    <w:rPr>
                      <w:color w:val="231F20"/>
                      <w:w w:val="105"/>
                      <w:sz w:val="18"/>
                    </w:rPr>
                    <w:t>the</w:t>
                  </w:r>
                  <w:r>
                    <w:rPr>
                      <w:color w:val="231F20"/>
                      <w:spacing w:val="-7"/>
                      <w:w w:val="105"/>
                      <w:sz w:val="18"/>
                    </w:rPr>
                    <w:t> </w:t>
                  </w:r>
                  <w:r>
                    <w:rPr>
                      <w:color w:val="231F20"/>
                      <w:w w:val="105"/>
                      <w:sz w:val="18"/>
                    </w:rPr>
                    <w:t>blood</w:t>
                  </w:r>
                  <w:r>
                    <w:rPr>
                      <w:color w:val="231F20"/>
                      <w:spacing w:val="-7"/>
                      <w:w w:val="105"/>
                      <w:sz w:val="18"/>
                    </w:rPr>
                    <w:t> </w:t>
                  </w:r>
                  <w:r>
                    <w:rPr>
                      <w:color w:val="231F20"/>
                      <w:w w:val="105"/>
                      <w:sz w:val="18"/>
                    </w:rPr>
                    <w:t>volume</w:t>
                  </w:r>
                  <w:r>
                    <w:rPr>
                      <w:color w:val="231F20"/>
                      <w:spacing w:val="-8"/>
                      <w:w w:val="105"/>
                      <w:sz w:val="18"/>
                    </w:rPr>
                    <w:t> </w:t>
                  </w:r>
                  <w:r>
                    <w:rPr>
                      <w:color w:val="231F20"/>
                      <w:w w:val="105"/>
                      <w:sz w:val="18"/>
                    </w:rPr>
                    <w:t>once</w:t>
                  </w:r>
                  <w:r>
                    <w:rPr>
                      <w:color w:val="231F20"/>
                      <w:spacing w:val="-7"/>
                      <w:w w:val="105"/>
                      <w:sz w:val="18"/>
                    </w:rPr>
                    <w:t> </w:t>
                  </w:r>
                  <w:r>
                    <w:rPr>
                      <w:color w:val="231F20"/>
                      <w:w w:val="105"/>
                      <w:sz w:val="18"/>
                    </w:rPr>
                    <w:t>again</w:t>
                  </w:r>
                  <w:r>
                    <w:rPr>
                      <w:color w:val="231F20"/>
                      <w:spacing w:val="-7"/>
                      <w:w w:val="105"/>
                      <w:sz w:val="18"/>
                    </w:rPr>
                    <w:t> </w:t>
                  </w:r>
                  <w:r>
                    <w:rPr>
                      <w:color w:val="231F20"/>
                      <w:w w:val="105"/>
                      <w:sz w:val="18"/>
                    </w:rPr>
                    <w:t>to the normal value of about 300 milliliters. Some pediatri- cians</w:t>
                  </w:r>
                  <w:r>
                    <w:rPr>
                      <w:color w:val="231F20"/>
                      <w:spacing w:val="-15"/>
                      <w:w w:val="105"/>
                      <w:sz w:val="18"/>
                    </w:rPr>
                    <w:t> </w:t>
                  </w:r>
                  <w:r>
                    <w:rPr>
                      <w:color w:val="231F20"/>
                      <w:w w:val="105"/>
                      <w:sz w:val="18"/>
                    </w:rPr>
                    <w:t>believe</w:t>
                  </w:r>
                  <w:r>
                    <w:rPr>
                      <w:color w:val="231F20"/>
                      <w:spacing w:val="-14"/>
                      <w:w w:val="105"/>
                      <w:sz w:val="18"/>
                    </w:rPr>
                    <w:t> </w:t>
                  </w:r>
                  <w:r>
                    <w:rPr>
                      <w:color w:val="231F20"/>
                      <w:w w:val="105"/>
                      <w:sz w:val="18"/>
                    </w:rPr>
                    <w:t>that</w:t>
                  </w:r>
                  <w:r>
                    <w:rPr>
                      <w:color w:val="231F20"/>
                      <w:spacing w:val="-14"/>
                      <w:w w:val="105"/>
                      <w:sz w:val="18"/>
                    </w:rPr>
                    <w:t> </w:t>
                  </w:r>
                  <w:r>
                    <w:rPr>
                      <w:color w:val="231F20"/>
                      <w:w w:val="105"/>
                      <w:sz w:val="18"/>
                    </w:rPr>
                    <w:t>this</w:t>
                  </w:r>
                  <w:r>
                    <w:rPr>
                      <w:color w:val="231F20"/>
                      <w:spacing w:val="-14"/>
                      <w:w w:val="105"/>
                      <w:sz w:val="18"/>
                    </w:rPr>
                    <w:t> </w:t>
                  </w:r>
                  <w:r>
                    <w:rPr>
                      <w:color w:val="231F20"/>
                      <w:w w:val="105"/>
                      <w:sz w:val="18"/>
                    </w:rPr>
                    <w:t>extra</w:t>
                  </w:r>
                  <w:r>
                    <w:rPr>
                      <w:color w:val="231F20"/>
                      <w:spacing w:val="-14"/>
                      <w:w w:val="105"/>
                      <w:sz w:val="18"/>
                    </w:rPr>
                    <w:t> </w:t>
                  </w:r>
                  <w:r>
                    <w:rPr>
                      <w:color w:val="231F20"/>
                      <w:w w:val="105"/>
                      <w:sz w:val="18"/>
                    </w:rPr>
                    <w:t>blood</w:t>
                  </w:r>
                  <w:r>
                    <w:rPr>
                      <w:color w:val="231F20"/>
                      <w:spacing w:val="-14"/>
                      <w:w w:val="105"/>
                      <w:sz w:val="18"/>
                    </w:rPr>
                    <w:t> </w:t>
                  </w:r>
                  <w:r>
                    <w:rPr>
                      <w:color w:val="231F20"/>
                      <w:w w:val="105"/>
                      <w:sz w:val="18"/>
                    </w:rPr>
                    <w:t>volume</w:t>
                  </w:r>
                  <w:r>
                    <w:rPr>
                      <w:color w:val="231F20"/>
                      <w:spacing w:val="-14"/>
                      <w:w w:val="105"/>
                      <w:sz w:val="18"/>
                    </w:rPr>
                    <w:t> </w:t>
                  </w:r>
                  <w:r>
                    <w:rPr>
                      <w:color w:val="231F20"/>
                      <w:w w:val="105"/>
                      <w:sz w:val="18"/>
                    </w:rPr>
                    <w:t>that</w:t>
                  </w:r>
                  <w:r>
                    <w:rPr>
                      <w:color w:val="231F20"/>
                      <w:spacing w:val="-14"/>
                      <w:w w:val="105"/>
                      <w:sz w:val="18"/>
                    </w:rPr>
                    <w:t> </w:t>
                  </w:r>
                  <w:r>
                    <w:rPr>
                      <w:color w:val="231F20"/>
                      <w:w w:val="105"/>
                      <w:sz w:val="18"/>
                    </w:rPr>
                    <w:t>results</w:t>
                  </w:r>
                  <w:r>
                    <w:rPr>
                      <w:color w:val="231F20"/>
                      <w:spacing w:val="-14"/>
                      <w:w w:val="105"/>
                      <w:sz w:val="18"/>
                    </w:rPr>
                    <w:t> </w:t>
                  </w:r>
                  <w:r>
                    <w:rPr>
                      <w:color w:val="231F20"/>
                      <w:w w:val="105"/>
                      <w:sz w:val="18"/>
                    </w:rPr>
                    <w:t>from stripping the umbilical cord can lead to mild pulmonary edema with some degree of respiratory distress, but the extra red blood cells are often valuable to the</w:t>
                  </w:r>
                  <w:r>
                    <w:rPr>
                      <w:color w:val="231F20"/>
                      <w:spacing w:val="-16"/>
                      <w:w w:val="105"/>
                      <w:sz w:val="18"/>
                    </w:rPr>
                    <w:t> </w:t>
                  </w:r>
                  <w:r>
                    <w:rPr>
                      <w:color w:val="231F20"/>
                      <w:w w:val="105"/>
                      <w:sz w:val="18"/>
                    </w:rPr>
                    <w:t>infant.</w:t>
                  </w:r>
                </w:p>
                <w:p>
                  <w:pPr>
                    <w:spacing w:line="254" w:lineRule="auto" w:before="7"/>
                    <w:ind w:left="180" w:right="177" w:firstLine="240"/>
                    <w:jc w:val="both"/>
                    <w:rPr>
                      <w:sz w:val="18"/>
                    </w:rPr>
                  </w:pPr>
                  <w:r>
                    <w:rPr>
                      <w:rFonts w:ascii="Trebuchet MS"/>
                      <w:b/>
                      <w:color w:val="231F20"/>
                      <w:w w:val="105"/>
                      <w:sz w:val="16"/>
                    </w:rPr>
                    <w:t>Cardiac Output. </w:t>
                  </w:r>
                  <w:r>
                    <w:rPr>
                      <w:color w:val="231F20"/>
                      <w:w w:val="105"/>
                      <w:sz w:val="18"/>
                    </w:rPr>
                    <w:t>The cardiac output of the </w:t>
                  </w:r>
                  <w:r>
                    <w:rPr>
                      <w:color w:val="231F20"/>
                      <w:spacing w:val="-3"/>
                      <w:w w:val="105"/>
                      <w:sz w:val="18"/>
                    </w:rPr>
                    <w:t>neonate </w:t>
                  </w:r>
                  <w:r>
                    <w:rPr>
                      <w:color w:val="231F20"/>
                      <w:w w:val="105"/>
                      <w:sz w:val="18"/>
                    </w:rPr>
                    <w:t>averages 500 ml/min, which, like respiration and body metabolism, is about twice as much in relation to body weight</w:t>
                  </w:r>
                  <w:r>
                    <w:rPr>
                      <w:color w:val="231F20"/>
                      <w:spacing w:val="-11"/>
                      <w:w w:val="105"/>
                      <w:sz w:val="18"/>
                    </w:rPr>
                    <w:t> </w:t>
                  </w:r>
                  <w:r>
                    <w:rPr>
                      <w:color w:val="231F20"/>
                      <w:w w:val="105"/>
                      <w:sz w:val="18"/>
                    </w:rPr>
                    <w:t>as</w:t>
                  </w:r>
                  <w:r>
                    <w:rPr>
                      <w:color w:val="231F20"/>
                      <w:spacing w:val="-11"/>
                      <w:w w:val="105"/>
                      <w:sz w:val="18"/>
                    </w:rPr>
                    <w:t> </w:t>
                  </w:r>
                  <w:r>
                    <w:rPr>
                      <w:color w:val="231F20"/>
                      <w:w w:val="105"/>
                      <w:sz w:val="18"/>
                    </w:rPr>
                    <w:t>in</w:t>
                  </w:r>
                  <w:r>
                    <w:rPr>
                      <w:color w:val="231F20"/>
                      <w:spacing w:val="-10"/>
                      <w:w w:val="105"/>
                      <w:sz w:val="18"/>
                    </w:rPr>
                    <w:t> </w:t>
                  </w:r>
                  <w:r>
                    <w:rPr>
                      <w:color w:val="231F20"/>
                      <w:w w:val="105"/>
                      <w:sz w:val="18"/>
                    </w:rPr>
                    <w:t>the</w:t>
                  </w:r>
                  <w:r>
                    <w:rPr>
                      <w:color w:val="231F20"/>
                      <w:spacing w:val="-11"/>
                      <w:w w:val="105"/>
                      <w:sz w:val="18"/>
                    </w:rPr>
                    <w:t> </w:t>
                  </w:r>
                  <w:r>
                    <w:rPr>
                      <w:color w:val="231F20"/>
                      <w:w w:val="105"/>
                      <w:sz w:val="18"/>
                    </w:rPr>
                    <w:t>adult.</w:t>
                  </w:r>
                  <w:r>
                    <w:rPr>
                      <w:color w:val="231F20"/>
                      <w:spacing w:val="-11"/>
                      <w:w w:val="105"/>
                      <w:sz w:val="18"/>
                    </w:rPr>
                    <w:t> </w:t>
                  </w:r>
                  <w:r>
                    <w:rPr>
                      <w:color w:val="231F20"/>
                      <w:w w:val="105"/>
                      <w:sz w:val="18"/>
                    </w:rPr>
                    <w:t>Occasionally</w:t>
                  </w:r>
                  <w:r>
                    <w:rPr>
                      <w:color w:val="231F20"/>
                      <w:spacing w:val="-10"/>
                      <w:w w:val="105"/>
                      <w:sz w:val="18"/>
                    </w:rPr>
                    <w:t> </w:t>
                  </w:r>
                  <w:r>
                    <w:rPr>
                      <w:color w:val="231F20"/>
                      <w:w w:val="105"/>
                      <w:sz w:val="18"/>
                    </w:rPr>
                    <w:t>a</w:t>
                  </w:r>
                  <w:r>
                    <w:rPr>
                      <w:color w:val="231F20"/>
                      <w:spacing w:val="-11"/>
                      <w:w w:val="105"/>
                      <w:sz w:val="18"/>
                    </w:rPr>
                    <w:t> </w:t>
                  </w:r>
                  <w:r>
                    <w:rPr>
                      <w:color w:val="231F20"/>
                      <w:w w:val="105"/>
                      <w:sz w:val="18"/>
                    </w:rPr>
                    <w:t>child</w:t>
                  </w:r>
                  <w:r>
                    <w:rPr>
                      <w:color w:val="231F20"/>
                      <w:spacing w:val="-10"/>
                      <w:w w:val="105"/>
                      <w:sz w:val="18"/>
                    </w:rPr>
                    <w:t> </w:t>
                  </w:r>
                  <w:r>
                    <w:rPr>
                      <w:color w:val="231F20"/>
                      <w:w w:val="105"/>
                      <w:sz w:val="18"/>
                    </w:rPr>
                    <w:t>is</w:t>
                  </w:r>
                  <w:r>
                    <w:rPr>
                      <w:color w:val="231F20"/>
                      <w:spacing w:val="-11"/>
                      <w:w w:val="105"/>
                      <w:sz w:val="18"/>
                    </w:rPr>
                    <w:t> </w:t>
                  </w:r>
                  <w:r>
                    <w:rPr>
                      <w:color w:val="231F20"/>
                      <w:w w:val="105"/>
                      <w:sz w:val="18"/>
                    </w:rPr>
                    <w:t>born</w:t>
                  </w:r>
                  <w:r>
                    <w:rPr>
                      <w:color w:val="231F20"/>
                      <w:spacing w:val="-11"/>
                      <w:w w:val="105"/>
                      <w:sz w:val="18"/>
                    </w:rPr>
                    <w:t> </w:t>
                  </w:r>
                  <w:r>
                    <w:rPr>
                      <w:color w:val="231F20"/>
                      <w:w w:val="105"/>
                      <w:sz w:val="18"/>
                    </w:rPr>
                    <w:t>with</w:t>
                  </w:r>
                  <w:r>
                    <w:rPr>
                      <w:color w:val="231F20"/>
                      <w:spacing w:val="-10"/>
                      <w:w w:val="105"/>
                      <w:sz w:val="18"/>
                    </w:rPr>
                    <w:t> </w:t>
                  </w:r>
                  <w:r>
                    <w:rPr>
                      <w:color w:val="231F20"/>
                      <w:w w:val="105"/>
                      <w:sz w:val="18"/>
                    </w:rPr>
                    <w:t>an especially low cardiac output caused by hemorrhage of much of its blood volume from the placenta at</w:t>
                  </w:r>
                  <w:r>
                    <w:rPr>
                      <w:color w:val="231F20"/>
                      <w:spacing w:val="3"/>
                      <w:w w:val="105"/>
                      <w:sz w:val="18"/>
                    </w:rPr>
                    <w:t> </w:t>
                  </w:r>
                  <w:r>
                    <w:rPr>
                      <w:color w:val="231F20"/>
                      <w:w w:val="105"/>
                      <w:sz w:val="18"/>
                    </w:rPr>
                    <w:t>birth.</w:t>
                  </w:r>
                </w:p>
                <w:p>
                  <w:pPr>
                    <w:spacing w:line="254" w:lineRule="auto" w:before="3"/>
                    <w:ind w:left="180" w:right="177" w:firstLine="240"/>
                    <w:jc w:val="both"/>
                    <w:rPr>
                      <w:sz w:val="18"/>
                    </w:rPr>
                  </w:pPr>
                  <w:r>
                    <w:rPr>
                      <w:rFonts w:ascii="Trebuchet MS"/>
                      <w:b/>
                      <w:color w:val="231F20"/>
                      <w:sz w:val="16"/>
                    </w:rPr>
                    <w:t>Arterial Pressure. </w:t>
                  </w:r>
                  <w:r>
                    <w:rPr>
                      <w:color w:val="231F20"/>
                      <w:sz w:val="18"/>
                    </w:rPr>
                    <w:t>The arterial pressure during the </w:t>
                  </w:r>
                  <w:r>
                    <w:rPr>
                      <w:color w:val="231F20"/>
                      <w:spacing w:val="-3"/>
                      <w:sz w:val="18"/>
                    </w:rPr>
                    <w:t>first </w:t>
                  </w:r>
                  <w:r>
                    <w:rPr>
                      <w:color w:val="231F20"/>
                      <w:sz w:val="18"/>
                    </w:rPr>
                    <w:t>day after birth  averages  about  70 mm Hg  systolic  and  50 mm Hg diastolic and increases slowly during the next several months to about 90/60. A much slower rise </w:t>
                  </w:r>
                  <w:r>
                    <w:rPr>
                      <w:color w:val="231F20"/>
                      <w:spacing w:val="-4"/>
                      <w:sz w:val="18"/>
                    </w:rPr>
                    <w:t>then </w:t>
                  </w:r>
                  <w:r>
                    <w:rPr>
                      <w:color w:val="231F20"/>
                      <w:sz w:val="18"/>
                    </w:rPr>
                    <w:t>occurs during the subsequent years until the adult pressure of 115/70 is attained at</w:t>
                  </w:r>
                  <w:r>
                    <w:rPr>
                      <w:color w:val="231F20"/>
                      <w:spacing w:val="35"/>
                      <w:sz w:val="18"/>
                    </w:rPr>
                    <w:t> </w:t>
                  </w:r>
                  <w:r>
                    <w:rPr>
                      <w:color w:val="231F20"/>
                      <w:sz w:val="18"/>
                    </w:rPr>
                    <w:t>adolescence.</w:t>
                  </w:r>
                </w:p>
                <w:p>
                  <w:pPr>
                    <w:spacing w:line="254" w:lineRule="auto" w:before="4"/>
                    <w:ind w:left="179" w:right="177" w:firstLine="240"/>
                    <w:jc w:val="both"/>
                    <w:rPr>
                      <w:sz w:val="18"/>
                    </w:rPr>
                  </w:pPr>
                  <w:r>
                    <w:rPr>
                      <w:rFonts w:ascii="Trebuchet MS"/>
                      <w:b/>
                      <w:color w:val="231F20"/>
                      <w:sz w:val="16"/>
                    </w:rPr>
                    <w:t>Blood Characteristics. </w:t>
                  </w:r>
                  <w:r>
                    <w:rPr>
                      <w:color w:val="231F20"/>
                      <w:sz w:val="18"/>
                    </w:rPr>
                    <w:t>The red blood cell count in the neonate averages about 4 million per cubic millimeter. If blood is stripped from the cord into the infant, the  red blood cell count rises an additional 0.5 to 0.75 million during the first few hours of life, giving a red blood cell count of about 4.75 million per cubic millimeter, as shown in </w:t>
                  </w:r>
                  <w:hyperlink w:history="true" w:anchor="_bookmark42">
                    <w:r>
                      <w:rPr>
                        <w:b/>
                        <w:color w:val="0080AC"/>
                        <w:sz w:val="18"/>
                      </w:rPr>
                      <w:t>Figure 84-6</w:t>
                    </w:r>
                  </w:hyperlink>
                  <w:r>
                    <w:rPr>
                      <w:color w:val="231F20"/>
                      <w:sz w:val="18"/>
                    </w:rPr>
                    <w:t>. Subsequently, however, few new red blood cells are formed in the infant during the first few weeks of life, presumably because the hypoxic stimulus of fetal life is no longer present to stimulate red blood cell production. Thus, as shown in </w:t>
                  </w:r>
                  <w:hyperlink w:history="true" w:anchor="_bookmark42">
                    <w:r>
                      <w:rPr>
                        <w:b/>
                        <w:color w:val="0080AC"/>
                        <w:sz w:val="18"/>
                      </w:rPr>
                      <w:t>Figure 84-6</w:t>
                    </w:r>
                  </w:hyperlink>
                  <w:r>
                    <w:rPr>
                      <w:color w:val="231F20"/>
                      <w:sz w:val="18"/>
                    </w:rPr>
                    <w:t>, the average red blood cell count falls to less than 4 million per cubic millimeter by about 6 to 8 weeks of age. From that time on, increasing activity by the baby provides the appropriate stimulus for the red blood cell count to return to normal within another  2 to 3 months. Immediately after birth, the white blood cell count of the neonate is approximately 45,000 per</w:t>
                  </w:r>
                  <w:r>
                    <w:rPr>
                      <w:color w:val="231F20"/>
                      <w:spacing w:val="30"/>
                      <w:sz w:val="18"/>
                    </w:rPr>
                    <w:t> </w:t>
                  </w:r>
                  <w:r>
                    <w:rPr>
                      <w:color w:val="231F20"/>
                      <w:sz w:val="18"/>
                    </w:rPr>
                    <w:t>cubic</w:t>
                  </w:r>
                </w:p>
              </w:txbxContent>
            </v:textbox>
            <v:fill type="solid"/>
          </v:shape>
        </w:pict>
      </w:r>
      <w:r>
        <w:rPr/>
      </w:r>
    </w:p>
    <w:p>
      <w:pPr>
        <w:pStyle w:val="BodyText"/>
        <w:rPr>
          <w:sz w:val="18"/>
        </w:rPr>
      </w:pPr>
    </w:p>
    <w:p>
      <w:pPr>
        <w:pStyle w:val="BodyText"/>
        <w:rPr>
          <w:sz w:val="18"/>
        </w:rPr>
      </w:pPr>
    </w:p>
    <w:p>
      <w:pPr>
        <w:pStyle w:val="BodyText"/>
        <w:spacing w:before="4"/>
        <w:rPr>
          <w:sz w:val="15"/>
        </w:rPr>
      </w:pPr>
    </w:p>
    <w:p>
      <w:pPr>
        <w:tabs>
          <w:tab w:pos="557" w:val="left" w:leader="none"/>
        </w:tabs>
        <w:spacing w:before="0"/>
        <w:ind w:left="0" w:right="3827" w:firstLine="0"/>
        <w:jc w:val="center"/>
        <w:rPr>
          <w:rFonts w:ascii="Helvetica"/>
          <w:sz w:val="16"/>
        </w:rPr>
      </w:pPr>
      <w:r>
        <w:rPr/>
        <w:pict>
          <v:group style="position:absolute;margin-left:368.59198pt;margin-top:3.287912pt;width:157.75pt;height:120.6pt;mso-position-horizontal-relative:page;mso-position-vertical-relative:paragraph;z-index:252195840" coordorigin="7372,66" coordsize="3155,2412">
            <v:shape style="position:absolute;left:-86;top:2826;width:3066;height:1924" coordorigin="-86,2826" coordsize="3066,1924" path="m7457,2477l7457,2397m7452,2397l7372,2397m7830,2477l7830,2397m8202,2477l8202,2397m8575,2477l8575,2397m8948,2477l8948,2397m9320,2477l9320,2397m9693,2477l9693,2397m10065,2477l10065,2397m10438,2477l10438,2397m7452,1936l7372,1936m7452,1476l7372,1476m7452,1015l7372,1015m7452,554l7372,554e" filled="false" stroked="true" strokeweight="1pt" strokecolor="#231f20">
              <v:path arrowok="t"/>
              <v:stroke dashstyle="solid"/>
            </v:shape>
            <v:shape style="position:absolute;left:7458;top:213;width:3048;height:546" coordorigin="7458,213" coordsize="3048,546" path="m7458,321l7464,257,7471,224,7485,213,7510,214,7540,230,7570,264,7602,310,7642,360,7735,433,7804,478,7881,524,7962,568,8039,606,8109,634,8210,666,8329,696,8400,709,8484,721,8582,732,8698,741,8832,749,8969,755,9090,758,9194,758,9283,757,9357,755,9417,752,9499,744,9813,687,10136,623,10398,570,10506,548e" filled="false" stroked="true" strokeweight="2pt" strokecolor="#f0535f">
              <v:path arrowok="t"/>
              <v:stroke dashstyle="solid"/>
            </v:shape>
            <v:line style="position:absolute" from="7452,93" to="7372,93" stroked="true" strokeweight="1pt" strokecolor="#231f20">
              <v:stroke dashstyle="solid"/>
            </v:line>
            <v:shape style="position:absolute;left:7462;top:85;width:3001;height:1981" coordorigin="7463,86" coordsize="3001,1981" path="m7463,1819l7488,343,7496,194,7504,118,7540,86,7565,117,7591,192,7616,285,7634,368,7646,438,7653,483,7664,548,7679,627,7698,718,7720,815,7745,914,7773,1012,7804,1104,7837,1186,7874,1254,7930,1342,7999,1439,8039,1489,8083,1539,8131,1590,8183,1640,8240,1689,8302,1736,8369,1781,8442,1823,8520,1862,8605,1897,8696,1927,8794,1952,8882,1971,9001,1995,9073,2008,9154,2021,9243,2033,9341,2044,9448,2055,9564,2063,9752,2066,10055,2066,10338,2064,10463,2063e" filled="false" stroked="true" strokeweight="2pt" strokecolor="#2062af">
              <v:path arrowok="t"/>
              <v:stroke dashstyle="solid"/>
            </v:shape>
            <v:shape style="position:absolute;left:7457;top:83;width:2990;height:2315" coordorigin="7457,83" coordsize="2990,2315" path="m7457,83l7457,2397,10447,2397e" filled="false" stroked="true" strokeweight="1pt" strokecolor="#231f20">
              <v:path arrowok="t"/>
              <v:stroke dashstyle="solid"/>
            </v:shape>
            <v:shape style="position:absolute;left:8280;top:482;width:1470;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Red blood cell count</w:t>
                    </w:r>
                  </w:p>
                </w:txbxContent>
              </v:textbox>
              <w10:wrap type="none"/>
            </v:shape>
            <v:shape style="position:absolute;left:9061;top:1801;width:58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Bilirubin</w:t>
                    </w:r>
                  </w:p>
                </w:txbxContent>
              </v:textbox>
              <w10:wrap type="none"/>
            </v:shape>
            <w10:wrap type="none"/>
          </v:group>
        </w:pict>
      </w:r>
      <w:r>
        <w:rPr/>
        <w:pict>
          <v:shape style="position:absolute;margin-left:-32.171001pt;margin-top:117.77491pt;width:4.3pt;height:116.25pt;mso-position-horizontal-relative:page;mso-position-vertical-relative:paragraph;z-index:252196864" coordorigin="-643,2355" coordsize="86,2325" path="m6900,83l6900,2407m6894,2397l6814,2397m6894,1936l6814,1936m6894,1476l6814,1476m6894,1015l6814,1015m6894,554l6814,554m6894,93l6814,93e" filled="false" stroked="true" strokeweight="1pt" strokecolor="#231f20">
            <v:path arrowok="t"/>
            <v:stroke dashstyle="solid"/>
            <w10:wrap type="none"/>
          </v:shape>
        </w:pict>
      </w:r>
      <w:r>
        <w:rPr/>
        <w:pict>
          <v:shape style="position:absolute;margin-left:319.793396pt;margin-top:-6.932088pt;width:12.1pt;height:138.25pt;mso-position-horizontal-relative:page;mso-position-vertical-relative:paragraph;z-index:252197888" type="#_x0000_t202" filled="false" stroked="false">
            <v:textbox inset="0,0,0,0" style="layout-flow:vertical;mso-layout-flow-alt:bottom-to-top">
              <w:txbxContent>
                <w:p>
                  <w:pPr>
                    <w:spacing w:before="23"/>
                    <w:ind w:left="20" w:right="0" w:firstLine="0"/>
                    <w:jc w:val="left"/>
                    <w:rPr>
                      <w:rFonts w:ascii="Helvetica"/>
                      <w:b/>
                      <w:sz w:val="16"/>
                    </w:rPr>
                  </w:pPr>
                  <w:r>
                    <w:rPr>
                      <w:rFonts w:ascii="Helvetica"/>
                      <w:b/>
                      <w:color w:val="231F20"/>
                      <w:sz w:val="16"/>
                    </w:rPr>
                    <w:t>Red blood cell count (millions/mm</w:t>
                  </w:r>
                  <w:r>
                    <w:rPr>
                      <w:rFonts w:ascii="Helvetica"/>
                      <w:b/>
                      <w:color w:val="231F20"/>
                      <w:position w:val="5"/>
                      <w:sz w:val="12"/>
                    </w:rPr>
                    <w:t>3</w:t>
                  </w:r>
                  <w:r>
                    <w:rPr>
                      <w:rFonts w:ascii="Helvetica"/>
                      <w:b/>
                      <w:color w:val="231F20"/>
                      <w:sz w:val="16"/>
                    </w:rPr>
                    <w:t>)</w:t>
                  </w:r>
                </w:p>
              </w:txbxContent>
            </v:textbox>
            <w10:wrap type="none"/>
          </v:shape>
        </w:pict>
      </w:r>
      <w:r>
        <w:rPr>
          <w:rFonts w:ascii="Helvetica"/>
          <w:color w:val="231F20"/>
          <w:sz w:val="16"/>
        </w:rPr>
        <w:t>5</w:t>
        <w:tab/>
        <w:t>5</w:t>
      </w:r>
    </w:p>
    <w:p>
      <w:pPr>
        <w:pStyle w:val="BodyText"/>
        <w:spacing w:before="8"/>
        <w:rPr>
          <w:rFonts w:ascii="Helvetica"/>
          <w:sz w:val="23"/>
        </w:rPr>
      </w:pPr>
    </w:p>
    <w:p>
      <w:pPr>
        <w:tabs>
          <w:tab w:pos="557" w:val="left" w:leader="none"/>
        </w:tabs>
        <w:spacing w:before="1"/>
        <w:ind w:left="0" w:right="3827" w:firstLine="0"/>
        <w:jc w:val="center"/>
        <w:rPr>
          <w:rFonts w:ascii="Helvetica"/>
          <w:sz w:val="16"/>
        </w:rPr>
      </w:pPr>
      <w:r>
        <w:rPr/>
        <w:pict>
          <v:shape style="position:absolute;margin-left:348.259491pt;margin-top:-6.407105pt;width:11.55pt;height:89.6pt;mso-position-horizontal-relative:page;mso-position-vertical-relative:paragraph;z-index:-258422784"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Serum bilirubin (mg/dl)</w:t>
                  </w:r>
                </w:p>
              </w:txbxContent>
            </v:textbox>
            <w10:wrap type="none"/>
          </v:shape>
        </w:pict>
      </w:r>
      <w:r>
        <w:rPr>
          <w:rFonts w:ascii="Helvetica"/>
          <w:color w:val="231F20"/>
          <w:sz w:val="16"/>
        </w:rPr>
        <w:t>4</w:t>
        <w:tab/>
        <w:t>4</w:t>
      </w:r>
    </w:p>
    <w:p>
      <w:pPr>
        <w:pStyle w:val="BodyText"/>
        <w:spacing w:before="3"/>
        <w:rPr>
          <w:rFonts w:ascii="Helvetica"/>
          <w:sz w:val="24"/>
        </w:rPr>
      </w:pPr>
    </w:p>
    <w:p>
      <w:pPr>
        <w:tabs>
          <w:tab w:pos="557" w:val="left" w:leader="none"/>
        </w:tabs>
        <w:spacing w:before="0"/>
        <w:ind w:left="0" w:right="3827" w:firstLine="0"/>
        <w:jc w:val="center"/>
        <w:rPr>
          <w:rFonts w:ascii="Helvetica"/>
          <w:sz w:val="16"/>
        </w:rPr>
      </w:pPr>
      <w:r>
        <w:rPr>
          <w:rFonts w:ascii="Helvetica"/>
          <w:color w:val="231F20"/>
          <w:sz w:val="16"/>
        </w:rPr>
        <w:t>3</w:t>
        <w:tab/>
        <w:t>3</w:t>
      </w:r>
    </w:p>
    <w:p>
      <w:pPr>
        <w:pStyle w:val="BodyText"/>
        <w:spacing w:before="3"/>
        <w:rPr>
          <w:rFonts w:ascii="Helvetica"/>
          <w:sz w:val="24"/>
        </w:rPr>
      </w:pPr>
    </w:p>
    <w:p>
      <w:pPr>
        <w:tabs>
          <w:tab w:pos="557" w:val="left" w:leader="none"/>
        </w:tabs>
        <w:spacing w:before="0"/>
        <w:ind w:left="0" w:right="3827" w:firstLine="0"/>
        <w:jc w:val="center"/>
        <w:rPr>
          <w:rFonts w:ascii="Helvetica"/>
          <w:sz w:val="16"/>
        </w:rPr>
      </w:pPr>
      <w:r>
        <w:rPr>
          <w:rFonts w:ascii="Helvetica"/>
          <w:color w:val="231F20"/>
          <w:sz w:val="16"/>
        </w:rPr>
        <w:t>2</w:t>
        <w:tab/>
        <w:t>2</w:t>
      </w:r>
    </w:p>
    <w:p>
      <w:pPr>
        <w:pStyle w:val="BodyText"/>
        <w:rPr>
          <w:rFonts w:ascii="Helvetica"/>
          <w:sz w:val="24"/>
        </w:rPr>
      </w:pPr>
    </w:p>
    <w:p>
      <w:pPr>
        <w:tabs>
          <w:tab w:pos="557" w:val="left" w:leader="none"/>
        </w:tabs>
        <w:spacing w:before="0"/>
        <w:ind w:left="0" w:right="3827" w:firstLine="0"/>
        <w:jc w:val="center"/>
        <w:rPr>
          <w:rFonts w:ascii="Helvetica"/>
          <w:sz w:val="16"/>
        </w:rPr>
      </w:pPr>
      <w:r>
        <w:rPr>
          <w:rFonts w:ascii="Helvetica"/>
          <w:color w:val="231F20"/>
          <w:sz w:val="16"/>
        </w:rPr>
        <w:t>1</w:t>
        <w:tab/>
        <w:t>1</w:t>
      </w:r>
    </w:p>
    <w:p>
      <w:pPr>
        <w:pStyle w:val="BodyText"/>
        <w:spacing w:before="7"/>
        <w:rPr>
          <w:rFonts w:ascii="Helvetica"/>
          <w:sz w:val="23"/>
        </w:rPr>
      </w:pPr>
    </w:p>
    <w:p>
      <w:pPr>
        <w:tabs>
          <w:tab w:pos="557" w:val="left" w:leader="none"/>
        </w:tabs>
        <w:spacing w:before="0"/>
        <w:ind w:left="0" w:right="3827" w:firstLine="0"/>
        <w:jc w:val="center"/>
        <w:rPr>
          <w:rFonts w:ascii="Helvetica"/>
          <w:sz w:val="16"/>
        </w:rPr>
      </w:pPr>
      <w:r>
        <w:rPr>
          <w:rFonts w:ascii="Helvetica"/>
          <w:color w:val="231F20"/>
          <w:sz w:val="16"/>
        </w:rPr>
        <w:t>0</w:t>
        <w:tab/>
        <w:t>0</w:t>
      </w:r>
    </w:p>
    <w:p>
      <w:pPr>
        <w:tabs>
          <w:tab w:pos="452" w:val="left" w:leader="none"/>
          <w:tab w:pos="823" w:val="left" w:leader="none"/>
          <w:tab w:pos="1194" w:val="left" w:leader="none"/>
          <w:tab w:pos="1568" w:val="left" w:leader="none"/>
          <w:tab w:pos="1894" w:val="left" w:leader="none"/>
        </w:tabs>
        <w:spacing w:before="13"/>
        <w:ind w:left="78" w:right="0" w:firstLine="0"/>
        <w:jc w:val="center"/>
        <w:rPr>
          <w:rFonts w:ascii="Helvetica"/>
          <w:sz w:val="16"/>
        </w:rPr>
      </w:pPr>
      <w:r>
        <w:rPr>
          <w:rFonts w:ascii="Helvetica"/>
          <w:color w:val="231F20"/>
          <w:sz w:val="16"/>
        </w:rPr>
        <w:t>0</w:t>
        <w:tab/>
        <w:t>2</w:t>
        <w:tab/>
        <w:t>4</w:t>
        <w:tab/>
        <w:t>6</w:t>
        <w:tab/>
        <w:t>8</w:t>
        <w:tab/>
        <w:t>10    12     14   </w:t>
      </w:r>
      <w:r>
        <w:rPr>
          <w:rFonts w:ascii="Helvetica"/>
          <w:color w:val="231F20"/>
          <w:spacing w:val="5"/>
          <w:sz w:val="16"/>
        </w:rPr>
        <w:t> </w:t>
      </w:r>
      <w:r>
        <w:rPr>
          <w:rFonts w:ascii="Helvetica"/>
          <w:color w:val="231F20"/>
          <w:sz w:val="16"/>
        </w:rPr>
        <w:t>16</w:t>
      </w:r>
    </w:p>
    <w:p>
      <w:pPr>
        <w:spacing w:before="50"/>
        <w:ind w:left="114" w:right="0" w:firstLine="0"/>
        <w:jc w:val="center"/>
        <w:rPr>
          <w:rFonts w:ascii="Helvetica"/>
          <w:b/>
          <w:sz w:val="16"/>
        </w:rPr>
      </w:pPr>
      <w:r>
        <w:rPr>
          <w:rFonts w:ascii="Helvetica"/>
          <w:b/>
          <w:color w:val="231F20"/>
          <w:sz w:val="16"/>
        </w:rPr>
        <w:t>Age (weeks)</w:t>
      </w:r>
    </w:p>
    <w:p>
      <w:pPr>
        <w:spacing w:line="259" w:lineRule="auto" w:before="92"/>
        <w:ind w:left="499" w:right="1439" w:firstLine="0"/>
        <w:jc w:val="both"/>
        <w:rPr>
          <w:rFonts w:ascii="Arial"/>
          <w:sz w:val="16"/>
        </w:rPr>
      </w:pPr>
      <w:bookmarkStart w:name="_bookmark42" w:id="43"/>
      <w:bookmarkEnd w:id="43"/>
      <w:r>
        <w:rPr/>
      </w:r>
      <w:r>
        <w:rPr>
          <w:rFonts w:ascii="Trebuchet MS"/>
          <w:b/>
          <w:color w:val="231F20"/>
          <w:sz w:val="16"/>
        </w:rPr>
        <w:t>Figure</w:t>
      </w:r>
      <w:r>
        <w:rPr>
          <w:rFonts w:ascii="Trebuchet MS"/>
          <w:b/>
          <w:color w:val="231F20"/>
          <w:spacing w:val="-11"/>
          <w:sz w:val="16"/>
        </w:rPr>
        <w:t> </w:t>
      </w:r>
      <w:r>
        <w:rPr>
          <w:rFonts w:ascii="Trebuchet MS"/>
          <w:b/>
          <w:color w:val="231F20"/>
          <w:sz w:val="16"/>
        </w:rPr>
        <w:t>84-6.</w:t>
      </w:r>
      <w:r>
        <w:rPr>
          <w:rFonts w:ascii="Trebuchet MS"/>
          <w:b/>
          <w:color w:val="231F20"/>
          <w:spacing w:val="13"/>
          <w:sz w:val="16"/>
        </w:rPr>
        <w:t> </w:t>
      </w:r>
      <w:r>
        <w:rPr>
          <w:rFonts w:ascii="Arial"/>
          <w:color w:val="231F20"/>
          <w:sz w:val="16"/>
        </w:rPr>
        <w:t>Changes</w:t>
      </w:r>
      <w:r>
        <w:rPr>
          <w:rFonts w:ascii="Arial"/>
          <w:color w:val="231F20"/>
          <w:spacing w:val="-6"/>
          <w:sz w:val="16"/>
        </w:rPr>
        <w:t> </w:t>
      </w:r>
      <w:r>
        <w:rPr>
          <w:rFonts w:ascii="Arial"/>
          <w:color w:val="231F20"/>
          <w:sz w:val="16"/>
        </w:rPr>
        <w:t>in</w:t>
      </w:r>
      <w:r>
        <w:rPr>
          <w:rFonts w:ascii="Arial"/>
          <w:color w:val="231F20"/>
          <w:spacing w:val="-7"/>
          <w:sz w:val="16"/>
        </w:rPr>
        <w:t> </w:t>
      </w:r>
      <w:r>
        <w:rPr>
          <w:rFonts w:ascii="Arial"/>
          <w:color w:val="231F20"/>
          <w:sz w:val="16"/>
        </w:rPr>
        <w:t>the</w:t>
      </w:r>
      <w:r>
        <w:rPr>
          <w:rFonts w:ascii="Arial"/>
          <w:color w:val="231F20"/>
          <w:spacing w:val="-6"/>
          <w:sz w:val="16"/>
        </w:rPr>
        <w:t> </w:t>
      </w:r>
      <w:r>
        <w:rPr>
          <w:rFonts w:ascii="Arial"/>
          <w:color w:val="231F20"/>
          <w:sz w:val="16"/>
        </w:rPr>
        <w:t>red</w:t>
      </w:r>
      <w:r>
        <w:rPr>
          <w:rFonts w:ascii="Arial"/>
          <w:color w:val="231F20"/>
          <w:spacing w:val="-7"/>
          <w:sz w:val="16"/>
        </w:rPr>
        <w:t> </w:t>
      </w:r>
      <w:r>
        <w:rPr>
          <w:rFonts w:ascii="Arial"/>
          <w:color w:val="231F20"/>
          <w:sz w:val="16"/>
        </w:rPr>
        <w:t>blood</w:t>
      </w:r>
      <w:r>
        <w:rPr>
          <w:rFonts w:ascii="Arial"/>
          <w:color w:val="231F20"/>
          <w:spacing w:val="-6"/>
          <w:sz w:val="16"/>
        </w:rPr>
        <w:t> </w:t>
      </w:r>
      <w:r>
        <w:rPr>
          <w:rFonts w:ascii="Arial"/>
          <w:color w:val="231F20"/>
          <w:sz w:val="16"/>
        </w:rPr>
        <w:t>cell</w:t>
      </w:r>
      <w:r>
        <w:rPr>
          <w:rFonts w:ascii="Arial"/>
          <w:color w:val="231F20"/>
          <w:spacing w:val="-6"/>
          <w:sz w:val="16"/>
        </w:rPr>
        <w:t> </w:t>
      </w:r>
      <w:r>
        <w:rPr>
          <w:rFonts w:ascii="Arial"/>
          <w:color w:val="231F20"/>
          <w:sz w:val="16"/>
        </w:rPr>
        <w:t>count</w:t>
      </w:r>
      <w:r>
        <w:rPr>
          <w:rFonts w:ascii="Arial"/>
          <w:color w:val="231F20"/>
          <w:spacing w:val="-7"/>
          <w:sz w:val="16"/>
        </w:rPr>
        <w:t> </w:t>
      </w:r>
      <w:r>
        <w:rPr>
          <w:rFonts w:ascii="Arial"/>
          <w:color w:val="231F20"/>
          <w:sz w:val="16"/>
        </w:rPr>
        <w:t>and</w:t>
      </w:r>
      <w:r>
        <w:rPr>
          <w:rFonts w:ascii="Arial"/>
          <w:color w:val="231F20"/>
          <w:spacing w:val="-6"/>
          <w:sz w:val="16"/>
        </w:rPr>
        <w:t> </w:t>
      </w:r>
      <w:r>
        <w:rPr>
          <w:rFonts w:ascii="Arial"/>
          <w:color w:val="231F20"/>
          <w:sz w:val="16"/>
        </w:rPr>
        <w:t>in</w:t>
      </w:r>
      <w:r>
        <w:rPr>
          <w:rFonts w:ascii="Arial"/>
          <w:color w:val="231F20"/>
          <w:spacing w:val="-7"/>
          <w:sz w:val="16"/>
        </w:rPr>
        <w:t> </w:t>
      </w:r>
      <w:r>
        <w:rPr>
          <w:rFonts w:ascii="Arial"/>
          <w:color w:val="231F20"/>
          <w:sz w:val="16"/>
        </w:rPr>
        <w:t>serum</w:t>
      </w:r>
      <w:r>
        <w:rPr>
          <w:rFonts w:ascii="Arial"/>
          <w:color w:val="231F20"/>
          <w:spacing w:val="-6"/>
          <w:sz w:val="16"/>
        </w:rPr>
        <w:t> </w:t>
      </w:r>
      <w:r>
        <w:rPr>
          <w:rFonts w:ascii="Arial"/>
          <w:color w:val="231F20"/>
          <w:spacing w:val="-3"/>
          <w:sz w:val="16"/>
        </w:rPr>
        <w:t>bili- </w:t>
      </w:r>
      <w:r>
        <w:rPr>
          <w:rFonts w:ascii="Arial"/>
          <w:color w:val="231F20"/>
          <w:sz w:val="16"/>
        </w:rPr>
        <w:t>rubin</w:t>
      </w:r>
      <w:r>
        <w:rPr>
          <w:rFonts w:ascii="Arial"/>
          <w:color w:val="231F20"/>
          <w:spacing w:val="-5"/>
          <w:sz w:val="16"/>
        </w:rPr>
        <w:t> </w:t>
      </w:r>
      <w:r>
        <w:rPr>
          <w:rFonts w:ascii="Arial"/>
          <w:color w:val="231F20"/>
          <w:sz w:val="16"/>
        </w:rPr>
        <w:t>concentration</w:t>
      </w:r>
      <w:r>
        <w:rPr>
          <w:rFonts w:ascii="Arial"/>
          <w:color w:val="231F20"/>
          <w:spacing w:val="-4"/>
          <w:sz w:val="16"/>
        </w:rPr>
        <w:t> </w:t>
      </w:r>
      <w:r>
        <w:rPr>
          <w:rFonts w:ascii="Arial"/>
          <w:color w:val="231F20"/>
          <w:sz w:val="16"/>
        </w:rPr>
        <w:t>during</w:t>
      </w:r>
      <w:r>
        <w:rPr>
          <w:rFonts w:ascii="Arial"/>
          <w:color w:val="231F20"/>
          <w:spacing w:val="-4"/>
          <w:sz w:val="16"/>
        </w:rPr>
        <w:t> </w:t>
      </w:r>
      <w:r>
        <w:rPr>
          <w:rFonts w:ascii="Arial"/>
          <w:color w:val="231F20"/>
          <w:sz w:val="16"/>
        </w:rPr>
        <w:t>the</w:t>
      </w:r>
      <w:r>
        <w:rPr>
          <w:rFonts w:ascii="Arial"/>
          <w:color w:val="231F20"/>
          <w:spacing w:val="-4"/>
          <w:sz w:val="16"/>
        </w:rPr>
        <w:t> </w:t>
      </w:r>
      <w:r>
        <w:rPr>
          <w:rFonts w:ascii="Arial"/>
          <w:color w:val="231F20"/>
          <w:sz w:val="16"/>
        </w:rPr>
        <w:t>first</w:t>
      </w:r>
      <w:r>
        <w:rPr>
          <w:rFonts w:ascii="Arial"/>
          <w:color w:val="231F20"/>
          <w:spacing w:val="-4"/>
          <w:sz w:val="16"/>
        </w:rPr>
        <w:t> </w:t>
      </w:r>
      <w:r>
        <w:rPr>
          <w:rFonts w:ascii="Arial"/>
          <w:color w:val="231F20"/>
          <w:sz w:val="16"/>
        </w:rPr>
        <w:t>16</w:t>
      </w:r>
      <w:r>
        <w:rPr>
          <w:rFonts w:ascii="Arial"/>
          <w:color w:val="231F20"/>
          <w:spacing w:val="-4"/>
          <w:sz w:val="16"/>
        </w:rPr>
        <w:t> </w:t>
      </w:r>
      <w:r>
        <w:rPr>
          <w:rFonts w:ascii="Arial"/>
          <w:color w:val="231F20"/>
          <w:sz w:val="16"/>
        </w:rPr>
        <w:t>weeks</w:t>
      </w:r>
      <w:r>
        <w:rPr>
          <w:rFonts w:ascii="Arial"/>
          <w:color w:val="231F20"/>
          <w:spacing w:val="-4"/>
          <w:sz w:val="16"/>
        </w:rPr>
        <w:t> </w:t>
      </w:r>
      <w:r>
        <w:rPr>
          <w:rFonts w:ascii="Arial"/>
          <w:color w:val="231F20"/>
          <w:sz w:val="16"/>
        </w:rPr>
        <w:t>of</w:t>
      </w:r>
      <w:r>
        <w:rPr>
          <w:rFonts w:ascii="Arial"/>
          <w:color w:val="231F20"/>
          <w:spacing w:val="-4"/>
          <w:sz w:val="16"/>
        </w:rPr>
        <w:t> </w:t>
      </w:r>
      <w:r>
        <w:rPr>
          <w:rFonts w:ascii="Arial"/>
          <w:color w:val="231F20"/>
          <w:sz w:val="16"/>
        </w:rPr>
        <w:t>life,</w:t>
      </w:r>
      <w:r>
        <w:rPr>
          <w:rFonts w:ascii="Arial"/>
          <w:color w:val="231F20"/>
          <w:spacing w:val="-5"/>
          <w:sz w:val="16"/>
        </w:rPr>
        <w:t> </w:t>
      </w:r>
      <w:r>
        <w:rPr>
          <w:rFonts w:ascii="Arial"/>
          <w:color w:val="231F20"/>
          <w:sz w:val="16"/>
        </w:rPr>
        <w:t>showing</w:t>
      </w:r>
      <w:r>
        <w:rPr>
          <w:rFonts w:ascii="Arial"/>
          <w:color w:val="231F20"/>
          <w:spacing w:val="-4"/>
          <w:sz w:val="16"/>
        </w:rPr>
        <w:t> </w:t>
      </w:r>
      <w:r>
        <w:rPr>
          <w:rFonts w:ascii="Arial"/>
          <w:color w:val="231F20"/>
          <w:sz w:val="16"/>
        </w:rPr>
        <w:t>physi- ological anemia at 6 to 12 weeks of life and physiological hyperbilirubinemia during the first 2 weeks of</w:t>
      </w:r>
      <w:r>
        <w:rPr>
          <w:rFonts w:ascii="Arial"/>
          <w:color w:val="231F20"/>
          <w:spacing w:val="43"/>
          <w:sz w:val="16"/>
        </w:rPr>
        <w:t> </w:t>
      </w:r>
      <w:r>
        <w:rPr>
          <w:rFonts w:ascii="Arial"/>
          <w:color w:val="231F20"/>
          <w:sz w:val="16"/>
        </w:rPr>
        <w:t>life.</w:t>
      </w:r>
    </w:p>
    <w:p>
      <w:pPr>
        <w:spacing w:after="0" w:line="259" w:lineRule="auto"/>
        <w:jc w:val="both"/>
        <w:rPr>
          <w:rFonts w:ascii="Arial"/>
          <w:sz w:val="16"/>
        </w:rPr>
        <w:sectPr>
          <w:type w:val="continuous"/>
          <w:pgSz w:w="12240" w:h="15660"/>
          <w:pgMar w:top="0" w:bottom="760" w:left="0" w:right="0"/>
          <w:cols w:num="2" w:equalWidth="0">
            <w:col w:w="5581" w:space="40"/>
            <w:col w:w="6619"/>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after="0"/>
        <w:rPr>
          <w:rFonts w:ascii="Arial"/>
        </w:rPr>
        <w:sectPr>
          <w:headerReference w:type="default" r:id="rId485"/>
          <w:pgSz w:w="12240" w:h="15660"/>
          <w:pgMar w:header="0" w:footer="567" w:top="0" w:bottom="760" w:left="0" w:right="0"/>
        </w:sectPr>
      </w:pPr>
    </w:p>
    <w:p>
      <w:pPr>
        <w:spacing w:line="254" w:lineRule="auto" w:before="232"/>
        <w:ind w:left="1620" w:right="0" w:firstLine="0"/>
        <w:jc w:val="both"/>
        <w:rPr>
          <w:sz w:val="18"/>
        </w:rPr>
      </w:pPr>
      <w:r>
        <w:rPr/>
        <w:pict>
          <v:group style="position:absolute;margin-left:0pt;margin-top:0pt;width:612pt;height:180pt;mso-position-horizontal-relative:page;mso-position-vertical-relative:page;z-index:-258420736"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7478" w:right="0" w:firstLine="0"/>
                      <w:jc w:val="left"/>
                      <w:rPr>
                        <w:rFonts w:ascii="Trebuchet MS"/>
                        <w:sz w:val="18"/>
                      </w:rPr>
                    </w:pPr>
                    <w:r>
                      <w:rPr>
                        <w:rFonts w:ascii="Trebuchet MS"/>
                        <w:b/>
                        <w:color w:val="231F20"/>
                        <w:w w:val="105"/>
                        <w:sz w:val="18"/>
                      </w:rPr>
                      <w:t>Chapter 84 </w:t>
                    </w:r>
                    <w:r>
                      <w:rPr>
                        <w:rFonts w:ascii="Trebuchet MS"/>
                        <w:color w:val="231F20"/>
                        <w:w w:val="105"/>
                        <w:sz w:val="18"/>
                      </w:rPr>
                      <w:t>Fetal and Neonatal Physiology</w:t>
                    </w:r>
                  </w:p>
                </w:txbxContent>
              </v:textbox>
              <v:fill type="solid"/>
              <w10:wrap type="none"/>
            </v:shape>
            <w10:wrap type="none"/>
          </v:group>
        </w:pict>
      </w:r>
      <w:r>
        <w:rPr/>
        <w:pict>
          <v:rect style="position:absolute;margin-left:324pt;margin-top:54.000999pt;width:234pt;height:679.349pt;mso-position-horizontal-relative:page;mso-position-vertical-relative:page;z-index:-258418688" filled="true" fillcolor="#f0eef6" stroked="false">
            <v:fill type="solid"/>
            <w10:wrap type="none"/>
          </v:rect>
        </w:pict>
      </w:r>
      <w:r>
        <w:rPr/>
        <w:pict>
          <v:rect style="position:absolute;margin-left:72pt;margin-top:54.000999pt;width:234pt;height:679.349pt;mso-position-horizontal-relative:page;mso-position-vertical-relative:page;z-index:-258417664" filled="true" fillcolor="#f0eef6" stroked="false">
            <v:fill type="solid"/>
            <w10:wrap type="none"/>
          </v:rect>
        </w:pict>
      </w:r>
      <w:r>
        <w:rPr>
          <w:color w:val="231F20"/>
          <w:sz w:val="18"/>
        </w:rPr>
        <w:t>millimeter, which is about five times as great as that of the normal adult.</w:t>
      </w:r>
    </w:p>
    <w:p>
      <w:pPr>
        <w:spacing w:line="254" w:lineRule="auto" w:before="1"/>
        <w:ind w:left="1620" w:right="0" w:firstLine="240"/>
        <w:jc w:val="both"/>
        <w:rPr>
          <w:sz w:val="18"/>
        </w:rPr>
      </w:pPr>
      <w:r>
        <w:rPr>
          <w:rFonts w:ascii="Trebuchet MS" w:hAnsi="Trebuchet MS"/>
          <w:b/>
          <w:color w:val="231F20"/>
          <w:sz w:val="16"/>
        </w:rPr>
        <w:t>Neonatal Jaundice and Erythroblastosis Fetalis. </w:t>
      </w:r>
      <w:r>
        <w:rPr>
          <w:color w:val="231F20"/>
          <w:spacing w:val="-3"/>
          <w:sz w:val="18"/>
        </w:rPr>
        <w:t>Biliru- </w:t>
      </w:r>
      <w:r>
        <w:rPr>
          <w:color w:val="231F20"/>
          <w:sz w:val="18"/>
        </w:rPr>
        <w:t>bin formed in the fetus can cross the placenta into the mother and be excreted through the liver of the </w:t>
      </w:r>
      <w:r>
        <w:rPr>
          <w:color w:val="231F20"/>
          <w:spacing w:val="-5"/>
          <w:sz w:val="18"/>
        </w:rPr>
        <w:t>mother,    </w:t>
      </w:r>
      <w:r>
        <w:rPr>
          <w:color w:val="231F20"/>
          <w:sz w:val="18"/>
        </w:rPr>
        <w:t>but immediately after birth, the only means for ridding the neonate of bilirubin is through the neonate’s own </w:t>
      </w:r>
      <w:r>
        <w:rPr>
          <w:color w:val="231F20"/>
          <w:spacing w:val="-3"/>
          <w:sz w:val="18"/>
        </w:rPr>
        <w:t>liver, </w:t>
      </w:r>
      <w:r>
        <w:rPr>
          <w:color w:val="231F20"/>
          <w:sz w:val="18"/>
        </w:rPr>
        <w:t>which for the first week or so of life functions poorly and  is incapable of conjugating significant quantities of </w:t>
      </w:r>
      <w:r>
        <w:rPr>
          <w:color w:val="231F20"/>
          <w:spacing w:val="-3"/>
          <w:sz w:val="18"/>
        </w:rPr>
        <w:t>bili- </w:t>
      </w:r>
      <w:r>
        <w:rPr>
          <w:color w:val="231F20"/>
          <w:sz w:val="18"/>
        </w:rPr>
        <w:t>rubin with glucuronic acid for excretion into the bile. Consequently, the plasma bilirubin concentration </w:t>
      </w:r>
      <w:r>
        <w:rPr>
          <w:color w:val="231F20"/>
          <w:spacing w:val="-3"/>
          <w:sz w:val="18"/>
        </w:rPr>
        <w:t>rises  </w:t>
      </w:r>
      <w:r>
        <w:rPr>
          <w:color w:val="231F20"/>
          <w:sz w:val="18"/>
        </w:rPr>
        <w:t>from a normal value of less than 1 mg/dl to an average of   5 mg/dl during the first 3 days of life and then gradually falls back to normal as the liver becomes functional. </w:t>
      </w:r>
      <w:r>
        <w:rPr>
          <w:color w:val="231F20"/>
          <w:spacing w:val="-3"/>
          <w:sz w:val="18"/>
        </w:rPr>
        <w:t>This </w:t>
      </w:r>
      <w:r>
        <w:rPr>
          <w:color w:val="231F20"/>
          <w:sz w:val="18"/>
        </w:rPr>
        <w:t>effect, called </w:t>
      </w:r>
      <w:r>
        <w:rPr>
          <w:i/>
          <w:color w:val="231F20"/>
          <w:sz w:val="18"/>
        </w:rPr>
        <w:t>physiological hyperbilirubinemia, </w:t>
      </w:r>
      <w:r>
        <w:rPr>
          <w:color w:val="231F20"/>
          <w:sz w:val="18"/>
        </w:rPr>
        <w:t>is shown in </w:t>
      </w:r>
      <w:hyperlink w:history="true" w:anchor="_bookmark42">
        <w:r>
          <w:rPr>
            <w:b/>
            <w:color w:val="0080AC"/>
            <w:sz w:val="18"/>
          </w:rPr>
          <w:t>Figure 84-6</w:t>
        </w:r>
      </w:hyperlink>
      <w:r>
        <w:rPr>
          <w:color w:val="231F20"/>
          <w:sz w:val="18"/>
        </w:rPr>
        <w:t>, and it is associated with mild </w:t>
      </w:r>
      <w:r>
        <w:rPr>
          <w:i/>
          <w:color w:val="231F20"/>
          <w:sz w:val="18"/>
        </w:rPr>
        <w:t>jaundice </w:t>
      </w:r>
      <w:r>
        <w:rPr>
          <w:color w:val="231F20"/>
          <w:sz w:val="18"/>
        </w:rPr>
        <w:t>(yel- lowness) of the infant’s skin and especially of the sclerae of its eyes for a week or</w:t>
      </w:r>
      <w:r>
        <w:rPr>
          <w:color w:val="231F20"/>
          <w:spacing w:val="37"/>
          <w:sz w:val="18"/>
        </w:rPr>
        <w:t> </w:t>
      </w:r>
      <w:r>
        <w:rPr>
          <w:color w:val="231F20"/>
          <w:sz w:val="18"/>
        </w:rPr>
        <w:t>two.</w:t>
      </w:r>
    </w:p>
    <w:p>
      <w:pPr>
        <w:spacing w:line="254" w:lineRule="auto" w:before="9"/>
        <w:ind w:left="1620" w:right="0" w:firstLine="239"/>
        <w:jc w:val="both"/>
        <w:rPr>
          <w:sz w:val="18"/>
        </w:rPr>
      </w:pPr>
      <w:r>
        <w:rPr>
          <w:color w:val="231F20"/>
          <w:sz w:val="18"/>
        </w:rPr>
        <w:t>However, by far the most important abnormal cause of serious neonatal jaundice is </w:t>
      </w:r>
      <w:r>
        <w:rPr>
          <w:i/>
          <w:color w:val="231F20"/>
          <w:sz w:val="18"/>
        </w:rPr>
        <w:t>erythroblastosis fetalis, </w:t>
      </w:r>
      <w:r>
        <w:rPr>
          <w:color w:val="231F20"/>
          <w:sz w:val="18"/>
        </w:rPr>
        <w:t>which is discussed in detail in Chapter 33 in relation to Rh factor incompatibility between the  fetus  and  </w:t>
      </w:r>
      <w:r>
        <w:rPr>
          <w:color w:val="231F20"/>
          <w:spacing w:val="-3"/>
          <w:sz w:val="18"/>
        </w:rPr>
        <w:t>mother.  </w:t>
      </w:r>
      <w:r>
        <w:rPr>
          <w:color w:val="231F20"/>
          <w:spacing w:val="-4"/>
          <w:sz w:val="18"/>
        </w:rPr>
        <w:t>Briefly,  </w:t>
      </w:r>
      <w:r>
        <w:rPr>
          <w:color w:val="231F20"/>
          <w:sz w:val="18"/>
        </w:rPr>
        <w:t>the </w:t>
      </w:r>
      <w:r>
        <w:rPr>
          <w:i/>
          <w:color w:val="231F20"/>
          <w:sz w:val="18"/>
        </w:rPr>
        <w:t>erythroblastotic baby </w:t>
      </w:r>
      <w:r>
        <w:rPr>
          <w:color w:val="231F20"/>
          <w:sz w:val="18"/>
        </w:rPr>
        <w:t>inherits Rh-positive red blood cells from the </w:t>
      </w:r>
      <w:r>
        <w:rPr>
          <w:color w:val="231F20"/>
          <w:spacing w:val="-3"/>
          <w:sz w:val="18"/>
        </w:rPr>
        <w:t>father, </w:t>
      </w:r>
      <w:r>
        <w:rPr>
          <w:color w:val="231F20"/>
          <w:sz w:val="18"/>
        </w:rPr>
        <w:t>while the mother is Rh negative. The mother then becomes immunized against the Rh-positive factor (a protein) in the </w:t>
      </w:r>
      <w:r>
        <w:rPr>
          <w:color w:val="231F20"/>
          <w:spacing w:val="-3"/>
          <w:sz w:val="18"/>
        </w:rPr>
        <w:t>fetus’s </w:t>
      </w:r>
      <w:r>
        <w:rPr>
          <w:color w:val="231F20"/>
          <w:sz w:val="18"/>
        </w:rPr>
        <w:t>blood cells, and her antibod- ies destroy fetal red blood cells, releasing extreme quanti- ties of bilirubin into the </w:t>
      </w:r>
      <w:r>
        <w:rPr>
          <w:color w:val="231F20"/>
          <w:spacing w:val="-3"/>
          <w:sz w:val="18"/>
        </w:rPr>
        <w:t>fetus’s </w:t>
      </w:r>
      <w:r>
        <w:rPr>
          <w:color w:val="231F20"/>
          <w:sz w:val="18"/>
        </w:rPr>
        <w:t>plasma and often causing fetal death because of a lack of adequate red blood cells. Before the advent of modern obstetrical therapeutics, mild or serious cases of this condition occurred in 1 of every 50 to 100</w:t>
      </w:r>
      <w:r>
        <w:rPr>
          <w:color w:val="231F20"/>
          <w:spacing w:val="13"/>
          <w:sz w:val="18"/>
        </w:rPr>
        <w:t> </w:t>
      </w:r>
      <w:r>
        <w:rPr>
          <w:color w:val="231F20"/>
          <w:sz w:val="18"/>
        </w:rPr>
        <w:t>neonates.</w:t>
      </w:r>
    </w:p>
    <w:p>
      <w:pPr>
        <w:spacing w:line="252" w:lineRule="auto" w:before="127"/>
        <w:ind w:left="1620" w:right="1194" w:firstLine="0"/>
        <w:jc w:val="left"/>
        <w:rPr>
          <w:rFonts w:ascii="Trebuchet MS"/>
          <w:b/>
          <w:sz w:val="18"/>
        </w:rPr>
      </w:pPr>
      <w:r>
        <w:rPr>
          <w:rFonts w:ascii="Trebuchet MS"/>
          <w:b/>
          <w:color w:val="231F20"/>
          <w:sz w:val="18"/>
        </w:rPr>
        <w:t>Fluid Balance, Acid-Base Balance, and Renal Function</w:t>
      </w:r>
    </w:p>
    <w:p>
      <w:pPr>
        <w:spacing w:line="254" w:lineRule="auto" w:before="82"/>
        <w:ind w:left="1620" w:right="0" w:firstLine="0"/>
        <w:jc w:val="both"/>
        <w:rPr>
          <w:sz w:val="18"/>
        </w:rPr>
      </w:pPr>
      <w:r>
        <w:rPr>
          <w:color w:val="231F20"/>
          <w:sz w:val="18"/>
        </w:rPr>
        <w:t>The rate of fluid intake and fluid excretion in the newborn infant is seven times as great in relation to weight as in the adult, which means that alteration of even a slight percent- age in fluid intake or fluid output can cause rapidly devel- oping abnormalities.</w:t>
      </w:r>
    </w:p>
    <w:p>
      <w:pPr>
        <w:spacing w:line="254" w:lineRule="auto" w:before="3"/>
        <w:ind w:left="1620" w:right="0" w:firstLine="239"/>
        <w:jc w:val="both"/>
        <w:rPr>
          <w:sz w:val="18"/>
        </w:rPr>
      </w:pPr>
      <w:r>
        <w:rPr>
          <w:color w:val="231F20"/>
          <w:w w:val="105"/>
          <w:sz w:val="18"/>
        </w:rPr>
        <w:t>The rate of metabolism in the infant is also twice </w:t>
      </w:r>
      <w:r>
        <w:rPr>
          <w:color w:val="231F20"/>
          <w:spacing w:val="-6"/>
          <w:w w:val="105"/>
          <w:sz w:val="18"/>
        </w:rPr>
        <w:t>as </w:t>
      </w:r>
      <w:r>
        <w:rPr>
          <w:color w:val="231F20"/>
          <w:w w:val="105"/>
          <w:sz w:val="18"/>
        </w:rPr>
        <w:t>great</w:t>
      </w:r>
      <w:r>
        <w:rPr>
          <w:color w:val="231F20"/>
          <w:spacing w:val="-11"/>
          <w:w w:val="105"/>
          <w:sz w:val="18"/>
        </w:rPr>
        <w:t> </w:t>
      </w:r>
      <w:r>
        <w:rPr>
          <w:color w:val="231F20"/>
          <w:w w:val="105"/>
          <w:sz w:val="18"/>
        </w:rPr>
        <w:t>in</w:t>
      </w:r>
      <w:r>
        <w:rPr>
          <w:color w:val="231F20"/>
          <w:spacing w:val="-10"/>
          <w:w w:val="105"/>
          <w:sz w:val="18"/>
        </w:rPr>
        <w:t> </w:t>
      </w:r>
      <w:r>
        <w:rPr>
          <w:color w:val="231F20"/>
          <w:w w:val="105"/>
          <w:sz w:val="18"/>
        </w:rPr>
        <w:t>relation</w:t>
      </w:r>
      <w:r>
        <w:rPr>
          <w:color w:val="231F20"/>
          <w:spacing w:val="-10"/>
          <w:w w:val="105"/>
          <w:sz w:val="18"/>
        </w:rPr>
        <w:t> </w:t>
      </w:r>
      <w:r>
        <w:rPr>
          <w:color w:val="231F20"/>
          <w:w w:val="105"/>
          <w:sz w:val="18"/>
        </w:rPr>
        <w:t>to</w:t>
      </w:r>
      <w:r>
        <w:rPr>
          <w:color w:val="231F20"/>
          <w:spacing w:val="-10"/>
          <w:w w:val="105"/>
          <w:sz w:val="18"/>
        </w:rPr>
        <w:t> </w:t>
      </w:r>
      <w:r>
        <w:rPr>
          <w:color w:val="231F20"/>
          <w:w w:val="105"/>
          <w:sz w:val="18"/>
        </w:rPr>
        <w:t>body</w:t>
      </w:r>
      <w:r>
        <w:rPr>
          <w:color w:val="231F20"/>
          <w:spacing w:val="-10"/>
          <w:w w:val="105"/>
          <w:sz w:val="18"/>
        </w:rPr>
        <w:t> </w:t>
      </w:r>
      <w:r>
        <w:rPr>
          <w:color w:val="231F20"/>
          <w:w w:val="105"/>
          <w:sz w:val="18"/>
        </w:rPr>
        <w:t>mass</w:t>
      </w:r>
      <w:r>
        <w:rPr>
          <w:color w:val="231F20"/>
          <w:spacing w:val="-10"/>
          <w:w w:val="105"/>
          <w:sz w:val="18"/>
        </w:rPr>
        <w:t> </w:t>
      </w:r>
      <w:r>
        <w:rPr>
          <w:color w:val="231F20"/>
          <w:w w:val="105"/>
          <w:sz w:val="18"/>
        </w:rPr>
        <w:t>as</w:t>
      </w:r>
      <w:r>
        <w:rPr>
          <w:color w:val="231F20"/>
          <w:spacing w:val="-11"/>
          <w:w w:val="105"/>
          <w:sz w:val="18"/>
        </w:rPr>
        <w:t> </w:t>
      </w:r>
      <w:r>
        <w:rPr>
          <w:color w:val="231F20"/>
          <w:w w:val="105"/>
          <w:sz w:val="18"/>
        </w:rPr>
        <w:t>in</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adult,</w:t>
      </w:r>
      <w:r>
        <w:rPr>
          <w:color w:val="231F20"/>
          <w:spacing w:val="-10"/>
          <w:w w:val="105"/>
          <w:sz w:val="18"/>
        </w:rPr>
        <w:t> </w:t>
      </w:r>
      <w:r>
        <w:rPr>
          <w:color w:val="231F20"/>
          <w:w w:val="105"/>
          <w:sz w:val="18"/>
        </w:rPr>
        <w:t>which</w:t>
      </w:r>
      <w:r>
        <w:rPr>
          <w:color w:val="231F20"/>
          <w:spacing w:val="-10"/>
          <w:w w:val="105"/>
          <w:sz w:val="18"/>
        </w:rPr>
        <w:t> </w:t>
      </w:r>
      <w:r>
        <w:rPr>
          <w:color w:val="231F20"/>
          <w:spacing w:val="-3"/>
          <w:w w:val="105"/>
          <w:sz w:val="18"/>
        </w:rPr>
        <w:t>means </w:t>
      </w:r>
      <w:r>
        <w:rPr>
          <w:color w:val="231F20"/>
          <w:w w:val="105"/>
          <w:sz w:val="18"/>
        </w:rPr>
        <w:t>that twice as much acid is normally formed, creating a tendency</w:t>
      </w:r>
      <w:r>
        <w:rPr>
          <w:color w:val="231F20"/>
          <w:spacing w:val="-25"/>
          <w:w w:val="105"/>
          <w:sz w:val="18"/>
        </w:rPr>
        <w:t> </w:t>
      </w:r>
      <w:r>
        <w:rPr>
          <w:color w:val="231F20"/>
          <w:w w:val="105"/>
          <w:sz w:val="18"/>
        </w:rPr>
        <w:t>toward</w:t>
      </w:r>
      <w:r>
        <w:rPr>
          <w:color w:val="231F20"/>
          <w:spacing w:val="-24"/>
          <w:w w:val="105"/>
          <w:sz w:val="18"/>
        </w:rPr>
        <w:t> </w:t>
      </w:r>
      <w:r>
        <w:rPr>
          <w:color w:val="231F20"/>
          <w:w w:val="105"/>
          <w:sz w:val="18"/>
        </w:rPr>
        <w:t>acidosis</w:t>
      </w:r>
      <w:r>
        <w:rPr>
          <w:color w:val="231F20"/>
          <w:spacing w:val="-24"/>
          <w:w w:val="105"/>
          <w:sz w:val="18"/>
        </w:rPr>
        <w:t> </w:t>
      </w:r>
      <w:r>
        <w:rPr>
          <w:color w:val="231F20"/>
          <w:w w:val="105"/>
          <w:sz w:val="18"/>
        </w:rPr>
        <w:t>in</w:t>
      </w:r>
      <w:r>
        <w:rPr>
          <w:color w:val="231F20"/>
          <w:spacing w:val="-25"/>
          <w:w w:val="105"/>
          <w:sz w:val="18"/>
        </w:rPr>
        <w:t> </w:t>
      </w:r>
      <w:r>
        <w:rPr>
          <w:color w:val="231F20"/>
          <w:w w:val="105"/>
          <w:sz w:val="18"/>
        </w:rPr>
        <w:t>the</w:t>
      </w:r>
      <w:r>
        <w:rPr>
          <w:color w:val="231F20"/>
          <w:spacing w:val="-24"/>
          <w:w w:val="105"/>
          <w:sz w:val="18"/>
        </w:rPr>
        <w:t> </w:t>
      </w:r>
      <w:r>
        <w:rPr>
          <w:color w:val="231F20"/>
          <w:w w:val="105"/>
          <w:sz w:val="18"/>
        </w:rPr>
        <w:t>infant.</w:t>
      </w:r>
      <w:r>
        <w:rPr>
          <w:color w:val="231F20"/>
          <w:spacing w:val="-24"/>
          <w:w w:val="105"/>
          <w:sz w:val="18"/>
        </w:rPr>
        <w:t> </w:t>
      </w:r>
      <w:r>
        <w:rPr>
          <w:color w:val="231F20"/>
          <w:w w:val="105"/>
          <w:sz w:val="18"/>
        </w:rPr>
        <w:t>Functional</w:t>
      </w:r>
      <w:r>
        <w:rPr>
          <w:color w:val="231F20"/>
          <w:spacing w:val="-24"/>
          <w:w w:val="105"/>
          <w:sz w:val="18"/>
        </w:rPr>
        <w:t> </w:t>
      </w:r>
      <w:r>
        <w:rPr>
          <w:color w:val="231F20"/>
          <w:w w:val="105"/>
          <w:sz w:val="18"/>
        </w:rPr>
        <w:t>develop- ment</w:t>
      </w:r>
      <w:r>
        <w:rPr>
          <w:color w:val="231F20"/>
          <w:spacing w:val="-5"/>
          <w:w w:val="105"/>
          <w:sz w:val="18"/>
        </w:rPr>
        <w:t> </w:t>
      </w:r>
      <w:r>
        <w:rPr>
          <w:color w:val="231F20"/>
          <w:w w:val="105"/>
          <w:sz w:val="18"/>
        </w:rPr>
        <w:t>of</w:t>
      </w:r>
      <w:r>
        <w:rPr>
          <w:color w:val="231F20"/>
          <w:spacing w:val="-5"/>
          <w:w w:val="105"/>
          <w:sz w:val="18"/>
        </w:rPr>
        <w:t> </w:t>
      </w:r>
      <w:r>
        <w:rPr>
          <w:color w:val="231F20"/>
          <w:w w:val="105"/>
          <w:sz w:val="18"/>
        </w:rPr>
        <w:t>the</w:t>
      </w:r>
      <w:r>
        <w:rPr>
          <w:color w:val="231F20"/>
          <w:spacing w:val="-5"/>
          <w:w w:val="105"/>
          <w:sz w:val="18"/>
        </w:rPr>
        <w:t> </w:t>
      </w:r>
      <w:r>
        <w:rPr>
          <w:color w:val="231F20"/>
          <w:w w:val="105"/>
          <w:sz w:val="18"/>
        </w:rPr>
        <w:t>kidneys</w:t>
      </w:r>
      <w:r>
        <w:rPr>
          <w:color w:val="231F20"/>
          <w:spacing w:val="-5"/>
          <w:w w:val="105"/>
          <w:sz w:val="18"/>
        </w:rPr>
        <w:t> </w:t>
      </w:r>
      <w:r>
        <w:rPr>
          <w:color w:val="231F20"/>
          <w:w w:val="105"/>
          <w:sz w:val="18"/>
        </w:rPr>
        <w:t>is</w:t>
      </w:r>
      <w:r>
        <w:rPr>
          <w:color w:val="231F20"/>
          <w:spacing w:val="-5"/>
          <w:w w:val="105"/>
          <w:sz w:val="18"/>
        </w:rPr>
        <w:t> </w:t>
      </w:r>
      <w:r>
        <w:rPr>
          <w:color w:val="231F20"/>
          <w:w w:val="105"/>
          <w:sz w:val="18"/>
        </w:rPr>
        <w:t>not</w:t>
      </w:r>
      <w:r>
        <w:rPr>
          <w:color w:val="231F20"/>
          <w:spacing w:val="-5"/>
          <w:w w:val="105"/>
          <w:sz w:val="18"/>
        </w:rPr>
        <w:t> </w:t>
      </w:r>
      <w:r>
        <w:rPr>
          <w:color w:val="231F20"/>
          <w:w w:val="105"/>
          <w:sz w:val="18"/>
        </w:rPr>
        <w:t>complete</w:t>
      </w:r>
      <w:r>
        <w:rPr>
          <w:color w:val="231F20"/>
          <w:spacing w:val="-5"/>
          <w:w w:val="105"/>
          <w:sz w:val="18"/>
        </w:rPr>
        <w:t> </w:t>
      </w:r>
      <w:r>
        <w:rPr>
          <w:color w:val="231F20"/>
          <w:w w:val="105"/>
          <w:sz w:val="18"/>
        </w:rPr>
        <w:t>until</w:t>
      </w:r>
      <w:r>
        <w:rPr>
          <w:color w:val="231F20"/>
          <w:spacing w:val="-5"/>
          <w:w w:val="105"/>
          <w:sz w:val="18"/>
        </w:rPr>
        <w:t> </w:t>
      </w:r>
      <w:r>
        <w:rPr>
          <w:color w:val="231F20"/>
          <w:w w:val="105"/>
          <w:sz w:val="18"/>
        </w:rPr>
        <w:t>the</w:t>
      </w:r>
      <w:r>
        <w:rPr>
          <w:color w:val="231F20"/>
          <w:spacing w:val="-5"/>
          <w:w w:val="105"/>
          <w:sz w:val="18"/>
        </w:rPr>
        <w:t> </w:t>
      </w:r>
      <w:r>
        <w:rPr>
          <w:color w:val="231F20"/>
          <w:w w:val="105"/>
          <w:sz w:val="18"/>
        </w:rPr>
        <w:t>end</w:t>
      </w:r>
      <w:r>
        <w:rPr>
          <w:color w:val="231F20"/>
          <w:spacing w:val="-5"/>
          <w:w w:val="105"/>
          <w:sz w:val="18"/>
        </w:rPr>
        <w:t> </w:t>
      </w:r>
      <w:r>
        <w:rPr>
          <w:color w:val="231F20"/>
          <w:w w:val="105"/>
          <w:sz w:val="18"/>
        </w:rPr>
        <w:t>of</w:t>
      </w:r>
      <w:r>
        <w:rPr>
          <w:color w:val="231F20"/>
          <w:spacing w:val="-5"/>
          <w:w w:val="105"/>
          <w:sz w:val="18"/>
        </w:rPr>
        <w:t> </w:t>
      </w:r>
      <w:r>
        <w:rPr>
          <w:color w:val="231F20"/>
          <w:w w:val="105"/>
          <w:sz w:val="18"/>
        </w:rPr>
        <w:t>about the first month of life. </w:t>
      </w:r>
      <w:r>
        <w:rPr>
          <w:color w:val="231F20"/>
          <w:spacing w:val="-3"/>
          <w:w w:val="105"/>
          <w:sz w:val="18"/>
        </w:rPr>
        <w:t>For </w:t>
      </w:r>
      <w:r>
        <w:rPr>
          <w:color w:val="231F20"/>
          <w:w w:val="105"/>
          <w:sz w:val="18"/>
        </w:rPr>
        <w:t>instance, the kidneys of </w:t>
      </w:r>
      <w:r>
        <w:rPr>
          <w:color w:val="231F20"/>
          <w:spacing w:val="-5"/>
          <w:w w:val="105"/>
          <w:sz w:val="18"/>
        </w:rPr>
        <w:t>the </w:t>
      </w:r>
      <w:r>
        <w:rPr>
          <w:color w:val="231F20"/>
          <w:w w:val="105"/>
          <w:sz w:val="18"/>
        </w:rPr>
        <w:t>neonate</w:t>
      </w:r>
      <w:r>
        <w:rPr>
          <w:color w:val="231F20"/>
          <w:spacing w:val="-7"/>
          <w:w w:val="105"/>
          <w:sz w:val="18"/>
        </w:rPr>
        <w:t> </w:t>
      </w:r>
      <w:r>
        <w:rPr>
          <w:color w:val="231F20"/>
          <w:w w:val="105"/>
          <w:sz w:val="18"/>
        </w:rPr>
        <w:t>can</w:t>
      </w:r>
      <w:r>
        <w:rPr>
          <w:color w:val="231F20"/>
          <w:spacing w:val="-7"/>
          <w:w w:val="105"/>
          <w:sz w:val="18"/>
        </w:rPr>
        <w:t> </w:t>
      </w:r>
      <w:r>
        <w:rPr>
          <w:color w:val="231F20"/>
          <w:w w:val="105"/>
          <w:sz w:val="18"/>
        </w:rPr>
        <w:t>concentrate</w:t>
      </w:r>
      <w:r>
        <w:rPr>
          <w:color w:val="231F20"/>
          <w:spacing w:val="-6"/>
          <w:w w:val="105"/>
          <w:sz w:val="18"/>
        </w:rPr>
        <w:t> </w:t>
      </w:r>
      <w:r>
        <w:rPr>
          <w:color w:val="231F20"/>
          <w:w w:val="105"/>
          <w:sz w:val="18"/>
        </w:rPr>
        <w:t>urine</w:t>
      </w:r>
      <w:r>
        <w:rPr>
          <w:color w:val="231F20"/>
          <w:spacing w:val="-7"/>
          <w:w w:val="105"/>
          <w:sz w:val="18"/>
        </w:rPr>
        <w:t> </w:t>
      </w:r>
      <w:r>
        <w:rPr>
          <w:color w:val="231F20"/>
          <w:w w:val="105"/>
          <w:sz w:val="18"/>
        </w:rPr>
        <w:t>to</w:t>
      </w:r>
      <w:r>
        <w:rPr>
          <w:color w:val="231F20"/>
          <w:spacing w:val="-7"/>
          <w:w w:val="105"/>
          <w:sz w:val="18"/>
        </w:rPr>
        <w:t> </w:t>
      </w:r>
      <w:r>
        <w:rPr>
          <w:color w:val="231F20"/>
          <w:w w:val="105"/>
          <w:sz w:val="18"/>
        </w:rPr>
        <w:t>only</w:t>
      </w:r>
      <w:r>
        <w:rPr>
          <w:color w:val="231F20"/>
          <w:spacing w:val="-6"/>
          <w:w w:val="105"/>
          <w:sz w:val="18"/>
        </w:rPr>
        <w:t> </w:t>
      </w:r>
      <w:r>
        <w:rPr>
          <w:color w:val="231F20"/>
          <w:w w:val="105"/>
          <w:sz w:val="18"/>
        </w:rPr>
        <w:t>1.5</w:t>
      </w:r>
      <w:r>
        <w:rPr>
          <w:color w:val="231F20"/>
          <w:spacing w:val="-7"/>
          <w:w w:val="105"/>
          <w:sz w:val="18"/>
        </w:rPr>
        <w:t> </w:t>
      </w:r>
      <w:r>
        <w:rPr>
          <w:color w:val="231F20"/>
          <w:w w:val="105"/>
          <w:sz w:val="18"/>
        </w:rPr>
        <w:t>times</w:t>
      </w:r>
      <w:r>
        <w:rPr>
          <w:color w:val="231F20"/>
          <w:spacing w:val="-7"/>
          <w:w w:val="105"/>
          <w:sz w:val="18"/>
        </w:rPr>
        <w:t> </w:t>
      </w:r>
      <w:r>
        <w:rPr>
          <w:color w:val="231F20"/>
          <w:w w:val="105"/>
          <w:sz w:val="18"/>
        </w:rPr>
        <w:t>the</w:t>
      </w:r>
      <w:r>
        <w:rPr>
          <w:color w:val="231F20"/>
          <w:spacing w:val="-6"/>
          <w:w w:val="105"/>
          <w:sz w:val="18"/>
        </w:rPr>
        <w:t> </w:t>
      </w:r>
      <w:r>
        <w:rPr>
          <w:color w:val="231F20"/>
          <w:w w:val="105"/>
          <w:sz w:val="18"/>
        </w:rPr>
        <w:t>osmo- lality of the plasma, whereas the adult can concentrate the urine to three to four times the plasma osmolarity. Therefore, considering the immaturity of the kidneys, together with the marked fluid turnover in the infant and the</w:t>
      </w:r>
      <w:r>
        <w:rPr>
          <w:color w:val="231F20"/>
          <w:spacing w:val="-19"/>
          <w:w w:val="105"/>
          <w:sz w:val="18"/>
        </w:rPr>
        <w:t> </w:t>
      </w:r>
      <w:r>
        <w:rPr>
          <w:color w:val="231F20"/>
          <w:w w:val="105"/>
          <w:sz w:val="18"/>
        </w:rPr>
        <w:t>rapid</w:t>
      </w:r>
      <w:r>
        <w:rPr>
          <w:color w:val="231F20"/>
          <w:spacing w:val="-19"/>
          <w:w w:val="105"/>
          <w:sz w:val="18"/>
        </w:rPr>
        <w:t> </w:t>
      </w:r>
      <w:r>
        <w:rPr>
          <w:color w:val="231F20"/>
          <w:w w:val="105"/>
          <w:sz w:val="18"/>
        </w:rPr>
        <w:t>formation</w:t>
      </w:r>
      <w:r>
        <w:rPr>
          <w:color w:val="231F20"/>
          <w:spacing w:val="-19"/>
          <w:w w:val="105"/>
          <w:sz w:val="18"/>
        </w:rPr>
        <w:t> </w:t>
      </w:r>
      <w:r>
        <w:rPr>
          <w:color w:val="231F20"/>
          <w:w w:val="105"/>
          <w:sz w:val="18"/>
        </w:rPr>
        <w:t>of</w:t>
      </w:r>
      <w:r>
        <w:rPr>
          <w:color w:val="231F20"/>
          <w:spacing w:val="-19"/>
          <w:w w:val="105"/>
          <w:sz w:val="18"/>
        </w:rPr>
        <w:t> </w:t>
      </w:r>
      <w:r>
        <w:rPr>
          <w:color w:val="231F20"/>
          <w:w w:val="105"/>
          <w:sz w:val="18"/>
        </w:rPr>
        <w:t>acid,</w:t>
      </w:r>
      <w:r>
        <w:rPr>
          <w:color w:val="231F20"/>
          <w:spacing w:val="-19"/>
          <w:w w:val="105"/>
          <w:sz w:val="18"/>
        </w:rPr>
        <w:t> </w:t>
      </w:r>
      <w:r>
        <w:rPr>
          <w:color w:val="231F20"/>
          <w:w w:val="105"/>
          <w:sz w:val="18"/>
        </w:rPr>
        <w:t>one</w:t>
      </w:r>
      <w:r>
        <w:rPr>
          <w:color w:val="231F20"/>
          <w:spacing w:val="-19"/>
          <w:w w:val="105"/>
          <w:sz w:val="18"/>
        </w:rPr>
        <w:t> </w:t>
      </w:r>
      <w:r>
        <w:rPr>
          <w:color w:val="231F20"/>
          <w:w w:val="105"/>
          <w:sz w:val="18"/>
        </w:rPr>
        <w:t>can</w:t>
      </w:r>
      <w:r>
        <w:rPr>
          <w:color w:val="231F20"/>
          <w:spacing w:val="-19"/>
          <w:w w:val="105"/>
          <w:sz w:val="18"/>
        </w:rPr>
        <w:t> </w:t>
      </w:r>
      <w:r>
        <w:rPr>
          <w:color w:val="231F20"/>
          <w:w w:val="105"/>
          <w:sz w:val="18"/>
        </w:rPr>
        <w:t>readily</w:t>
      </w:r>
      <w:r>
        <w:rPr>
          <w:color w:val="231F20"/>
          <w:spacing w:val="-19"/>
          <w:w w:val="105"/>
          <w:sz w:val="18"/>
        </w:rPr>
        <w:t> </w:t>
      </w:r>
      <w:r>
        <w:rPr>
          <w:color w:val="231F20"/>
          <w:w w:val="105"/>
          <w:sz w:val="18"/>
        </w:rPr>
        <w:t>understand</w:t>
      </w:r>
      <w:r>
        <w:rPr>
          <w:color w:val="231F20"/>
          <w:spacing w:val="-19"/>
          <w:w w:val="105"/>
          <w:sz w:val="18"/>
        </w:rPr>
        <w:t> </w:t>
      </w:r>
      <w:r>
        <w:rPr>
          <w:color w:val="231F20"/>
          <w:w w:val="105"/>
          <w:sz w:val="18"/>
        </w:rPr>
        <w:t>that among</w:t>
      </w:r>
      <w:r>
        <w:rPr>
          <w:color w:val="231F20"/>
          <w:spacing w:val="-5"/>
          <w:w w:val="105"/>
          <w:sz w:val="18"/>
        </w:rPr>
        <w:t> </w:t>
      </w:r>
      <w:r>
        <w:rPr>
          <w:color w:val="231F20"/>
          <w:w w:val="105"/>
          <w:sz w:val="18"/>
        </w:rPr>
        <w:t>the</w:t>
      </w:r>
      <w:r>
        <w:rPr>
          <w:color w:val="231F20"/>
          <w:spacing w:val="-4"/>
          <w:w w:val="105"/>
          <w:sz w:val="18"/>
        </w:rPr>
        <w:t> </w:t>
      </w:r>
      <w:r>
        <w:rPr>
          <w:color w:val="231F20"/>
          <w:w w:val="105"/>
          <w:sz w:val="18"/>
        </w:rPr>
        <w:t>most</w:t>
      </w:r>
      <w:r>
        <w:rPr>
          <w:color w:val="231F20"/>
          <w:spacing w:val="-5"/>
          <w:w w:val="105"/>
          <w:sz w:val="18"/>
        </w:rPr>
        <w:t> </w:t>
      </w:r>
      <w:r>
        <w:rPr>
          <w:color w:val="231F20"/>
          <w:w w:val="105"/>
          <w:sz w:val="18"/>
        </w:rPr>
        <w:t>important</w:t>
      </w:r>
      <w:r>
        <w:rPr>
          <w:color w:val="231F20"/>
          <w:spacing w:val="-4"/>
          <w:w w:val="105"/>
          <w:sz w:val="18"/>
        </w:rPr>
        <w:t> </w:t>
      </w:r>
      <w:r>
        <w:rPr>
          <w:color w:val="231F20"/>
          <w:w w:val="105"/>
          <w:sz w:val="18"/>
        </w:rPr>
        <w:t>problems</w:t>
      </w:r>
      <w:r>
        <w:rPr>
          <w:color w:val="231F20"/>
          <w:spacing w:val="-5"/>
          <w:w w:val="105"/>
          <w:sz w:val="18"/>
        </w:rPr>
        <w:t> </w:t>
      </w:r>
      <w:r>
        <w:rPr>
          <w:color w:val="231F20"/>
          <w:w w:val="105"/>
          <w:sz w:val="18"/>
        </w:rPr>
        <w:t>of</w:t>
      </w:r>
      <w:r>
        <w:rPr>
          <w:color w:val="231F20"/>
          <w:spacing w:val="-4"/>
          <w:w w:val="105"/>
          <w:sz w:val="18"/>
        </w:rPr>
        <w:t> </w:t>
      </w:r>
      <w:r>
        <w:rPr>
          <w:color w:val="231F20"/>
          <w:w w:val="105"/>
          <w:sz w:val="18"/>
        </w:rPr>
        <w:t>infancy</w:t>
      </w:r>
      <w:r>
        <w:rPr>
          <w:color w:val="231F20"/>
          <w:spacing w:val="-5"/>
          <w:w w:val="105"/>
          <w:sz w:val="18"/>
        </w:rPr>
        <w:t> </w:t>
      </w:r>
      <w:r>
        <w:rPr>
          <w:color w:val="231F20"/>
          <w:w w:val="105"/>
          <w:sz w:val="18"/>
        </w:rPr>
        <w:t>are</w:t>
      </w:r>
      <w:r>
        <w:rPr>
          <w:color w:val="231F20"/>
          <w:spacing w:val="-4"/>
          <w:w w:val="105"/>
          <w:sz w:val="18"/>
        </w:rPr>
        <w:t> </w:t>
      </w:r>
      <w:r>
        <w:rPr>
          <w:color w:val="231F20"/>
          <w:spacing w:val="-3"/>
          <w:w w:val="105"/>
          <w:sz w:val="18"/>
        </w:rPr>
        <w:t>acido- </w:t>
      </w:r>
      <w:r>
        <w:rPr>
          <w:color w:val="231F20"/>
          <w:w w:val="105"/>
          <w:sz w:val="18"/>
        </w:rPr>
        <w:t>sis, dehydration, and, more rarely,</w:t>
      </w:r>
      <w:r>
        <w:rPr>
          <w:color w:val="231F20"/>
          <w:spacing w:val="-14"/>
          <w:w w:val="105"/>
          <w:sz w:val="18"/>
        </w:rPr>
        <w:t> </w:t>
      </w:r>
      <w:r>
        <w:rPr>
          <w:color w:val="231F20"/>
          <w:w w:val="105"/>
          <w:sz w:val="18"/>
        </w:rPr>
        <w:t>overhydration.</w:t>
      </w:r>
    </w:p>
    <w:p>
      <w:pPr>
        <w:spacing w:before="127"/>
        <w:ind w:left="1620" w:right="0" w:firstLine="0"/>
        <w:jc w:val="left"/>
        <w:rPr>
          <w:rFonts w:ascii="Trebuchet MS"/>
          <w:b/>
          <w:sz w:val="18"/>
        </w:rPr>
      </w:pPr>
      <w:r>
        <w:rPr>
          <w:rFonts w:ascii="Trebuchet MS"/>
          <w:b/>
          <w:color w:val="231F20"/>
          <w:sz w:val="18"/>
        </w:rPr>
        <w:t>Liver Function</w:t>
      </w:r>
    </w:p>
    <w:p>
      <w:pPr>
        <w:spacing w:line="254" w:lineRule="auto" w:before="92"/>
        <w:ind w:left="1620" w:right="0" w:firstLine="0"/>
        <w:jc w:val="both"/>
        <w:rPr>
          <w:sz w:val="18"/>
        </w:rPr>
      </w:pPr>
      <w:r>
        <w:rPr>
          <w:color w:val="231F20"/>
          <w:sz w:val="18"/>
        </w:rPr>
        <w:t>During</w:t>
      </w:r>
      <w:r>
        <w:rPr>
          <w:color w:val="231F20"/>
          <w:spacing w:val="-8"/>
          <w:sz w:val="18"/>
        </w:rPr>
        <w:t> </w:t>
      </w:r>
      <w:r>
        <w:rPr>
          <w:color w:val="231F20"/>
          <w:sz w:val="18"/>
        </w:rPr>
        <w:t>the</w:t>
      </w:r>
      <w:r>
        <w:rPr>
          <w:color w:val="231F20"/>
          <w:spacing w:val="-7"/>
          <w:sz w:val="18"/>
        </w:rPr>
        <w:t> </w:t>
      </w:r>
      <w:r>
        <w:rPr>
          <w:color w:val="231F20"/>
          <w:sz w:val="18"/>
        </w:rPr>
        <w:t>first</w:t>
      </w:r>
      <w:r>
        <w:rPr>
          <w:color w:val="231F20"/>
          <w:spacing w:val="-8"/>
          <w:sz w:val="18"/>
        </w:rPr>
        <w:t> </w:t>
      </w:r>
      <w:r>
        <w:rPr>
          <w:color w:val="231F20"/>
          <w:sz w:val="18"/>
        </w:rPr>
        <w:t>few</w:t>
      </w:r>
      <w:r>
        <w:rPr>
          <w:color w:val="231F20"/>
          <w:spacing w:val="-7"/>
          <w:sz w:val="18"/>
        </w:rPr>
        <w:t> </w:t>
      </w:r>
      <w:r>
        <w:rPr>
          <w:color w:val="231F20"/>
          <w:sz w:val="18"/>
        </w:rPr>
        <w:t>days</w:t>
      </w:r>
      <w:r>
        <w:rPr>
          <w:color w:val="231F20"/>
          <w:spacing w:val="-7"/>
          <w:sz w:val="18"/>
        </w:rPr>
        <w:t> </w:t>
      </w:r>
      <w:r>
        <w:rPr>
          <w:color w:val="231F20"/>
          <w:sz w:val="18"/>
        </w:rPr>
        <w:t>of</w:t>
      </w:r>
      <w:r>
        <w:rPr>
          <w:color w:val="231F20"/>
          <w:spacing w:val="-8"/>
          <w:sz w:val="18"/>
        </w:rPr>
        <w:t> </w:t>
      </w:r>
      <w:r>
        <w:rPr>
          <w:color w:val="231F20"/>
          <w:sz w:val="18"/>
        </w:rPr>
        <w:t>life,</w:t>
      </w:r>
      <w:r>
        <w:rPr>
          <w:color w:val="231F20"/>
          <w:spacing w:val="-7"/>
          <w:sz w:val="18"/>
        </w:rPr>
        <w:t> </w:t>
      </w:r>
      <w:r>
        <w:rPr>
          <w:color w:val="231F20"/>
          <w:sz w:val="18"/>
        </w:rPr>
        <w:t>liver</w:t>
      </w:r>
      <w:r>
        <w:rPr>
          <w:color w:val="231F20"/>
          <w:spacing w:val="-7"/>
          <w:sz w:val="18"/>
        </w:rPr>
        <w:t> </w:t>
      </w:r>
      <w:r>
        <w:rPr>
          <w:color w:val="231F20"/>
          <w:sz w:val="18"/>
        </w:rPr>
        <w:t>function</w:t>
      </w:r>
      <w:r>
        <w:rPr>
          <w:color w:val="231F20"/>
          <w:spacing w:val="-8"/>
          <w:sz w:val="18"/>
        </w:rPr>
        <w:t> </w:t>
      </w:r>
      <w:r>
        <w:rPr>
          <w:color w:val="231F20"/>
          <w:sz w:val="18"/>
        </w:rPr>
        <w:t>in</w:t>
      </w:r>
      <w:r>
        <w:rPr>
          <w:color w:val="231F20"/>
          <w:spacing w:val="-7"/>
          <w:sz w:val="18"/>
        </w:rPr>
        <w:t> </w:t>
      </w:r>
      <w:r>
        <w:rPr>
          <w:color w:val="231F20"/>
          <w:sz w:val="18"/>
        </w:rPr>
        <w:t>the</w:t>
      </w:r>
      <w:r>
        <w:rPr>
          <w:color w:val="231F20"/>
          <w:spacing w:val="-7"/>
          <w:sz w:val="18"/>
        </w:rPr>
        <w:t> </w:t>
      </w:r>
      <w:r>
        <w:rPr>
          <w:color w:val="231F20"/>
          <w:spacing w:val="-3"/>
          <w:sz w:val="18"/>
        </w:rPr>
        <w:t>neonate </w:t>
      </w:r>
      <w:r>
        <w:rPr>
          <w:color w:val="231F20"/>
          <w:sz w:val="18"/>
        </w:rPr>
        <w:t>may be quite deficient, as evidenced by the following effects:</w:t>
      </w:r>
    </w:p>
    <w:p>
      <w:pPr>
        <w:pStyle w:val="ListParagraph"/>
        <w:numPr>
          <w:ilvl w:val="0"/>
          <w:numId w:val="12"/>
        </w:numPr>
        <w:tabs>
          <w:tab w:pos="2079" w:val="left" w:leader="none"/>
        </w:tabs>
        <w:spacing w:line="254" w:lineRule="auto" w:before="3" w:after="0"/>
        <w:ind w:left="2078" w:right="0" w:hanging="219"/>
        <w:jc w:val="both"/>
        <w:rPr>
          <w:sz w:val="18"/>
        </w:rPr>
      </w:pPr>
      <w:r>
        <w:rPr>
          <w:color w:val="231F20"/>
          <w:sz w:val="18"/>
        </w:rPr>
        <w:t>The liver of the neonate conjugates bilirubin with glucuronic</w:t>
      </w:r>
      <w:r>
        <w:rPr>
          <w:color w:val="231F20"/>
          <w:spacing w:val="13"/>
          <w:sz w:val="18"/>
        </w:rPr>
        <w:t> </w:t>
      </w:r>
      <w:r>
        <w:rPr>
          <w:color w:val="231F20"/>
          <w:sz w:val="18"/>
        </w:rPr>
        <w:t>acid</w:t>
      </w:r>
      <w:r>
        <w:rPr>
          <w:color w:val="231F20"/>
          <w:spacing w:val="13"/>
          <w:sz w:val="18"/>
        </w:rPr>
        <w:t> </w:t>
      </w:r>
      <w:r>
        <w:rPr>
          <w:color w:val="231F20"/>
          <w:sz w:val="18"/>
        </w:rPr>
        <w:t>poorly</w:t>
      </w:r>
      <w:r>
        <w:rPr>
          <w:color w:val="231F20"/>
          <w:spacing w:val="14"/>
          <w:sz w:val="18"/>
        </w:rPr>
        <w:t> </w:t>
      </w:r>
      <w:r>
        <w:rPr>
          <w:color w:val="231F20"/>
          <w:sz w:val="18"/>
        </w:rPr>
        <w:t>and</w:t>
      </w:r>
      <w:r>
        <w:rPr>
          <w:color w:val="231F20"/>
          <w:spacing w:val="13"/>
          <w:sz w:val="18"/>
        </w:rPr>
        <w:t> </w:t>
      </w:r>
      <w:r>
        <w:rPr>
          <w:color w:val="231F20"/>
          <w:sz w:val="18"/>
        </w:rPr>
        <w:t>therefore</w:t>
      </w:r>
      <w:r>
        <w:rPr>
          <w:color w:val="231F20"/>
          <w:spacing w:val="14"/>
          <w:sz w:val="18"/>
        </w:rPr>
        <w:t> </w:t>
      </w:r>
      <w:r>
        <w:rPr>
          <w:color w:val="231F20"/>
          <w:sz w:val="18"/>
        </w:rPr>
        <w:t>excretes</w:t>
      </w:r>
      <w:r>
        <w:rPr>
          <w:color w:val="231F20"/>
          <w:spacing w:val="13"/>
          <w:sz w:val="18"/>
        </w:rPr>
        <w:t> </w:t>
      </w:r>
      <w:r>
        <w:rPr>
          <w:color w:val="231F20"/>
          <w:sz w:val="18"/>
        </w:rPr>
        <w:t>only</w:t>
      </w:r>
      <w:r>
        <w:rPr>
          <w:color w:val="231F20"/>
          <w:spacing w:val="14"/>
          <w:sz w:val="18"/>
        </w:rPr>
        <w:t> </w:t>
      </w:r>
      <w:r>
        <w:rPr>
          <w:color w:val="231F20"/>
          <w:sz w:val="18"/>
        </w:rPr>
        <w:t>a</w:t>
      </w:r>
    </w:p>
    <w:p>
      <w:pPr>
        <w:spacing w:line="254" w:lineRule="auto" w:before="232"/>
        <w:ind w:left="1137" w:right="1257" w:firstLine="0"/>
        <w:jc w:val="both"/>
        <w:rPr>
          <w:sz w:val="18"/>
        </w:rPr>
      </w:pPr>
      <w:r>
        <w:rPr/>
        <w:br w:type="column"/>
      </w:r>
      <w:r>
        <w:rPr>
          <w:color w:val="231F20"/>
          <w:sz w:val="18"/>
        </w:rPr>
        <w:t>slight amount of bilirubin during the first few </w:t>
      </w:r>
      <w:r>
        <w:rPr>
          <w:color w:val="231F20"/>
          <w:spacing w:val="-5"/>
          <w:sz w:val="18"/>
        </w:rPr>
        <w:t>days   </w:t>
      </w:r>
      <w:r>
        <w:rPr>
          <w:color w:val="231F20"/>
          <w:sz w:val="18"/>
        </w:rPr>
        <w:t>of</w:t>
      </w:r>
      <w:r>
        <w:rPr>
          <w:color w:val="231F20"/>
          <w:spacing w:val="5"/>
          <w:sz w:val="18"/>
        </w:rPr>
        <w:t> </w:t>
      </w:r>
      <w:r>
        <w:rPr>
          <w:color w:val="231F20"/>
          <w:sz w:val="18"/>
        </w:rPr>
        <w:t>life.</w:t>
      </w:r>
    </w:p>
    <w:p>
      <w:pPr>
        <w:pStyle w:val="ListParagraph"/>
        <w:numPr>
          <w:ilvl w:val="0"/>
          <w:numId w:val="12"/>
        </w:numPr>
        <w:tabs>
          <w:tab w:pos="1138" w:val="left" w:leader="none"/>
        </w:tabs>
        <w:spacing w:line="254" w:lineRule="auto" w:before="1" w:after="0"/>
        <w:ind w:left="1137" w:right="1258" w:hanging="219"/>
        <w:jc w:val="both"/>
        <w:rPr>
          <w:sz w:val="18"/>
        </w:rPr>
      </w:pPr>
      <w:r>
        <w:rPr/>
        <w:pict>
          <v:shape style="position:absolute;margin-left:578.900024pt;margin-top:19.969645pt;width:15.9pt;height:69.5pt;mso-position-horizontal-relative:page;mso-position-vertical-relative:paragraph;z-index:252205056"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color w:val="231F20"/>
          <w:w w:val="105"/>
          <w:sz w:val="18"/>
        </w:rPr>
        <w:t>Because the liver of the neonate is deficient</w:t>
      </w:r>
      <w:r>
        <w:rPr>
          <w:color w:val="231F20"/>
          <w:spacing w:val="26"/>
          <w:w w:val="105"/>
          <w:sz w:val="18"/>
        </w:rPr>
        <w:t> </w:t>
      </w:r>
      <w:r>
        <w:rPr>
          <w:color w:val="231F20"/>
          <w:w w:val="105"/>
          <w:sz w:val="18"/>
        </w:rPr>
        <w:t>in forming</w:t>
      </w:r>
      <w:r>
        <w:rPr>
          <w:color w:val="231F20"/>
          <w:spacing w:val="-22"/>
          <w:w w:val="105"/>
          <w:sz w:val="18"/>
        </w:rPr>
        <w:t> </w:t>
      </w:r>
      <w:r>
        <w:rPr>
          <w:color w:val="231F20"/>
          <w:w w:val="105"/>
          <w:sz w:val="18"/>
        </w:rPr>
        <w:t>plasma</w:t>
      </w:r>
      <w:r>
        <w:rPr>
          <w:color w:val="231F20"/>
          <w:spacing w:val="-22"/>
          <w:w w:val="105"/>
          <w:sz w:val="18"/>
        </w:rPr>
        <w:t> </w:t>
      </w:r>
      <w:r>
        <w:rPr>
          <w:color w:val="231F20"/>
          <w:w w:val="105"/>
          <w:sz w:val="18"/>
        </w:rPr>
        <w:t>proteins,</w:t>
      </w:r>
      <w:r>
        <w:rPr>
          <w:color w:val="231F20"/>
          <w:spacing w:val="-22"/>
          <w:w w:val="105"/>
          <w:sz w:val="18"/>
        </w:rPr>
        <w:t> </w:t>
      </w:r>
      <w:r>
        <w:rPr>
          <w:color w:val="231F20"/>
          <w:w w:val="105"/>
          <w:sz w:val="18"/>
        </w:rPr>
        <w:t>the</w:t>
      </w:r>
      <w:r>
        <w:rPr>
          <w:color w:val="231F20"/>
          <w:spacing w:val="-22"/>
          <w:w w:val="105"/>
          <w:sz w:val="18"/>
        </w:rPr>
        <w:t> </w:t>
      </w:r>
      <w:r>
        <w:rPr>
          <w:color w:val="231F20"/>
          <w:w w:val="105"/>
          <w:sz w:val="18"/>
        </w:rPr>
        <w:t>plasma</w:t>
      </w:r>
      <w:r>
        <w:rPr>
          <w:color w:val="231F20"/>
          <w:spacing w:val="-22"/>
          <w:w w:val="105"/>
          <w:sz w:val="18"/>
        </w:rPr>
        <w:t> </w:t>
      </w:r>
      <w:r>
        <w:rPr>
          <w:color w:val="231F20"/>
          <w:w w:val="105"/>
          <w:sz w:val="18"/>
        </w:rPr>
        <w:t>protein</w:t>
      </w:r>
      <w:r>
        <w:rPr>
          <w:color w:val="231F20"/>
          <w:spacing w:val="-22"/>
          <w:w w:val="105"/>
          <w:sz w:val="18"/>
        </w:rPr>
        <w:t> </w:t>
      </w:r>
      <w:r>
        <w:rPr>
          <w:color w:val="231F20"/>
          <w:w w:val="105"/>
          <w:sz w:val="18"/>
        </w:rPr>
        <w:t>concen- tration</w:t>
      </w:r>
      <w:r>
        <w:rPr>
          <w:color w:val="231F20"/>
          <w:spacing w:val="-7"/>
          <w:w w:val="105"/>
          <w:sz w:val="18"/>
        </w:rPr>
        <w:t> </w:t>
      </w:r>
      <w:r>
        <w:rPr>
          <w:color w:val="231F20"/>
          <w:w w:val="105"/>
          <w:sz w:val="18"/>
        </w:rPr>
        <w:t>falls</w:t>
      </w:r>
      <w:r>
        <w:rPr>
          <w:color w:val="231F20"/>
          <w:spacing w:val="-6"/>
          <w:w w:val="105"/>
          <w:sz w:val="18"/>
        </w:rPr>
        <w:t> </w:t>
      </w:r>
      <w:r>
        <w:rPr>
          <w:color w:val="231F20"/>
          <w:w w:val="105"/>
          <w:sz w:val="18"/>
        </w:rPr>
        <w:t>during</w:t>
      </w:r>
      <w:r>
        <w:rPr>
          <w:color w:val="231F20"/>
          <w:spacing w:val="-6"/>
          <w:w w:val="105"/>
          <w:sz w:val="18"/>
        </w:rPr>
        <w:t> </w:t>
      </w:r>
      <w:r>
        <w:rPr>
          <w:color w:val="231F20"/>
          <w:w w:val="105"/>
          <w:sz w:val="18"/>
        </w:rPr>
        <w:t>the</w:t>
      </w:r>
      <w:r>
        <w:rPr>
          <w:color w:val="231F20"/>
          <w:spacing w:val="-6"/>
          <w:w w:val="105"/>
          <w:sz w:val="18"/>
        </w:rPr>
        <w:t> </w:t>
      </w:r>
      <w:r>
        <w:rPr>
          <w:color w:val="231F20"/>
          <w:w w:val="105"/>
          <w:sz w:val="18"/>
        </w:rPr>
        <w:t>first</w:t>
      </w:r>
      <w:r>
        <w:rPr>
          <w:color w:val="231F20"/>
          <w:spacing w:val="-7"/>
          <w:w w:val="105"/>
          <w:sz w:val="18"/>
        </w:rPr>
        <w:t> </w:t>
      </w:r>
      <w:r>
        <w:rPr>
          <w:color w:val="231F20"/>
          <w:w w:val="105"/>
          <w:sz w:val="18"/>
        </w:rPr>
        <w:t>weeks</w:t>
      </w:r>
      <w:r>
        <w:rPr>
          <w:color w:val="231F20"/>
          <w:spacing w:val="-6"/>
          <w:w w:val="105"/>
          <w:sz w:val="18"/>
        </w:rPr>
        <w:t> </w:t>
      </w:r>
      <w:r>
        <w:rPr>
          <w:color w:val="231F20"/>
          <w:w w:val="105"/>
          <w:sz w:val="18"/>
        </w:rPr>
        <w:t>of</w:t>
      </w:r>
      <w:r>
        <w:rPr>
          <w:color w:val="231F20"/>
          <w:spacing w:val="-6"/>
          <w:w w:val="105"/>
          <w:sz w:val="18"/>
        </w:rPr>
        <w:t> </w:t>
      </w:r>
      <w:r>
        <w:rPr>
          <w:color w:val="231F20"/>
          <w:w w:val="105"/>
          <w:sz w:val="18"/>
        </w:rPr>
        <w:t>life</w:t>
      </w:r>
      <w:r>
        <w:rPr>
          <w:color w:val="231F20"/>
          <w:spacing w:val="-6"/>
          <w:w w:val="105"/>
          <w:sz w:val="18"/>
        </w:rPr>
        <w:t> </w:t>
      </w:r>
      <w:r>
        <w:rPr>
          <w:color w:val="231F20"/>
          <w:w w:val="105"/>
          <w:sz w:val="18"/>
        </w:rPr>
        <w:t>to</w:t>
      </w:r>
      <w:r>
        <w:rPr>
          <w:color w:val="231F20"/>
          <w:spacing w:val="-6"/>
          <w:w w:val="105"/>
          <w:sz w:val="18"/>
        </w:rPr>
        <w:t> </w:t>
      </w:r>
      <w:r>
        <w:rPr>
          <w:color w:val="231F20"/>
          <w:w w:val="105"/>
          <w:sz w:val="18"/>
        </w:rPr>
        <w:t>15</w:t>
      </w:r>
      <w:r>
        <w:rPr>
          <w:color w:val="231F20"/>
          <w:spacing w:val="-7"/>
          <w:w w:val="105"/>
          <w:sz w:val="18"/>
        </w:rPr>
        <w:t> </w:t>
      </w:r>
      <w:r>
        <w:rPr>
          <w:color w:val="231F20"/>
          <w:w w:val="105"/>
          <w:sz w:val="18"/>
        </w:rPr>
        <w:t>to</w:t>
      </w:r>
      <w:r>
        <w:rPr>
          <w:color w:val="231F20"/>
          <w:spacing w:val="-6"/>
          <w:w w:val="105"/>
          <w:sz w:val="18"/>
        </w:rPr>
        <w:t> </w:t>
      </w:r>
      <w:r>
        <w:rPr>
          <w:color w:val="231F20"/>
          <w:w w:val="105"/>
          <w:sz w:val="18"/>
        </w:rPr>
        <w:t>20 percent</w:t>
      </w:r>
      <w:r>
        <w:rPr>
          <w:color w:val="231F20"/>
          <w:spacing w:val="-27"/>
          <w:w w:val="105"/>
          <w:sz w:val="18"/>
        </w:rPr>
        <w:t> </w:t>
      </w:r>
      <w:r>
        <w:rPr>
          <w:color w:val="231F20"/>
          <w:w w:val="105"/>
          <w:sz w:val="18"/>
        </w:rPr>
        <w:t>less</w:t>
      </w:r>
      <w:r>
        <w:rPr>
          <w:color w:val="231F20"/>
          <w:spacing w:val="-27"/>
          <w:w w:val="105"/>
          <w:sz w:val="18"/>
        </w:rPr>
        <w:t> </w:t>
      </w:r>
      <w:r>
        <w:rPr>
          <w:color w:val="231F20"/>
          <w:w w:val="105"/>
          <w:sz w:val="18"/>
        </w:rPr>
        <w:t>than</w:t>
      </w:r>
      <w:r>
        <w:rPr>
          <w:color w:val="231F20"/>
          <w:spacing w:val="-26"/>
          <w:w w:val="105"/>
          <w:sz w:val="18"/>
        </w:rPr>
        <w:t> </w:t>
      </w:r>
      <w:r>
        <w:rPr>
          <w:color w:val="231F20"/>
          <w:w w:val="105"/>
          <w:sz w:val="18"/>
        </w:rPr>
        <w:t>that</w:t>
      </w:r>
      <w:r>
        <w:rPr>
          <w:color w:val="231F20"/>
          <w:spacing w:val="-27"/>
          <w:w w:val="105"/>
          <w:sz w:val="18"/>
        </w:rPr>
        <w:t> </w:t>
      </w:r>
      <w:r>
        <w:rPr>
          <w:color w:val="231F20"/>
          <w:w w:val="105"/>
          <w:sz w:val="18"/>
        </w:rPr>
        <w:t>for</w:t>
      </w:r>
      <w:r>
        <w:rPr>
          <w:color w:val="231F20"/>
          <w:spacing w:val="-26"/>
          <w:w w:val="105"/>
          <w:sz w:val="18"/>
        </w:rPr>
        <w:t> </w:t>
      </w:r>
      <w:r>
        <w:rPr>
          <w:color w:val="231F20"/>
          <w:w w:val="105"/>
          <w:sz w:val="18"/>
        </w:rPr>
        <w:t>older</w:t>
      </w:r>
      <w:r>
        <w:rPr>
          <w:color w:val="231F20"/>
          <w:spacing w:val="-27"/>
          <w:w w:val="105"/>
          <w:sz w:val="18"/>
        </w:rPr>
        <w:t> </w:t>
      </w:r>
      <w:r>
        <w:rPr>
          <w:color w:val="231F20"/>
          <w:w w:val="105"/>
          <w:sz w:val="18"/>
        </w:rPr>
        <w:t>children.</w:t>
      </w:r>
      <w:r>
        <w:rPr>
          <w:color w:val="231F20"/>
          <w:spacing w:val="-26"/>
          <w:w w:val="105"/>
          <w:sz w:val="18"/>
        </w:rPr>
        <w:t> </w:t>
      </w:r>
      <w:r>
        <w:rPr>
          <w:color w:val="231F20"/>
          <w:w w:val="105"/>
          <w:sz w:val="18"/>
        </w:rPr>
        <w:t>Occasionally the protein concentration falls so low that</w:t>
      </w:r>
      <w:r>
        <w:rPr>
          <w:color w:val="231F20"/>
          <w:spacing w:val="-24"/>
          <w:w w:val="105"/>
          <w:sz w:val="18"/>
        </w:rPr>
        <w:t> </w:t>
      </w:r>
      <w:r>
        <w:rPr>
          <w:color w:val="231F20"/>
          <w:w w:val="105"/>
          <w:sz w:val="18"/>
        </w:rPr>
        <w:t>hypopro- teinemic edema</w:t>
      </w:r>
      <w:r>
        <w:rPr>
          <w:color w:val="231F20"/>
          <w:spacing w:val="5"/>
          <w:w w:val="105"/>
          <w:sz w:val="18"/>
        </w:rPr>
        <w:t> </w:t>
      </w:r>
      <w:r>
        <w:rPr>
          <w:color w:val="231F20"/>
          <w:w w:val="105"/>
          <w:sz w:val="18"/>
        </w:rPr>
        <w:t>develops.</w:t>
      </w:r>
    </w:p>
    <w:p>
      <w:pPr>
        <w:pStyle w:val="ListParagraph"/>
        <w:numPr>
          <w:ilvl w:val="0"/>
          <w:numId w:val="12"/>
        </w:numPr>
        <w:tabs>
          <w:tab w:pos="1138" w:val="left" w:leader="none"/>
        </w:tabs>
        <w:spacing w:line="254" w:lineRule="auto" w:before="4" w:after="0"/>
        <w:ind w:left="1137" w:right="1257" w:hanging="219"/>
        <w:jc w:val="both"/>
        <w:rPr>
          <w:sz w:val="18"/>
        </w:rPr>
      </w:pPr>
      <w:r>
        <w:rPr/>
        <w:pict>
          <v:rect style="position:absolute;margin-left:576pt;margin-top:46.602345pt;width:36pt;height:24pt;mso-position-horizontal-relative:page;mso-position-vertical-relative:paragraph;z-index:252201984" filled="true" fillcolor="#d1ddf1" stroked="false">
            <v:fill type="solid"/>
            <w10:wrap type="none"/>
          </v:rect>
        </w:pict>
      </w:r>
      <w:r>
        <w:rPr>
          <w:color w:val="231F20"/>
          <w:sz w:val="18"/>
        </w:rPr>
        <w:t>The gluconeogenesis function  of  the  neonate’s  liver is particularly deficient. As a result, the blood glucose level of the unfed neonate falls to about 30  to 40 mg/dl (about 40 percent of normal), and </w:t>
      </w:r>
      <w:r>
        <w:rPr>
          <w:color w:val="231F20"/>
          <w:spacing w:val="-5"/>
          <w:sz w:val="18"/>
        </w:rPr>
        <w:t>the </w:t>
      </w:r>
      <w:r>
        <w:rPr>
          <w:color w:val="231F20"/>
          <w:sz w:val="18"/>
        </w:rPr>
        <w:t>infant must depend mainly on its stored fats for energy until sufficient feeding can</w:t>
      </w:r>
      <w:r>
        <w:rPr>
          <w:color w:val="231F20"/>
          <w:spacing w:val="39"/>
          <w:sz w:val="18"/>
        </w:rPr>
        <w:t> </w:t>
      </w:r>
      <w:r>
        <w:rPr>
          <w:color w:val="231F20"/>
          <w:spacing w:val="-3"/>
          <w:sz w:val="18"/>
        </w:rPr>
        <w:t>occur.</w:t>
      </w:r>
    </w:p>
    <w:p>
      <w:pPr>
        <w:pStyle w:val="ListParagraph"/>
        <w:numPr>
          <w:ilvl w:val="0"/>
          <w:numId w:val="12"/>
        </w:numPr>
        <w:tabs>
          <w:tab w:pos="1138" w:val="left" w:leader="none"/>
        </w:tabs>
        <w:spacing w:line="254" w:lineRule="auto" w:before="3" w:after="0"/>
        <w:ind w:left="1137" w:right="1257" w:hanging="219"/>
        <w:jc w:val="both"/>
        <w:rPr>
          <w:sz w:val="18"/>
        </w:rPr>
      </w:pPr>
      <w:r>
        <w:rPr>
          <w:color w:val="231F20"/>
          <w:sz w:val="18"/>
        </w:rPr>
        <w:t>The liver of the neonate usually also forms too little of the blood factors needed for normal blood coagulation.</w:t>
      </w:r>
    </w:p>
    <w:p>
      <w:pPr>
        <w:pStyle w:val="BodyText"/>
        <w:spacing w:before="10"/>
        <w:rPr>
          <w:sz w:val="27"/>
        </w:rPr>
      </w:pPr>
    </w:p>
    <w:p>
      <w:pPr>
        <w:spacing w:line="252" w:lineRule="auto" w:before="0"/>
        <w:ind w:left="679" w:right="1327" w:firstLine="0"/>
        <w:jc w:val="both"/>
        <w:rPr>
          <w:rFonts w:ascii="Trebuchet MS"/>
          <w:b/>
          <w:sz w:val="18"/>
        </w:rPr>
      </w:pPr>
      <w:r>
        <w:rPr>
          <w:rFonts w:ascii="Trebuchet MS"/>
          <w:b/>
          <w:color w:val="231F20"/>
          <w:w w:val="105"/>
          <w:sz w:val="18"/>
        </w:rPr>
        <w:t>Digestion, Absorption, and Metabolism of</w:t>
      </w:r>
      <w:r>
        <w:rPr>
          <w:rFonts w:ascii="Trebuchet MS"/>
          <w:b/>
          <w:color w:val="231F20"/>
          <w:spacing w:val="-41"/>
          <w:w w:val="105"/>
          <w:sz w:val="18"/>
        </w:rPr>
        <w:t> </w:t>
      </w:r>
      <w:r>
        <w:rPr>
          <w:rFonts w:ascii="Trebuchet MS"/>
          <w:b/>
          <w:color w:val="231F20"/>
          <w:spacing w:val="-3"/>
          <w:w w:val="105"/>
          <w:sz w:val="18"/>
        </w:rPr>
        <w:t>Energy </w:t>
      </w:r>
      <w:r>
        <w:rPr>
          <w:rFonts w:ascii="Trebuchet MS"/>
          <w:b/>
          <w:color w:val="231F20"/>
          <w:w w:val="105"/>
          <w:sz w:val="18"/>
        </w:rPr>
        <w:t>Foods and</w:t>
      </w:r>
      <w:r>
        <w:rPr>
          <w:rFonts w:ascii="Trebuchet MS"/>
          <w:b/>
          <w:color w:val="231F20"/>
          <w:spacing w:val="2"/>
          <w:w w:val="105"/>
          <w:sz w:val="18"/>
        </w:rPr>
        <w:t> </w:t>
      </w:r>
      <w:r>
        <w:rPr>
          <w:rFonts w:ascii="Trebuchet MS"/>
          <w:b/>
          <w:color w:val="231F20"/>
          <w:w w:val="105"/>
          <w:sz w:val="18"/>
        </w:rPr>
        <w:t>Nutrition</w:t>
      </w:r>
    </w:p>
    <w:p>
      <w:pPr>
        <w:spacing w:line="254" w:lineRule="auto" w:before="83"/>
        <w:ind w:left="679" w:right="1257" w:firstLine="0"/>
        <w:jc w:val="both"/>
        <w:rPr>
          <w:sz w:val="18"/>
        </w:rPr>
      </w:pPr>
      <w:r>
        <w:rPr>
          <w:color w:val="231F20"/>
          <w:sz w:val="18"/>
        </w:rPr>
        <w:t>In general, the ability of the neonate to digest, absorb, and metabolize foods is no different from that of the older</w:t>
      </w:r>
      <w:r>
        <w:rPr>
          <w:color w:val="231F20"/>
          <w:spacing w:val="-26"/>
          <w:sz w:val="18"/>
        </w:rPr>
        <w:t> </w:t>
      </w:r>
      <w:r>
        <w:rPr>
          <w:color w:val="231F20"/>
          <w:sz w:val="18"/>
        </w:rPr>
        <w:t>child, with the following three</w:t>
      </w:r>
      <w:r>
        <w:rPr>
          <w:color w:val="231F20"/>
          <w:spacing w:val="27"/>
          <w:sz w:val="18"/>
        </w:rPr>
        <w:t> </w:t>
      </w:r>
      <w:r>
        <w:rPr>
          <w:color w:val="231F20"/>
          <w:sz w:val="18"/>
        </w:rPr>
        <w:t>exceptions:</w:t>
      </w:r>
    </w:p>
    <w:p>
      <w:pPr>
        <w:pStyle w:val="ListParagraph"/>
        <w:numPr>
          <w:ilvl w:val="0"/>
          <w:numId w:val="13"/>
        </w:numPr>
        <w:tabs>
          <w:tab w:pos="1138" w:val="left" w:leader="none"/>
        </w:tabs>
        <w:spacing w:line="254" w:lineRule="auto" w:before="1" w:after="0"/>
        <w:ind w:left="1137" w:right="1257" w:hanging="219"/>
        <w:jc w:val="both"/>
        <w:rPr>
          <w:sz w:val="18"/>
        </w:rPr>
      </w:pPr>
      <w:r>
        <w:rPr>
          <w:i/>
          <w:color w:val="231F20"/>
          <w:sz w:val="18"/>
        </w:rPr>
        <w:t>Secretion</w:t>
      </w:r>
      <w:r>
        <w:rPr>
          <w:i/>
          <w:color w:val="231F20"/>
          <w:spacing w:val="-8"/>
          <w:sz w:val="18"/>
        </w:rPr>
        <w:t> </w:t>
      </w:r>
      <w:r>
        <w:rPr>
          <w:i/>
          <w:color w:val="231F20"/>
          <w:sz w:val="18"/>
        </w:rPr>
        <w:t>of</w:t>
      </w:r>
      <w:r>
        <w:rPr>
          <w:i/>
          <w:color w:val="231F20"/>
          <w:spacing w:val="-9"/>
          <w:sz w:val="18"/>
        </w:rPr>
        <w:t> </w:t>
      </w:r>
      <w:r>
        <w:rPr>
          <w:i/>
          <w:color w:val="231F20"/>
          <w:sz w:val="18"/>
        </w:rPr>
        <w:t>pancreatic</w:t>
      </w:r>
      <w:r>
        <w:rPr>
          <w:i/>
          <w:color w:val="231F20"/>
          <w:spacing w:val="-8"/>
          <w:sz w:val="18"/>
        </w:rPr>
        <w:t> </w:t>
      </w:r>
      <w:r>
        <w:rPr>
          <w:i/>
          <w:color w:val="231F20"/>
          <w:sz w:val="18"/>
        </w:rPr>
        <w:t>amylase</w:t>
      </w:r>
      <w:r>
        <w:rPr>
          <w:i/>
          <w:color w:val="231F20"/>
          <w:spacing w:val="-8"/>
          <w:sz w:val="18"/>
        </w:rPr>
        <w:t> </w:t>
      </w:r>
      <w:r>
        <w:rPr>
          <w:i/>
          <w:color w:val="231F20"/>
          <w:sz w:val="18"/>
        </w:rPr>
        <w:t>in</w:t>
      </w:r>
      <w:r>
        <w:rPr>
          <w:i/>
          <w:color w:val="231F20"/>
          <w:spacing w:val="-8"/>
          <w:sz w:val="18"/>
        </w:rPr>
        <w:t> </w:t>
      </w:r>
      <w:r>
        <w:rPr>
          <w:i/>
          <w:color w:val="231F20"/>
          <w:sz w:val="18"/>
        </w:rPr>
        <w:t>the</w:t>
      </w:r>
      <w:r>
        <w:rPr>
          <w:i/>
          <w:color w:val="231F20"/>
          <w:spacing w:val="-8"/>
          <w:sz w:val="18"/>
        </w:rPr>
        <w:t> </w:t>
      </w:r>
      <w:r>
        <w:rPr>
          <w:i/>
          <w:color w:val="231F20"/>
          <w:sz w:val="18"/>
        </w:rPr>
        <w:t>neonate</w:t>
      </w:r>
      <w:r>
        <w:rPr>
          <w:i/>
          <w:color w:val="231F20"/>
          <w:spacing w:val="-8"/>
          <w:sz w:val="18"/>
        </w:rPr>
        <w:t> </w:t>
      </w:r>
      <w:r>
        <w:rPr>
          <w:i/>
          <w:color w:val="231F20"/>
          <w:sz w:val="18"/>
        </w:rPr>
        <w:t>is</w:t>
      </w:r>
      <w:r>
        <w:rPr>
          <w:i/>
          <w:color w:val="231F20"/>
          <w:spacing w:val="-8"/>
          <w:sz w:val="18"/>
        </w:rPr>
        <w:t> </w:t>
      </w:r>
      <w:r>
        <w:rPr>
          <w:i/>
          <w:color w:val="231F20"/>
          <w:sz w:val="18"/>
        </w:rPr>
        <w:t>defi- </w:t>
      </w:r>
      <w:r>
        <w:rPr>
          <w:i/>
          <w:color w:val="231F20"/>
          <w:sz w:val="18"/>
        </w:rPr>
        <w:t>cient</w:t>
      </w:r>
      <w:r>
        <w:rPr>
          <w:color w:val="231F20"/>
          <w:sz w:val="18"/>
        </w:rPr>
        <w:t>, so the neonate uses starches less adequately than do older</w:t>
      </w:r>
      <w:r>
        <w:rPr>
          <w:color w:val="231F20"/>
          <w:spacing w:val="21"/>
          <w:sz w:val="18"/>
        </w:rPr>
        <w:t> </w:t>
      </w:r>
      <w:r>
        <w:rPr>
          <w:color w:val="231F20"/>
          <w:sz w:val="18"/>
        </w:rPr>
        <w:t>children.</w:t>
      </w:r>
    </w:p>
    <w:p>
      <w:pPr>
        <w:pStyle w:val="ListParagraph"/>
        <w:numPr>
          <w:ilvl w:val="0"/>
          <w:numId w:val="13"/>
        </w:numPr>
        <w:tabs>
          <w:tab w:pos="1138" w:val="left" w:leader="none"/>
        </w:tabs>
        <w:spacing w:line="254" w:lineRule="auto" w:before="2" w:after="0"/>
        <w:ind w:left="1137" w:right="1257" w:hanging="219"/>
        <w:jc w:val="both"/>
        <w:rPr>
          <w:sz w:val="18"/>
        </w:rPr>
      </w:pPr>
      <w:r>
        <w:rPr>
          <w:i/>
          <w:color w:val="231F20"/>
          <w:sz w:val="18"/>
        </w:rPr>
        <w:t>Absorption of fats from the gastrointestinal tract is </w:t>
      </w:r>
      <w:r>
        <w:rPr>
          <w:i/>
          <w:color w:val="231F20"/>
          <w:sz w:val="18"/>
        </w:rPr>
        <w:t>somewhat less than that in the older child</w:t>
      </w:r>
      <w:r>
        <w:rPr>
          <w:color w:val="231F20"/>
          <w:sz w:val="18"/>
        </w:rPr>
        <w:t>. Conse- quently, milk with a high fat content, such as cow’s milk, is often inadequately</w:t>
      </w:r>
      <w:r>
        <w:rPr>
          <w:color w:val="231F20"/>
          <w:spacing w:val="29"/>
          <w:sz w:val="18"/>
        </w:rPr>
        <w:t> </w:t>
      </w:r>
      <w:r>
        <w:rPr>
          <w:color w:val="231F20"/>
          <w:sz w:val="18"/>
        </w:rPr>
        <w:t>absorbed.</w:t>
      </w:r>
    </w:p>
    <w:p>
      <w:pPr>
        <w:pStyle w:val="ListParagraph"/>
        <w:numPr>
          <w:ilvl w:val="0"/>
          <w:numId w:val="13"/>
        </w:numPr>
        <w:tabs>
          <w:tab w:pos="1138" w:val="left" w:leader="none"/>
        </w:tabs>
        <w:spacing w:line="254" w:lineRule="auto" w:before="3" w:after="0"/>
        <w:ind w:left="1137" w:right="1257" w:hanging="219"/>
        <w:jc w:val="both"/>
        <w:rPr>
          <w:sz w:val="18"/>
        </w:rPr>
      </w:pPr>
      <w:r>
        <w:rPr>
          <w:color w:val="231F20"/>
          <w:sz w:val="18"/>
        </w:rPr>
        <w:t>Because the liver functions imperfectly during at least the first week of life, </w:t>
      </w:r>
      <w:r>
        <w:rPr>
          <w:i/>
          <w:color w:val="231F20"/>
          <w:sz w:val="18"/>
        </w:rPr>
        <w:t>the glucose concentration </w:t>
      </w:r>
      <w:r>
        <w:rPr>
          <w:i/>
          <w:color w:val="231F20"/>
          <w:sz w:val="18"/>
        </w:rPr>
        <w:t>in the blood is unstable and</w:t>
      </w:r>
      <w:r>
        <w:rPr>
          <w:i/>
          <w:color w:val="231F20"/>
          <w:spacing w:val="39"/>
          <w:sz w:val="18"/>
        </w:rPr>
        <w:t> </w:t>
      </w:r>
      <w:r>
        <w:rPr>
          <w:i/>
          <w:color w:val="231F20"/>
          <w:sz w:val="18"/>
        </w:rPr>
        <w:t>low</w:t>
      </w:r>
      <w:r>
        <w:rPr>
          <w:color w:val="231F20"/>
          <w:sz w:val="18"/>
        </w:rPr>
        <w:t>.</w:t>
      </w:r>
    </w:p>
    <w:p>
      <w:pPr>
        <w:spacing w:line="254" w:lineRule="auto" w:before="1"/>
        <w:ind w:left="679" w:right="1257" w:firstLine="239"/>
        <w:jc w:val="both"/>
        <w:rPr>
          <w:sz w:val="18"/>
        </w:rPr>
      </w:pPr>
      <w:r>
        <w:rPr>
          <w:color w:val="231F20"/>
          <w:sz w:val="18"/>
        </w:rPr>
        <w:t>The neonate is especially capable of synthesizing and storing proteins. Indeed, with an adequate diet, up to 90 percent of the ingested amino acids is used for formation  of body proteins, which is a much higher percentage than  in</w:t>
      </w:r>
      <w:r>
        <w:rPr>
          <w:color w:val="231F20"/>
          <w:spacing w:val="6"/>
          <w:sz w:val="18"/>
        </w:rPr>
        <w:t> </w:t>
      </w:r>
      <w:r>
        <w:rPr>
          <w:color w:val="231F20"/>
          <w:sz w:val="18"/>
        </w:rPr>
        <w:t>adults.</w:t>
      </w:r>
    </w:p>
    <w:p>
      <w:pPr>
        <w:spacing w:line="256" w:lineRule="auto" w:before="21"/>
        <w:ind w:left="679" w:right="1257" w:firstLine="240"/>
        <w:jc w:val="both"/>
        <w:rPr>
          <w:sz w:val="18"/>
        </w:rPr>
      </w:pPr>
      <w:r>
        <w:rPr>
          <w:rFonts w:ascii="Trebuchet MS"/>
          <w:b/>
          <w:color w:val="231F20"/>
          <w:w w:val="105"/>
          <w:sz w:val="16"/>
        </w:rPr>
        <w:t>Increased</w:t>
      </w:r>
      <w:r>
        <w:rPr>
          <w:rFonts w:ascii="Trebuchet MS"/>
          <w:b/>
          <w:color w:val="231F20"/>
          <w:spacing w:val="-22"/>
          <w:w w:val="105"/>
          <w:sz w:val="16"/>
        </w:rPr>
        <w:t> </w:t>
      </w:r>
      <w:r>
        <w:rPr>
          <w:rFonts w:ascii="Trebuchet MS"/>
          <w:b/>
          <w:color w:val="231F20"/>
          <w:w w:val="105"/>
          <w:sz w:val="16"/>
        </w:rPr>
        <w:t>Metabolic</w:t>
      </w:r>
      <w:r>
        <w:rPr>
          <w:rFonts w:ascii="Trebuchet MS"/>
          <w:b/>
          <w:color w:val="231F20"/>
          <w:spacing w:val="-21"/>
          <w:w w:val="105"/>
          <w:sz w:val="16"/>
        </w:rPr>
        <w:t> </w:t>
      </w:r>
      <w:r>
        <w:rPr>
          <w:rFonts w:ascii="Trebuchet MS"/>
          <w:b/>
          <w:color w:val="231F20"/>
          <w:w w:val="105"/>
          <w:sz w:val="16"/>
        </w:rPr>
        <w:t>Rate</w:t>
      </w:r>
      <w:r>
        <w:rPr>
          <w:rFonts w:ascii="Trebuchet MS"/>
          <w:b/>
          <w:color w:val="231F20"/>
          <w:spacing w:val="-22"/>
          <w:w w:val="105"/>
          <w:sz w:val="16"/>
        </w:rPr>
        <w:t> </w:t>
      </w:r>
      <w:r>
        <w:rPr>
          <w:rFonts w:ascii="Trebuchet MS"/>
          <w:b/>
          <w:color w:val="231F20"/>
          <w:w w:val="105"/>
          <w:sz w:val="16"/>
        </w:rPr>
        <w:t>and</w:t>
      </w:r>
      <w:r>
        <w:rPr>
          <w:rFonts w:ascii="Trebuchet MS"/>
          <w:b/>
          <w:color w:val="231F20"/>
          <w:spacing w:val="-21"/>
          <w:w w:val="105"/>
          <w:sz w:val="16"/>
        </w:rPr>
        <w:t> </w:t>
      </w:r>
      <w:r>
        <w:rPr>
          <w:rFonts w:ascii="Trebuchet MS"/>
          <w:b/>
          <w:color w:val="231F20"/>
          <w:w w:val="105"/>
          <w:sz w:val="16"/>
        </w:rPr>
        <w:t>Poor</w:t>
      </w:r>
      <w:r>
        <w:rPr>
          <w:rFonts w:ascii="Trebuchet MS"/>
          <w:b/>
          <w:color w:val="231F20"/>
          <w:spacing w:val="-22"/>
          <w:w w:val="105"/>
          <w:sz w:val="16"/>
        </w:rPr>
        <w:t> </w:t>
      </w:r>
      <w:r>
        <w:rPr>
          <w:rFonts w:ascii="Trebuchet MS"/>
          <w:b/>
          <w:color w:val="231F20"/>
          <w:w w:val="105"/>
          <w:sz w:val="16"/>
        </w:rPr>
        <w:t>Body</w:t>
      </w:r>
      <w:r>
        <w:rPr>
          <w:rFonts w:ascii="Trebuchet MS"/>
          <w:b/>
          <w:color w:val="231F20"/>
          <w:spacing w:val="-21"/>
          <w:w w:val="105"/>
          <w:sz w:val="16"/>
        </w:rPr>
        <w:t> </w:t>
      </w:r>
      <w:r>
        <w:rPr>
          <w:rFonts w:ascii="Trebuchet MS"/>
          <w:b/>
          <w:color w:val="231F20"/>
          <w:spacing w:val="-3"/>
          <w:w w:val="105"/>
          <w:sz w:val="16"/>
        </w:rPr>
        <w:t>Temperature </w:t>
      </w:r>
      <w:r>
        <w:rPr>
          <w:rFonts w:ascii="Trebuchet MS"/>
          <w:b/>
          <w:color w:val="231F20"/>
          <w:w w:val="105"/>
          <w:sz w:val="16"/>
        </w:rPr>
        <w:t>Regulation. </w:t>
      </w:r>
      <w:r>
        <w:rPr>
          <w:color w:val="231F20"/>
          <w:w w:val="105"/>
          <w:sz w:val="18"/>
        </w:rPr>
        <w:t>The normal metabolic rate of the neonate in relation to body weight is about twice that of the adult, which also accounts for the fact that cardiac output and minute</w:t>
      </w:r>
      <w:r>
        <w:rPr>
          <w:color w:val="231F20"/>
          <w:spacing w:val="-8"/>
          <w:w w:val="105"/>
          <w:sz w:val="18"/>
        </w:rPr>
        <w:t> </w:t>
      </w:r>
      <w:r>
        <w:rPr>
          <w:color w:val="231F20"/>
          <w:w w:val="105"/>
          <w:sz w:val="18"/>
        </w:rPr>
        <w:t>respiratory</w:t>
      </w:r>
      <w:r>
        <w:rPr>
          <w:color w:val="231F20"/>
          <w:spacing w:val="-8"/>
          <w:w w:val="105"/>
          <w:sz w:val="18"/>
        </w:rPr>
        <w:t> </w:t>
      </w:r>
      <w:r>
        <w:rPr>
          <w:color w:val="231F20"/>
          <w:w w:val="105"/>
          <w:sz w:val="18"/>
        </w:rPr>
        <w:t>volume</w:t>
      </w:r>
      <w:r>
        <w:rPr>
          <w:color w:val="231F20"/>
          <w:spacing w:val="-8"/>
          <w:w w:val="105"/>
          <w:sz w:val="18"/>
        </w:rPr>
        <w:t> </w:t>
      </w:r>
      <w:r>
        <w:rPr>
          <w:color w:val="231F20"/>
          <w:w w:val="105"/>
          <w:sz w:val="18"/>
        </w:rPr>
        <w:t>are</w:t>
      </w:r>
      <w:r>
        <w:rPr>
          <w:color w:val="231F20"/>
          <w:spacing w:val="-8"/>
          <w:w w:val="105"/>
          <w:sz w:val="18"/>
        </w:rPr>
        <w:t> </w:t>
      </w:r>
      <w:r>
        <w:rPr>
          <w:color w:val="231F20"/>
          <w:w w:val="105"/>
          <w:sz w:val="18"/>
        </w:rPr>
        <w:t>twice</w:t>
      </w:r>
      <w:r>
        <w:rPr>
          <w:color w:val="231F20"/>
          <w:spacing w:val="-8"/>
          <w:w w:val="105"/>
          <w:sz w:val="18"/>
        </w:rPr>
        <w:t> </w:t>
      </w:r>
      <w:r>
        <w:rPr>
          <w:color w:val="231F20"/>
          <w:w w:val="105"/>
          <w:sz w:val="18"/>
        </w:rPr>
        <w:t>as</w:t>
      </w:r>
      <w:r>
        <w:rPr>
          <w:color w:val="231F20"/>
          <w:spacing w:val="-8"/>
          <w:w w:val="105"/>
          <w:sz w:val="18"/>
        </w:rPr>
        <w:t> </w:t>
      </w:r>
      <w:r>
        <w:rPr>
          <w:color w:val="231F20"/>
          <w:w w:val="105"/>
          <w:sz w:val="18"/>
        </w:rPr>
        <w:t>great</w:t>
      </w:r>
      <w:r>
        <w:rPr>
          <w:color w:val="231F20"/>
          <w:spacing w:val="-8"/>
          <w:w w:val="105"/>
          <w:sz w:val="18"/>
        </w:rPr>
        <w:t> </w:t>
      </w:r>
      <w:r>
        <w:rPr>
          <w:color w:val="231F20"/>
          <w:w w:val="105"/>
          <w:sz w:val="18"/>
        </w:rPr>
        <w:t>in</w:t>
      </w:r>
      <w:r>
        <w:rPr>
          <w:color w:val="231F20"/>
          <w:spacing w:val="-8"/>
          <w:w w:val="105"/>
          <w:sz w:val="18"/>
        </w:rPr>
        <w:t> </w:t>
      </w:r>
      <w:r>
        <w:rPr>
          <w:color w:val="231F20"/>
          <w:w w:val="105"/>
          <w:sz w:val="18"/>
        </w:rPr>
        <w:t>relation</w:t>
      </w:r>
      <w:r>
        <w:rPr>
          <w:color w:val="231F20"/>
          <w:spacing w:val="-8"/>
          <w:w w:val="105"/>
          <w:sz w:val="18"/>
        </w:rPr>
        <w:t> </w:t>
      </w:r>
      <w:r>
        <w:rPr>
          <w:color w:val="231F20"/>
          <w:w w:val="105"/>
          <w:sz w:val="18"/>
        </w:rPr>
        <w:t>to body weight in the</w:t>
      </w:r>
      <w:r>
        <w:rPr>
          <w:color w:val="231F20"/>
          <w:spacing w:val="11"/>
          <w:w w:val="105"/>
          <w:sz w:val="18"/>
        </w:rPr>
        <w:t> </w:t>
      </w:r>
      <w:r>
        <w:rPr>
          <w:color w:val="231F20"/>
          <w:w w:val="105"/>
          <w:sz w:val="18"/>
        </w:rPr>
        <w:t>infant.</w:t>
      </w:r>
    </w:p>
    <w:p>
      <w:pPr>
        <w:spacing w:line="254" w:lineRule="auto" w:before="0"/>
        <w:ind w:left="679" w:right="1257" w:firstLine="239"/>
        <w:jc w:val="both"/>
        <w:rPr>
          <w:sz w:val="18"/>
        </w:rPr>
      </w:pPr>
      <w:r>
        <w:rPr>
          <w:color w:val="231F20"/>
          <w:sz w:val="18"/>
        </w:rPr>
        <w:t>Because</w:t>
      </w:r>
      <w:r>
        <w:rPr>
          <w:color w:val="231F20"/>
          <w:spacing w:val="-6"/>
          <w:sz w:val="18"/>
        </w:rPr>
        <w:t> </w:t>
      </w:r>
      <w:r>
        <w:rPr>
          <w:color w:val="231F20"/>
          <w:sz w:val="18"/>
        </w:rPr>
        <w:t>the</w:t>
      </w:r>
      <w:r>
        <w:rPr>
          <w:color w:val="231F20"/>
          <w:spacing w:val="-5"/>
          <w:sz w:val="18"/>
        </w:rPr>
        <w:t> </w:t>
      </w:r>
      <w:r>
        <w:rPr>
          <w:color w:val="231F20"/>
          <w:sz w:val="18"/>
        </w:rPr>
        <w:t>body</w:t>
      </w:r>
      <w:r>
        <w:rPr>
          <w:color w:val="231F20"/>
          <w:spacing w:val="-6"/>
          <w:sz w:val="18"/>
        </w:rPr>
        <w:t> </w:t>
      </w:r>
      <w:r>
        <w:rPr>
          <w:color w:val="231F20"/>
          <w:sz w:val="18"/>
        </w:rPr>
        <w:t>surface</w:t>
      </w:r>
      <w:r>
        <w:rPr>
          <w:color w:val="231F20"/>
          <w:spacing w:val="-5"/>
          <w:sz w:val="18"/>
        </w:rPr>
        <w:t> </w:t>
      </w:r>
      <w:r>
        <w:rPr>
          <w:color w:val="231F20"/>
          <w:sz w:val="18"/>
        </w:rPr>
        <w:t>area</w:t>
      </w:r>
      <w:r>
        <w:rPr>
          <w:color w:val="231F20"/>
          <w:spacing w:val="-5"/>
          <w:sz w:val="18"/>
        </w:rPr>
        <w:t> </w:t>
      </w:r>
      <w:r>
        <w:rPr>
          <w:color w:val="231F20"/>
          <w:sz w:val="18"/>
        </w:rPr>
        <w:t>is</w:t>
      </w:r>
      <w:r>
        <w:rPr>
          <w:color w:val="231F20"/>
          <w:spacing w:val="-6"/>
          <w:sz w:val="18"/>
        </w:rPr>
        <w:t> </w:t>
      </w:r>
      <w:r>
        <w:rPr>
          <w:color w:val="231F20"/>
          <w:sz w:val="18"/>
        </w:rPr>
        <w:t>large</w:t>
      </w:r>
      <w:r>
        <w:rPr>
          <w:color w:val="231F20"/>
          <w:spacing w:val="-5"/>
          <w:sz w:val="18"/>
        </w:rPr>
        <w:t> </w:t>
      </w:r>
      <w:r>
        <w:rPr>
          <w:color w:val="231F20"/>
          <w:sz w:val="18"/>
        </w:rPr>
        <w:t>in</w:t>
      </w:r>
      <w:r>
        <w:rPr>
          <w:color w:val="231F20"/>
          <w:spacing w:val="-6"/>
          <w:sz w:val="18"/>
        </w:rPr>
        <w:t> </w:t>
      </w:r>
      <w:r>
        <w:rPr>
          <w:color w:val="231F20"/>
          <w:sz w:val="18"/>
        </w:rPr>
        <w:t>relation</w:t>
      </w:r>
      <w:r>
        <w:rPr>
          <w:color w:val="231F20"/>
          <w:spacing w:val="-5"/>
          <w:sz w:val="18"/>
        </w:rPr>
        <w:t> </w:t>
      </w:r>
      <w:r>
        <w:rPr>
          <w:color w:val="231F20"/>
          <w:sz w:val="18"/>
        </w:rPr>
        <w:t>to</w:t>
      </w:r>
      <w:r>
        <w:rPr>
          <w:color w:val="231F20"/>
          <w:spacing w:val="-5"/>
          <w:sz w:val="18"/>
        </w:rPr>
        <w:t> </w:t>
      </w:r>
      <w:r>
        <w:rPr>
          <w:color w:val="231F20"/>
          <w:sz w:val="18"/>
        </w:rPr>
        <w:t>body mass, heat is readily lost from the body. As a result, the body temperature of the neonate, particularly of premature infants, falls easily. </w:t>
      </w:r>
      <w:hyperlink w:history="true" w:anchor="_bookmark43">
        <w:r>
          <w:rPr>
            <w:b/>
            <w:color w:val="0080AC"/>
            <w:sz w:val="18"/>
          </w:rPr>
          <w:t>Figure 84-7 </w:t>
        </w:r>
      </w:hyperlink>
      <w:r>
        <w:rPr>
          <w:color w:val="231F20"/>
          <w:sz w:val="18"/>
        </w:rPr>
        <w:t>shows that the body tem- perature of even a normal infant often falls several degrees during the first few hours after birth but returns to normal in 7 to 10 hours. Still, the body temperature</w:t>
      </w:r>
      <w:r>
        <w:rPr>
          <w:color w:val="231F20"/>
          <w:spacing w:val="21"/>
          <w:sz w:val="18"/>
        </w:rPr>
        <w:t> </w:t>
      </w:r>
      <w:r>
        <w:rPr>
          <w:color w:val="231F20"/>
          <w:sz w:val="18"/>
        </w:rPr>
        <w:t>regulatory mechanisms remain poor during the early days of life, allowing marked deviations in temperature, which are also shown in </w:t>
      </w:r>
      <w:hyperlink w:history="true" w:anchor="_bookmark43">
        <w:r>
          <w:rPr>
            <w:b/>
            <w:color w:val="0080AC"/>
            <w:sz w:val="18"/>
          </w:rPr>
          <w:t>Figure</w:t>
        </w:r>
        <w:r>
          <w:rPr>
            <w:b/>
            <w:color w:val="0080AC"/>
            <w:spacing w:val="17"/>
            <w:sz w:val="18"/>
          </w:rPr>
          <w:t> </w:t>
        </w:r>
        <w:r>
          <w:rPr>
            <w:b/>
            <w:color w:val="0080AC"/>
            <w:sz w:val="18"/>
          </w:rPr>
          <w:t>84-7</w:t>
        </w:r>
      </w:hyperlink>
      <w:r>
        <w:rPr>
          <w:color w:val="231F20"/>
          <w:sz w:val="18"/>
        </w:rPr>
        <w:t>.</w:t>
      </w:r>
    </w:p>
    <w:p>
      <w:pPr>
        <w:spacing w:line="254" w:lineRule="auto" w:before="2"/>
        <w:ind w:left="679" w:right="1257" w:firstLine="240"/>
        <w:jc w:val="both"/>
        <w:rPr>
          <w:sz w:val="18"/>
        </w:rPr>
      </w:pPr>
      <w:r>
        <w:rPr>
          <w:rFonts w:ascii="Trebuchet MS"/>
          <w:b/>
          <w:color w:val="231F20"/>
          <w:w w:val="105"/>
          <w:sz w:val="16"/>
        </w:rPr>
        <w:t>Nutritional Needs During the Early Weeks of Life.</w:t>
      </w:r>
      <w:r>
        <w:rPr>
          <w:rFonts w:ascii="Trebuchet MS"/>
          <w:b/>
          <w:color w:val="231F20"/>
          <w:spacing w:val="-31"/>
          <w:w w:val="105"/>
          <w:sz w:val="16"/>
        </w:rPr>
        <w:t> </w:t>
      </w:r>
      <w:r>
        <w:rPr>
          <w:color w:val="231F20"/>
          <w:spacing w:val="-9"/>
          <w:w w:val="105"/>
          <w:sz w:val="18"/>
        </w:rPr>
        <w:t>At </w:t>
      </w:r>
      <w:r>
        <w:rPr>
          <w:color w:val="231F20"/>
          <w:w w:val="105"/>
          <w:sz w:val="18"/>
        </w:rPr>
        <w:t>birth,</w:t>
      </w:r>
      <w:r>
        <w:rPr>
          <w:color w:val="231F20"/>
          <w:spacing w:val="-9"/>
          <w:w w:val="105"/>
          <w:sz w:val="18"/>
        </w:rPr>
        <w:t> </w:t>
      </w:r>
      <w:r>
        <w:rPr>
          <w:color w:val="231F20"/>
          <w:w w:val="105"/>
          <w:sz w:val="18"/>
        </w:rPr>
        <w:t>a</w:t>
      </w:r>
      <w:r>
        <w:rPr>
          <w:color w:val="231F20"/>
          <w:spacing w:val="-8"/>
          <w:w w:val="105"/>
          <w:sz w:val="18"/>
        </w:rPr>
        <w:t> </w:t>
      </w:r>
      <w:r>
        <w:rPr>
          <w:color w:val="231F20"/>
          <w:w w:val="105"/>
          <w:sz w:val="18"/>
        </w:rPr>
        <w:t>neonate</w:t>
      </w:r>
      <w:r>
        <w:rPr>
          <w:color w:val="231F20"/>
          <w:spacing w:val="-9"/>
          <w:w w:val="105"/>
          <w:sz w:val="18"/>
        </w:rPr>
        <w:t> </w:t>
      </w:r>
      <w:r>
        <w:rPr>
          <w:color w:val="231F20"/>
          <w:w w:val="105"/>
          <w:sz w:val="18"/>
        </w:rPr>
        <w:t>is</w:t>
      </w:r>
      <w:r>
        <w:rPr>
          <w:color w:val="231F20"/>
          <w:spacing w:val="-8"/>
          <w:w w:val="105"/>
          <w:sz w:val="18"/>
        </w:rPr>
        <w:t> </w:t>
      </w:r>
      <w:r>
        <w:rPr>
          <w:color w:val="231F20"/>
          <w:w w:val="105"/>
          <w:sz w:val="18"/>
        </w:rPr>
        <w:t>usually</w:t>
      </w:r>
      <w:r>
        <w:rPr>
          <w:color w:val="231F20"/>
          <w:spacing w:val="-8"/>
          <w:w w:val="105"/>
          <w:sz w:val="18"/>
        </w:rPr>
        <w:t> </w:t>
      </w:r>
      <w:r>
        <w:rPr>
          <w:color w:val="231F20"/>
          <w:w w:val="105"/>
          <w:sz w:val="18"/>
        </w:rPr>
        <w:t>in</w:t>
      </w:r>
      <w:r>
        <w:rPr>
          <w:color w:val="231F20"/>
          <w:spacing w:val="-9"/>
          <w:w w:val="105"/>
          <w:sz w:val="18"/>
        </w:rPr>
        <w:t> </w:t>
      </w:r>
      <w:r>
        <w:rPr>
          <w:color w:val="231F20"/>
          <w:w w:val="105"/>
          <w:sz w:val="18"/>
        </w:rPr>
        <w:t>complete</w:t>
      </w:r>
      <w:r>
        <w:rPr>
          <w:color w:val="231F20"/>
          <w:spacing w:val="-8"/>
          <w:w w:val="105"/>
          <w:sz w:val="18"/>
        </w:rPr>
        <w:t> </w:t>
      </w:r>
      <w:r>
        <w:rPr>
          <w:color w:val="231F20"/>
          <w:w w:val="105"/>
          <w:sz w:val="18"/>
        </w:rPr>
        <w:t>nutritional</w:t>
      </w:r>
      <w:r>
        <w:rPr>
          <w:color w:val="231F20"/>
          <w:spacing w:val="-8"/>
          <w:w w:val="105"/>
          <w:sz w:val="18"/>
        </w:rPr>
        <w:t> </w:t>
      </w:r>
      <w:r>
        <w:rPr>
          <w:color w:val="231F20"/>
          <w:w w:val="105"/>
          <w:sz w:val="18"/>
        </w:rPr>
        <w:t>balance, provided</w:t>
      </w:r>
      <w:r>
        <w:rPr>
          <w:color w:val="231F20"/>
          <w:spacing w:val="-26"/>
          <w:w w:val="105"/>
          <w:sz w:val="18"/>
        </w:rPr>
        <w:t> </w:t>
      </w:r>
      <w:r>
        <w:rPr>
          <w:color w:val="231F20"/>
          <w:w w:val="105"/>
          <w:sz w:val="18"/>
        </w:rPr>
        <w:t>the</w:t>
      </w:r>
      <w:r>
        <w:rPr>
          <w:color w:val="231F20"/>
          <w:spacing w:val="-26"/>
          <w:w w:val="105"/>
          <w:sz w:val="18"/>
        </w:rPr>
        <w:t> </w:t>
      </w:r>
      <w:r>
        <w:rPr>
          <w:color w:val="231F20"/>
          <w:w w:val="105"/>
          <w:sz w:val="18"/>
        </w:rPr>
        <w:t>mother</w:t>
      </w:r>
      <w:r>
        <w:rPr>
          <w:color w:val="231F20"/>
          <w:spacing w:val="-25"/>
          <w:w w:val="105"/>
          <w:sz w:val="18"/>
        </w:rPr>
        <w:t> </w:t>
      </w:r>
      <w:r>
        <w:rPr>
          <w:color w:val="231F20"/>
          <w:w w:val="105"/>
          <w:sz w:val="18"/>
        </w:rPr>
        <w:t>has</w:t>
      </w:r>
      <w:r>
        <w:rPr>
          <w:color w:val="231F20"/>
          <w:spacing w:val="-26"/>
          <w:w w:val="105"/>
          <w:sz w:val="18"/>
        </w:rPr>
        <w:t> </w:t>
      </w:r>
      <w:r>
        <w:rPr>
          <w:color w:val="231F20"/>
          <w:w w:val="105"/>
          <w:sz w:val="18"/>
        </w:rPr>
        <w:t>had</w:t>
      </w:r>
      <w:r>
        <w:rPr>
          <w:color w:val="231F20"/>
          <w:spacing w:val="-25"/>
          <w:w w:val="105"/>
          <w:sz w:val="18"/>
        </w:rPr>
        <w:t> </w:t>
      </w:r>
      <w:r>
        <w:rPr>
          <w:color w:val="231F20"/>
          <w:w w:val="105"/>
          <w:sz w:val="18"/>
        </w:rPr>
        <w:t>an</w:t>
      </w:r>
      <w:r>
        <w:rPr>
          <w:color w:val="231F20"/>
          <w:spacing w:val="-26"/>
          <w:w w:val="105"/>
          <w:sz w:val="18"/>
        </w:rPr>
        <w:t> </w:t>
      </w:r>
      <w:r>
        <w:rPr>
          <w:color w:val="231F20"/>
          <w:w w:val="105"/>
          <w:sz w:val="18"/>
        </w:rPr>
        <w:t>adequate</w:t>
      </w:r>
      <w:r>
        <w:rPr>
          <w:color w:val="231F20"/>
          <w:spacing w:val="-25"/>
          <w:w w:val="105"/>
          <w:sz w:val="18"/>
        </w:rPr>
        <w:t> </w:t>
      </w:r>
      <w:r>
        <w:rPr>
          <w:color w:val="231F20"/>
          <w:w w:val="105"/>
          <w:sz w:val="18"/>
        </w:rPr>
        <w:t>diet.</w:t>
      </w:r>
      <w:r>
        <w:rPr>
          <w:color w:val="231F20"/>
          <w:spacing w:val="-26"/>
          <w:w w:val="105"/>
          <w:sz w:val="18"/>
        </w:rPr>
        <w:t> </w:t>
      </w:r>
      <w:r>
        <w:rPr>
          <w:color w:val="231F20"/>
          <w:w w:val="105"/>
          <w:sz w:val="18"/>
        </w:rPr>
        <w:t>Furthermore, the</w:t>
      </w:r>
      <w:r>
        <w:rPr>
          <w:color w:val="231F20"/>
          <w:spacing w:val="-7"/>
          <w:w w:val="105"/>
          <w:sz w:val="18"/>
        </w:rPr>
        <w:t> </w:t>
      </w:r>
      <w:r>
        <w:rPr>
          <w:color w:val="231F20"/>
          <w:w w:val="105"/>
          <w:sz w:val="18"/>
        </w:rPr>
        <w:t>function</w:t>
      </w:r>
      <w:r>
        <w:rPr>
          <w:color w:val="231F20"/>
          <w:spacing w:val="-7"/>
          <w:w w:val="105"/>
          <w:sz w:val="18"/>
        </w:rPr>
        <w:t> </w:t>
      </w:r>
      <w:r>
        <w:rPr>
          <w:color w:val="231F20"/>
          <w:w w:val="105"/>
          <w:sz w:val="18"/>
        </w:rPr>
        <w:t>of</w:t>
      </w:r>
      <w:r>
        <w:rPr>
          <w:color w:val="231F20"/>
          <w:spacing w:val="-6"/>
          <w:w w:val="105"/>
          <w:sz w:val="18"/>
        </w:rPr>
        <w:t> </w:t>
      </w:r>
      <w:r>
        <w:rPr>
          <w:color w:val="231F20"/>
          <w:w w:val="105"/>
          <w:sz w:val="18"/>
        </w:rPr>
        <w:t>the</w:t>
      </w:r>
      <w:r>
        <w:rPr>
          <w:color w:val="231F20"/>
          <w:spacing w:val="-7"/>
          <w:w w:val="105"/>
          <w:sz w:val="18"/>
        </w:rPr>
        <w:t> </w:t>
      </w:r>
      <w:r>
        <w:rPr>
          <w:color w:val="231F20"/>
          <w:w w:val="105"/>
          <w:sz w:val="18"/>
        </w:rPr>
        <w:t>gastrointestinal</w:t>
      </w:r>
      <w:r>
        <w:rPr>
          <w:color w:val="231F20"/>
          <w:spacing w:val="-6"/>
          <w:w w:val="105"/>
          <w:sz w:val="18"/>
        </w:rPr>
        <w:t> </w:t>
      </w:r>
      <w:r>
        <w:rPr>
          <w:color w:val="231F20"/>
          <w:w w:val="105"/>
          <w:sz w:val="18"/>
        </w:rPr>
        <w:t>system</w:t>
      </w:r>
      <w:r>
        <w:rPr>
          <w:color w:val="231F20"/>
          <w:spacing w:val="-7"/>
          <w:w w:val="105"/>
          <w:sz w:val="18"/>
        </w:rPr>
        <w:t> </w:t>
      </w:r>
      <w:r>
        <w:rPr>
          <w:color w:val="231F20"/>
          <w:w w:val="105"/>
          <w:sz w:val="18"/>
        </w:rPr>
        <w:t>is</w:t>
      </w:r>
      <w:r>
        <w:rPr>
          <w:color w:val="231F20"/>
          <w:spacing w:val="-7"/>
          <w:w w:val="105"/>
          <w:sz w:val="18"/>
        </w:rPr>
        <w:t> </w:t>
      </w:r>
      <w:r>
        <w:rPr>
          <w:color w:val="231F20"/>
          <w:w w:val="105"/>
          <w:sz w:val="18"/>
        </w:rPr>
        <w:t>usually</w:t>
      </w:r>
      <w:r>
        <w:rPr>
          <w:color w:val="231F20"/>
          <w:spacing w:val="-6"/>
          <w:w w:val="105"/>
          <w:sz w:val="18"/>
        </w:rPr>
        <w:t> </w:t>
      </w:r>
      <w:r>
        <w:rPr>
          <w:color w:val="231F20"/>
          <w:w w:val="105"/>
          <w:sz w:val="18"/>
        </w:rPr>
        <w:t>more than adequate to digest and assimilate all the nutritional needs</w:t>
      </w:r>
      <w:r>
        <w:rPr>
          <w:color w:val="231F20"/>
          <w:spacing w:val="-7"/>
          <w:w w:val="105"/>
          <w:sz w:val="18"/>
        </w:rPr>
        <w:t> </w:t>
      </w:r>
      <w:r>
        <w:rPr>
          <w:color w:val="231F20"/>
          <w:w w:val="105"/>
          <w:sz w:val="18"/>
        </w:rPr>
        <w:t>of</w:t>
      </w:r>
      <w:r>
        <w:rPr>
          <w:color w:val="231F20"/>
          <w:spacing w:val="-7"/>
          <w:w w:val="105"/>
          <w:sz w:val="18"/>
        </w:rPr>
        <w:t> </w:t>
      </w:r>
      <w:r>
        <w:rPr>
          <w:color w:val="231F20"/>
          <w:w w:val="105"/>
          <w:sz w:val="18"/>
        </w:rPr>
        <w:t>the</w:t>
      </w:r>
      <w:r>
        <w:rPr>
          <w:color w:val="231F20"/>
          <w:spacing w:val="-7"/>
          <w:w w:val="105"/>
          <w:sz w:val="18"/>
        </w:rPr>
        <w:t> </w:t>
      </w:r>
      <w:r>
        <w:rPr>
          <w:color w:val="231F20"/>
          <w:w w:val="105"/>
          <w:sz w:val="18"/>
        </w:rPr>
        <w:t>infant</w:t>
      </w:r>
      <w:r>
        <w:rPr>
          <w:color w:val="231F20"/>
          <w:spacing w:val="-7"/>
          <w:w w:val="105"/>
          <w:sz w:val="18"/>
        </w:rPr>
        <w:t> </w:t>
      </w:r>
      <w:r>
        <w:rPr>
          <w:color w:val="231F20"/>
          <w:w w:val="105"/>
          <w:sz w:val="18"/>
        </w:rPr>
        <w:t>if</w:t>
      </w:r>
      <w:r>
        <w:rPr>
          <w:color w:val="231F20"/>
          <w:spacing w:val="-6"/>
          <w:w w:val="105"/>
          <w:sz w:val="18"/>
        </w:rPr>
        <w:t> </w:t>
      </w:r>
      <w:r>
        <w:rPr>
          <w:color w:val="231F20"/>
          <w:w w:val="105"/>
          <w:sz w:val="18"/>
        </w:rPr>
        <w:t>appropriate</w:t>
      </w:r>
      <w:r>
        <w:rPr>
          <w:color w:val="231F20"/>
          <w:spacing w:val="-7"/>
          <w:w w:val="105"/>
          <w:sz w:val="18"/>
        </w:rPr>
        <w:t> </w:t>
      </w:r>
      <w:r>
        <w:rPr>
          <w:color w:val="231F20"/>
          <w:w w:val="105"/>
          <w:sz w:val="18"/>
        </w:rPr>
        <w:t>nutrients</w:t>
      </w:r>
      <w:r>
        <w:rPr>
          <w:color w:val="231F20"/>
          <w:spacing w:val="-7"/>
          <w:w w:val="105"/>
          <w:sz w:val="18"/>
        </w:rPr>
        <w:t> </w:t>
      </w:r>
      <w:r>
        <w:rPr>
          <w:color w:val="231F20"/>
          <w:w w:val="105"/>
          <w:sz w:val="18"/>
        </w:rPr>
        <w:t>are</w:t>
      </w:r>
      <w:r>
        <w:rPr>
          <w:color w:val="231F20"/>
          <w:spacing w:val="-7"/>
          <w:w w:val="105"/>
          <w:sz w:val="18"/>
        </w:rPr>
        <w:t> </w:t>
      </w:r>
      <w:r>
        <w:rPr>
          <w:color w:val="231F20"/>
          <w:w w:val="105"/>
          <w:sz w:val="18"/>
        </w:rPr>
        <w:t>provided</w:t>
      </w:r>
      <w:r>
        <w:rPr>
          <w:color w:val="231F20"/>
          <w:spacing w:val="-6"/>
          <w:w w:val="105"/>
          <w:sz w:val="18"/>
        </w:rPr>
        <w:t> </w:t>
      </w:r>
      <w:r>
        <w:rPr>
          <w:color w:val="231F20"/>
          <w:w w:val="105"/>
          <w:sz w:val="18"/>
        </w:rPr>
        <w:t>in</w:t>
      </w:r>
    </w:p>
    <w:p>
      <w:pPr>
        <w:spacing w:after="0" w:line="254" w:lineRule="auto"/>
        <w:jc w:val="both"/>
        <w:rPr>
          <w:sz w:val="18"/>
        </w:rPr>
        <w:sectPr>
          <w:type w:val="continuous"/>
          <w:pgSz w:w="12240" w:h="15660"/>
          <w:pgMar w:top="0" w:bottom="760" w:left="0" w:right="0"/>
          <w:cols w:num="2" w:equalWidth="0">
            <w:col w:w="5941" w:space="40"/>
            <w:col w:w="6259"/>
          </w:cols>
        </w:sectPr>
      </w:pPr>
    </w:p>
    <w:p>
      <w:pPr>
        <w:pStyle w:val="BodyText"/>
        <w:spacing w:before="7"/>
        <w:rPr>
          <w:sz w:val="21"/>
        </w:rPr>
      </w:pPr>
    </w:p>
    <w:p>
      <w:pPr>
        <w:spacing w:after="0"/>
        <w:rPr>
          <w:sz w:val="21"/>
        </w:rPr>
        <w:sectPr>
          <w:headerReference w:type="even" r:id="rId486"/>
          <w:footerReference w:type="even" r:id="rId487"/>
          <w:footerReference w:type="default" r:id="rId488"/>
          <w:pgSz w:w="12240" w:h="15660"/>
          <w:pgMar w:header="0" w:footer="567" w:top="720" w:bottom="760" w:left="0" w:right="0"/>
          <w:pgNumType w:start="1078"/>
        </w:sectPr>
      </w:pPr>
    </w:p>
    <w:p>
      <w:pPr>
        <w:spacing w:before="99"/>
        <w:ind w:left="163" w:right="171" w:firstLine="0"/>
        <w:jc w:val="center"/>
        <w:rPr>
          <w:rFonts w:ascii="Helvetica"/>
          <w:sz w:val="16"/>
        </w:rPr>
      </w:pPr>
      <w:r>
        <w:rPr/>
        <w:pict>
          <v:group style="position:absolute;margin-left:93.144188pt;margin-top:5.005902pt;width:176.25pt;height:120.45pt;mso-position-horizontal-relative:page;mso-position-vertical-relative:paragraph;z-index:252210176" coordorigin="1863,100" coordsize="3525,2409">
            <v:shape style="position:absolute;left:0;top:14611;width:1497;height:80" coordorigin="0,14612" coordsize="1497,80" path="m1949,2509l1949,2429m2162,2509l2162,2429m2376,2509l2376,2429m2590,2509l2590,2429m2803,2509l2803,2429m3017,2509l3017,2429m3231,2509l3231,2429m3445,2509l3445,2429e" filled="false" stroked="true" strokeweight="1pt" strokecolor="#231f20">
              <v:path arrowok="t"/>
              <v:stroke dashstyle="solid"/>
            </v:shape>
            <v:line style="position:absolute" from="3445,2429" to="3445,176" stroked="true" strokeweight=".75pt" strokecolor="#231f20">
              <v:stroke dashstyle="shortdash"/>
            </v:line>
            <v:shape style="position:absolute;left:-1796;top:12370;width:3515;height:2322" coordorigin="-1795,12371" coordsize="3515,2322" path="m3658,2509l3658,2429m3872,2509l3872,2429m4086,2509l4086,2429m4300,2509l4300,2429m4513,2509l4513,2429m4727,2509l4727,2429m4941,2509l4941,2429m5154,2509l5154,2429m5368,2509l5368,2429m1943,2309l1863,2309m1943,1957l1863,1957m1943,1605l1863,1605m1943,1253l1863,1253m1943,901l1863,901m1943,549l1863,549m1943,197l1863,197m1949,188l1949,2429,5378,2429e" filled="false" stroked="true" strokeweight="1pt" strokecolor="#231f20">
              <v:path arrowok="t"/>
              <v:stroke dashstyle="solid"/>
            </v:shape>
            <v:shape style="position:absolute;left:1951;top:211;width:3357;height:1208" coordorigin="1952,211" coordsize="3357,1208" path="m5309,319l5164,352,5118,298,4960,344,4890,278,4778,344,4678,298,4570,394,4479,236,4417,361,4363,315,4263,406,4168,340,4122,398,4089,423,4014,211,3993,344,3977,444,3931,286,3915,352,3869,452,3857,365,3757,352,3728,278,3612,514,3549,224,3396,415,3363,269,3251,589,3176,215,2906,464,2815,323,2699,402,2632,668,2442,780,2139,1381,2068,1419,1952,946,1952,309e" filled="false" stroked="true" strokeweight="2pt" strokecolor="#f0535f">
              <v:path arrowok="t"/>
              <v:stroke dashstyle="solid"/>
            </v:shape>
            <v:shape style="position:absolute;left:1911;top:269;width:80;height:80" coordorigin="1912,269" coordsize="80,80" path="m1952,269l1936,273,1924,281,1915,294,1912,309,1915,325,1924,338,1936,346,1952,349,1967,346,1980,338,1989,325,1992,309,1989,294,1980,281,1967,273,1952,269xe" filled="true" fillcolor="#f0535f" stroked="false">
              <v:path arrowok="t"/>
              <v:fill type="solid"/>
            </v:shape>
            <v:shape style="position:absolute;left:1992;top:267;width:137;height:83" coordorigin="1992,267" coordsize="137,83" path="m2128,267l2061,293,1992,309,2061,324,2128,350,2129,349,2104,309,2129,268,2128,267xe" filled="true" fillcolor="#231f20" stroked="false">
              <v:path arrowok="t"/>
              <v:fill type="solid"/>
            </v:shape>
            <v:shape style="position:absolute;left:2092;top:100;width:536;height:303" type="#_x0000_t202" filled="false" stroked="false">
              <v:textbox inset="0,0,0,0">
                <w:txbxContent>
                  <w:p>
                    <w:pPr>
                      <w:spacing w:before="116"/>
                      <w:ind w:left="0" w:right="0" w:firstLine="0"/>
                      <w:jc w:val="left"/>
                      <w:rPr>
                        <w:rFonts w:ascii="Helvetica"/>
                        <w:b/>
                        <w:sz w:val="16"/>
                      </w:rPr>
                    </w:pPr>
                    <w:r>
                      <w:rPr>
                        <w:rFonts w:ascii="Helvetica"/>
                        <w:color w:val="231F20"/>
                        <w:w w:val="100"/>
                        <w:position w:val="12"/>
                        <w:sz w:val="16"/>
                        <w:u w:val="single" w:color="231F20"/>
                      </w:rPr>
                      <w:t> </w:t>
                    </w:r>
                    <w:r>
                      <w:rPr>
                        <w:rFonts w:ascii="Helvetica"/>
                        <w:color w:val="231F20"/>
                        <w:position w:val="12"/>
                        <w:sz w:val="16"/>
                        <w:u w:val="single" w:color="231F20"/>
                      </w:rPr>
                      <w:t> </w:t>
                    </w:r>
                    <w:r>
                      <w:rPr>
                        <w:rFonts w:ascii="Helvetica"/>
                        <w:color w:val="231F20"/>
                        <w:position w:val="12"/>
                        <w:sz w:val="16"/>
                      </w:rPr>
                      <w:t> </w:t>
                    </w:r>
                    <w:r>
                      <w:rPr>
                        <w:rFonts w:ascii="Helvetica"/>
                        <w:b/>
                        <w:color w:val="231F20"/>
                        <w:sz w:val="16"/>
                      </w:rPr>
                      <w:t>Birth</w:t>
                    </w:r>
                  </w:p>
                </w:txbxContent>
              </v:textbox>
              <w10:wrap type="none"/>
            </v:shape>
            <w10:wrap type="none"/>
          </v:group>
        </w:pict>
      </w:r>
      <w:r>
        <w:rPr>
          <w:rFonts w:ascii="Helvetica"/>
          <w:color w:val="231F20"/>
          <w:sz w:val="16"/>
        </w:rPr>
        <w:t>99</w:t>
      </w:r>
    </w:p>
    <w:p>
      <w:pPr>
        <w:pStyle w:val="BodyText"/>
        <w:spacing w:before="2"/>
        <w:rPr>
          <w:rFonts w:ascii="Helvetica"/>
          <w:sz w:val="15"/>
        </w:rPr>
      </w:pPr>
    </w:p>
    <w:p>
      <w:pPr>
        <w:spacing w:before="0"/>
        <w:ind w:left="163" w:right="171" w:firstLine="0"/>
        <w:jc w:val="center"/>
        <w:rPr>
          <w:rFonts w:ascii="Helvetica"/>
          <w:sz w:val="16"/>
        </w:rPr>
      </w:pPr>
      <w:r>
        <w:rPr/>
        <w:pict>
          <v:shape style="position:absolute;margin-left:67.322304pt;margin-top:-.657078pt;width:11.55pt;height:86.1pt;mso-position-horizontal-relative:page;mso-position-vertical-relative:paragraph;z-index:252213248" type="#_x0000_t202" filled="false" stroked="false">
            <v:textbox inset="0,0,0,0" style="layout-flow:vertical;mso-layout-flow-alt:bottom-to-top">
              <w:txbxContent>
                <w:p>
                  <w:pPr>
                    <w:spacing w:before="24"/>
                    <w:ind w:left="20" w:right="0" w:firstLine="0"/>
                    <w:jc w:val="left"/>
                    <w:rPr>
                      <w:rFonts w:ascii="Helvetica" w:hAnsi="Helvetica"/>
                      <w:b/>
                      <w:sz w:val="16"/>
                    </w:rPr>
                  </w:pPr>
                  <w:r>
                    <w:rPr>
                      <w:rFonts w:ascii="Helvetica" w:hAnsi="Helvetica"/>
                      <w:b/>
                      <w:color w:val="231F20"/>
                      <w:sz w:val="16"/>
                    </w:rPr>
                    <w:t>Body temperature (°F)</w:t>
                  </w:r>
                </w:p>
              </w:txbxContent>
            </v:textbox>
            <w10:wrap type="none"/>
          </v:shape>
        </w:pict>
      </w:r>
      <w:r>
        <w:rPr>
          <w:rFonts w:ascii="Helvetica"/>
          <w:color w:val="231F20"/>
          <w:sz w:val="16"/>
        </w:rPr>
        <w:t>98</w:t>
      </w:r>
    </w:p>
    <w:p>
      <w:pPr>
        <w:pStyle w:val="BodyText"/>
        <w:spacing w:before="2"/>
        <w:rPr>
          <w:rFonts w:ascii="Helvetica"/>
          <w:sz w:val="14"/>
        </w:rPr>
      </w:pPr>
    </w:p>
    <w:p>
      <w:pPr>
        <w:spacing w:before="0"/>
        <w:ind w:left="163" w:right="171" w:firstLine="0"/>
        <w:jc w:val="center"/>
        <w:rPr>
          <w:rFonts w:ascii="Helvetica"/>
          <w:sz w:val="16"/>
        </w:rPr>
      </w:pPr>
      <w:r>
        <w:rPr>
          <w:rFonts w:ascii="Helvetica"/>
          <w:color w:val="231F20"/>
          <w:sz w:val="16"/>
        </w:rPr>
        <w:t>97</w:t>
      </w:r>
    </w:p>
    <w:p>
      <w:pPr>
        <w:pStyle w:val="BodyText"/>
        <w:spacing w:before="8"/>
        <w:rPr>
          <w:rFonts w:ascii="Helvetica"/>
          <w:sz w:val="14"/>
        </w:rPr>
      </w:pPr>
    </w:p>
    <w:p>
      <w:pPr>
        <w:spacing w:before="0"/>
        <w:ind w:left="163" w:right="171" w:firstLine="0"/>
        <w:jc w:val="center"/>
        <w:rPr>
          <w:rFonts w:ascii="Helvetica"/>
          <w:sz w:val="16"/>
        </w:rPr>
      </w:pPr>
      <w:r>
        <w:rPr>
          <w:rFonts w:ascii="Helvetica"/>
          <w:color w:val="231F20"/>
          <w:sz w:val="16"/>
        </w:rPr>
        <w:t>96</w:t>
      </w:r>
    </w:p>
    <w:p>
      <w:pPr>
        <w:pStyle w:val="BodyText"/>
        <w:spacing w:before="8"/>
        <w:rPr>
          <w:rFonts w:ascii="Helvetica"/>
          <w:sz w:val="14"/>
        </w:rPr>
      </w:pPr>
    </w:p>
    <w:p>
      <w:pPr>
        <w:spacing w:before="0"/>
        <w:ind w:left="163" w:right="171" w:firstLine="0"/>
        <w:jc w:val="center"/>
        <w:rPr>
          <w:rFonts w:ascii="Helvetica"/>
          <w:sz w:val="16"/>
        </w:rPr>
      </w:pPr>
      <w:r>
        <w:rPr>
          <w:rFonts w:ascii="Helvetica"/>
          <w:color w:val="231F20"/>
          <w:sz w:val="16"/>
        </w:rPr>
        <w:t>95</w:t>
      </w:r>
    </w:p>
    <w:p>
      <w:pPr>
        <w:pStyle w:val="BodyText"/>
        <w:spacing w:before="2"/>
        <w:rPr>
          <w:rFonts w:ascii="Helvetica"/>
          <w:sz w:val="14"/>
        </w:rPr>
      </w:pPr>
    </w:p>
    <w:p>
      <w:pPr>
        <w:spacing w:before="0"/>
        <w:ind w:left="163" w:right="171" w:firstLine="0"/>
        <w:jc w:val="center"/>
        <w:rPr>
          <w:rFonts w:ascii="Helvetica"/>
          <w:sz w:val="16"/>
        </w:rPr>
      </w:pPr>
      <w:r>
        <w:rPr>
          <w:rFonts w:ascii="Helvetica"/>
          <w:color w:val="231F20"/>
          <w:sz w:val="16"/>
        </w:rPr>
        <w:t>94</w:t>
      </w:r>
    </w:p>
    <w:p>
      <w:pPr>
        <w:pStyle w:val="BodyText"/>
        <w:spacing w:before="8"/>
        <w:rPr>
          <w:rFonts w:ascii="Helvetica"/>
          <w:sz w:val="14"/>
        </w:rPr>
      </w:pPr>
    </w:p>
    <w:p>
      <w:pPr>
        <w:spacing w:before="0"/>
        <w:ind w:left="163" w:right="171" w:firstLine="0"/>
        <w:jc w:val="center"/>
        <w:rPr>
          <w:rFonts w:ascii="Helvetica"/>
          <w:sz w:val="16"/>
        </w:rPr>
      </w:pPr>
      <w:r>
        <w:rPr>
          <w:rFonts w:ascii="Helvetica"/>
          <w:color w:val="231F20"/>
          <w:sz w:val="16"/>
        </w:rPr>
        <w:t>93</w:t>
      </w:r>
    </w:p>
    <w:p>
      <w:pPr>
        <w:spacing w:before="133"/>
        <w:ind w:left="2027" w:right="123" w:firstLine="0"/>
        <w:jc w:val="center"/>
        <w:rPr>
          <w:rFonts w:ascii="Helvetica"/>
          <w:sz w:val="16"/>
        </w:rPr>
      </w:pPr>
      <w:r>
        <w:rPr/>
        <w:pict>
          <v:shape style="position:absolute;margin-left:97.462196pt;margin-top:18.54093pt;width:72.4pt;height:6pt;mso-position-horizontal-relative:page;mso-position-vertical-relative:paragraph;z-index:-251110400;mso-wrap-distance-left:0;mso-wrap-distance-right:0" coordorigin="1949,371" coordsize="1448,120" path="m3397,371l3392,394,3379,413,3360,426,3337,431,2733,431,2710,436,2691,448,2678,467,2673,491,2668,467,2655,448,2636,436,2613,431,2009,431,1986,426,1967,413,1954,394,1949,371e" filled="false" stroked="true" strokeweight=".75pt" strokecolor="#231f20">
            <v:path arrowok="t"/>
            <v:stroke dashstyle="solid"/>
            <w10:wrap type="topAndBottom"/>
          </v:shape>
        </w:pict>
      </w:r>
      <w:r>
        <w:rPr/>
        <w:pict>
          <v:rect style="position:absolute;margin-left:0pt;margin-top:23.82633pt;width:36pt;height:24pt;mso-position-horizontal-relative:page;mso-position-vertical-relative:paragraph;z-index:252207104" filled="true" fillcolor="#d1ddf1" stroked="false">
            <v:fill type="solid"/>
            <w10:wrap type="none"/>
          </v:rect>
        </w:pict>
      </w:r>
      <w:r>
        <w:rPr/>
        <w:pict>
          <v:shape style="position:absolute;margin-left:174.929199pt;margin-top:18.54093pt;width:93.7pt;height:6pt;mso-position-horizontal-relative:page;mso-position-vertical-relative:paragraph;z-index:252211200" coordorigin="3499,371" coordsize="1874,120" path="m5372,371l5367,394,5354,413,5335,426,5312,431,4495,431,4472,436,4453,448,4440,467,4435,491,4431,467,4418,448,4399,436,4375,431,3559,431,3535,426,3516,413,3503,394,3499,371e" filled="false" stroked="true" strokeweight=".75pt" strokecolor="#231f20">
            <v:path arrowok="t"/>
            <v:stroke dashstyle="solid"/>
            <w10:wrap type="none"/>
          </v:shape>
        </w:pict>
      </w:r>
      <w:r>
        <w:rPr>
          <w:rFonts w:ascii="Helvetica"/>
          <w:color w:val="231F20"/>
          <w:sz w:val="16"/>
        </w:rPr>
        <w:t>0 2 4 6 8 10 12 2</w:t>
      </w:r>
    </w:p>
    <w:p>
      <w:pPr>
        <w:spacing w:line="114" w:lineRule="exact" w:before="7"/>
        <w:ind w:left="2027" w:right="171" w:firstLine="0"/>
        <w:jc w:val="center"/>
        <w:rPr>
          <w:rFonts w:ascii="Helvetica"/>
          <w:b/>
          <w:sz w:val="16"/>
        </w:rPr>
      </w:pPr>
      <w:r>
        <w:rPr>
          <w:rFonts w:ascii="Helvetica"/>
          <w:b/>
          <w:color w:val="231F20"/>
          <w:sz w:val="16"/>
        </w:rPr>
        <w:t>Hours after birth</w:t>
      </w:r>
    </w:p>
    <w:p>
      <w:pPr>
        <w:pStyle w:val="BodyText"/>
        <w:rPr>
          <w:rFonts w:ascii="Helvetica"/>
          <w:b/>
          <w:sz w:val="18"/>
        </w:rPr>
      </w:pPr>
      <w:r>
        <w:rPr/>
        <w:br w:type="column"/>
      </w:r>
      <w:r>
        <w:rPr>
          <w:rFonts w:ascii="Helvetica"/>
          <w:b/>
          <w:sz w:val="18"/>
        </w:rPr>
      </w: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rPr>
          <w:rFonts w:ascii="Helvetica"/>
          <w:b/>
          <w:sz w:val="18"/>
        </w:rPr>
      </w:pPr>
    </w:p>
    <w:p>
      <w:pPr>
        <w:pStyle w:val="BodyText"/>
        <w:spacing w:before="9"/>
        <w:rPr>
          <w:rFonts w:ascii="Helvetica"/>
          <w:b/>
          <w:sz w:val="21"/>
        </w:rPr>
      </w:pPr>
    </w:p>
    <w:p>
      <w:pPr>
        <w:spacing w:before="0"/>
        <w:ind w:left="82" w:right="0" w:firstLine="0"/>
        <w:jc w:val="left"/>
        <w:rPr>
          <w:rFonts w:ascii="Helvetica"/>
          <w:sz w:val="16"/>
        </w:rPr>
      </w:pPr>
      <w:r>
        <w:rPr>
          <w:rFonts w:ascii="Helvetica"/>
          <w:color w:val="231F20"/>
          <w:sz w:val="16"/>
        </w:rPr>
        <w:t>4 6 8 10 12 14 16 18 20</w:t>
      </w:r>
    </w:p>
    <w:p>
      <w:pPr>
        <w:pStyle w:val="BodyText"/>
        <w:rPr>
          <w:rFonts w:ascii="Helvetica"/>
          <w:sz w:val="19"/>
        </w:rPr>
      </w:pPr>
    </w:p>
    <w:p>
      <w:pPr>
        <w:spacing w:line="114" w:lineRule="exact" w:before="0"/>
        <w:ind w:left="308" w:right="0" w:firstLine="0"/>
        <w:jc w:val="left"/>
        <w:rPr>
          <w:rFonts w:ascii="Helvetica"/>
          <w:b/>
          <w:sz w:val="16"/>
        </w:rPr>
      </w:pPr>
      <w:r>
        <w:rPr>
          <w:rFonts w:ascii="Helvetica"/>
          <w:b/>
          <w:color w:val="231F20"/>
          <w:sz w:val="16"/>
        </w:rPr>
        <w:t>Days after birth</w:t>
      </w:r>
    </w:p>
    <w:p>
      <w:pPr>
        <w:spacing w:line="254" w:lineRule="auto" w:before="183"/>
        <w:ind w:left="803" w:right="1618" w:firstLine="0"/>
        <w:jc w:val="both"/>
        <w:rPr>
          <w:sz w:val="18"/>
        </w:rPr>
      </w:pPr>
      <w:r>
        <w:rPr/>
        <w:br w:type="column"/>
      </w:r>
      <w:r>
        <w:rPr>
          <w:color w:val="231F20"/>
          <w:w w:val="105"/>
          <w:sz w:val="18"/>
        </w:rPr>
        <w:t>own immune system begins to  form  antibodies  and</w:t>
      </w:r>
      <w:r>
        <w:rPr>
          <w:color w:val="231F20"/>
          <w:spacing w:val="47"/>
          <w:w w:val="105"/>
          <w:sz w:val="18"/>
        </w:rPr>
        <w:t> </w:t>
      </w:r>
      <w:r>
        <w:rPr>
          <w:color w:val="231F20"/>
          <w:w w:val="105"/>
          <w:sz w:val="18"/>
        </w:rPr>
        <w:t>the gamma globulin concentration returns essentially to normal by the age of 12 to 20</w:t>
      </w:r>
      <w:r>
        <w:rPr>
          <w:color w:val="231F20"/>
          <w:spacing w:val="17"/>
          <w:w w:val="105"/>
          <w:sz w:val="18"/>
        </w:rPr>
        <w:t> </w:t>
      </w:r>
      <w:r>
        <w:rPr>
          <w:color w:val="231F20"/>
          <w:w w:val="105"/>
          <w:sz w:val="18"/>
        </w:rPr>
        <w:t>months.</w:t>
      </w:r>
    </w:p>
    <w:p>
      <w:pPr>
        <w:spacing w:line="254" w:lineRule="auto" w:before="2"/>
        <w:ind w:left="803" w:right="1617" w:firstLine="239"/>
        <w:jc w:val="both"/>
        <w:rPr>
          <w:sz w:val="18"/>
        </w:rPr>
      </w:pPr>
      <w:r>
        <w:rPr>
          <w:color w:val="231F20"/>
          <w:w w:val="105"/>
          <w:sz w:val="18"/>
        </w:rPr>
        <w:t>Despite the decrease in gamma globulins soon after birth, the antibodies inherited from the mother protect the infant for about 6 months against most major child- hood infectious diseases, including diphtheria, measles, and</w:t>
      </w:r>
      <w:r>
        <w:rPr>
          <w:color w:val="231F20"/>
          <w:spacing w:val="-12"/>
          <w:w w:val="105"/>
          <w:sz w:val="18"/>
        </w:rPr>
        <w:t> </w:t>
      </w:r>
      <w:r>
        <w:rPr>
          <w:color w:val="231F20"/>
          <w:w w:val="105"/>
          <w:sz w:val="18"/>
        </w:rPr>
        <w:t>polio.</w:t>
      </w:r>
      <w:r>
        <w:rPr>
          <w:color w:val="231F20"/>
          <w:spacing w:val="-11"/>
          <w:w w:val="105"/>
          <w:sz w:val="18"/>
        </w:rPr>
        <w:t> </w:t>
      </w:r>
      <w:r>
        <w:rPr>
          <w:color w:val="231F20"/>
          <w:w w:val="105"/>
          <w:sz w:val="18"/>
        </w:rPr>
        <w:t>Therefore,</w:t>
      </w:r>
      <w:r>
        <w:rPr>
          <w:color w:val="231F20"/>
          <w:spacing w:val="-11"/>
          <w:w w:val="105"/>
          <w:sz w:val="18"/>
        </w:rPr>
        <w:t> </w:t>
      </w:r>
      <w:r>
        <w:rPr>
          <w:color w:val="231F20"/>
          <w:w w:val="105"/>
          <w:sz w:val="18"/>
        </w:rPr>
        <w:t>immunization</w:t>
      </w:r>
      <w:r>
        <w:rPr>
          <w:color w:val="231F20"/>
          <w:spacing w:val="-11"/>
          <w:w w:val="105"/>
          <w:sz w:val="18"/>
        </w:rPr>
        <w:t> </w:t>
      </w:r>
      <w:r>
        <w:rPr>
          <w:color w:val="231F20"/>
          <w:w w:val="105"/>
          <w:sz w:val="18"/>
        </w:rPr>
        <w:t>against</w:t>
      </w:r>
      <w:r>
        <w:rPr>
          <w:color w:val="231F20"/>
          <w:spacing w:val="-12"/>
          <w:w w:val="105"/>
          <w:sz w:val="18"/>
        </w:rPr>
        <w:t> </w:t>
      </w:r>
      <w:r>
        <w:rPr>
          <w:color w:val="231F20"/>
          <w:w w:val="105"/>
          <w:sz w:val="18"/>
        </w:rPr>
        <w:t>these</w:t>
      </w:r>
      <w:r>
        <w:rPr>
          <w:color w:val="231F20"/>
          <w:spacing w:val="-11"/>
          <w:w w:val="105"/>
          <w:sz w:val="18"/>
        </w:rPr>
        <w:t> </w:t>
      </w:r>
      <w:r>
        <w:rPr>
          <w:color w:val="231F20"/>
          <w:w w:val="105"/>
          <w:sz w:val="18"/>
        </w:rPr>
        <w:t>diseases before 6 months is usually not necessary. However, </w:t>
      </w:r>
      <w:r>
        <w:rPr>
          <w:color w:val="231F20"/>
          <w:spacing w:val="-5"/>
          <w:w w:val="105"/>
          <w:sz w:val="18"/>
        </w:rPr>
        <w:t>the </w:t>
      </w:r>
      <w:r>
        <w:rPr>
          <w:color w:val="231F20"/>
          <w:w w:val="105"/>
          <w:sz w:val="18"/>
        </w:rPr>
        <w:t>inherited</w:t>
      </w:r>
      <w:r>
        <w:rPr>
          <w:color w:val="231F20"/>
          <w:spacing w:val="-15"/>
          <w:w w:val="105"/>
          <w:sz w:val="18"/>
        </w:rPr>
        <w:t> </w:t>
      </w:r>
      <w:r>
        <w:rPr>
          <w:color w:val="231F20"/>
          <w:w w:val="105"/>
          <w:sz w:val="18"/>
        </w:rPr>
        <w:t>antibodies</w:t>
      </w:r>
      <w:r>
        <w:rPr>
          <w:color w:val="231F20"/>
          <w:spacing w:val="-15"/>
          <w:w w:val="105"/>
          <w:sz w:val="18"/>
        </w:rPr>
        <w:t> </w:t>
      </w:r>
      <w:r>
        <w:rPr>
          <w:color w:val="231F20"/>
          <w:w w:val="105"/>
          <w:sz w:val="18"/>
        </w:rPr>
        <w:t>against</w:t>
      </w:r>
      <w:r>
        <w:rPr>
          <w:color w:val="231F20"/>
          <w:spacing w:val="-15"/>
          <w:w w:val="105"/>
          <w:sz w:val="18"/>
        </w:rPr>
        <w:t> </w:t>
      </w:r>
      <w:r>
        <w:rPr>
          <w:color w:val="231F20"/>
          <w:w w:val="105"/>
          <w:sz w:val="18"/>
        </w:rPr>
        <w:t>whooping</w:t>
      </w:r>
      <w:r>
        <w:rPr>
          <w:color w:val="231F20"/>
          <w:spacing w:val="-15"/>
          <w:w w:val="105"/>
          <w:sz w:val="18"/>
        </w:rPr>
        <w:t> </w:t>
      </w:r>
      <w:r>
        <w:rPr>
          <w:color w:val="231F20"/>
          <w:w w:val="105"/>
          <w:sz w:val="18"/>
        </w:rPr>
        <w:t>cough</w:t>
      </w:r>
      <w:r>
        <w:rPr>
          <w:color w:val="231F20"/>
          <w:spacing w:val="-15"/>
          <w:w w:val="105"/>
          <w:sz w:val="18"/>
        </w:rPr>
        <w:t> </w:t>
      </w:r>
      <w:r>
        <w:rPr>
          <w:color w:val="231F20"/>
          <w:w w:val="105"/>
          <w:sz w:val="18"/>
        </w:rPr>
        <w:t>are</w:t>
      </w:r>
      <w:r>
        <w:rPr>
          <w:color w:val="231F20"/>
          <w:spacing w:val="-15"/>
          <w:w w:val="105"/>
          <w:sz w:val="18"/>
        </w:rPr>
        <w:t> </w:t>
      </w:r>
      <w:r>
        <w:rPr>
          <w:color w:val="231F20"/>
          <w:w w:val="105"/>
          <w:sz w:val="18"/>
        </w:rPr>
        <w:t>normally insufficient</w:t>
      </w:r>
      <w:r>
        <w:rPr>
          <w:color w:val="231F20"/>
          <w:spacing w:val="-23"/>
          <w:w w:val="105"/>
          <w:sz w:val="18"/>
        </w:rPr>
        <w:t> </w:t>
      </w:r>
      <w:r>
        <w:rPr>
          <w:color w:val="231F20"/>
          <w:w w:val="105"/>
          <w:sz w:val="18"/>
        </w:rPr>
        <w:t>to</w:t>
      </w:r>
      <w:r>
        <w:rPr>
          <w:color w:val="231F20"/>
          <w:spacing w:val="-23"/>
          <w:w w:val="105"/>
          <w:sz w:val="18"/>
        </w:rPr>
        <w:t> </w:t>
      </w:r>
      <w:r>
        <w:rPr>
          <w:color w:val="231F20"/>
          <w:w w:val="105"/>
          <w:sz w:val="18"/>
        </w:rPr>
        <w:t>protect</w:t>
      </w:r>
      <w:r>
        <w:rPr>
          <w:color w:val="231F20"/>
          <w:spacing w:val="-22"/>
          <w:w w:val="105"/>
          <w:sz w:val="18"/>
        </w:rPr>
        <w:t> </w:t>
      </w:r>
      <w:r>
        <w:rPr>
          <w:color w:val="231F20"/>
          <w:w w:val="105"/>
          <w:sz w:val="18"/>
        </w:rPr>
        <w:t>the</w:t>
      </w:r>
      <w:r>
        <w:rPr>
          <w:color w:val="231F20"/>
          <w:spacing w:val="-23"/>
          <w:w w:val="105"/>
          <w:sz w:val="18"/>
        </w:rPr>
        <w:t> </w:t>
      </w:r>
      <w:r>
        <w:rPr>
          <w:color w:val="231F20"/>
          <w:w w:val="105"/>
          <w:sz w:val="18"/>
        </w:rPr>
        <w:t>neonate;</w:t>
      </w:r>
      <w:r>
        <w:rPr>
          <w:color w:val="231F20"/>
          <w:spacing w:val="-23"/>
          <w:w w:val="105"/>
          <w:sz w:val="18"/>
        </w:rPr>
        <w:t> </w:t>
      </w:r>
      <w:r>
        <w:rPr>
          <w:color w:val="231F20"/>
          <w:w w:val="105"/>
          <w:sz w:val="18"/>
        </w:rPr>
        <w:t>therefore,</w:t>
      </w:r>
      <w:r>
        <w:rPr>
          <w:color w:val="231F20"/>
          <w:spacing w:val="-22"/>
          <w:w w:val="105"/>
          <w:sz w:val="18"/>
        </w:rPr>
        <w:t> </w:t>
      </w:r>
      <w:r>
        <w:rPr>
          <w:color w:val="231F20"/>
          <w:w w:val="105"/>
          <w:sz w:val="18"/>
        </w:rPr>
        <w:t>for</w:t>
      </w:r>
      <w:r>
        <w:rPr>
          <w:color w:val="231F20"/>
          <w:spacing w:val="-23"/>
          <w:w w:val="105"/>
          <w:sz w:val="18"/>
        </w:rPr>
        <w:t> </w:t>
      </w:r>
      <w:r>
        <w:rPr>
          <w:color w:val="231F20"/>
          <w:w w:val="105"/>
          <w:sz w:val="18"/>
        </w:rPr>
        <w:t>full</w:t>
      </w:r>
      <w:r>
        <w:rPr>
          <w:color w:val="231F20"/>
          <w:spacing w:val="-23"/>
          <w:w w:val="105"/>
          <w:sz w:val="18"/>
        </w:rPr>
        <w:t> </w:t>
      </w:r>
      <w:r>
        <w:rPr>
          <w:color w:val="231F20"/>
          <w:w w:val="105"/>
          <w:sz w:val="18"/>
        </w:rPr>
        <w:t>safety, the infant requires immunization against this disease within the first month or so of</w:t>
      </w:r>
      <w:r>
        <w:rPr>
          <w:color w:val="231F20"/>
          <w:spacing w:val="16"/>
          <w:w w:val="105"/>
          <w:sz w:val="18"/>
        </w:rPr>
        <w:t> </w:t>
      </w:r>
      <w:r>
        <w:rPr>
          <w:color w:val="231F20"/>
          <w:w w:val="105"/>
          <w:sz w:val="18"/>
        </w:rPr>
        <w:t>life.</w:t>
      </w:r>
    </w:p>
    <w:p>
      <w:pPr>
        <w:spacing w:after="0" w:line="254" w:lineRule="auto"/>
        <w:jc w:val="both"/>
        <w:rPr>
          <w:sz w:val="18"/>
        </w:rPr>
        <w:sectPr>
          <w:type w:val="continuous"/>
          <w:pgSz w:w="12240" w:h="15660"/>
          <w:pgMar w:top="0" w:bottom="760" w:left="0" w:right="0"/>
          <w:cols w:num="3" w:equalWidth="0">
            <w:col w:w="3493" w:space="40"/>
            <w:col w:w="1925" w:space="39"/>
            <w:col w:w="6743"/>
          </w:cols>
        </w:sectPr>
      </w:pPr>
    </w:p>
    <w:p>
      <w:pPr>
        <w:pStyle w:val="BodyText"/>
        <w:spacing w:before="1"/>
        <w:rPr>
          <w:sz w:val="14"/>
        </w:rPr>
      </w:pPr>
      <w:r>
        <w:rPr/>
        <w:pict>
          <v:rect style="position:absolute;margin-left:306pt;margin-top:54.000999pt;width:234pt;height:679.349pt;mso-position-horizontal-relative:page;mso-position-vertical-relative:page;z-index:-258413568" filled="true" fillcolor="#f0eef6" stroked="false">
            <v:fill type="solid"/>
            <w10:wrap type="none"/>
          </v:rect>
        </w:pict>
      </w:r>
    </w:p>
    <w:p>
      <w:pPr>
        <w:spacing w:line="259" w:lineRule="auto" w:before="0"/>
        <w:ind w:left="1080" w:right="0" w:firstLine="0"/>
        <w:jc w:val="both"/>
        <w:rPr>
          <w:rFonts w:ascii="Arial"/>
          <w:sz w:val="16"/>
        </w:rPr>
      </w:pPr>
      <w:r>
        <w:rPr/>
        <w:pict>
          <v:shape style="position:absolute;margin-left:54pt;margin-top:52.619102pt;width:234pt;height:472pt;mso-position-horizontal-relative:page;mso-position-vertical-relative:paragraph;z-index:252212224" type="#_x0000_t202" filled="true" fillcolor="#f0eef6" stroked="false">
            <v:textbox inset="0,0,0,0">
              <w:txbxContent>
                <w:p>
                  <w:pPr>
                    <w:spacing w:line="254" w:lineRule="auto" w:before="72"/>
                    <w:ind w:left="180" w:right="178" w:firstLine="0"/>
                    <w:jc w:val="both"/>
                    <w:rPr>
                      <w:sz w:val="18"/>
                    </w:rPr>
                  </w:pPr>
                  <w:r>
                    <w:rPr>
                      <w:color w:val="231F20"/>
                      <w:w w:val="105"/>
                      <w:sz w:val="18"/>
                    </w:rPr>
                    <w:t>the diet. However, three specific problems occur in the early nutrition of the infant.</w:t>
                  </w:r>
                </w:p>
                <w:p>
                  <w:pPr>
                    <w:spacing w:line="254" w:lineRule="auto" w:before="1"/>
                    <w:ind w:left="180" w:right="177" w:firstLine="239"/>
                    <w:jc w:val="both"/>
                    <w:rPr>
                      <w:sz w:val="18"/>
                    </w:rPr>
                  </w:pPr>
                  <w:r>
                    <w:rPr>
                      <w:rFonts w:ascii="Trebuchet MS"/>
                      <w:b/>
                      <w:color w:val="231F20"/>
                      <w:w w:val="105"/>
                      <w:sz w:val="16"/>
                    </w:rPr>
                    <w:t>Need</w:t>
                  </w:r>
                  <w:r>
                    <w:rPr>
                      <w:rFonts w:ascii="Trebuchet MS"/>
                      <w:b/>
                      <w:color w:val="231F20"/>
                      <w:spacing w:val="-14"/>
                      <w:w w:val="105"/>
                      <w:sz w:val="16"/>
                    </w:rPr>
                    <w:t> </w:t>
                  </w:r>
                  <w:r>
                    <w:rPr>
                      <w:rFonts w:ascii="Trebuchet MS"/>
                      <w:b/>
                      <w:color w:val="231F20"/>
                      <w:w w:val="105"/>
                      <w:sz w:val="16"/>
                    </w:rPr>
                    <w:t>for</w:t>
                  </w:r>
                  <w:r>
                    <w:rPr>
                      <w:rFonts w:ascii="Trebuchet MS"/>
                      <w:b/>
                      <w:color w:val="231F20"/>
                      <w:spacing w:val="-14"/>
                      <w:w w:val="105"/>
                      <w:sz w:val="16"/>
                    </w:rPr>
                    <w:t> </w:t>
                  </w:r>
                  <w:r>
                    <w:rPr>
                      <w:rFonts w:ascii="Trebuchet MS"/>
                      <w:b/>
                      <w:color w:val="231F20"/>
                      <w:w w:val="105"/>
                      <w:sz w:val="16"/>
                    </w:rPr>
                    <w:t>Calcium</w:t>
                  </w:r>
                  <w:r>
                    <w:rPr>
                      <w:rFonts w:ascii="Trebuchet MS"/>
                      <w:b/>
                      <w:color w:val="231F20"/>
                      <w:spacing w:val="-14"/>
                      <w:w w:val="105"/>
                      <w:sz w:val="16"/>
                    </w:rPr>
                    <w:t> </w:t>
                  </w:r>
                  <w:r>
                    <w:rPr>
                      <w:rFonts w:ascii="Trebuchet MS"/>
                      <w:b/>
                      <w:color w:val="231F20"/>
                      <w:w w:val="105"/>
                      <w:sz w:val="16"/>
                    </w:rPr>
                    <w:t>and</w:t>
                  </w:r>
                  <w:r>
                    <w:rPr>
                      <w:rFonts w:ascii="Trebuchet MS"/>
                      <w:b/>
                      <w:color w:val="231F20"/>
                      <w:spacing w:val="-14"/>
                      <w:w w:val="105"/>
                      <w:sz w:val="16"/>
                    </w:rPr>
                    <w:t> </w:t>
                  </w:r>
                  <w:r>
                    <w:rPr>
                      <w:rFonts w:ascii="Trebuchet MS"/>
                      <w:b/>
                      <w:color w:val="231F20"/>
                      <w:w w:val="105"/>
                      <w:sz w:val="16"/>
                    </w:rPr>
                    <w:t>Vitamin</w:t>
                  </w:r>
                  <w:r>
                    <w:rPr>
                      <w:rFonts w:ascii="Trebuchet MS"/>
                      <w:b/>
                      <w:color w:val="231F20"/>
                      <w:spacing w:val="-14"/>
                      <w:w w:val="105"/>
                      <w:sz w:val="16"/>
                    </w:rPr>
                    <w:t> </w:t>
                  </w:r>
                  <w:r>
                    <w:rPr>
                      <w:rFonts w:ascii="Trebuchet MS"/>
                      <w:b/>
                      <w:color w:val="231F20"/>
                      <w:w w:val="105"/>
                      <w:sz w:val="16"/>
                    </w:rPr>
                    <w:t>D.</w:t>
                  </w:r>
                  <w:r>
                    <w:rPr>
                      <w:rFonts w:ascii="Trebuchet MS"/>
                      <w:b/>
                      <w:color w:val="231F20"/>
                      <w:spacing w:val="9"/>
                      <w:w w:val="105"/>
                      <w:sz w:val="16"/>
                    </w:rPr>
                    <w:t> </w:t>
                  </w:r>
                  <w:r>
                    <w:rPr>
                      <w:color w:val="231F20"/>
                      <w:w w:val="105"/>
                      <w:sz w:val="18"/>
                    </w:rPr>
                    <w:t>Because</w:t>
                  </w:r>
                  <w:r>
                    <w:rPr>
                      <w:color w:val="231F20"/>
                      <w:spacing w:val="-12"/>
                      <w:w w:val="105"/>
                      <w:sz w:val="18"/>
                    </w:rPr>
                    <w:t> </w:t>
                  </w:r>
                  <w:r>
                    <w:rPr>
                      <w:color w:val="231F20"/>
                      <w:w w:val="105"/>
                      <w:sz w:val="18"/>
                    </w:rPr>
                    <w:t>the</w:t>
                  </w:r>
                  <w:r>
                    <w:rPr>
                      <w:color w:val="231F20"/>
                      <w:spacing w:val="-12"/>
                      <w:w w:val="105"/>
                      <w:sz w:val="18"/>
                    </w:rPr>
                    <w:t> </w:t>
                  </w:r>
                  <w:r>
                    <w:rPr>
                      <w:color w:val="231F20"/>
                      <w:w w:val="105"/>
                      <w:sz w:val="18"/>
                    </w:rPr>
                    <w:t>neonate is</w:t>
                  </w:r>
                  <w:r>
                    <w:rPr>
                      <w:color w:val="231F20"/>
                      <w:spacing w:val="-22"/>
                      <w:w w:val="105"/>
                      <w:sz w:val="18"/>
                    </w:rPr>
                    <w:t> </w:t>
                  </w:r>
                  <w:r>
                    <w:rPr>
                      <w:color w:val="231F20"/>
                      <w:w w:val="105"/>
                      <w:sz w:val="18"/>
                    </w:rPr>
                    <w:t>in</w:t>
                  </w:r>
                  <w:r>
                    <w:rPr>
                      <w:color w:val="231F20"/>
                      <w:spacing w:val="-22"/>
                      <w:w w:val="105"/>
                      <w:sz w:val="18"/>
                    </w:rPr>
                    <w:t> </w:t>
                  </w:r>
                  <w:r>
                    <w:rPr>
                      <w:color w:val="231F20"/>
                      <w:w w:val="105"/>
                      <w:sz w:val="18"/>
                    </w:rPr>
                    <w:t>a</w:t>
                  </w:r>
                  <w:r>
                    <w:rPr>
                      <w:color w:val="231F20"/>
                      <w:spacing w:val="-22"/>
                      <w:w w:val="105"/>
                      <w:sz w:val="18"/>
                    </w:rPr>
                    <w:t> </w:t>
                  </w:r>
                  <w:r>
                    <w:rPr>
                      <w:color w:val="231F20"/>
                      <w:w w:val="105"/>
                      <w:sz w:val="18"/>
                    </w:rPr>
                    <w:t>stage</w:t>
                  </w:r>
                  <w:r>
                    <w:rPr>
                      <w:color w:val="231F20"/>
                      <w:spacing w:val="-22"/>
                      <w:w w:val="105"/>
                      <w:sz w:val="18"/>
                    </w:rPr>
                    <w:t> </w:t>
                  </w:r>
                  <w:r>
                    <w:rPr>
                      <w:color w:val="231F20"/>
                      <w:w w:val="105"/>
                      <w:sz w:val="18"/>
                    </w:rPr>
                    <w:t>of</w:t>
                  </w:r>
                  <w:r>
                    <w:rPr>
                      <w:color w:val="231F20"/>
                      <w:spacing w:val="-22"/>
                      <w:w w:val="105"/>
                      <w:sz w:val="18"/>
                    </w:rPr>
                    <w:t> </w:t>
                  </w:r>
                  <w:r>
                    <w:rPr>
                      <w:color w:val="231F20"/>
                      <w:w w:val="105"/>
                      <w:sz w:val="18"/>
                    </w:rPr>
                    <w:t>rapid</w:t>
                  </w:r>
                  <w:r>
                    <w:rPr>
                      <w:color w:val="231F20"/>
                      <w:spacing w:val="-22"/>
                      <w:w w:val="105"/>
                      <w:sz w:val="18"/>
                    </w:rPr>
                    <w:t> </w:t>
                  </w:r>
                  <w:r>
                    <w:rPr>
                      <w:color w:val="231F20"/>
                      <w:w w:val="105"/>
                      <w:sz w:val="18"/>
                    </w:rPr>
                    <w:t>ossification</w:t>
                  </w:r>
                  <w:r>
                    <w:rPr>
                      <w:color w:val="231F20"/>
                      <w:spacing w:val="-22"/>
                      <w:w w:val="105"/>
                      <w:sz w:val="18"/>
                    </w:rPr>
                    <w:t> </w:t>
                  </w:r>
                  <w:r>
                    <w:rPr>
                      <w:color w:val="231F20"/>
                      <w:w w:val="105"/>
                      <w:sz w:val="18"/>
                    </w:rPr>
                    <w:t>of</w:t>
                  </w:r>
                  <w:r>
                    <w:rPr>
                      <w:color w:val="231F20"/>
                      <w:spacing w:val="-22"/>
                      <w:w w:val="105"/>
                      <w:sz w:val="18"/>
                    </w:rPr>
                    <w:t> </w:t>
                  </w:r>
                  <w:r>
                    <w:rPr>
                      <w:color w:val="231F20"/>
                      <w:w w:val="105"/>
                      <w:sz w:val="18"/>
                    </w:rPr>
                    <w:t>its</w:t>
                  </w:r>
                  <w:r>
                    <w:rPr>
                      <w:color w:val="231F20"/>
                      <w:spacing w:val="-22"/>
                      <w:w w:val="105"/>
                      <w:sz w:val="18"/>
                    </w:rPr>
                    <w:t> </w:t>
                  </w:r>
                  <w:r>
                    <w:rPr>
                      <w:color w:val="231F20"/>
                      <w:w w:val="105"/>
                      <w:sz w:val="18"/>
                    </w:rPr>
                    <w:t>bones</w:t>
                  </w:r>
                  <w:r>
                    <w:rPr>
                      <w:color w:val="231F20"/>
                      <w:spacing w:val="-22"/>
                      <w:w w:val="105"/>
                      <w:sz w:val="18"/>
                    </w:rPr>
                    <w:t> </w:t>
                  </w:r>
                  <w:r>
                    <w:rPr>
                      <w:color w:val="231F20"/>
                      <w:w w:val="105"/>
                      <w:sz w:val="18"/>
                    </w:rPr>
                    <w:t>at</w:t>
                  </w:r>
                  <w:r>
                    <w:rPr>
                      <w:color w:val="231F20"/>
                      <w:spacing w:val="-22"/>
                      <w:w w:val="105"/>
                      <w:sz w:val="18"/>
                    </w:rPr>
                    <w:t> </w:t>
                  </w:r>
                  <w:r>
                    <w:rPr>
                      <w:color w:val="231F20"/>
                      <w:w w:val="105"/>
                      <w:sz w:val="18"/>
                    </w:rPr>
                    <w:t>birth,</w:t>
                  </w:r>
                  <w:r>
                    <w:rPr>
                      <w:color w:val="231F20"/>
                      <w:spacing w:val="-22"/>
                      <w:w w:val="105"/>
                      <w:sz w:val="18"/>
                    </w:rPr>
                    <w:t> </w:t>
                  </w:r>
                  <w:r>
                    <w:rPr>
                      <w:color w:val="231F20"/>
                      <w:w w:val="105"/>
                      <w:sz w:val="18"/>
                    </w:rPr>
                    <w:t>a</w:t>
                  </w:r>
                  <w:r>
                    <w:rPr>
                      <w:color w:val="231F20"/>
                      <w:spacing w:val="-22"/>
                      <w:w w:val="105"/>
                      <w:sz w:val="18"/>
                    </w:rPr>
                    <w:t> </w:t>
                  </w:r>
                  <w:r>
                    <w:rPr>
                      <w:color w:val="231F20"/>
                      <w:w w:val="105"/>
                      <w:sz w:val="18"/>
                    </w:rPr>
                    <w:t>ready supply</w:t>
                  </w:r>
                  <w:r>
                    <w:rPr>
                      <w:color w:val="231F20"/>
                      <w:spacing w:val="-12"/>
                      <w:w w:val="105"/>
                      <w:sz w:val="18"/>
                    </w:rPr>
                    <w:t> </w:t>
                  </w:r>
                  <w:r>
                    <w:rPr>
                      <w:color w:val="231F20"/>
                      <w:w w:val="105"/>
                      <w:sz w:val="18"/>
                    </w:rPr>
                    <w:t>of</w:t>
                  </w:r>
                  <w:r>
                    <w:rPr>
                      <w:color w:val="231F20"/>
                      <w:spacing w:val="-11"/>
                      <w:w w:val="105"/>
                      <w:sz w:val="18"/>
                    </w:rPr>
                    <w:t> </w:t>
                  </w:r>
                  <w:r>
                    <w:rPr>
                      <w:color w:val="231F20"/>
                      <w:w w:val="105"/>
                      <w:sz w:val="18"/>
                    </w:rPr>
                    <w:t>calcium</w:t>
                  </w:r>
                  <w:r>
                    <w:rPr>
                      <w:color w:val="231F20"/>
                      <w:spacing w:val="-11"/>
                      <w:w w:val="105"/>
                      <w:sz w:val="18"/>
                    </w:rPr>
                    <w:t> </w:t>
                  </w:r>
                  <w:r>
                    <w:rPr>
                      <w:color w:val="231F20"/>
                      <w:w w:val="105"/>
                      <w:sz w:val="18"/>
                    </w:rPr>
                    <w:t>throughout</w:t>
                  </w:r>
                  <w:r>
                    <w:rPr>
                      <w:color w:val="231F20"/>
                      <w:spacing w:val="-11"/>
                      <w:w w:val="105"/>
                      <w:sz w:val="18"/>
                    </w:rPr>
                    <w:t> </w:t>
                  </w:r>
                  <w:r>
                    <w:rPr>
                      <w:color w:val="231F20"/>
                      <w:w w:val="105"/>
                      <w:sz w:val="18"/>
                    </w:rPr>
                    <w:t>infancy</w:t>
                  </w:r>
                  <w:r>
                    <w:rPr>
                      <w:color w:val="231F20"/>
                      <w:spacing w:val="-12"/>
                      <w:w w:val="105"/>
                      <w:sz w:val="18"/>
                    </w:rPr>
                    <w:t> </w:t>
                  </w:r>
                  <w:r>
                    <w:rPr>
                      <w:color w:val="231F20"/>
                      <w:w w:val="105"/>
                      <w:sz w:val="18"/>
                    </w:rPr>
                    <w:t>is</w:t>
                  </w:r>
                  <w:r>
                    <w:rPr>
                      <w:color w:val="231F20"/>
                      <w:spacing w:val="-11"/>
                      <w:w w:val="105"/>
                      <w:sz w:val="18"/>
                    </w:rPr>
                    <w:t> </w:t>
                  </w:r>
                  <w:r>
                    <w:rPr>
                      <w:color w:val="231F20"/>
                      <w:w w:val="105"/>
                      <w:sz w:val="18"/>
                    </w:rPr>
                    <w:t>necessary.</w:t>
                  </w:r>
                  <w:r>
                    <w:rPr>
                      <w:color w:val="231F20"/>
                      <w:spacing w:val="-11"/>
                      <w:w w:val="105"/>
                      <w:sz w:val="18"/>
                    </w:rPr>
                    <w:t> </w:t>
                  </w:r>
                  <w:r>
                    <w:rPr>
                      <w:color w:val="231F20"/>
                      <w:w w:val="105"/>
                      <w:sz w:val="18"/>
                    </w:rPr>
                    <w:t>This</w:t>
                  </w:r>
                  <w:r>
                    <w:rPr>
                      <w:color w:val="231F20"/>
                      <w:spacing w:val="-11"/>
                      <w:w w:val="105"/>
                      <w:sz w:val="18"/>
                    </w:rPr>
                    <w:t> </w:t>
                  </w:r>
                  <w:r>
                    <w:rPr>
                      <w:color w:val="231F20"/>
                      <w:w w:val="105"/>
                      <w:sz w:val="18"/>
                    </w:rPr>
                    <w:t>is ordinarily supplied adequately by the usual diet of milk. </w:t>
                  </w:r>
                  <w:r>
                    <w:rPr>
                      <w:color w:val="231F20"/>
                      <w:spacing w:val="-4"/>
                      <w:w w:val="105"/>
                      <w:sz w:val="18"/>
                    </w:rPr>
                    <w:t>Yet, </w:t>
                  </w:r>
                  <w:r>
                    <w:rPr>
                      <w:color w:val="231F20"/>
                      <w:w w:val="105"/>
                      <w:sz w:val="18"/>
                    </w:rPr>
                    <w:t>absorption of calcium by the gastrointestinal tract is poor</w:t>
                  </w:r>
                  <w:r>
                    <w:rPr>
                      <w:color w:val="231F20"/>
                      <w:spacing w:val="-10"/>
                      <w:w w:val="105"/>
                      <w:sz w:val="18"/>
                    </w:rPr>
                    <w:t> </w:t>
                  </w:r>
                  <w:r>
                    <w:rPr>
                      <w:color w:val="231F20"/>
                      <w:w w:val="105"/>
                      <w:sz w:val="18"/>
                    </w:rPr>
                    <w:t>in</w:t>
                  </w:r>
                  <w:r>
                    <w:rPr>
                      <w:color w:val="231F20"/>
                      <w:spacing w:val="-9"/>
                      <w:w w:val="105"/>
                      <w:sz w:val="18"/>
                    </w:rPr>
                    <w:t> </w:t>
                  </w:r>
                  <w:r>
                    <w:rPr>
                      <w:color w:val="231F20"/>
                      <w:w w:val="105"/>
                      <w:sz w:val="18"/>
                    </w:rPr>
                    <w:t>the</w:t>
                  </w:r>
                  <w:r>
                    <w:rPr>
                      <w:color w:val="231F20"/>
                      <w:spacing w:val="-10"/>
                      <w:w w:val="105"/>
                      <w:sz w:val="18"/>
                    </w:rPr>
                    <w:t> </w:t>
                  </w:r>
                  <w:r>
                    <w:rPr>
                      <w:color w:val="231F20"/>
                      <w:w w:val="105"/>
                      <w:sz w:val="18"/>
                    </w:rPr>
                    <w:t>absence</w:t>
                  </w:r>
                  <w:r>
                    <w:rPr>
                      <w:color w:val="231F20"/>
                      <w:spacing w:val="-9"/>
                      <w:w w:val="105"/>
                      <w:sz w:val="18"/>
                    </w:rPr>
                    <w:t> </w:t>
                  </w:r>
                  <w:r>
                    <w:rPr>
                      <w:color w:val="231F20"/>
                      <w:w w:val="105"/>
                      <w:sz w:val="18"/>
                    </w:rPr>
                    <w:t>of</w:t>
                  </w:r>
                  <w:r>
                    <w:rPr>
                      <w:color w:val="231F20"/>
                      <w:spacing w:val="-10"/>
                      <w:w w:val="105"/>
                      <w:sz w:val="18"/>
                    </w:rPr>
                    <w:t> </w:t>
                  </w:r>
                  <w:r>
                    <w:rPr>
                      <w:color w:val="231F20"/>
                      <w:w w:val="105"/>
                      <w:sz w:val="18"/>
                    </w:rPr>
                    <w:t>vitamin</w:t>
                  </w:r>
                  <w:r>
                    <w:rPr>
                      <w:color w:val="231F20"/>
                      <w:spacing w:val="-9"/>
                      <w:w w:val="105"/>
                      <w:sz w:val="18"/>
                    </w:rPr>
                    <w:t> </w:t>
                  </w:r>
                  <w:r>
                    <w:rPr>
                      <w:color w:val="231F20"/>
                      <w:spacing w:val="-3"/>
                      <w:w w:val="105"/>
                      <w:sz w:val="18"/>
                    </w:rPr>
                    <w:t>D.</w:t>
                  </w:r>
                  <w:r>
                    <w:rPr>
                      <w:color w:val="231F20"/>
                      <w:spacing w:val="-10"/>
                      <w:w w:val="105"/>
                      <w:sz w:val="18"/>
                    </w:rPr>
                    <w:t> </w:t>
                  </w:r>
                  <w:r>
                    <w:rPr>
                      <w:color w:val="231F20"/>
                      <w:w w:val="105"/>
                      <w:sz w:val="18"/>
                    </w:rPr>
                    <w:t>Therefore,</w:t>
                  </w:r>
                  <w:r>
                    <w:rPr>
                      <w:color w:val="231F20"/>
                      <w:spacing w:val="-9"/>
                      <w:w w:val="105"/>
                      <w:sz w:val="18"/>
                    </w:rPr>
                    <w:t> </w:t>
                  </w:r>
                  <w:r>
                    <w:rPr>
                      <w:color w:val="231F20"/>
                      <w:w w:val="105"/>
                      <w:sz w:val="18"/>
                    </w:rPr>
                    <w:t>within</w:t>
                  </w:r>
                  <w:r>
                    <w:rPr>
                      <w:color w:val="231F20"/>
                      <w:spacing w:val="-10"/>
                      <w:w w:val="105"/>
                      <w:sz w:val="18"/>
                    </w:rPr>
                    <w:t> </w:t>
                  </w:r>
                  <w:r>
                    <w:rPr>
                      <w:color w:val="231F20"/>
                      <w:w w:val="105"/>
                      <w:sz w:val="18"/>
                    </w:rPr>
                    <w:t>only</w:t>
                  </w:r>
                  <w:r>
                    <w:rPr>
                      <w:color w:val="231F20"/>
                      <w:spacing w:val="-9"/>
                      <w:w w:val="105"/>
                      <w:sz w:val="18"/>
                    </w:rPr>
                    <w:t> </w:t>
                  </w:r>
                  <w:r>
                    <w:rPr>
                      <w:color w:val="231F20"/>
                      <w:w w:val="105"/>
                      <w:sz w:val="18"/>
                    </w:rPr>
                    <w:t>a few</w:t>
                  </w:r>
                  <w:r>
                    <w:rPr>
                      <w:color w:val="231F20"/>
                      <w:spacing w:val="-12"/>
                      <w:w w:val="105"/>
                      <w:sz w:val="18"/>
                    </w:rPr>
                    <w:t> </w:t>
                  </w:r>
                  <w:r>
                    <w:rPr>
                      <w:color w:val="231F20"/>
                      <w:w w:val="105"/>
                      <w:sz w:val="18"/>
                    </w:rPr>
                    <w:t>weeks,</w:t>
                  </w:r>
                  <w:r>
                    <w:rPr>
                      <w:color w:val="231F20"/>
                      <w:spacing w:val="-12"/>
                      <w:w w:val="105"/>
                      <w:sz w:val="18"/>
                    </w:rPr>
                    <w:t> </w:t>
                  </w:r>
                  <w:r>
                    <w:rPr>
                      <w:color w:val="231F20"/>
                      <w:w w:val="105"/>
                      <w:sz w:val="18"/>
                    </w:rPr>
                    <w:t>severe</w:t>
                  </w:r>
                  <w:r>
                    <w:rPr>
                      <w:color w:val="231F20"/>
                      <w:spacing w:val="-11"/>
                      <w:w w:val="105"/>
                      <w:sz w:val="18"/>
                    </w:rPr>
                    <w:t> </w:t>
                  </w:r>
                  <w:r>
                    <w:rPr>
                      <w:color w:val="231F20"/>
                      <w:w w:val="105"/>
                      <w:sz w:val="18"/>
                    </w:rPr>
                    <w:t>rickets</w:t>
                  </w:r>
                  <w:r>
                    <w:rPr>
                      <w:color w:val="231F20"/>
                      <w:spacing w:val="-12"/>
                      <w:w w:val="105"/>
                      <w:sz w:val="18"/>
                    </w:rPr>
                    <w:t> </w:t>
                  </w:r>
                  <w:r>
                    <w:rPr>
                      <w:color w:val="231F20"/>
                      <w:w w:val="105"/>
                      <w:sz w:val="18"/>
                    </w:rPr>
                    <w:t>can</w:t>
                  </w:r>
                  <w:r>
                    <w:rPr>
                      <w:color w:val="231F20"/>
                      <w:spacing w:val="-12"/>
                      <w:w w:val="105"/>
                      <w:sz w:val="18"/>
                    </w:rPr>
                    <w:t> </w:t>
                  </w:r>
                  <w:r>
                    <w:rPr>
                      <w:color w:val="231F20"/>
                      <w:w w:val="105"/>
                      <w:sz w:val="18"/>
                    </w:rPr>
                    <w:t>develop</w:t>
                  </w:r>
                  <w:r>
                    <w:rPr>
                      <w:color w:val="231F20"/>
                      <w:spacing w:val="-11"/>
                      <w:w w:val="105"/>
                      <w:sz w:val="18"/>
                    </w:rPr>
                    <w:t> </w:t>
                  </w:r>
                  <w:r>
                    <w:rPr>
                      <w:color w:val="231F20"/>
                      <w:w w:val="105"/>
                      <w:sz w:val="18"/>
                    </w:rPr>
                    <w:t>in</w:t>
                  </w:r>
                  <w:r>
                    <w:rPr>
                      <w:color w:val="231F20"/>
                      <w:spacing w:val="-12"/>
                      <w:w w:val="105"/>
                      <w:sz w:val="18"/>
                    </w:rPr>
                    <w:t> </w:t>
                  </w:r>
                  <w:r>
                    <w:rPr>
                      <w:color w:val="231F20"/>
                      <w:w w:val="105"/>
                      <w:sz w:val="18"/>
                    </w:rPr>
                    <w:t>infants</w:t>
                  </w:r>
                  <w:r>
                    <w:rPr>
                      <w:color w:val="231F20"/>
                      <w:spacing w:val="-12"/>
                      <w:w w:val="105"/>
                      <w:sz w:val="18"/>
                    </w:rPr>
                    <w:t> </w:t>
                  </w:r>
                  <w:r>
                    <w:rPr>
                      <w:color w:val="231F20"/>
                      <w:w w:val="105"/>
                      <w:sz w:val="18"/>
                    </w:rPr>
                    <w:t>who</w:t>
                  </w:r>
                  <w:r>
                    <w:rPr>
                      <w:color w:val="231F20"/>
                      <w:spacing w:val="-11"/>
                      <w:w w:val="105"/>
                      <w:sz w:val="18"/>
                    </w:rPr>
                    <w:t> </w:t>
                  </w:r>
                  <w:r>
                    <w:rPr>
                      <w:color w:val="231F20"/>
                      <w:w w:val="105"/>
                      <w:sz w:val="18"/>
                    </w:rPr>
                    <w:t>have vitamin</w:t>
                  </w:r>
                  <w:r>
                    <w:rPr>
                      <w:color w:val="231F20"/>
                      <w:spacing w:val="-19"/>
                      <w:w w:val="105"/>
                      <w:sz w:val="18"/>
                    </w:rPr>
                    <w:t> </w:t>
                  </w:r>
                  <w:r>
                    <w:rPr>
                      <w:color w:val="231F20"/>
                      <w:w w:val="105"/>
                      <w:sz w:val="18"/>
                    </w:rPr>
                    <w:t>D</w:t>
                  </w:r>
                  <w:r>
                    <w:rPr>
                      <w:color w:val="231F20"/>
                      <w:spacing w:val="-19"/>
                      <w:w w:val="105"/>
                      <w:sz w:val="18"/>
                    </w:rPr>
                    <w:t> </w:t>
                  </w:r>
                  <w:r>
                    <w:rPr>
                      <w:color w:val="231F20"/>
                      <w:w w:val="105"/>
                      <w:sz w:val="18"/>
                    </w:rPr>
                    <w:t>deficiency.</w:t>
                  </w:r>
                  <w:r>
                    <w:rPr>
                      <w:color w:val="231F20"/>
                      <w:spacing w:val="-19"/>
                      <w:w w:val="105"/>
                      <w:sz w:val="18"/>
                    </w:rPr>
                    <w:t> </w:t>
                  </w:r>
                  <w:r>
                    <w:rPr>
                      <w:color w:val="231F20"/>
                      <w:w w:val="105"/>
                      <w:sz w:val="18"/>
                    </w:rPr>
                    <w:t>This</w:t>
                  </w:r>
                  <w:r>
                    <w:rPr>
                      <w:color w:val="231F20"/>
                      <w:spacing w:val="-19"/>
                      <w:w w:val="105"/>
                      <w:sz w:val="18"/>
                    </w:rPr>
                    <w:t> </w:t>
                  </w:r>
                  <w:r>
                    <w:rPr>
                      <w:color w:val="231F20"/>
                      <w:w w:val="105"/>
                      <w:sz w:val="18"/>
                    </w:rPr>
                    <w:t>is</w:t>
                  </w:r>
                  <w:r>
                    <w:rPr>
                      <w:color w:val="231F20"/>
                      <w:spacing w:val="-18"/>
                      <w:w w:val="105"/>
                      <w:sz w:val="18"/>
                    </w:rPr>
                    <w:t> </w:t>
                  </w:r>
                  <w:r>
                    <w:rPr>
                      <w:color w:val="231F20"/>
                      <w:w w:val="105"/>
                      <w:sz w:val="18"/>
                    </w:rPr>
                    <w:t>particularly</w:t>
                  </w:r>
                  <w:r>
                    <w:rPr>
                      <w:color w:val="231F20"/>
                      <w:spacing w:val="-19"/>
                      <w:w w:val="105"/>
                      <w:sz w:val="18"/>
                    </w:rPr>
                    <w:t> </w:t>
                  </w:r>
                  <w:r>
                    <w:rPr>
                      <w:color w:val="231F20"/>
                      <w:w w:val="105"/>
                      <w:sz w:val="18"/>
                    </w:rPr>
                    <w:t>true</w:t>
                  </w:r>
                  <w:r>
                    <w:rPr>
                      <w:color w:val="231F20"/>
                      <w:spacing w:val="-19"/>
                      <w:w w:val="105"/>
                      <w:sz w:val="18"/>
                    </w:rPr>
                    <w:t> </w:t>
                  </w:r>
                  <w:r>
                    <w:rPr>
                      <w:color w:val="231F20"/>
                      <w:w w:val="105"/>
                      <w:sz w:val="18"/>
                    </w:rPr>
                    <w:t>in</w:t>
                  </w:r>
                  <w:r>
                    <w:rPr>
                      <w:color w:val="231F20"/>
                      <w:spacing w:val="-19"/>
                      <w:w w:val="105"/>
                      <w:sz w:val="18"/>
                    </w:rPr>
                    <w:t> </w:t>
                  </w:r>
                  <w:r>
                    <w:rPr>
                      <w:color w:val="231F20"/>
                      <w:w w:val="105"/>
                      <w:sz w:val="18"/>
                    </w:rPr>
                    <w:t>premature babies</w:t>
                  </w:r>
                  <w:r>
                    <w:rPr>
                      <w:color w:val="231F20"/>
                      <w:spacing w:val="-11"/>
                      <w:w w:val="105"/>
                      <w:sz w:val="18"/>
                    </w:rPr>
                    <w:t> </w:t>
                  </w:r>
                  <w:r>
                    <w:rPr>
                      <w:color w:val="231F20"/>
                      <w:w w:val="105"/>
                      <w:sz w:val="18"/>
                    </w:rPr>
                    <w:t>because</w:t>
                  </w:r>
                  <w:r>
                    <w:rPr>
                      <w:color w:val="231F20"/>
                      <w:spacing w:val="-11"/>
                      <w:w w:val="105"/>
                      <w:sz w:val="18"/>
                    </w:rPr>
                    <w:t> </w:t>
                  </w:r>
                  <w:r>
                    <w:rPr>
                      <w:color w:val="231F20"/>
                      <w:w w:val="105"/>
                      <w:sz w:val="18"/>
                    </w:rPr>
                    <w:t>their</w:t>
                  </w:r>
                  <w:r>
                    <w:rPr>
                      <w:color w:val="231F20"/>
                      <w:spacing w:val="-10"/>
                      <w:w w:val="105"/>
                      <w:sz w:val="18"/>
                    </w:rPr>
                    <w:t> </w:t>
                  </w:r>
                  <w:r>
                    <w:rPr>
                      <w:color w:val="231F20"/>
                      <w:w w:val="105"/>
                      <w:sz w:val="18"/>
                    </w:rPr>
                    <w:t>gastrointestinal</w:t>
                  </w:r>
                  <w:r>
                    <w:rPr>
                      <w:color w:val="231F20"/>
                      <w:spacing w:val="-11"/>
                      <w:w w:val="105"/>
                      <w:sz w:val="18"/>
                    </w:rPr>
                    <w:t> </w:t>
                  </w:r>
                  <w:r>
                    <w:rPr>
                      <w:color w:val="231F20"/>
                      <w:w w:val="105"/>
                      <w:sz w:val="18"/>
                    </w:rPr>
                    <w:t>tracts</w:t>
                  </w:r>
                  <w:r>
                    <w:rPr>
                      <w:color w:val="231F20"/>
                      <w:spacing w:val="-11"/>
                      <w:w w:val="105"/>
                      <w:sz w:val="18"/>
                    </w:rPr>
                    <w:t> </w:t>
                  </w:r>
                  <w:r>
                    <w:rPr>
                      <w:color w:val="231F20"/>
                      <w:w w:val="105"/>
                      <w:sz w:val="18"/>
                    </w:rPr>
                    <w:t>absorb</w:t>
                  </w:r>
                  <w:r>
                    <w:rPr>
                      <w:color w:val="231F20"/>
                      <w:spacing w:val="-10"/>
                      <w:w w:val="105"/>
                      <w:sz w:val="18"/>
                    </w:rPr>
                    <w:t> </w:t>
                  </w:r>
                  <w:r>
                    <w:rPr>
                      <w:color w:val="231F20"/>
                      <w:w w:val="105"/>
                      <w:sz w:val="18"/>
                    </w:rPr>
                    <w:t>calcium even less effectively than do those of normal</w:t>
                  </w:r>
                  <w:r>
                    <w:rPr>
                      <w:color w:val="231F20"/>
                      <w:spacing w:val="-30"/>
                      <w:w w:val="105"/>
                      <w:sz w:val="18"/>
                    </w:rPr>
                    <w:t> </w:t>
                  </w:r>
                  <w:r>
                    <w:rPr>
                      <w:color w:val="231F20"/>
                      <w:w w:val="105"/>
                      <w:sz w:val="18"/>
                    </w:rPr>
                    <w:t>infants.</w:t>
                  </w:r>
                </w:p>
                <w:p>
                  <w:pPr>
                    <w:spacing w:line="254" w:lineRule="auto" w:before="6"/>
                    <w:ind w:left="179" w:right="177" w:firstLine="240"/>
                    <w:jc w:val="both"/>
                    <w:rPr>
                      <w:sz w:val="18"/>
                    </w:rPr>
                  </w:pPr>
                  <w:r>
                    <w:rPr>
                      <w:rFonts w:ascii="Trebuchet MS" w:hAnsi="Trebuchet MS"/>
                      <w:b/>
                      <w:color w:val="231F20"/>
                      <w:w w:val="105"/>
                      <w:sz w:val="16"/>
                    </w:rPr>
                    <w:t>Necessity for Iron in the Diet. </w:t>
                  </w:r>
                  <w:r>
                    <w:rPr>
                      <w:color w:val="231F20"/>
                      <w:w w:val="105"/>
                      <w:sz w:val="18"/>
                    </w:rPr>
                    <w:t>If the mother has had adequate amounts of iron in her diet, the infant’s liver usually</w:t>
                  </w:r>
                  <w:r>
                    <w:rPr>
                      <w:color w:val="231F20"/>
                      <w:spacing w:val="-14"/>
                      <w:w w:val="105"/>
                      <w:sz w:val="18"/>
                    </w:rPr>
                    <w:t> </w:t>
                  </w:r>
                  <w:r>
                    <w:rPr>
                      <w:color w:val="231F20"/>
                      <w:w w:val="105"/>
                      <w:sz w:val="18"/>
                    </w:rPr>
                    <w:t>has</w:t>
                  </w:r>
                  <w:r>
                    <w:rPr>
                      <w:color w:val="231F20"/>
                      <w:spacing w:val="-14"/>
                      <w:w w:val="105"/>
                      <w:sz w:val="18"/>
                    </w:rPr>
                    <w:t> </w:t>
                  </w:r>
                  <w:r>
                    <w:rPr>
                      <w:color w:val="231F20"/>
                      <w:w w:val="105"/>
                      <w:sz w:val="18"/>
                    </w:rPr>
                    <w:t>stored</w:t>
                  </w:r>
                  <w:r>
                    <w:rPr>
                      <w:color w:val="231F20"/>
                      <w:spacing w:val="-14"/>
                      <w:w w:val="105"/>
                      <w:sz w:val="18"/>
                    </w:rPr>
                    <w:t> </w:t>
                  </w:r>
                  <w:r>
                    <w:rPr>
                      <w:color w:val="231F20"/>
                      <w:w w:val="105"/>
                      <w:sz w:val="18"/>
                    </w:rPr>
                    <w:t>enough</w:t>
                  </w:r>
                  <w:r>
                    <w:rPr>
                      <w:color w:val="231F20"/>
                      <w:spacing w:val="-13"/>
                      <w:w w:val="105"/>
                      <w:sz w:val="18"/>
                    </w:rPr>
                    <w:t> </w:t>
                  </w:r>
                  <w:r>
                    <w:rPr>
                      <w:color w:val="231F20"/>
                      <w:w w:val="105"/>
                      <w:sz w:val="18"/>
                    </w:rPr>
                    <w:t>iron</w:t>
                  </w:r>
                  <w:r>
                    <w:rPr>
                      <w:color w:val="231F20"/>
                      <w:spacing w:val="-14"/>
                      <w:w w:val="105"/>
                      <w:sz w:val="18"/>
                    </w:rPr>
                    <w:t> </w:t>
                  </w:r>
                  <w:r>
                    <w:rPr>
                      <w:color w:val="231F20"/>
                      <w:w w:val="105"/>
                      <w:sz w:val="18"/>
                    </w:rPr>
                    <w:t>to</w:t>
                  </w:r>
                  <w:r>
                    <w:rPr>
                      <w:color w:val="231F20"/>
                      <w:spacing w:val="-14"/>
                      <w:w w:val="105"/>
                      <w:sz w:val="18"/>
                    </w:rPr>
                    <w:t> </w:t>
                  </w:r>
                  <w:r>
                    <w:rPr>
                      <w:color w:val="231F20"/>
                      <w:w w:val="105"/>
                      <w:sz w:val="18"/>
                    </w:rPr>
                    <w:t>keep</w:t>
                  </w:r>
                  <w:r>
                    <w:rPr>
                      <w:color w:val="231F20"/>
                      <w:spacing w:val="-13"/>
                      <w:w w:val="105"/>
                      <w:sz w:val="18"/>
                    </w:rPr>
                    <w:t> </w:t>
                  </w:r>
                  <w:r>
                    <w:rPr>
                      <w:color w:val="231F20"/>
                      <w:w w:val="105"/>
                      <w:sz w:val="18"/>
                    </w:rPr>
                    <w:t>forming</w:t>
                  </w:r>
                  <w:r>
                    <w:rPr>
                      <w:color w:val="231F20"/>
                      <w:spacing w:val="-14"/>
                      <w:w w:val="105"/>
                      <w:sz w:val="18"/>
                    </w:rPr>
                    <w:t> </w:t>
                  </w:r>
                  <w:r>
                    <w:rPr>
                      <w:color w:val="231F20"/>
                      <w:w w:val="105"/>
                      <w:sz w:val="18"/>
                    </w:rPr>
                    <w:t>blood</w:t>
                  </w:r>
                  <w:r>
                    <w:rPr>
                      <w:color w:val="231F20"/>
                      <w:spacing w:val="-14"/>
                      <w:w w:val="105"/>
                      <w:sz w:val="18"/>
                    </w:rPr>
                    <w:t> </w:t>
                  </w:r>
                  <w:r>
                    <w:rPr>
                      <w:color w:val="231F20"/>
                      <w:w w:val="105"/>
                      <w:sz w:val="18"/>
                    </w:rPr>
                    <w:t>cells for 4 to 6 months after birth. However, if the mother has had</w:t>
                  </w:r>
                  <w:r>
                    <w:rPr>
                      <w:color w:val="231F20"/>
                      <w:spacing w:val="-6"/>
                      <w:w w:val="105"/>
                      <w:sz w:val="18"/>
                    </w:rPr>
                    <w:t> </w:t>
                  </w:r>
                  <w:r>
                    <w:rPr>
                      <w:color w:val="231F20"/>
                      <w:w w:val="105"/>
                      <w:sz w:val="18"/>
                    </w:rPr>
                    <w:t>insufficient</w:t>
                  </w:r>
                  <w:r>
                    <w:rPr>
                      <w:color w:val="231F20"/>
                      <w:spacing w:val="-5"/>
                      <w:w w:val="105"/>
                      <w:sz w:val="18"/>
                    </w:rPr>
                    <w:t> </w:t>
                  </w:r>
                  <w:r>
                    <w:rPr>
                      <w:color w:val="231F20"/>
                      <w:w w:val="105"/>
                      <w:sz w:val="18"/>
                    </w:rPr>
                    <w:t>iron</w:t>
                  </w:r>
                  <w:r>
                    <w:rPr>
                      <w:color w:val="231F20"/>
                      <w:spacing w:val="-5"/>
                      <w:w w:val="105"/>
                      <w:sz w:val="18"/>
                    </w:rPr>
                    <w:t> </w:t>
                  </w:r>
                  <w:r>
                    <w:rPr>
                      <w:color w:val="231F20"/>
                      <w:w w:val="105"/>
                      <w:sz w:val="18"/>
                    </w:rPr>
                    <w:t>in</w:t>
                  </w:r>
                  <w:r>
                    <w:rPr>
                      <w:color w:val="231F20"/>
                      <w:spacing w:val="-5"/>
                      <w:w w:val="105"/>
                      <w:sz w:val="18"/>
                    </w:rPr>
                    <w:t> </w:t>
                  </w:r>
                  <w:r>
                    <w:rPr>
                      <w:color w:val="231F20"/>
                      <w:w w:val="105"/>
                      <w:sz w:val="18"/>
                    </w:rPr>
                    <w:t>her</w:t>
                  </w:r>
                  <w:r>
                    <w:rPr>
                      <w:color w:val="231F20"/>
                      <w:spacing w:val="-5"/>
                      <w:w w:val="105"/>
                      <w:sz w:val="18"/>
                    </w:rPr>
                    <w:t> </w:t>
                  </w:r>
                  <w:r>
                    <w:rPr>
                      <w:color w:val="231F20"/>
                      <w:w w:val="105"/>
                      <w:sz w:val="18"/>
                    </w:rPr>
                    <w:t>diet,</w:t>
                  </w:r>
                  <w:r>
                    <w:rPr>
                      <w:color w:val="231F20"/>
                      <w:spacing w:val="-5"/>
                      <w:w w:val="105"/>
                      <w:sz w:val="18"/>
                    </w:rPr>
                    <w:t> </w:t>
                  </w:r>
                  <w:r>
                    <w:rPr>
                      <w:color w:val="231F20"/>
                      <w:w w:val="105"/>
                      <w:sz w:val="18"/>
                    </w:rPr>
                    <w:t>severe</w:t>
                  </w:r>
                  <w:r>
                    <w:rPr>
                      <w:color w:val="231F20"/>
                      <w:spacing w:val="-5"/>
                      <w:w w:val="105"/>
                      <w:sz w:val="18"/>
                    </w:rPr>
                    <w:t> </w:t>
                  </w:r>
                  <w:r>
                    <w:rPr>
                      <w:color w:val="231F20"/>
                      <w:w w:val="105"/>
                      <w:sz w:val="18"/>
                    </w:rPr>
                    <w:t>anemia</w:t>
                  </w:r>
                  <w:r>
                    <w:rPr>
                      <w:color w:val="231F20"/>
                      <w:spacing w:val="-5"/>
                      <w:w w:val="105"/>
                      <w:sz w:val="18"/>
                    </w:rPr>
                    <w:t> </w:t>
                  </w:r>
                  <w:r>
                    <w:rPr>
                      <w:color w:val="231F20"/>
                      <w:w w:val="105"/>
                      <w:sz w:val="18"/>
                    </w:rPr>
                    <w:t>is</w:t>
                  </w:r>
                  <w:r>
                    <w:rPr>
                      <w:color w:val="231F20"/>
                      <w:spacing w:val="-5"/>
                      <w:w w:val="105"/>
                      <w:sz w:val="18"/>
                    </w:rPr>
                    <w:t> </w:t>
                  </w:r>
                  <w:r>
                    <w:rPr>
                      <w:color w:val="231F20"/>
                      <w:w w:val="105"/>
                      <w:sz w:val="18"/>
                    </w:rPr>
                    <w:t>likely</w:t>
                  </w:r>
                  <w:r>
                    <w:rPr>
                      <w:color w:val="231F20"/>
                      <w:spacing w:val="-5"/>
                      <w:w w:val="105"/>
                      <w:sz w:val="18"/>
                    </w:rPr>
                    <w:t> </w:t>
                  </w:r>
                  <w:r>
                    <w:rPr>
                      <w:color w:val="231F20"/>
                      <w:w w:val="105"/>
                      <w:sz w:val="18"/>
                    </w:rPr>
                    <w:t>to occur</w:t>
                  </w:r>
                  <w:r>
                    <w:rPr>
                      <w:color w:val="231F20"/>
                      <w:spacing w:val="-8"/>
                      <w:w w:val="105"/>
                      <w:sz w:val="18"/>
                    </w:rPr>
                    <w:t> </w:t>
                  </w:r>
                  <w:r>
                    <w:rPr>
                      <w:color w:val="231F20"/>
                      <w:w w:val="105"/>
                      <w:sz w:val="18"/>
                    </w:rPr>
                    <w:t>in</w:t>
                  </w:r>
                  <w:r>
                    <w:rPr>
                      <w:color w:val="231F20"/>
                      <w:spacing w:val="-8"/>
                      <w:w w:val="105"/>
                      <w:sz w:val="18"/>
                    </w:rPr>
                    <w:t> </w:t>
                  </w:r>
                  <w:r>
                    <w:rPr>
                      <w:color w:val="231F20"/>
                      <w:w w:val="105"/>
                      <w:sz w:val="18"/>
                    </w:rPr>
                    <w:t>the</w:t>
                  </w:r>
                  <w:r>
                    <w:rPr>
                      <w:color w:val="231F20"/>
                      <w:spacing w:val="-7"/>
                      <w:w w:val="105"/>
                      <w:sz w:val="18"/>
                    </w:rPr>
                    <w:t> </w:t>
                  </w:r>
                  <w:r>
                    <w:rPr>
                      <w:color w:val="231F20"/>
                      <w:w w:val="105"/>
                      <w:sz w:val="18"/>
                    </w:rPr>
                    <w:t>infant</w:t>
                  </w:r>
                  <w:r>
                    <w:rPr>
                      <w:color w:val="231F20"/>
                      <w:spacing w:val="-8"/>
                      <w:w w:val="105"/>
                      <w:sz w:val="18"/>
                    </w:rPr>
                    <w:t> </w:t>
                  </w:r>
                  <w:r>
                    <w:rPr>
                      <w:color w:val="231F20"/>
                      <w:w w:val="105"/>
                      <w:sz w:val="18"/>
                    </w:rPr>
                    <w:t>after</w:t>
                  </w:r>
                  <w:r>
                    <w:rPr>
                      <w:color w:val="231F20"/>
                      <w:spacing w:val="-7"/>
                      <w:w w:val="105"/>
                      <w:sz w:val="18"/>
                    </w:rPr>
                    <w:t> </w:t>
                  </w:r>
                  <w:r>
                    <w:rPr>
                      <w:color w:val="231F20"/>
                      <w:w w:val="105"/>
                      <w:sz w:val="18"/>
                    </w:rPr>
                    <w:t>about</w:t>
                  </w:r>
                  <w:r>
                    <w:rPr>
                      <w:color w:val="231F20"/>
                      <w:spacing w:val="-8"/>
                      <w:w w:val="105"/>
                      <w:sz w:val="18"/>
                    </w:rPr>
                    <w:t> </w:t>
                  </w:r>
                  <w:r>
                    <w:rPr>
                      <w:color w:val="231F20"/>
                      <w:w w:val="105"/>
                      <w:sz w:val="18"/>
                    </w:rPr>
                    <w:t>3</w:t>
                  </w:r>
                  <w:r>
                    <w:rPr>
                      <w:color w:val="231F20"/>
                      <w:spacing w:val="-7"/>
                      <w:w w:val="105"/>
                      <w:sz w:val="18"/>
                    </w:rPr>
                    <w:t> </w:t>
                  </w:r>
                  <w:r>
                    <w:rPr>
                      <w:color w:val="231F20"/>
                      <w:w w:val="105"/>
                      <w:sz w:val="18"/>
                    </w:rPr>
                    <w:t>months</w:t>
                  </w:r>
                  <w:r>
                    <w:rPr>
                      <w:color w:val="231F20"/>
                      <w:spacing w:val="-8"/>
                      <w:w w:val="105"/>
                      <w:sz w:val="18"/>
                    </w:rPr>
                    <w:t> </w:t>
                  </w:r>
                  <w:r>
                    <w:rPr>
                      <w:color w:val="231F20"/>
                      <w:w w:val="105"/>
                      <w:sz w:val="18"/>
                    </w:rPr>
                    <w:t>of</w:t>
                  </w:r>
                  <w:r>
                    <w:rPr>
                      <w:color w:val="231F20"/>
                      <w:spacing w:val="-7"/>
                      <w:w w:val="105"/>
                      <w:sz w:val="18"/>
                    </w:rPr>
                    <w:t> </w:t>
                  </w:r>
                  <w:r>
                    <w:rPr>
                      <w:color w:val="231F20"/>
                      <w:w w:val="105"/>
                      <w:sz w:val="18"/>
                    </w:rPr>
                    <w:t>life.</w:t>
                  </w:r>
                  <w:r>
                    <w:rPr>
                      <w:color w:val="231F20"/>
                      <w:spacing w:val="-8"/>
                      <w:w w:val="105"/>
                      <w:sz w:val="18"/>
                    </w:rPr>
                    <w:t> </w:t>
                  </w:r>
                  <w:r>
                    <w:rPr>
                      <w:color w:val="231F20"/>
                      <w:spacing w:val="-10"/>
                      <w:w w:val="105"/>
                      <w:sz w:val="18"/>
                    </w:rPr>
                    <w:t>To</w:t>
                  </w:r>
                  <w:r>
                    <w:rPr>
                      <w:color w:val="231F20"/>
                      <w:spacing w:val="-7"/>
                      <w:w w:val="105"/>
                      <w:sz w:val="18"/>
                    </w:rPr>
                    <w:t> </w:t>
                  </w:r>
                  <w:r>
                    <w:rPr>
                      <w:color w:val="231F20"/>
                      <w:w w:val="105"/>
                      <w:sz w:val="18"/>
                    </w:rPr>
                    <w:t>prevent this possibility, early feeding of the infant with egg yolk, which contains reasonably large quantities of iron, or the administration of iron in some other form is desirable by the second or third month of</w:t>
                  </w:r>
                  <w:r>
                    <w:rPr>
                      <w:color w:val="231F20"/>
                      <w:spacing w:val="17"/>
                      <w:w w:val="105"/>
                      <w:sz w:val="18"/>
                    </w:rPr>
                    <w:t> </w:t>
                  </w:r>
                  <w:r>
                    <w:rPr>
                      <w:color w:val="231F20"/>
                      <w:w w:val="105"/>
                      <w:sz w:val="18"/>
                    </w:rPr>
                    <w:t>life.</w:t>
                  </w:r>
                </w:p>
                <w:p>
                  <w:pPr>
                    <w:spacing w:before="6"/>
                    <w:ind w:left="420" w:right="0" w:firstLine="0"/>
                    <w:jc w:val="left"/>
                    <w:rPr>
                      <w:sz w:val="18"/>
                    </w:rPr>
                  </w:pPr>
                  <w:r>
                    <w:rPr>
                      <w:rFonts w:ascii="Trebuchet MS"/>
                      <w:b/>
                      <w:color w:val="231F20"/>
                      <w:sz w:val="16"/>
                    </w:rPr>
                    <w:t>Vitamin C Deficiency in Infants. </w:t>
                  </w:r>
                  <w:r>
                    <w:rPr>
                      <w:color w:val="231F20"/>
                      <w:sz w:val="18"/>
                    </w:rPr>
                    <w:t>Ascorbic acid (vitamin</w:t>
                  </w:r>
                </w:p>
                <w:p>
                  <w:pPr>
                    <w:spacing w:line="254" w:lineRule="auto" w:before="13"/>
                    <w:ind w:left="180" w:right="177" w:firstLine="0"/>
                    <w:jc w:val="both"/>
                    <w:rPr>
                      <w:sz w:val="18"/>
                    </w:rPr>
                  </w:pPr>
                  <w:r>
                    <w:rPr>
                      <w:color w:val="231F20"/>
                      <w:w w:val="105"/>
                      <w:sz w:val="18"/>
                    </w:rPr>
                    <w:t>C)</w:t>
                  </w:r>
                  <w:r>
                    <w:rPr>
                      <w:color w:val="231F20"/>
                      <w:spacing w:val="-13"/>
                      <w:w w:val="105"/>
                      <w:sz w:val="18"/>
                    </w:rPr>
                    <w:t> </w:t>
                  </w:r>
                  <w:r>
                    <w:rPr>
                      <w:color w:val="231F20"/>
                      <w:w w:val="105"/>
                      <w:sz w:val="18"/>
                    </w:rPr>
                    <w:t>is</w:t>
                  </w:r>
                  <w:r>
                    <w:rPr>
                      <w:color w:val="231F20"/>
                      <w:spacing w:val="-12"/>
                      <w:w w:val="105"/>
                      <w:sz w:val="18"/>
                    </w:rPr>
                    <w:t> </w:t>
                  </w:r>
                  <w:r>
                    <w:rPr>
                      <w:color w:val="231F20"/>
                      <w:w w:val="105"/>
                      <w:sz w:val="18"/>
                    </w:rPr>
                    <w:t>not</w:t>
                  </w:r>
                  <w:r>
                    <w:rPr>
                      <w:color w:val="231F20"/>
                      <w:spacing w:val="-12"/>
                      <w:w w:val="105"/>
                      <w:sz w:val="18"/>
                    </w:rPr>
                    <w:t> </w:t>
                  </w:r>
                  <w:r>
                    <w:rPr>
                      <w:color w:val="231F20"/>
                      <w:w w:val="105"/>
                      <w:sz w:val="18"/>
                    </w:rPr>
                    <w:t>stored</w:t>
                  </w:r>
                  <w:r>
                    <w:rPr>
                      <w:color w:val="231F20"/>
                      <w:spacing w:val="-12"/>
                      <w:w w:val="105"/>
                      <w:sz w:val="18"/>
                    </w:rPr>
                    <w:t> </w:t>
                  </w:r>
                  <w:r>
                    <w:rPr>
                      <w:color w:val="231F20"/>
                      <w:w w:val="105"/>
                      <w:sz w:val="18"/>
                    </w:rPr>
                    <w:t>in</w:t>
                  </w:r>
                  <w:r>
                    <w:rPr>
                      <w:color w:val="231F20"/>
                      <w:spacing w:val="-12"/>
                      <w:w w:val="105"/>
                      <w:sz w:val="18"/>
                    </w:rPr>
                    <w:t> </w:t>
                  </w:r>
                  <w:r>
                    <w:rPr>
                      <w:color w:val="231F20"/>
                      <w:w w:val="105"/>
                      <w:sz w:val="18"/>
                    </w:rPr>
                    <w:t>significant</w:t>
                  </w:r>
                  <w:r>
                    <w:rPr>
                      <w:color w:val="231F20"/>
                      <w:spacing w:val="-12"/>
                      <w:w w:val="105"/>
                      <w:sz w:val="18"/>
                    </w:rPr>
                    <w:t> </w:t>
                  </w:r>
                  <w:r>
                    <w:rPr>
                      <w:color w:val="231F20"/>
                      <w:w w:val="105"/>
                      <w:sz w:val="18"/>
                    </w:rPr>
                    <w:t>quantities</w:t>
                  </w:r>
                  <w:r>
                    <w:rPr>
                      <w:color w:val="231F20"/>
                      <w:spacing w:val="-12"/>
                      <w:w w:val="105"/>
                      <w:sz w:val="18"/>
                    </w:rPr>
                    <w:t> </w:t>
                  </w:r>
                  <w:r>
                    <w:rPr>
                      <w:color w:val="231F20"/>
                      <w:w w:val="105"/>
                      <w:sz w:val="18"/>
                    </w:rPr>
                    <w:t>in</w:t>
                  </w:r>
                  <w:r>
                    <w:rPr>
                      <w:color w:val="231F20"/>
                      <w:spacing w:val="-12"/>
                      <w:w w:val="105"/>
                      <w:sz w:val="18"/>
                    </w:rPr>
                    <w:t> </w:t>
                  </w:r>
                  <w:r>
                    <w:rPr>
                      <w:color w:val="231F20"/>
                      <w:w w:val="105"/>
                      <w:sz w:val="18"/>
                    </w:rPr>
                    <w:t>the</w:t>
                  </w:r>
                  <w:r>
                    <w:rPr>
                      <w:color w:val="231F20"/>
                      <w:spacing w:val="-12"/>
                      <w:w w:val="105"/>
                      <w:sz w:val="18"/>
                    </w:rPr>
                    <w:t> </w:t>
                  </w:r>
                  <w:r>
                    <w:rPr>
                      <w:color w:val="231F20"/>
                      <w:w w:val="105"/>
                      <w:sz w:val="18"/>
                    </w:rPr>
                    <w:t>fetal</w:t>
                  </w:r>
                  <w:r>
                    <w:rPr>
                      <w:color w:val="231F20"/>
                      <w:spacing w:val="-12"/>
                      <w:w w:val="105"/>
                      <w:sz w:val="18"/>
                    </w:rPr>
                    <w:t> </w:t>
                  </w:r>
                  <w:r>
                    <w:rPr>
                      <w:color w:val="231F20"/>
                      <w:w w:val="105"/>
                      <w:sz w:val="18"/>
                    </w:rPr>
                    <w:t>tissues, yet it is required for proper formation of cartilage, bone, and other intercellular structures of the infant. However, adequate amounts of vitamin C are normally provided in the mother’s breast milk unless the mother has severe vitamin C deficiency. Cow’s milk has only one fourth as much</w:t>
                  </w:r>
                  <w:r>
                    <w:rPr>
                      <w:color w:val="231F20"/>
                      <w:spacing w:val="-19"/>
                      <w:w w:val="105"/>
                      <w:sz w:val="18"/>
                    </w:rPr>
                    <w:t> </w:t>
                  </w:r>
                  <w:r>
                    <w:rPr>
                      <w:color w:val="231F20"/>
                      <w:w w:val="105"/>
                      <w:sz w:val="18"/>
                    </w:rPr>
                    <w:t>vitamin</w:t>
                  </w:r>
                  <w:r>
                    <w:rPr>
                      <w:color w:val="231F20"/>
                      <w:spacing w:val="-19"/>
                      <w:w w:val="105"/>
                      <w:sz w:val="18"/>
                    </w:rPr>
                    <w:t> </w:t>
                  </w:r>
                  <w:r>
                    <w:rPr>
                      <w:color w:val="231F20"/>
                      <w:w w:val="105"/>
                      <w:sz w:val="18"/>
                    </w:rPr>
                    <w:t>C</w:t>
                  </w:r>
                  <w:r>
                    <w:rPr>
                      <w:color w:val="231F20"/>
                      <w:spacing w:val="-19"/>
                      <w:w w:val="105"/>
                      <w:sz w:val="18"/>
                    </w:rPr>
                    <w:t> </w:t>
                  </w:r>
                  <w:r>
                    <w:rPr>
                      <w:color w:val="231F20"/>
                      <w:w w:val="105"/>
                      <w:sz w:val="18"/>
                    </w:rPr>
                    <w:t>as</w:t>
                  </w:r>
                  <w:r>
                    <w:rPr>
                      <w:color w:val="231F20"/>
                      <w:spacing w:val="-19"/>
                      <w:w w:val="105"/>
                      <w:sz w:val="18"/>
                    </w:rPr>
                    <w:t> </w:t>
                  </w:r>
                  <w:r>
                    <w:rPr>
                      <w:color w:val="231F20"/>
                      <w:w w:val="105"/>
                      <w:sz w:val="18"/>
                    </w:rPr>
                    <w:t>human</w:t>
                  </w:r>
                  <w:r>
                    <w:rPr>
                      <w:color w:val="231F20"/>
                      <w:spacing w:val="-19"/>
                      <w:w w:val="105"/>
                      <w:sz w:val="18"/>
                    </w:rPr>
                    <w:t> </w:t>
                  </w:r>
                  <w:r>
                    <w:rPr>
                      <w:color w:val="231F20"/>
                      <w:w w:val="105"/>
                      <w:sz w:val="18"/>
                    </w:rPr>
                    <w:t>milk.</w:t>
                  </w:r>
                  <w:r>
                    <w:rPr>
                      <w:color w:val="231F20"/>
                      <w:spacing w:val="-19"/>
                      <w:w w:val="105"/>
                      <w:sz w:val="18"/>
                    </w:rPr>
                    <w:t> </w:t>
                  </w:r>
                  <w:r>
                    <w:rPr>
                      <w:color w:val="231F20"/>
                      <w:w w:val="105"/>
                      <w:sz w:val="18"/>
                    </w:rPr>
                    <w:t>In</w:t>
                  </w:r>
                  <w:r>
                    <w:rPr>
                      <w:color w:val="231F20"/>
                      <w:spacing w:val="-19"/>
                      <w:w w:val="105"/>
                      <w:sz w:val="18"/>
                    </w:rPr>
                    <w:t> </w:t>
                  </w:r>
                  <w:r>
                    <w:rPr>
                      <w:color w:val="231F20"/>
                      <w:w w:val="105"/>
                      <w:sz w:val="18"/>
                    </w:rPr>
                    <w:t>some</w:t>
                  </w:r>
                  <w:r>
                    <w:rPr>
                      <w:color w:val="231F20"/>
                      <w:spacing w:val="-19"/>
                      <w:w w:val="105"/>
                      <w:sz w:val="18"/>
                    </w:rPr>
                    <w:t> </w:t>
                  </w:r>
                  <w:r>
                    <w:rPr>
                      <w:color w:val="231F20"/>
                      <w:w w:val="105"/>
                      <w:sz w:val="18"/>
                    </w:rPr>
                    <w:t>cases</w:t>
                  </w:r>
                  <w:r>
                    <w:rPr>
                      <w:color w:val="231F20"/>
                      <w:spacing w:val="-19"/>
                      <w:w w:val="105"/>
                      <w:sz w:val="18"/>
                    </w:rPr>
                    <w:t> </w:t>
                  </w:r>
                  <w:r>
                    <w:rPr>
                      <w:color w:val="231F20"/>
                      <w:w w:val="105"/>
                      <w:sz w:val="18"/>
                    </w:rPr>
                    <w:t>orange</w:t>
                  </w:r>
                  <w:r>
                    <w:rPr>
                      <w:color w:val="231F20"/>
                      <w:spacing w:val="-19"/>
                      <w:w w:val="105"/>
                      <w:sz w:val="18"/>
                    </w:rPr>
                    <w:t> </w:t>
                  </w:r>
                  <w:r>
                    <w:rPr>
                      <w:color w:val="231F20"/>
                      <w:w w:val="105"/>
                      <w:sz w:val="18"/>
                    </w:rPr>
                    <w:t>juice or</w:t>
                  </w:r>
                  <w:r>
                    <w:rPr>
                      <w:color w:val="231F20"/>
                      <w:spacing w:val="-10"/>
                      <w:w w:val="105"/>
                      <w:sz w:val="18"/>
                    </w:rPr>
                    <w:t> </w:t>
                  </w:r>
                  <w:r>
                    <w:rPr>
                      <w:color w:val="231F20"/>
                      <w:w w:val="105"/>
                      <w:sz w:val="18"/>
                    </w:rPr>
                    <w:t>other</w:t>
                  </w:r>
                  <w:r>
                    <w:rPr>
                      <w:color w:val="231F20"/>
                      <w:spacing w:val="-10"/>
                      <w:w w:val="105"/>
                      <w:sz w:val="18"/>
                    </w:rPr>
                    <w:t> </w:t>
                  </w:r>
                  <w:r>
                    <w:rPr>
                      <w:color w:val="231F20"/>
                      <w:w w:val="105"/>
                      <w:sz w:val="18"/>
                    </w:rPr>
                    <w:t>sources</w:t>
                  </w:r>
                  <w:r>
                    <w:rPr>
                      <w:color w:val="231F20"/>
                      <w:spacing w:val="-9"/>
                      <w:w w:val="105"/>
                      <w:sz w:val="18"/>
                    </w:rPr>
                    <w:t> </w:t>
                  </w:r>
                  <w:r>
                    <w:rPr>
                      <w:color w:val="231F20"/>
                      <w:w w:val="105"/>
                      <w:sz w:val="18"/>
                    </w:rPr>
                    <w:t>of</w:t>
                  </w:r>
                  <w:r>
                    <w:rPr>
                      <w:color w:val="231F20"/>
                      <w:spacing w:val="-10"/>
                      <w:w w:val="105"/>
                      <w:sz w:val="18"/>
                    </w:rPr>
                    <w:t> </w:t>
                  </w:r>
                  <w:r>
                    <w:rPr>
                      <w:color w:val="231F20"/>
                      <w:w w:val="105"/>
                      <w:sz w:val="18"/>
                    </w:rPr>
                    <w:t>ascorbic</w:t>
                  </w:r>
                  <w:r>
                    <w:rPr>
                      <w:color w:val="231F20"/>
                      <w:spacing w:val="-9"/>
                      <w:w w:val="105"/>
                      <w:sz w:val="18"/>
                    </w:rPr>
                    <w:t> </w:t>
                  </w:r>
                  <w:r>
                    <w:rPr>
                      <w:color w:val="231F20"/>
                      <w:w w:val="105"/>
                      <w:sz w:val="18"/>
                    </w:rPr>
                    <w:t>acid</w:t>
                  </w:r>
                  <w:r>
                    <w:rPr>
                      <w:color w:val="231F20"/>
                      <w:spacing w:val="-10"/>
                      <w:w w:val="105"/>
                      <w:sz w:val="18"/>
                    </w:rPr>
                    <w:t> </w:t>
                  </w:r>
                  <w:r>
                    <w:rPr>
                      <w:color w:val="231F20"/>
                      <w:w w:val="105"/>
                      <w:sz w:val="18"/>
                    </w:rPr>
                    <w:t>are</w:t>
                  </w:r>
                  <w:r>
                    <w:rPr>
                      <w:color w:val="231F20"/>
                      <w:spacing w:val="-10"/>
                      <w:w w:val="105"/>
                      <w:sz w:val="18"/>
                    </w:rPr>
                    <w:t> </w:t>
                  </w:r>
                  <w:r>
                    <w:rPr>
                      <w:color w:val="231F20"/>
                      <w:w w:val="105"/>
                      <w:sz w:val="18"/>
                    </w:rPr>
                    <w:t>prescribed</w:t>
                  </w:r>
                  <w:r>
                    <w:rPr>
                      <w:color w:val="231F20"/>
                      <w:spacing w:val="-9"/>
                      <w:w w:val="105"/>
                      <w:sz w:val="18"/>
                    </w:rPr>
                    <w:t> </w:t>
                  </w:r>
                  <w:r>
                    <w:rPr>
                      <w:color w:val="231F20"/>
                      <w:w w:val="105"/>
                      <w:sz w:val="18"/>
                    </w:rPr>
                    <w:t>for</w:t>
                  </w:r>
                  <w:r>
                    <w:rPr>
                      <w:color w:val="231F20"/>
                      <w:spacing w:val="-10"/>
                      <w:w w:val="105"/>
                      <w:sz w:val="18"/>
                    </w:rPr>
                    <w:t> </w:t>
                  </w:r>
                  <w:r>
                    <w:rPr>
                      <w:color w:val="231F20"/>
                      <w:w w:val="105"/>
                      <w:sz w:val="18"/>
                    </w:rPr>
                    <w:t>infants with vitamin C</w:t>
                  </w:r>
                  <w:r>
                    <w:rPr>
                      <w:color w:val="231F20"/>
                      <w:spacing w:val="6"/>
                      <w:w w:val="105"/>
                      <w:sz w:val="18"/>
                    </w:rPr>
                    <w:t> </w:t>
                  </w:r>
                  <w:r>
                    <w:rPr>
                      <w:color w:val="231F20"/>
                      <w:w w:val="105"/>
                      <w:sz w:val="18"/>
                    </w:rPr>
                    <w:t>deficiency.</w:t>
                  </w:r>
                </w:p>
                <w:p>
                  <w:pPr>
                    <w:spacing w:before="144"/>
                    <w:ind w:left="180" w:right="0" w:firstLine="0"/>
                    <w:jc w:val="left"/>
                    <w:rPr>
                      <w:rFonts w:ascii="Trebuchet MS"/>
                      <w:b/>
                      <w:sz w:val="18"/>
                    </w:rPr>
                  </w:pPr>
                  <w:r>
                    <w:rPr>
                      <w:rFonts w:ascii="Trebuchet MS"/>
                      <w:b/>
                      <w:color w:val="231F20"/>
                      <w:sz w:val="18"/>
                    </w:rPr>
                    <w:t>Immunity</w:t>
                  </w:r>
                </w:p>
                <w:p>
                  <w:pPr>
                    <w:spacing w:line="254" w:lineRule="auto" w:before="92"/>
                    <w:ind w:left="180" w:right="177" w:firstLine="0"/>
                    <w:jc w:val="both"/>
                    <w:rPr>
                      <w:sz w:val="18"/>
                    </w:rPr>
                  </w:pPr>
                  <w:r>
                    <w:rPr>
                      <w:color w:val="231F20"/>
                      <w:w w:val="105"/>
                      <w:sz w:val="18"/>
                    </w:rPr>
                    <w:t>The neonate inherits a great degree of immunity from</w:t>
                  </w:r>
                  <w:r>
                    <w:rPr>
                      <w:color w:val="231F20"/>
                      <w:spacing w:val="-18"/>
                      <w:w w:val="105"/>
                      <w:sz w:val="18"/>
                    </w:rPr>
                    <w:t> </w:t>
                  </w:r>
                  <w:r>
                    <w:rPr>
                      <w:color w:val="231F20"/>
                      <w:w w:val="105"/>
                      <w:sz w:val="18"/>
                    </w:rPr>
                    <w:t>the mother because many protein antibodies diffuse from the mother’s blood through the placenta into the fetus. However,</w:t>
                  </w:r>
                  <w:r>
                    <w:rPr>
                      <w:color w:val="231F20"/>
                      <w:spacing w:val="-8"/>
                      <w:w w:val="105"/>
                      <w:sz w:val="18"/>
                    </w:rPr>
                    <w:t> </w:t>
                  </w:r>
                  <w:r>
                    <w:rPr>
                      <w:color w:val="231F20"/>
                      <w:w w:val="105"/>
                      <w:sz w:val="18"/>
                    </w:rPr>
                    <w:t>the</w:t>
                  </w:r>
                  <w:r>
                    <w:rPr>
                      <w:color w:val="231F20"/>
                      <w:spacing w:val="-7"/>
                      <w:w w:val="105"/>
                      <w:sz w:val="18"/>
                    </w:rPr>
                    <w:t> </w:t>
                  </w:r>
                  <w:r>
                    <w:rPr>
                      <w:color w:val="231F20"/>
                      <w:w w:val="105"/>
                      <w:sz w:val="18"/>
                    </w:rPr>
                    <w:t>neonate</w:t>
                  </w:r>
                  <w:r>
                    <w:rPr>
                      <w:color w:val="231F20"/>
                      <w:spacing w:val="-8"/>
                      <w:w w:val="105"/>
                      <w:sz w:val="18"/>
                    </w:rPr>
                    <w:t> </w:t>
                  </w:r>
                  <w:r>
                    <w:rPr>
                      <w:color w:val="231F20"/>
                      <w:w w:val="105"/>
                      <w:sz w:val="18"/>
                    </w:rPr>
                    <w:t>does</w:t>
                  </w:r>
                  <w:r>
                    <w:rPr>
                      <w:color w:val="231F20"/>
                      <w:spacing w:val="-7"/>
                      <w:w w:val="105"/>
                      <w:sz w:val="18"/>
                    </w:rPr>
                    <w:t> </w:t>
                  </w:r>
                  <w:r>
                    <w:rPr>
                      <w:color w:val="231F20"/>
                      <w:w w:val="105"/>
                      <w:sz w:val="18"/>
                    </w:rPr>
                    <w:t>not</w:t>
                  </w:r>
                  <w:r>
                    <w:rPr>
                      <w:color w:val="231F20"/>
                      <w:spacing w:val="-8"/>
                      <w:w w:val="105"/>
                      <w:sz w:val="18"/>
                    </w:rPr>
                    <w:t> </w:t>
                  </w:r>
                  <w:r>
                    <w:rPr>
                      <w:color w:val="231F20"/>
                      <w:w w:val="105"/>
                      <w:sz w:val="18"/>
                    </w:rPr>
                    <w:t>form</w:t>
                  </w:r>
                  <w:r>
                    <w:rPr>
                      <w:color w:val="231F20"/>
                      <w:spacing w:val="-7"/>
                      <w:w w:val="105"/>
                      <w:sz w:val="18"/>
                    </w:rPr>
                    <w:t> </w:t>
                  </w:r>
                  <w:r>
                    <w:rPr>
                      <w:color w:val="231F20"/>
                      <w:w w:val="105"/>
                      <w:sz w:val="18"/>
                    </w:rPr>
                    <w:t>antibodies</w:t>
                  </w:r>
                  <w:r>
                    <w:rPr>
                      <w:color w:val="231F20"/>
                      <w:spacing w:val="-7"/>
                      <w:w w:val="105"/>
                      <w:sz w:val="18"/>
                    </w:rPr>
                    <w:t> </w:t>
                  </w:r>
                  <w:r>
                    <w:rPr>
                      <w:color w:val="231F20"/>
                      <w:w w:val="105"/>
                      <w:sz w:val="18"/>
                    </w:rPr>
                    <w:t>of</w:t>
                  </w:r>
                  <w:r>
                    <w:rPr>
                      <w:color w:val="231F20"/>
                      <w:spacing w:val="-8"/>
                      <w:w w:val="105"/>
                      <w:sz w:val="18"/>
                    </w:rPr>
                    <w:t> </w:t>
                  </w:r>
                  <w:r>
                    <w:rPr>
                      <w:color w:val="231F20"/>
                      <w:w w:val="105"/>
                      <w:sz w:val="18"/>
                    </w:rPr>
                    <w:t>its</w:t>
                  </w:r>
                  <w:r>
                    <w:rPr>
                      <w:color w:val="231F20"/>
                      <w:spacing w:val="-7"/>
                      <w:w w:val="105"/>
                      <w:sz w:val="18"/>
                    </w:rPr>
                    <w:t> </w:t>
                  </w:r>
                  <w:r>
                    <w:rPr>
                      <w:color w:val="231F20"/>
                      <w:w w:val="105"/>
                      <w:sz w:val="18"/>
                    </w:rPr>
                    <w:t>own to a significant extent. By the end of the first month, the baby’s gamma globulins, which contain the antibodies, have decreased to less than half the original level, with a corresponding</w:t>
                  </w:r>
                  <w:r>
                    <w:rPr>
                      <w:color w:val="231F20"/>
                      <w:spacing w:val="-33"/>
                      <w:w w:val="105"/>
                      <w:sz w:val="18"/>
                    </w:rPr>
                    <w:t> </w:t>
                  </w:r>
                  <w:r>
                    <w:rPr>
                      <w:color w:val="231F20"/>
                      <w:w w:val="105"/>
                      <w:sz w:val="18"/>
                    </w:rPr>
                    <w:t>decrease</w:t>
                  </w:r>
                  <w:r>
                    <w:rPr>
                      <w:color w:val="231F20"/>
                      <w:spacing w:val="-33"/>
                      <w:w w:val="105"/>
                      <w:sz w:val="18"/>
                    </w:rPr>
                    <w:t> </w:t>
                  </w:r>
                  <w:r>
                    <w:rPr>
                      <w:color w:val="231F20"/>
                      <w:w w:val="105"/>
                      <w:sz w:val="18"/>
                    </w:rPr>
                    <w:t>in</w:t>
                  </w:r>
                  <w:r>
                    <w:rPr>
                      <w:color w:val="231F20"/>
                      <w:spacing w:val="-32"/>
                      <w:w w:val="105"/>
                      <w:sz w:val="18"/>
                    </w:rPr>
                    <w:t> </w:t>
                  </w:r>
                  <w:r>
                    <w:rPr>
                      <w:color w:val="231F20"/>
                      <w:w w:val="105"/>
                      <w:sz w:val="18"/>
                    </w:rPr>
                    <w:t>immunity.</w:t>
                  </w:r>
                  <w:r>
                    <w:rPr>
                      <w:color w:val="231F20"/>
                      <w:spacing w:val="-33"/>
                      <w:w w:val="105"/>
                      <w:sz w:val="18"/>
                    </w:rPr>
                    <w:t> </w:t>
                  </w:r>
                  <w:r>
                    <w:rPr>
                      <w:color w:val="231F20"/>
                      <w:w w:val="105"/>
                      <w:sz w:val="18"/>
                    </w:rPr>
                    <w:t>Thereafter,</w:t>
                  </w:r>
                  <w:r>
                    <w:rPr>
                      <w:color w:val="231F20"/>
                      <w:spacing w:val="-32"/>
                      <w:w w:val="105"/>
                      <w:sz w:val="18"/>
                    </w:rPr>
                    <w:t> </w:t>
                  </w:r>
                  <w:r>
                    <w:rPr>
                      <w:color w:val="231F20"/>
                      <w:w w:val="105"/>
                      <w:sz w:val="18"/>
                    </w:rPr>
                    <w:t>the</w:t>
                  </w:r>
                  <w:r>
                    <w:rPr>
                      <w:color w:val="231F20"/>
                      <w:spacing w:val="-33"/>
                      <w:w w:val="105"/>
                      <w:sz w:val="18"/>
                    </w:rPr>
                    <w:t> </w:t>
                  </w:r>
                  <w:r>
                    <w:rPr>
                      <w:color w:val="231F20"/>
                      <w:w w:val="105"/>
                      <w:sz w:val="18"/>
                    </w:rPr>
                    <w:t>baby’s</w:t>
                  </w:r>
                </w:p>
              </w:txbxContent>
            </v:textbox>
            <v:fill type="solid"/>
            <w10:wrap type="none"/>
          </v:shape>
        </w:pict>
      </w:r>
      <w:bookmarkStart w:name="_bookmark43" w:id="44"/>
      <w:bookmarkEnd w:id="44"/>
      <w:r>
        <w:rPr/>
      </w:r>
      <w:r>
        <w:rPr>
          <w:rFonts w:ascii="Trebuchet MS"/>
          <w:b/>
          <w:color w:val="231F20"/>
          <w:sz w:val="16"/>
        </w:rPr>
        <w:t>Figure 84-7. </w:t>
      </w:r>
      <w:r>
        <w:rPr>
          <w:rFonts w:ascii="Arial"/>
          <w:color w:val="231F20"/>
          <w:sz w:val="16"/>
        </w:rPr>
        <w:t>Fall in body temperature of the neonate immediately after birth, and instability of body temperature during the first few days of life.</w:t>
      </w:r>
    </w:p>
    <w:p>
      <w:pPr>
        <w:spacing w:line="254" w:lineRule="auto" w:before="0"/>
        <w:ind w:left="500" w:right="1617" w:firstLine="239"/>
        <w:jc w:val="both"/>
        <w:rPr>
          <w:sz w:val="18"/>
        </w:rPr>
      </w:pPr>
      <w:r>
        <w:rPr/>
        <w:br w:type="column"/>
      </w:r>
      <w:r>
        <w:rPr>
          <w:rFonts w:ascii="Trebuchet MS" w:hAnsi="Trebuchet MS"/>
          <w:b/>
          <w:color w:val="231F20"/>
          <w:w w:val="105"/>
          <w:sz w:val="16"/>
        </w:rPr>
        <w:t>Allergy. </w:t>
      </w:r>
      <w:r>
        <w:rPr>
          <w:color w:val="231F20"/>
          <w:w w:val="105"/>
          <w:sz w:val="18"/>
        </w:rPr>
        <w:t>Newborn infants are seldom subject to aller- gies.</w:t>
      </w:r>
      <w:r>
        <w:rPr>
          <w:color w:val="231F20"/>
          <w:spacing w:val="-19"/>
          <w:w w:val="105"/>
          <w:sz w:val="18"/>
        </w:rPr>
        <w:t> </w:t>
      </w:r>
      <w:r>
        <w:rPr>
          <w:color w:val="231F20"/>
          <w:w w:val="105"/>
          <w:sz w:val="18"/>
        </w:rPr>
        <w:t>Several</w:t>
      </w:r>
      <w:r>
        <w:rPr>
          <w:color w:val="231F20"/>
          <w:spacing w:val="-18"/>
          <w:w w:val="105"/>
          <w:sz w:val="18"/>
        </w:rPr>
        <w:t> </w:t>
      </w:r>
      <w:r>
        <w:rPr>
          <w:color w:val="231F20"/>
          <w:w w:val="105"/>
          <w:sz w:val="18"/>
        </w:rPr>
        <w:t>months</w:t>
      </w:r>
      <w:r>
        <w:rPr>
          <w:color w:val="231F20"/>
          <w:spacing w:val="-18"/>
          <w:w w:val="105"/>
          <w:sz w:val="18"/>
        </w:rPr>
        <w:t> </w:t>
      </w:r>
      <w:r>
        <w:rPr>
          <w:color w:val="231F20"/>
          <w:spacing w:val="-3"/>
          <w:w w:val="105"/>
          <w:sz w:val="18"/>
        </w:rPr>
        <w:t>later,</w:t>
      </w:r>
      <w:r>
        <w:rPr>
          <w:color w:val="231F20"/>
          <w:spacing w:val="-18"/>
          <w:w w:val="105"/>
          <w:sz w:val="18"/>
        </w:rPr>
        <w:t> </w:t>
      </w:r>
      <w:r>
        <w:rPr>
          <w:color w:val="231F20"/>
          <w:w w:val="105"/>
          <w:sz w:val="18"/>
        </w:rPr>
        <w:t>however,</w:t>
      </w:r>
      <w:r>
        <w:rPr>
          <w:color w:val="231F20"/>
          <w:spacing w:val="-19"/>
          <w:w w:val="105"/>
          <w:sz w:val="18"/>
        </w:rPr>
        <w:t> </w:t>
      </w:r>
      <w:r>
        <w:rPr>
          <w:color w:val="231F20"/>
          <w:w w:val="105"/>
          <w:sz w:val="18"/>
        </w:rPr>
        <w:t>when</w:t>
      </w:r>
      <w:r>
        <w:rPr>
          <w:color w:val="231F20"/>
          <w:spacing w:val="-18"/>
          <w:w w:val="105"/>
          <w:sz w:val="18"/>
        </w:rPr>
        <w:t> </w:t>
      </w:r>
      <w:r>
        <w:rPr>
          <w:color w:val="231F20"/>
          <w:w w:val="105"/>
          <w:sz w:val="18"/>
        </w:rPr>
        <w:t>the</w:t>
      </w:r>
      <w:r>
        <w:rPr>
          <w:color w:val="231F20"/>
          <w:spacing w:val="-18"/>
          <w:w w:val="105"/>
          <w:sz w:val="18"/>
        </w:rPr>
        <w:t> </w:t>
      </w:r>
      <w:r>
        <w:rPr>
          <w:color w:val="231F20"/>
          <w:w w:val="105"/>
          <w:sz w:val="18"/>
        </w:rPr>
        <w:t>infant’s</w:t>
      </w:r>
      <w:r>
        <w:rPr>
          <w:color w:val="231F20"/>
          <w:spacing w:val="-18"/>
          <w:w w:val="105"/>
          <w:sz w:val="18"/>
        </w:rPr>
        <w:t> </w:t>
      </w:r>
      <w:r>
        <w:rPr>
          <w:color w:val="231F20"/>
          <w:w w:val="105"/>
          <w:sz w:val="18"/>
        </w:rPr>
        <w:t>own antibodies first begin to form, extreme allergic states can develop,</w:t>
      </w:r>
      <w:r>
        <w:rPr>
          <w:color w:val="231F20"/>
          <w:spacing w:val="-20"/>
          <w:w w:val="105"/>
          <w:sz w:val="18"/>
        </w:rPr>
        <w:t> </w:t>
      </w:r>
      <w:r>
        <w:rPr>
          <w:color w:val="231F20"/>
          <w:w w:val="105"/>
          <w:sz w:val="18"/>
        </w:rPr>
        <w:t>often</w:t>
      </w:r>
      <w:r>
        <w:rPr>
          <w:color w:val="231F20"/>
          <w:spacing w:val="-19"/>
          <w:w w:val="105"/>
          <w:sz w:val="18"/>
        </w:rPr>
        <w:t> </w:t>
      </w:r>
      <w:r>
        <w:rPr>
          <w:color w:val="231F20"/>
          <w:w w:val="105"/>
          <w:sz w:val="18"/>
        </w:rPr>
        <w:t>resulting</w:t>
      </w:r>
      <w:r>
        <w:rPr>
          <w:color w:val="231F20"/>
          <w:spacing w:val="-20"/>
          <w:w w:val="105"/>
          <w:sz w:val="18"/>
        </w:rPr>
        <w:t> </w:t>
      </w:r>
      <w:r>
        <w:rPr>
          <w:color w:val="231F20"/>
          <w:w w:val="105"/>
          <w:sz w:val="18"/>
        </w:rPr>
        <w:t>in</w:t>
      </w:r>
      <w:r>
        <w:rPr>
          <w:color w:val="231F20"/>
          <w:spacing w:val="-19"/>
          <w:w w:val="105"/>
          <w:sz w:val="18"/>
        </w:rPr>
        <w:t> </w:t>
      </w:r>
      <w:r>
        <w:rPr>
          <w:color w:val="231F20"/>
          <w:w w:val="105"/>
          <w:sz w:val="18"/>
        </w:rPr>
        <w:t>serious</w:t>
      </w:r>
      <w:r>
        <w:rPr>
          <w:color w:val="231F20"/>
          <w:spacing w:val="-19"/>
          <w:w w:val="105"/>
          <w:sz w:val="18"/>
        </w:rPr>
        <w:t> </w:t>
      </w:r>
      <w:r>
        <w:rPr>
          <w:color w:val="231F20"/>
          <w:w w:val="105"/>
          <w:sz w:val="18"/>
        </w:rPr>
        <w:t>eczema,</w:t>
      </w:r>
      <w:r>
        <w:rPr>
          <w:color w:val="231F20"/>
          <w:spacing w:val="-20"/>
          <w:w w:val="105"/>
          <w:sz w:val="18"/>
        </w:rPr>
        <w:t> </w:t>
      </w:r>
      <w:r>
        <w:rPr>
          <w:color w:val="231F20"/>
          <w:w w:val="105"/>
          <w:sz w:val="18"/>
        </w:rPr>
        <w:t>gastrointestinal abnormalities, and even anaphylaxis. As the child grows older and still higher degrees of immunity develop, these allergic manifestations usually disappear. This relation</w:t>
      </w:r>
      <w:r>
        <w:rPr>
          <w:color w:val="231F20"/>
          <w:spacing w:val="-18"/>
          <w:w w:val="105"/>
          <w:sz w:val="18"/>
        </w:rPr>
        <w:t> </w:t>
      </w:r>
      <w:r>
        <w:rPr>
          <w:color w:val="231F20"/>
          <w:spacing w:val="-6"/>
          <w:w w:val="105"/>
          <w:sz w:val="18"/>
        </w:rPr>
        <w:t>of </w:t>
      </w:r>
      <w:r>
        <w:rPr>
          <w:color w:val="231F20"/>
          <w:w w:val="105"/>
          <w:sz w:val="18"/>
        </w:rPr>
        <w:t>immunity to allergy is discussed in Chapter</w:t>
      </w:r>
      <w:r>
        <w:rPr>
          <w:color w:val="231F20"/>
          <w:spacing w:val="-4"/>
          <w:w w:val="105"/>
          <w:sz w:val="18"/>
        </w:rPr>
        <w:t> </w:t>
      </w:r>
      <w:r>
        <w:rPr>
          <w:color w:val="231F20"/>
          <w:w w:val="105"/>
          <w:sz w:val="18"/>
        </w:rPr>
        <w:t>35.</w:t>
      </w:r>
    </w:p>
    <w:p>
      <w:pPr>
        <w:spacing w:before="103"/>
        <w:ind w:left="500" w:right="0" w:firstLine="0"/>
        <w:jc w:val="both"/>
        <w:rPr>
          <w:rFonts w:ascii="Trebuchet MS"/>
          <w:b/>
          <w:sz w:val="18"/>
        </w:rPr>
      </w:pPr>
      <w:r>
        <w:rPr>
          <w:rFonts w:ascii="Trebuchet MS"/>
          <w:b/>
          <w:color w:val="231F20"/>
          <w:sz w:val="18"/>
        </w:rPr>
        <w:t>Endocrine Problems</w:t>
      </w:r>
    </w:p>
    <w:p>
      <w:pPr>
        <w:spacing w:line="254" w:lineRule="auto" w:before="92"/>
        <w:ind w:left="500" w:right="1617" w:firstLine="0"/>
        <w:jc w:val="both"/>
        <w:rPr>
          <w:sz w:val="18"/>
        </w:rPr>
      </w:pPr>
      <w:r>
        <w:rPr>
          <w:color w:val="231F20"/>
          <w:sz w:val="18"/>
        </w:rPr>
        <w:t>Ordinarily, the endocrine system of the infant is highly developed at birth, and infants seldom exhibit any imme- diate endocrine abnormalities. However, the endocri- nology of infancy is important in the following special circumstances:</w:t>
      </w:r>
    </w:p>
    <w:p>
      <w:pPr>
        <w:pStyle w:val="ListParagraph"/>
        <w:numPr>
          <w:ilvl w:val="0"/>
          <w:numId w:val="14"/>
        </w:numPr>
        <w:tabs>
          <w:tab w:pos="959" w:val="left" w:leader="none"/>
        </w:tabs>
        <w:spacing w:line="254" w:lineRule="auto" w:before="3" w:after="0"/>
        <w:ind w:left="958" w:right="1617" w:hanging="219"/>
        <w:jc w:val="both"/>
        <w:rPr>
          <w:i/>
          <w:sz w:val="18"/>
        </w:rPr>
      </w:pPr>
      <w:r>
        <w:rPr>
          <w:color w:val="231F20"/>
          <w:sz w:val="18"/>
        </w:rPr>
        <w:t>If a pregnant mother bearing a female child is treated with an androgenic hormone or if an androgenic tumor develops during  pregnancy,  the  child  will  be born with a high degree  of  masculinization  of her sexual organs, thus resulting in a type </w:t>
      </w:r>
      <w:r>
        <w:rPr>
          <w:color w:val="231F20"/>
          <w:spacing w:val="-6"/>
          <w:sz w:val="18"/>
        </w:rPr>
        <w:t>of </w:t>
      </w:r>
      <w:r>
        <w:rPr>
          <w:i/>
          <w:color w:val="231F20"/>
          <w:sz w:val="18"/>
        </w:rPr>
        <w:t>hermaphroditism.</w:t>
      </w:r>
    </w:p>
    <w:p>
      <w:pPr>
        <w:pStyle w:val="ListParagraph"/>
        <w:numPr>
          <w:ilvl w:val="0"/>
          <w:numId w:val="14"/>
        </w:numPr>
        <w:tabs>
          <w:tab w:pos="959" w:val="left" w:leader="none"/>
        </w:tabs>
        <w:spacing w:line="254" w:lineRule="auto" w:before="4" w:after="0"/>
        <w:ind w:left="958" w:right="1617" w:hanging="219"/>
        <w:jc w:val="both"/>
        <w:rPr>
          <w:sz w:val="18"/>
        </w:rPr>
      </w:pPr>
      <w:r>
        <w:rPr>
          <w:color w:val="231F20"/>
          <w:sz w:val="18"/>
        </w:rPr>
        <w:t>The sex hormones secreted by the placenta and by the mother’s glands during pregnancy occasionally cause the neonate’s breasts to form milk during the first days of life. Sometimes the breasts then become inflamed, or infectious mastitis</w:t>
      </w:r>
      <w:r>
        <w:rPr>
          <w:color w:val="231F20"/>
          <w:spacing w:val="33"/>
          <w:sz w:val="18"/>
        </w:rPr>
        <w:t> </w:t>
      </w:r>
      <w:r>
        <w:rPr>
          <w:color w:val="231F20"/>
          <w:sz w:val="18"/>
        </w:rPr>
        <w:t>develops.</w:t>
      </w:r>
    </w:p>
    <w:p>
      <w:pPr>
        <w:pStyle w:val="ListParagraph"/>
        <w:numPr>
          <w:ilvl w:val="0"/>
          <w:numId w:val="14"/>
        </w:numPr>
        <w:tabs>
          <w:tab w:pos="959" w:val="left" w:leader="none"/>
        </w:tabs>
        <w:spacing w:line="254" w:lineRule="auto" w:before="3" w:after="0"/>
        <w:ind w:left="958" w:right="1617" w:hanging="219"/>
        <w:jc w:val="both"/>
        <w:rPr>
          <w:sz w:val="18"/>
        </w:rPr>
      </w:pPr>
      <w:r>
        <w:rPr>
          <w:color w:val="231F20"/>
          <w:w w:val="105"/>
          <w:sz w:val="18"/>
        </w:rPr>
        <w:t>An infant born of an untreated diabetic mother will have</w:t>
      </w:r>
      <w:r>
        <w:rPr>
          <w:color w:val="231F20"/>
          <w:spacing w:val="-22"/>
          <w:w w:val="105"/>
          <w:sz w:val="18"/>
        </w:rPr>
        <w:t> </w:t>
      </w:r>
      <w:r>
        <w:rPr>
          <w:color w:val="231F20"/>
          <w:w w:val="105"/>
          <w:sz w:val="18"/>
        </w:rPr>
        <w:t>considerable</w:t>
      </w:r>
      <w:r>
        <w:rPr>
          <w:color w:val="231F20"/>
          <w:spacing w:val="-21"/>
          <w:w w:val="105"/>
          <w:sz w:val="18"/>
        </w:rPr>
        <w:t> </w:t>
      </w:r>
      <w:r>
        <w:rPr>
          <w:color w:val="231F20"/>
          <w:w w:val="105"/>
          <w:sz w:val="18"/>
        </w:rPr>
        <w:t>hypertrophy</w:t>
      </w:r>
      <w:r>
        <w:rPr>
          <w:color w:val="231F20"/>
          <w:spacing w:val="-21"/>
          <w:w w:val="105"/>
          <w:sz w:val="18"/>
        </w:rPr>
        <w:t> </w:t>
      </w:r>
      <w:r>
        <w:rPr>
          <w:color w:val="231F20"/>
          <w:w w:val="105"/>
          <w:sz w:val="18"/>
        </w:rPr>
        <w:t>and</w:t>
      </w:r>
      <w:r>
        <w:rPr>
          <w:color w:val="231F20"/>
          <w:spacing w:val="-21"/>
          <w:w w:val="105"/>
          <w:sz w:val="18"/>
        </w:rPr>
        <w:t> </w:t>
      </w:r>
      <w:r>
        <w:rPr>
          <w:color w:val="231F20"/>
          <w:w w:val="105"/>
          <w:sz w:val="18"/>
        </w:rPr>
        <w:t>hyperfunction</w:t>
      </w:r>
      <w:r>
        <w:rPr>
          <w:color w:val="231F20"/>
          <w:spacing w:val="-21"/>
          <w:w w:val="105"/>
          <w:sz w:val="18"/>
        </w:rPr>
        <w:t> </w:t>
      </w:r>
      <w:r>
        <w:rPr>
          <w:color w:val="231F20"/>
          <w:w w:val="105"/>
          <w:sz w:val="18"/>
        </w:rPr>
        <w:t>of the</w:t>
      </w:r>
      <w:r>
        <w:rPr>
          <w:color w:val="231F20"/>
          <w:spacing w:val="-12"/>
          <w:w w:val="105"/>
          <w:sz w:val="18"/>
        </w:rPr>
        <w:t> </w:t>
      </w:r>
      <w:r>
        <w:rPr>
          <w:color w:val="231F20"/>
          <w:w w:val="105"/>
          <w:sz w:val="18"/>
        </w:rPr>
        <w:t>islets</w:t>
      </w:r>
      <w:r>
        <w:rPr>
          <w:color w:val="231F20"/>
          <w:spacing w:val="-12"/>
          <w:w w:val="105"/>
          <w:sz w:val="18"/>
        </w:rPr>
        <w:t> </w:t>
      </w:r>
      <w:r>
        <w:rPr>
          <w:color w:val="231F20"/>
          <w:w w:val="105"/>
          <w:sz w:val="18"/>
        </w:rPr>
        <w:t>of</w:t>
      </w:r>
      <w:r>
        <w:rPr>
          <w:color w:val="231F20"/>
          <w:spacing w:val="-11"/>
          <w:w w:val="105"/>
          <w:sz w:val="18"/>
        </w:rPr>
        <w:t> </w:t>
      </w:r>
      <w:r>
        <w:rPr>
          <w:color w:val="231F20"/>
          <w:w w:val="105"/>
          <w:sz w:val="18"/>
        </w:rPr>
        <w:t>Langerhans</w:t>
      </w:r>
      <w:r>
        <w:rPr>
          <w:color w:val="231F20"/>
          <w:spacing w:val="-12"/>
          <w:w w:val="105"/>
          <w:sz w:val="18"/>
        </w:rPr>
        <w:t> </w:t>
      </w:r>
      <w:r>
        <w:rPr>
          <w:color w:val="231F20"/>
          <w:w w:val="105"/>
          <w:sz w:val="18"/>
        </w:rPr>
        <w:t>in</w:t>
      </w:r>
      <w:r>
        <w:rPr>
          <w:color w:val="231F20"/>
          <w:spacing w:val="-11"/>
          <w:w w:val="105"/>
          <w:sz w:val="18"/>
        </w:rPr>
        <w:t> </w:t>
      </w:r>
      <w:r>
        <w:rPr>
          <w:color w:val="231F20"/>
          <w:w w:val="105"/>
          <w:sz w:val="18"/>
        </w:rPr>
        <w:t>the</w:t>
      </w:r>
      <w:r>
        <w:rPr>
          <w:color w:val="231F20"/>
          <w:spacing w:val="-12"/>
          <w:w w:val="105"/>
          <w:sz w:val="18"/>
        </w:rPr>
        <w:t> </w:t>
      </w:r>
      <w:r>
        <w:rPr>
          <w:color w:val="231F20"/>
          <w:w w:val="105"/>
          <w:sz w:val="18"/>
        </w:rPr>
        <w:t>pancreas.</w:t>
      </w:r>
      <w:r>
        <w:rPr>
          <w:color w:val="231F20"/>
          <w:spacing w:val="-12"/>
          <w:w w:val="105"/>
          <w:sz w:val="18"/>
        </w:rPr>
        <w:t> </w:t>
      </w:r>
      <w:r>
        <w:rPr>
          <w:color w:val="231F20"/>
          <w:w w:val="105"/>
          <w:sz w:val="18"/>
        </w:rPr>
        <w:t>As</w:t>
      </w:r>
      <w:r>
        <w:rPr>
          <w:color w:val="231F20"/>
          <w:spacing w:val="-11"/>
          <w:w w:val="105"/>
          <w:sz w:val="18"/>
        </w:rPr>
        <w:t> </w:t>
      </w:r>
      <w:r>
        <w:rPr>
          <w:color w:val="231F20"/>
          <w:w w:val="105"/>
          <w:sz w:val="18"/>
        </w:rPr>
        <w:t>a</w:t>
      </w:r>
      <w:r>
        <w:rPr>
          <w:color w:val="231F20"/>
          <w:spacing w:val="-12"/>
          <w:w w:val="105"/>
          <w:sz w:val="18"/>
        </w:rPr>
        <w:t> </w:t>
      </w:r>
      <w:r>
        <w:rPr>
          <w:color w:val="231F20"/>
          <w:w w:val="105"/>
          <w:sz w:val="18"/>
        </w:rPr>
        <w:t>conse- quence, the infant’s blood glucose concentration may fall to lower than 20 mg/dl shortly after birth. Fortunately,</w:t>
      </w:r>
      <w:r>
        <w:rPr>
          <w:color w:val="231F20"/>
          <w:spacing w:val="-9"/>
          <w:w w:val="105"/>
          <w:sz w:val="18"/>
        </w:rPr>
        <w:t> </w:t>
      </w:r>
      <w:r>
        <w:rPr>
          <w:color w:val="231F20"/>
          <w:w w:val="105"/>
          <w:sz w:val="18"/>
        </w:rPr>
        <w:t>however,</w:t>
      </w:r>
      <w:r>
        <w:rPr>
          <w:color w:val="231F20"/>
          <w:spacing w:val="-8"/>
          <w:w w:val="105"/>
          <w:sz w:val="18"/>
        </w:rPr>
        <w:t> </w:t>
      </w:r>
      <w:r>
        <w:rPr>
          <w:color w:val="231F20"/>
          <w:w w:val="105"/>
          <w:sz w:val="18"/>
        </w:rPr>
        <w:t>in</w:t>
      </w:r>
      <w:r>
        <w:rPr>
          <w:color w:val="231F20"/>
          <w:spacing w:val="-8"/>
          <w:w w:val="105"/>
          <w:sz w:val="18"/>
        </w:rPr>
        <w:t> </w:t>
      </w:r>
      <w:r>
        <w:rPr>
          <w:color w:val="231F20"/>
          <w:w w:val="105"/>
          <w:sz w:val="18"/>
        </w:rPr>
        <w:t>the</w:t>
      </w:r>
      <w:r>
        <w:rPr>
          <w:color w:val="231F20"/>
          <w:spacing w:val="-8"/>
          <w:w w:val="105"/>
          <w:sz w:val="18"/>
        </w:rPr>
        <w:t> </w:t>
      </w:r>
      <w:r>
        <w:rPr>
          <w:color w:val="231F20"/>
          <w:w w:val="105"/>
          <w:sz w:val="18"/>
        </w:rPr>
        <w:t>neonate—unlike</w:t>
      </w:r>
      <w:r>
        <w:rPr>
          <w:color w:val="231F20"/>
          <w:spacing w:val="-8"/>
          <w:w w:val="105"/>
          <w:sz w:val="18"/>
        </w:rPr>
        <w:t> </w:t>
      </w:r>
      <w:r>
        <w:rPr>
          <w:color w:val="231F20"/>
          <w:w w:val="105"/>
          <w:sz w:val="18"/>
        </w:rPr>
        <w:t>in</w:t>
      </w:r>
      <w:r>
        <w:rPr>
          <w:color w:val="231F20"/>
          <w:spacing w:val="-9"/>
          <w:w w:val="105"/>
          <w:sz w:val="18"/>
        </w:rPr>
        <w:t> </w:t>
      </w:r>
      <w:r>
        <w:rPr>
          <w:color w:val="231F20"/>
          <w:w w:val="105"/>
          <w:sz w:val="18"/>
        </w:rPr>
        <w:t>the adult—insulin</w:t>
      </w:r>
      <w:r>
        <w:rPr>
          <w:color w:val="231F20"/>
          <w:spacing w:val="-8"/>
          <w:w w:val="105"/>
          <w:sz w:val="18"/>
        </w:rPr>
        <w:t> </w:t>
      </w:r>
      <w:r>
        <w:rPr>
          <w:color w:val="231F20"/>
          <w:w w:val="105"/>
          <w:sz w:val="18"/>
        </w:rPr>
        <w:t>shock</w:t>
      </w:r>
      <w:r>
        <w:rPr>
          <w:color w:val="231F20"/>
          <w:spacing w:val="-8"/>
          <w:w w:val="105"/>
          <w:sz w:val="18"/>
        </w:rPr>
        <w:t> </w:t>
      </w:r>
      <w:r>
        <w:rPr>
          <w:color w:val="231F20"/>
          <w:w w:val="105"/>
          <w:sz w:val="18"/>
        </w:rPr>
        <w:t>or</w:t>
      </w:r>
      <w:r>
        <w:rPr>
          <w:color w:val="231F20"/>
          <w:spacing w:val="-7"/>
          <w:w w:val="105"/>
          <w:sz w:val="18"/>
        </w:rPr>
        <w:t> </w:t>
      </w:r>
      <w:r>
        <w:rPr>
          <w:color w:val="231F20"/>
          <w:w w:val="105"/>
          <w:sz w:val="18"/>
        </w:rPr>
        <w:t>coma</w:t>
      </w:r>
      <w:r>
        <w:rPr>
          <w:color w:val="231F20"/>
          <w:spacing w:val="-8"/>
          <w:w w:val="105"/>
          <w:sz w:val="18"/>
        </w:rPr>
        <w:t> </w:t>
      </w:r>
      <w:r>
        <w:rPr>
          <w:color w:val="231F20"/>
          <w:w w:val="105"/>
          <w:sz w:val="18"/>
        </w:rPr>
        <w:t>from</w:t>
      </w:r>
      <w:r>
        <w:rPr>
          <w:color w:val="231F20"/>
          <w:spacing w:val="-7"/>
          <w:w w:val="105"/>
          <w:sz w:val="18"/>
        </w:rPr>
        <w:t> </w:t>
      </w:r>
      <w:r>
        <w:rPr>
          <w:color w:val="231F20"/>
          <w:w w:val="105"/>
          <w:sz w:val="18"/>
        </w:rPr>
        <w:t>this</w:t>
      </w:r>
      <w:r>
        <w:rPr>
          <w:color w:val="231F20"/>
          <w:spacing w:val="-8"/>
          <w:w w:val="105"/>
          <w:sz w:val="18"/>
        </w:rPr>
        <w:t> </w:t>
      </w:r>
      <w:r>
        <w:rPr>
          <w:color w:val="231F20"/>
          <w:w w:val="105"/>
          <w:sz w:val="18"/>
        </w:rPr>
        <w:t>low</w:t>
      </w:r>
      <w:r>
        <w:rPr>
          <w:color w:val="231F20"/>
          <w:spacing w:val="-8"/>
          <w:w w:val="105"/>
          <w:sz w:val="18"/>
        </w:rPr>
        <w:t> </w:t>
      </w:r>
      <w:r>
        <w:rPr>
          <w:color w:val="231F20"/>
          <w:w w:val="105"/>
          <w:sz w:val="18"/>
        </w:rPr>
        <w:t>level</w:t>
      </w:r>
      <w:r>
        <w:rPr>
          <w:color w:val="231F20"/>
          <w:spacing w:val="-7"/>
          <w:w w:val="105"/>
          <w:sz w:val="18"/>
        </w:rPr>
        <w:t> </w:t>
      </w:r>
      <w:r>
        <w:rPr>
          <w:color w:val="231F20"/>
          <w:w w:val="105"/>
          <w:sz w:val="18"/>
        </w:rPr>
        <w:t>of blood glucose concentration only rarely develops. Maternal</w:t>
      </w:r>
      <w:r>
        <w:rPr>
          <w:color w:val="231F20"/>
          <w:spacing w:val="-7"/>
          <w:w w:val="105"/>
          <w:sz w:val="18"/>
        </w:rPr>
        <w:t> </w:t>
      </w:r>
      <w:r>
        <w:rPr>
          <w:color w:val="231F20"/>
          <w:w w:val="105"/>
          <w:sz w:val="18"/>
        </w:rPr>
        <w:t>type</w:t>
      </w:r>
      <w:r>
        <w:rPr>
          <w:color w:val="231F20"/>
          <w:spacing w:val="-7"/>
          <w:w w:val="105"/>
          <w:sz w:val="18"/>
        </w:rPr>
        <w:t> </w:t>
      </w:r>
      <w:r>
        <w:rPr>
          <w:color w:val="231F20"/>
          <w:w w:val="105"/>
          <w:sz w:val="18"/>
        </w:rPr>
        <w:t>2</w:t>
      </w:r>
      <w:r>
        <w:rPr>
          <w:color w:val="231F20"/>
          <w:spacing w:val="-6"/>
          <w:w w:val="105"/>
          <w:sz w:val="18"/>
        </w:rPr>
        <w:t> </w:t>
      </w:r>
      <w:r>
        <w:rPr>
          <w:color w:val="231F20"/>
          <w:w w:val="105"/>
          <w:sz w:val="18"/>
        </w:rPr>
        <w:t>diabetes</w:t>
      </w:r>
      <w:r>
        <w:rPr>
          <w:color w:val="231F20"/>
          <w:spacing w:val="-7"/>
          <w:w w:val="105"/>
          <w:sz w:val="18"/>
        </w:rPr>
        <w:t> </w:t>
      </w:r>
      <w:r>
        <w:rPr>
          <w:color w:val="231F20"/>
          <w:w w:val="105"/>
          <w:sz w:val="18"/>
        </w:rPr>
        <w:t>is</w:t>
      </w:r>
      <w:r>
        <w:rPr>
          <w:color w:val="231F20"/>
          <w:spacing w:val="-6"/>
          <w:w w:val="105"/>
          <w:sz w:val="18"/>
        </w:rPr>
        <w:t> </w:t>
      </w:r>
      <w:r>
        <w:rPr>
          <w:color w:val="231F20"/>
          <w:w w:val="105"/>
          <w:sz w:val="18"/>
        </w:rPr>
        <w:t>the</w:t>
      </w:r>
      <w:r>
        <w:rPr>
          <w:color w:val="231F20"/>
          <w:spacing w:val="-7"/>
          <w:w w:val="105"/>
          <w:sz w:val="18"/>
        </w:rPr>
        <w:t> </w:t>
      </w:r>
      <w:r>
        <w:rPr>
          <w:color w:val="231F20"/>
          <w:w w:val="105"/>
          <w:sz w:val="18"/>
        </w:rPr>
        <w:t>most</w:t>
      </w:r>
      <w:r>
        <w:rPr>
          <w:color w:val="231F20"/>
          <w:spacing w:val="-6"/>
          <w:w w:val="105"/>
          <w:sz w:val="18"/>
        </w:rPr>
        <w:t> </w:t>
      </w:r>
      <w:r>
        <w:rPr>
          <w:color w:val="231F20"/>
          <w:w w:val="105"/>
          <w:sz w:val="18"/>
        </w:rPr>
        <w:t>common</w:t>
      </w:r>
      <w:r>
        <w:rPr>
          <w:color w:val="231F20"/>
          <w:spacing w:val="-7"/>
          <w:w w:val="105"/>
          <w:sz w:val="18"/>
        </w:rPr>
        <w:t> </w:t>
      </w:r>
      <w:r>
        <w:rPr>
          <w:color w:val="231F20"/>
          <w:w w:val="105"/>
          <w:sz w:val="18"/>
        </w:rPr>
        <w:t>cause of large babies. </w:t>
      </w:r>
      <w:r>
        <w:rPr>
          <w:color w:val="231F20"/>
          <w:spacing w:val="-3"/>
          <w:w w:val="105"/>
          <w:sz w:val="18"/>
        </w:rPr>
        <w:t>Type </w:t>
      </w:r>
      <w:r>
        <w:rPr>
          <w:color w:val="231F20"/>
          <w:w w:val="105"/>
          <w:sz w:val="18"/>
        </w:rPr>
        <w:t>2 diabetes in the mother is associated</w:t>
      </w:r>
      <w:r>
        <w:rPr>
          <w:color w:val="231F20"/>
          <w:spacing w:val="-17"/>
          <w:w w:val="105"/>
          <w:sz w:val="18"/>
        </w:rPr>
        <w:t> </w:t>
      </w:r>
      <w:r>
        <w:rPr>
          <w:color w:val="231F20"/>
          <w:w w:val="105"/>
          <w:sz w:val="18"/>
        </w:rPr>
        <w:t>with</w:t>
      </w:r>
      <w:r>
        <w:rPr>
          <w:color w:val="231F20"/>
          <w:spacing w:val="-17"/>
          <w:w w:val="105"/>
          <w:sz w:val="18"/>
        </w:rPr>
        <w:t> </w:t>
      </w:r>
      <w:r>
        <w:rPr>
          <w:color w:val="231F20"/>
          <w:w w:val="105"/>
          <w:sz w:val="18"/>
        </w:rPr>
        <w:t>resistance</w:t>
      </w:r>
      <w:r>
        <w:rPr>
          <w:color w:val="231F20"/>
          <w:spacing w:val="-17"/>
          <w:w w:val="105"/>
          <w:sz w:val="18"/>
        </w:rPr>
        <w:t> </w:t>
      </w:r>
      <w:r>
        <w:rPr>
          <w:color w:val="231F20"/>
          <w:w w:val="105"/>
          <w:sz w:val="18"/>
        </w:rPr>
        <w:t>to</w:t>
      </w:r>
      <w:r>
        <w:rPr>
          <w:color w:val="231F20"/>
          <w:spacing w:val="-17"/>
          <w:w w:val="105"/>
          <w:sz w:val="18"/>
        </w:rPr>
        <w:t> </w:t>
      </w:r>
      <w:r>
        <w:rPr>
          <w:color w:val="231F20"/>
          <w:w w:val="105"/>
          <w:sz w:val="18"/>
        </w:rPr>
        <w:t>the</w:t>
      </w:r>
      <w:r>
        <w:rPr>
          <w:color w:val="231F20"/>
          <w:spacing w:val="-16"/>
          <w:w w:val="105"/>
          <w:sz w:val="18"/>
        </w:rPr>
        <w:t> </w:t>
      </w:r>
      <w:r>
        <w:rPr>
          <w:color w:val="231F20"/>
          <w:w w:val="105"/>
          <w:sz w:val="18"/>
        </w:rPr>
        <w:t>metabolic</w:t>
      </w:r>
      <w:r>
        <w:rPr>
          <w:color w:val="231F20"/>
          <w:spacing w:val="-17"/>
          <w:w w:val="105"/>
          <w:sz w:val="18"/>
        </w:rPr>
        <w:t> </w:t>
      </w:r>
      <w:r>
        <w:rPr>
          <w:color w:val="231F20"/>
          <w:w w:val="105"/>
          <w:sz w:val="18"/>
        </w:rPr>
        <w:t>effects</w:t>
      </w:r>
      <w:r>
        <w:rPr>
          <w:color w:val="231F20"/>
          <w:spacing w:val="-17"/>
          <w:w w:val="105"/>
          <w:sz w:val="18"/>
        </w:rPr>
        <w:t> </w:t>
      </w:r>
      <w:r>
        <w:rPr>
          <w:color w:val="231F20"/>
          <w:w w:val="105"/>
          <w:sz w:val="18"/>
        </w:rPr>
        <w:t>of insulin</w:t>
      </w:r>
      <w:r>
        <w:rPr>
          <w:color w:val="231F20"/>
          <w:spacing w:val="-28"/>
          <w:w w:val="105"/>
          <w:sz w:val="18"/>
        </w:rPr>
        <w:t> </w:t>
      </w:r>
      <w:r>
        <w:rPr>
          <w:color w:val="231F20"/>
          <w:w w:val="105"/>
          <w:sz w:val="18"/>
        </w:rPr>
        <w:t>and</w:t>
      </w:r>
      <w:r>
        <w:rPr>
          <w:color w:val="231F20"/>
          <w:spacing w:val="-27"/>
          <w:w w:val="105"/>
          <w:sz w:val="18"/>
        </w:rPr>
        <w:t> </w:t>
      </w:r>
      <w:r>
        <w:rPr>
          <w:color w:val="231F20"/>
          <w:w w:val="105"/>
          <w:sz w:val="18"/>
        </w:rPr>
        <w:t>compensatory</w:t>
      </w:r>
      <w:r>
        <w:rPr>
          <w:color w:val="231F20"/>
          <w:spacing w:val="-27"/>
          <w:w w:val="105"/>
          <w:sz w:val="18"/>
        </w:rPr>
        <w:t> </w:t>
      </w:r>
      <w:r>
        <w:rPr>
          <w:color w:val="231F20"/>
          <w:w w:val="105"/>
          <w:sz w:val="18"/>
        </w:rPr>
        <w:t>increases</w:t>
      </w:r>
      <w:r>
        <w:rPr>
          <w:color w:val="231F20"/>
          <w:spacing w:val="-27"/>
          <w:w w:val="105"/>
          <w:sz w:val="18"/>
        </w:rPr>
        <w:t> </w:t>
      </w:r>
      <w:r>
        <w:rPr>
          <w:color w:val="231F20"/>
          <w:w w:val="105"/>
          <w:sz w:val="18"/>
        </w:rPr>
        <w:t>in</w:t>
      </w:r>
      <w:r>
        <w:rPr>
          <w:color w:val="231F20"/>
          <w:spacing w:val="-27"/>
          <w:w w:val="105"/>
          <w:sz w:val="18"/>
        </w:rPr>
        <w:t> </w:t>
      </w:r>
      <w:r>
        <w:rPr>
          <w:color w:val="231F20"/>
          <w:w w:val="105"/>
          <w:sz w:val="18"/>
        </w:rPr>
        <w:t>plasma</w:t>
      </w:r>
      <w:r>
        <w:rPr>
          <w:color w:val="231F20"/>
          <w:spacing w:val="-28"/>
          <w:w w:val="105"/>
          <w:sz w:val="18"/>
        </w:rPr>
        <w:t> </w:t>
      </w:r>
      <w:r>
        <w:rPr>
          <w:color w:val="231F20"/>
          <w:w w:val="105"/>
          <w:sz w:val="18"/>
        </w:rPr>
        <w:t>insulin concentration.</w:t>
      </w:r>
      <w:r>
        <w:rPr>
          <w:color w:val="231F20"/>
          <w:spacing w:val="-24"/>
          <w:w w:val="105"/>
          <w:sz w:val="18"/>
        </w:rPr>
        <w:t> </w:t>
      </w:r>
      <w:r>
        <w:rPr>
          <w:color w:val="231F20"/>
          <w:w w:val="105"/>
          <w:sz w:val="18"/>
        </w:rPr>
        <w:t>The</w:t>
      </w:r>
      <w:r>
        <w:rPr>
          <w:color w:val="231F20"/>
          <w:spacing w:val="-23"/>
          <w:w w:val="105"/>
          <w:sz w:val="18"/>
        </w:rPr>
        <w:t> </w:t>
      </w:r>
      <w:r>
        <w:rPr>
          <w:color w:val="231F20"/>
          <w:w w:val="105"/>
          <w:sz w:val="18"/>
        </w:rPr>
        <w:t>high</w:t>
      </w:r>
      <w:r>
        <w:rPr>
          <w:color w:val="231F20"/>
          <w:spacing w:val="-23"/>
          <w:w w:val="105"/>
          <w:sz w:val="18"/>
        </w:rPr>
        <w:t> </w:t>
      </w:r>
      <w:r>
        <w:rPr>
          <w:color w:val="231F20"/>
          <w:w w:val="105"/>
          <w:sz w:val="18"/>
        </w:rPr>
        <w:t>levels</w:t>
      </w:r>
      <w:r>
        <w:rPr>
          <w:color w:val="231F20"/>
          <w:spacing w:val="-24"/>
          <w:w w:val="105"/>
          <w:sz w:val="18"/>
        </w:rPr>
        <w:t> </w:t>
      </w:r>
      <w:r>
        <w:rPr>
          <w:color w:val="231F20"/>
          <w:w w:val="105"/>
          <w:sz w:val="18"/>
        </w:rPr>
        <w:t>of</w:t>
      </w:r>
      <w:r>
        <w:rPr>
          <w:color w:val="231F20"/>
          <w:spacing w:val="-23"/>
          <w:w w:val="105"/>
          <w:sz w:val="18"/>
        </w:rPr>
        <w:t> </w:t>
      </w:r>
      <w:r>
        <w:rPr>
          <w:color w:val="231F20"/>
          <w:w w:val="105"/>
          <w:sz w:val="18"/>
        </w:rPr>
        <w:t>insulin</w:t>
      </w:r>
      <w:r>
        <w:rPr>
          <w:color w:val="231F20"/>
          <w:spacing w:val="-23"/>
          <w:w w:val="105"/>
          <w:sz w:val="18"/>
        </w:rPr>
        <w:t> </w:t>
      </w:r>
      <w:r>
        <w:rPr>
          <w:color w:val="231F20"/>
          <w:w w:val="105"/>
          <w:sz w:val="18"/>
        </w:rPr>
        <w:t>are</w:t>
      </w:r>
      <w:r>
        <w:rPr>
          <w:color w:val="231F20"/>
          <w:spacing w:val="-23"/>
          <w:w w:val="105"/>
          <w:sz w:val="18"/>
        </w:rPr>
        <w:t> </w:t>
      </w:r>
      <w:r>
        <w:rPr>
          <w:color w:val="231F20"/>
          <w:w w:val="105"/>
          <w:sz w:val="18"/>
        </w:rPr>
        <w:t>believed to</w:t>
      </w:r>
      <w:r>
        <w:rPr>
          <w:color w:val="231F20"/>
          <w:spacing w:val="-14"/>
          <w:w w:val="105"/>
          <w:sz w:val="18"/>
        </w:rPr>
        <w:t> </w:t>
      </w:r>
      <w:r>
        <w:rPr>
          <w:color w:val="231F20"/>
          <w:w w:val="105"/>
          <w:sz w:val="18"/>
        </w:rPr>
        <w:t>stimulate</w:t>
      </w:r>
      <w:r>
        <w:rPr>
          <w:color w:val="231F20"/>
          <w:spacing w:val="-13"/>
          <w:w w:val="105"/>
          <w:sz w:val="18"/>
        </w:rPr>
        <w:t> </w:t>
      </w:r>
      <w:r>
        <w:rPr>
          <w:color w:val="231F20"/>
          <w:w w:val="105"/>
          <w:sz w:val="18"/>
        </w:rPr>
        <w:t>fetal</w:t>
      </w:r>
      <w:r>
        <w:rPr>
          <w:color w:val="231F20"/>
          <w:spacing w:val="-13"/>
          <w:w w:val="105"/>
          <w:sz w:val="18"/>
        </w:rPr>
        <w:t> </w:t>
      </w:r>
      <w:r>
        <w:rPr>
          <w:color w:val="231F20"/>
          <w:w w:val="105"/>
          <w:sz w:val="18"/>
        </w:rPr>
        <w:t>growth</w:t>
      </w:r>
      <w:r>
        <w:rPr>
          <w:color w:val="231F20"/>
          <w:spacing w:val="-14"/>
          <w:w w:val="105"/>
          <w:sz w:val="18"/>
        </w:rPr>
        <w:t> </w:t>
      </w:r>
      <w:r>
        <w:rPr>
          <w:color w:val="231F20"/>
          <w:w w:val="105"/>
          <w:sz w:val="18"/>
        </w:rPr>
        <w:t>and</w:t>
      </w:r>
      <w:r>
        <w:rPr>
          <w:color w:val="231F20"/>
          <w:spacing w:val="-13"/>
          <w:w w:val="105"/>
          <w:sz w:val="18"/>
        </w:rPr>
        <w:t> </w:t>
      </w:r>
      <w:r>
        <w:rPr>
          <w:color w:val="231F20"/>
          <w:w w:val="105"/>
          <w:sz w:val="18"/>
        </w:rPr>
        <w:t>contribute</w:t>
      </w:r>
      <w:r>
        <w:rPr>
          <w:color w:val="231F20"/>
          <w:spacing w:val="-13"/>
          <w:w w:val="105"/>
          <w:sz w:val="18"/>
        </w:rPr>
        <w:t> </w:t>
      </w:r>
      <w:r>
        <w:rPr>
          <w:color w:val="231F20"/>
          <w:w w:val="105"/>
          <w:sz w:val="18"/>
        </w:rPr>
        <w:t>to</w:t>
      </w:r>
      <w:r>
        <w:rPr>
          <w:color w:val="231F20"/>
          <w:spacing w:val="-14"/>
          <w:w w:val="105"/>
          <w:sz w:val="18"/>
        </w:rPr>
        <w:t> </w:t>
      </w:r>
      <w:r>
        <w:rPr>
          <w:color w:val="231F20"/>
          <w:w w:val="105"/>
          <w:sz w:val="18"/>
        </w:rPr>
        <w:t>increased birth weight. An increased supply of glucose and other nutrients to the fetus may also contribute to increased fetal growth. However, most of the increased fetal weight is due to increased body fat; there</w:t>
      </w:r>
      <w:r>
        <w:rPr>
          <w:color w:val="231F20"/>
          <w:spacing w:val="-31"/>
          <w:w w:val="105"/>
          <w:sz w:val="18"/>
        </w:rPr>
        <w:t> </w:t>
      </w:r>
      <w:r>
        <w:rPr>
          <w:color w:val="231F20"/>
          <w:w w:val="105"/>
          <w:sz w:val="18"/>
        </w:rPr>
        <w:t>is</w:t>
      </w:r>
      <w:r>
        <w:rPr>
          <w:color w:val="231F20"/>
          <w:spacing w:val="-30"/>
          <w:w w:val="105"/>
          <w:sz w:val="18"/>
        </w:rPr>
        <w:t> </w:t>
      </w:r>
      <w:r>
        <w:rPr>
          <w:color w:val="231F20"/>
          <w:w w:val="105"/>
          <w:sz w:val="18"/>
        </w:rPr>
        <w:t>usually</w:t>
      </w:r>
      <w:r>
        <w:rPr>
          <w:color w:val="231F20"/>
          <w:spacing w:val="-30"/>
          <w:w w:val="105"/>
          <w:sz w:val="18"/>
        </w:rPr>
        <w:t> </w:t>
      </w:r>
      <w:r>
        <w:rPr>
          <w:color w:val="231F20"/>
          <w:w w:val="105"/>
          <w:sz w:val="18"/>
        </w:rPr>
        <w:t>little</w:t>
      </w:r>
      <w:r>
        <w:rPr>
          <w:color w:val="231F20"/>
          <w:spacing w:val="-31"/>
          <w:w w:val="105"/>
          <w:sz w:val="18"/>
        </w:rPr>
        <w:t> </w:t>
      </w:r>
      <w:r>
        <w:rPr>
          <w:color w:val="231F20"/>
          <w:w w:val="105"/>
          <w:sz w:val="18"/>
        </w:rPr>
        <w:t>increase</w:t>
      </w:r>
      <w:r>
        <w:rPr>
          <w:color w:val="231F20"/>
          <w:spacing w:val="-30"/>
          <w:w w:val="105"/>
          <w:sz w:val="18"/>
        </w:rPr>
        <w:t> </w:t>
      </w:r>
      <w:r>
        <w:rPr>
          <w:color w:val="231F20"/>
          <w:w w:val="105"/>
          <w:sz w:val="18"/>
        </w:rPr>
        <w:t>in</w:t>
      </w:r>
      <w:r>
        <w:rPr>
          <w:color w:val="231F20"/>
          <w:spacing w:val="-30"/>
          <w:w w:val="105"/>
          <w:sz w:val="18"/>
        </w:rPr>
        <w:t> </w:t>
      </w:r>
      <w:r>
        <w:rPr>
          <w:color w:val="231F20"/>
          <w:w w:val="105"/>
          <w:sz w:val="18"/>
        </w:rPr>
        <w:t>body</w:t>
      </w:r>
      <w:r>
        <w:rPr>
          <w:color w:val="231F20"/>
          <w:spacing w:val="-30"/>
          <w:w w:val="105"/>
          <w:sz w:val="18"/>
        </w:rPr>
        <w:t> </w:t>
      </w:r>
      <w:r>
        <w:rPr>
          <w:color w:val="231F20"/>
          <w:w w:val="105"/>
          <w:sz w:val="18"/>
        </w:rPr>
        <w:t>length,</w:t>
      </w:r>
      <w:r>
        <w:rPr>
          <w:color w:val="231F20"/>
          <w:spacing w:val="-31"/>
          <w:w w:val="105"/>
          <w:sz w:val="18"/>
        </w:rPr>
        <w:t> </w:t>
      </w:r>
      <w:r>
        <w:rPr>
          <w:color w:val="231F20"/>
          <w:w w:val="105"/>
          <w:sz w:val="18"/>
        </w:rPr>
        <w:t>although the size of some organs may be increased </w:t>
      </w:r>
      <w:r>
        <w:rPr>
          <w:i/>
          <w:color w:val="231F20"/>
          <w:w w:val="105"/>
          <w:sz w:val="18"/>
        </w:rPr>
        <w:t>(organo- </w:t>
      </w:r>
      <w:r>
        <w:rPr>
          <w:i/>
          <w:color w:val="231F20"/>
          <w:w w:val="105"/>
          <w:sz w:val="18"/>
        </w:rPr>
        <w:t>megaly). </w:t>
      </w:r>
      <w:r>
        <w:rPr>
          <w:color w:val="231F20"/>
          <w:w w:val="105"/>
          <w:sz w:val="18"/>
        </w:rPr>
        <w:t>When a mother has uncontrolled type 1 diabetes (caused by lack of insulin secretion),</w:t>
      </w:r>
      <w:r>
        <w:rPr>
          <w:color w:val="231F20"/>
          <w:spacing w:val="26"/>
          <w:w w:val="105"/>
          <w:sz w:val="18"/>
        </w:rPr>
        <w:t> </w:t>
      </w:r>
      <w:r>
        <w:rPr>
          <w:color w:val="231F20"/>
          <w:w w:val="105"/>
          <w:sz w:val="18"/>
        </w:rPr>
        <w:t>fetal</w:t>
      </w:r>
    </w:p>
    <w:p>
      <w:pPr>
        <w:spacing w:after="0" w:line="254" w:lineRule="auto"/>
        <w:jc w:val="both"/>
        <w:rPr>
          <w:sz w:val="18"/>
        </w:rPr>
        <w:sectPr>
          <w:type w:val="continuous"/>
          <w:pgSz w:w="12240" w:h="15660"/>
          <w:pgMar w:top="0" w:bottom="760" w:left="0" w:right="0"/>
          <w:cols w:num="2" w:equalWidth="0">
            <w:col w:w="5760" w:space="40"/>
            <w:col w:w="6440"/>
          </w:cols>
        </w:sectPr>
      </w:pPr>
    </w:p>
    <w:p>
      <w:pPr>
        <w:pStyle w:val="BodyText"/>
      </w:pPr>
    </w:p>
    <w:p>
      <w:pPr>
        <w:pStyle w:val="BodyText"/>
      </w:pPr>
    </w:p>
    <w:p>
      <w:pPr>
        <w:pStyle w:val="BodyText"/>
      </w:pPr>
    </w:p>
    <w:p>
      <w:pPr>
        <w:pStyle w:val="BodyText"/>
      </w:pPr>
    </w:p>
    <w:p>
      <w:pPr>
        <w:spacing w:after="0"/>
        <w:sectPr>
          <w:headerReference w:type="default" r:id="rId489"/>
          <w:pgSz w:w="12240" w:h="15660"/>
          <w:pgMar w:header="0" w:footer="567" w:top="0" w:bottom="760" w:left="0" w:right="0"/>
        </w:sectPr>
      </w:pPr>
    </w:p>
    <w:p>
      <w:pPr>
        <w:spacing w:line="254" w:lineRule="auto" w:before="232"/>
        <w:ind w:left="2078" w:right="0" w:firstLine="0"/>
        <w:jc w:val="both"/>
        <w:rPr>
          <w:sz w:val="18"/>
        </w:rPr>
      </w:pPr>
      <w:r>
        <w:rPr/>
        <w:pict>
          <v:group style="position:absolute;margin-left:0pt;margin-top:0pt;width:612pt;height:180pt;mso-position-horizontal-relative:page;mso-position-vertical-relative:page;z-index:-258406400"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sz w:val="20"/>
                      </w:rPr>
                    </w:pPr>
                  </w:p>
                  <w:p>
                    <w:pPr>
                      <w:spacing w:line="240" w:lineRule="auto" w:before="2"/>
                      <w:rPr>
                        <w:sz w:val="19"/>
                      </w:rPr>
                    </w:pPr>
                  </w:p>
                  <w:p>
                    <w:pPr>
                      <w:spacing w:before="0"/>
                      <w:ind w:left="7478" w:right="0" w:firstLine="0"/>
                      <w:jc w:val="left"/>
                      <w:rPr>
                        <w:rFonts w:ascii="Trebuchet MS"/>
                        <w:sz w:val="18"/>
                      </w:rPr>
                    </w:pPr>
                    <w:r>
                      <w:rPr>
                        <w:rFonts w:ascii="Trebuchet MS"/>
                        <w:b/>
                        <w:color w:val="231F20"/>
                        <w:w w:val="105"/>
                        <w:sz w:val="18"/>
                      </w:rPr>
                      <w:t>Chapter 84 </w:t>
                    </w:r>
                    <w:r>
                      <w:rPr>
                        <w:rFonts w:ascii="Trebuchet MS"/>
                        <w:color w:val="231F20"/>
                        <w:w w:val="105"/>
                        <w:sz w:val="18"/>
                      </w:rPr>
                      <w:t>Fetal and Neonatal Physiology</w:t>
                    </w:r>
                  </w:p>
                </w:txbxContent>
              </v:textbox>
              <v:fill type="solid"/>
              <w10:wrap type="none"/>
            </v:shape>
            <w10:wrap type="none"/>
          </v:group>
        </w:pict>
      </w:r>
      <w:r>
        <w:rPr/>
        <w:pict>
          <v:rect style="position:absolute;margin-left:324pt;margin-top:54.000999pt;width:234pt;height:679.349pt;mso-position-horizontal-relative:page;mso-position-vertical-relative:page;z-index:-258404352" filled="true" fillcolor="#f0eef6" stroked="false">
            <v:fill type="solid"/>
            <w10:wrap type="none"/>
          </v:rect>
        </w:pict>
      </w:r>
      <w:r>
        <w:rPr/>
        <w:pict>
          <v:group style="position:absolute;margin-left:72pt;margin-top:54.000999pt;width:234pt;height:679.35pt;mso-position-horizontal-relative:page;mso-position-vertical-relative:page;z-index:-258403328" coordorigin="1440,1080" coordsize="4680,13587">
            <v:shape style="position:absolute;left:1440;top:1080;width:4680;height:13587" coordorigin="1440,1080" coordsize="4680,13587" path="m6120,7140l1440,7140,1440,14667,6120,14667,6120,7140m6120,1080l1440,1080,1440,6840,6120,6840,6120,1080e" filled="true" fillcolor="#f0eef6" stroked="false">
              <v:path arrowok="t"/>
              <v:fill type="solid"/>
            </v:shape>
            <v:rect style="position:absolute;left:1440;top:6840;width:4680;height:300" filled="true" fillcolor="#f0eef6" stroked="false">
              <v:fill type="solid"/>
            </v:rect>
            <w10:wrap type="none"/>
          </v:group>
        </w:pict>
      </w:r>
      <w:r>
        <w:rPr>
          <w:color w:val="231F20"/>
          <w:w w:val="105"/>
          <w:sz w:val="18"/>
        </w:rPr>
        <w:t>growth</w:t>
      </w:r>
      <w:r>
        <w:rPr>
          <w:color w:val="231F20"/>
          <w:spacing w:val="-18"/>
          <w:w w:val="105"/>
          <w:sz w:val="18"/>
        </w:rPr>
        <w:t> </w:t>
      </w:r>
      <w:r>
        <w:rPr>
          <w:color w:val="231F20"/>
          <w:w w:val="105"/>
          <w:sz w:val="18"/>
        </w:rPr>
        <w:t>may</w:t>
      </w:r>
      <w:r>
        <w:rPr>
          <w:color w:val="231F20"/>
          <w:spacing w:val="-18"/>
          <w:w w:val="105"/>
          <w:sz w:val="18"/>
        </w:rPr>
        <w:t> </w:t>
      </w:r>
      <w:r>
        <w:rPr>
          <w:color w:val="231F20"/>
          <w:w w:val="105"/>
          <w:sz w:val="18"/>
        </w:rPr>
        <w:t>be</w:t>
      </w:r>
      <w:r>
        <w:rPr>
          <w:color w:val="231F20"/>
          <w:spacing w:val="-18"/>
          <w:w w:val="105"/>
          <w:sz w:val="18"/>
        </w:rPr>
        <w:t> </w:t>
      </w:r>
      <w:r>
        <w:rPr>
          <w:color w:val="231F20"/>
          <w:w w:val="105"/>
          <w:sz w:val="18"/>
        </w:rPr>
        <w:t>stunted</w:t>
      </w:r>
      <w:r>
        <w:rPr>
          <w:color w:val="231F20"/>
          <w:spacing w:val="-17"/>
          <w:w w:val="105"/>
          <w:sz w:val="18"/>
        </w:rPr>
        <w:t> </w:t>
      </w:r>
      <w:r>
        <w:rPr>
          <w:color w:val="231F20"/>
          <w:w w:val="105"/>
          <w:sz w:val="18"/>
        </w:rPr>
        <w:t>because</w:t>
      </w:r>
      <w:r>
        <w:rPr>
          <w:color w:val="231F20"/>
          <w:spacing w:val="-18"/>
          <w:w w:val="105"/>
          <w:sz w:val="18"/>
        </w:rPr>
        <w:t> </w:t>
      </w:r>
      <w:r>
        <w:rPr>
          <w:color w:val="231F20"/>
          <w:w w:val="105"/>
          <w:sz w:val="18"/>
        </w:rPr>
        <w:t>of</w:t>
      </w:r>
      <w:r>
        <w:rPr>
          <w:color w:val="231F20"/>
          <w:spacing w:val="-18"/>
          <w:w w:val="105"/>
          <w:sz w:val="18"/>
        </w:rPr>
        <w:t> </w:t>
      </w:r>
      <w:r>
        <w:rPr>
          <w:color w:val="231F20"/>
          <w:w w:val="105"/>
          <w:sz w:val="18"/>
        </w:rPr>
        <w:t>metabolic</w:t>
      </w:r>
      <w:r>
        <w:rPr>
          <w:color w:val="231F20"/>
          <w:spacing w:val="-18"/>
          <w:w w:val="105"/>
          <w:sz w:val="18"/>
        </w:rPr>
        <w:t> </w:t>
      </w:r>
      <w:r>
        <w:rPr>
          <w:color w:val="231F20"/>
          <w:w w:val="105"/>
          <w:sz w:val="18"/>
        </w:rPr>
        <w:t>deficits in the </w:t>
      </w:r>
      <w:r>
        <w:rPr>
          <w:color w:val="231F20"/>
          <w:spacing w:val="-3"/>
          <w:w w:val="105"/>
          <w:sz w:val="18"/>
        </w:rPr>
        <w:t>mother, </w:t>
      </w:r>
      <w:r>
        <w:rPr>
          <w:color w:val="231F20"/>
          <w:w w:val="105"/>
          <w:sz w:val="18"/>
        </w:rPr>
        <w:t>and growth and tissue maturation </w:t>
      </w:r>
      <w:r>
        <w:rPr>
          <w:color w:val="231F20"/>
          <w:spacing w:val="-7"/>
          <w:w w:val="105"/>
          <w:sz w:val="18"/>
        </w:rPr>
        <w:t>of </w:t>
      </w:r>
      <w:r>
        <w:rPr>
          <w:color w:val="231F20"/>
          <w:w w:val="105"/>
          <w:sz w:val="18"/>
        </w:rPr>
        <w:t>the</w:t>
      </w:r>
      <w:r>
        <w:rPr>
          <w:color w:val="231F20"/>
          <w:spacing w:val="-7"/>
          <w:w w:val="105"/>
          <w:sz w:val="18"/>
        </w:rPr>
        <w:t> </w:t>
      </w:r>
      <w:r>
        <w:rPr>
          <w:color w:val="231F20"/>
          <w:w w:val="105"/>
          <w:sz w:val="18"/>
        </w:rPr>
        <w:t>neonate</w:t>
      </w:r>
      <w:r>
        <w:rPr>
          <w:color w:val="231F20"/>
          <w:spacing w:val="-6"/>
          <w:w w:val="105"/>
          <w:sz w:val="18"/>
        </w:rPr>
        <w:t> </w:t>
      </w:r>
      <w:r>
        <w:rPr>
          <w:color w:val="231F20"/>
          <w:w w:val="105"/>
          <w:sz w:val="18"/>
        </w:rPr>
        <w:t>are</w:t>
      </w:r>
      <w:r>
        <w:rPr>
          <w:color w:val="231F20"/>
          <w:spacing w:val="-7"/>
          <w:w w:val="105"/>
          <w:sz w:val="18"/>
        </w:rPr>
        <w:t> </w:t>
      </w:r>
      <w:r>
        <w:rPr>
          <w:color w:val="231F20"/>
          <w:w w:val="105"/>
          <w:sz w:val="18"/>
        </w:rPr>
        <w:t>often</w:t>
      </w:r>
      <w:r>
        <w:rPr>
          <w:color w:val="231F20"/>
          <w:spacing w:val="-6"/>
          <w:w w:val="105"/>
          <w:sz w:val="18"/>
        </w:rPr>
        <w:t> </w:t>
      </w:r>
      <w:r>
        <w:rPr>
          <w:color w:val="231F20"/>
          <w:w w:val="105"/>
          <w:sz w:val="18"/>
        </w:rPr>
        <w:t>impaired.</w:t>
      </w:r>
      <w:r>
        <w:rPr>
          <w:color w:val="231F20"/>
          <w:spacing w:val="-7"/>
          <w:w w:val="105"/>
          <w:sz w:val="18"/>
        </w:rPr>
        <w:t> </w:t>
      </w:r>
      <w:r>
        <w:rPr>
          <w:color w:val="231F20"/>
          <w:w w:val="105"/>
          <w:sz w:val="18"/>
        </w:rPr>
        <w:t>Also,</w:t>
      </w:r>
      <w:r>
        <w:rPr>
          <w:color w:val="231F20"/>
          <w:spacing w:val="-6"/>
          <w:w w:val="105"/>
          <w:sz w:val="18"/>
        </w:rPr>
        <w:t> </w:t>
      </w:r>
      <w:r>
        <w:rPr>
          <w:color w:val="231F20"/>
          <w:w w:val="105"/>
          <w:sz w:val="18"/>
        </w:rPr>
        <w:t>there</w:t>
      </w:r>
      <w:r>
        <w:rPr>
          <w:color w:val="231F20"/>
          <w:spacing w:val="-7"/>
          <w:w w:val="105"/>
          <w:sz w:val="18"/>
        </w:rPr>
        <w:t> </w:t>
      </w:r>
      <w:r>
        <w:rPr>
          <w:color w:val="231F20"/>
          <w:w w:val="105"/>
          <w:sz w:val="18"/>
        </w:rPr>
        <w:t>is</w:t>
      </w:r>
      <w:r>
        <w:rPr>
          <w:color w:val="231F20"/>
          <w:spacing w:val="-6"/>
          <w:w w:val="105"/>
          <w:sz w:val="18"/>
        </w:rPr>
        <w:t> </w:t>
      </w:r>
      <w:r>
        <w:rPr>
          <w:color w:val="231F20"/>
          <w:w w:val="105"/>
          <w:sz w:val="18"/>
        </w:rPr>
        <w:t>a</w:t>
      </w:r>
      <w:r>
        <w:rPr>
          <w:color w:val="231F20"/>
          <w:spacing w:val="-7"/>
          <w:w w:val="105"/>
          <w:sz w:val="18"/>
        </w:rPr>
        <w:t> </w:t>
      </w:r>
      <w:r>
        <w:rPr>
          <w:color w:val="231F20"/>
          <w:w w:val="105"/>
          <w:sz w:val="18"/>
        </w:rPr>
        <w:t>high rate</w:t>
      </w:r>
      <w:r>
        <w:rPr>
          <w:color w:val="231F20"/>
          <w:spacing w:val="-20"/>
          <w:w w:val="105"/>
          <w:sz w:val="18"/>
        </w:rPr>
        <w:t> </w:t>
      </w:r>
      <w:r>
        <w:rPr>
          <w:color w:val="231F20"/>
          <w:w w:val="105"/>
          <w:sz w:val="18"/>
        </w:rPr>
        <w:t>of</w:t>
      </w:r>
      <w:r>
        <w:rPr>
          <w:color w:val="231F20"/>
          <w:spacing w:val="-19"/>
          <w:w w:val="105"/>
          <w:sz w:val="18"/>
        </w:rPr>
        <w:t> </w:t>
      </w:r>
      <w:r>
        <w:rPr>
          <w:color w:val="231F20"/>
          <w:w w:val="105"/>
          <w:sz w:val="18"/>
        </w:rPr>
        <w:t>intrauterine</w:t>
      </w:r>
      <w:r>
        <w:rPr>
          <w:color w:val="231F20"/>
          <w:spacing w:val="-19"/>
          <w:w w:val="105"/>
          <w:sz w:val="18"/>
        </w:rPr>
        <w:t> </w:t>
      </w:r>
      <w:r>
        <w:rPr>
          <w:color w:val="231F20"/>
          <w:w w:val="105"/>
          <w:sz w:val="18"/>
        </w:rPr>
        <w:t>mortality.</w:t>
      </w:r>
      <w:r>
        <w:rPr>
          <w:color w:val="231F20"/>
          <w:spacing w:val="-20"/>
          <w:w w:val="105"/>
          <w:sz w:val="18"/>
        </w:rPr>
        <w:t> </w:t>
      </w:r>
      <w:r>
        <w:rPr>
          <w:color w:val="231F20"/>
          <w:w w:val="105"/>
          <w:sz w:val="18"/>
        </w:rPr>
        <w:t>Among</w:t>
      </w:r>
      <w:r>
        <w:rPr>
          <w:color w:val="231F20"/>
          <w:spacing w:val="-19"/>
          <w:w w:val="105"/>
          <w:sz w:val="18"/>
        </w:rPr>
        <w:t> </w:t>
      </w:r>
      <w:r>
        <w:rPr>
          <w:color w:val="231F20"/>
          <w:w w:val="105"/>
          <w:sz w:val="18"/>
        </w:rPr>
        <w:t>the</w:t>
      </w:r>
      <w:r>
        <w:rPr>
          <w:color w:val="231F20"/>
          <w:spacing w:val="-19"/>
          <w:w w:val="105"/>
          <w:sz w:val="18"/>
        </w:rPr>
        <w:t> </w:t>
      </w:r>
      <w:r>
        <w:rPr>
          <w:color w:val="231F20"/>
          <w:w w:val="105"/>
          <w:sz w:val="18"/>
        </w:rPr>
        <w:t>fetuses</w:t>
      </w:r>
      <w:r>
        <w:rPr>
          <w:color w:val="231F20"/>
          <w:spacing w:val="-20"/>
          <w:w w:val="105"/>
          <w:sz w:val="18"/>
        </w:rPr>
        <w:t> </w:t>
      </w:r>
      <w:r>
        <w:rPr>
          <w:color w:val="231F20"/>
          <w:w w:val="105"/>
          <w:sz w:val="18"/>
        </w:rPr>
        <w:t>that do come to term, there is still a high mortality </w:t>
      </w:r>
      <w:r>
        <w:rPr>
          <w:color w:val="231F20"/>
          <w:spacing w:val="-4"/>
          <w:w w:val="105"/>
          <w:sz w:val="18"/>
        </w:rPr>
        <w:t>rate. </w:t>
      </w:r>
      <w:r>
        <w:rPr>
          <w:color w:val="231F20"/>
          <w:spacing w:val="-5"/>
          <w:w w:val="105"/>
          <w:sz w:val="18"/>
        </w:rPr>
        <w:t>Two</w:t>
      </w:r>
      <w:r>
        <w:rPr>
          <w:color w:val="231F20"/>
          <w:spacing w:val="-6"/>
          <w:w w:val="105"/>
          <w:sz w:val="18"/>
        </w:rPr>
        <w:t> </w:t>
      </w:r>
      <w:r>
        <w:rPr>
          <w:color w:val="231F20"/>
          <w:w w:val="105"/>
          <w:sz w:val="18"/>
        </w:rPr>
        <w:t>thirds</w:t>
      </w:r>
      <w:r>
        <w:rPr>
          <w:color w:val="231F20"/>
          <w:spacing w:val="-6"/>
          <w:w w:val="105"/>
          <w:sz w:val="18"/>
        </w:rPr>
        <w:t> </w:t>
      </w:r>
      <w:r>
        <w:rPr>
          <w:color w:val="231F20"/>
          <w:w w:val="105"/>
          <w:sz w:val="18"/>
        </w:rPr>
        <w:t>of</w:t>
      </w:r>
      <w:r>
        <w:rPr>
          <w:color w:val="231F20"/>
          <w:spacing w:val="-6"/>
          <w:w w:val="105"/>
          <w:sz w:val="18"/>
        </w:rPr>
        <w:t> </w:t>
      </w:r>
      <w:r>
        <w:rPr>
          <w:color w:val="231F20"/>
          <w:w w:val="105"/>
          <w:sz w:val="18"/>
        </w:rPr>
        <w:t>the</w:t>
      </w:r>
      <w:r>
        <w:rPr>
          <w:color w:val="231F20"/>
          <w:spacing w:val="-5"/>
          <w:w w:val="105"/>
          <w:sz w:val="18"/>
        </w:rPr>
        <w:t> </w:t>
      </w:r>
      <w:r>
        <w:rPr>
          <w:color w:val="231F20"/>
          <w:w w:val="105"/>
          <w:sz w:val="18"/>
        </w:rPr>
        <w:t>infants</w:t>
      </w:r>
      <w:r>
        <w:rPr>
          <w:color w:val="231F20"/>
          <w:spacing w:val="-6"/>
          <w:w w:val="105"/>
          <w:sz w:val="18"/>
        </w:rPr>
        <w:t> </w:t>
      </w:r>
      <w:r>
        <w:rPr>
          <w:color w:val="231F20"/>
          <w:w w:val="105"/>
          <w:sz w:val="18"/>
        </w:rPr>
        <w:t>who</w:t>
      </w:r>
      <w:r>
        <w:rPr>
          <w:color w:val="231F20"/>
          <w:spacing w:val="-6"/>
          <w:w w:val="105"/>
          <w:sz w:val="18"/>
        </w:rPr>
        <w:t> </w:t>
      </w:r>
      <w:r>
        <w:rPr>
          <w:color w:val="231F20"/>
          <w:w w:val="105"/>
          <w:sz w:val="18"/>
        </w:rPr>
        <w:t>die</w:t>
      </w:r>
      <w:r>
        <w:rPr>
          <w:color w:val="231F20"/>
          <w:spacing w:val="-6"/>
          <w:w w:val="105"/>
          <w:sz w:val="18"/>
        </w:rPr>
        <w:t> </w:t>
      </w:r>
      <w:r>
        <w:rPr>
          <w:color w:val="231F20"/>
          <w:w w:val="105"/>
          <w:sz w:val="18"/>
        </w:rPr>
        <w:t>succumb</w:t>
      </w:r>
      <w:r>
        <w:rPr>
          <w:color w:val="231F20"/>
          <w:spacing w:val="-5"/>
          <w:w w:val="105"/>
          <w:sz w:val="18"/>
        </w:rPr>
        <w:t> </w:t>
      </w:r>
      <w:r>
        <w:rPr>
          <w:color w:val="231F20"/>
          <w:w w:val="105"/>
          <w:sz w:val="18"/>
        </w:rPr>
        <w:t>to</w:t>
      </w:r>
      <w:r>
        <w:rPr>
          <w:color w:val="231F20"/>
          <w:spacing w:val="-7"/>
          <w:w w:val="105"/>
          <w:sz w:val="18"/>
        </w:rPr>
        <w:t> </w:t>
      </w:r>
      <w:r>
        <w:rPr>
          <w:i/>
          <w:color w:val="231F20"/>
          <w:w w:val="105"/>
          <w:sz w:val="18"/>
        </w:rPr>
        <w:t>respi- </w:t>
      </w:r>
      <w:r>
        <w:rPr>
          <w:i/>
          <w:color w:val="231F20"/>
          <w:w w:val="105"/>
          <w:sz w:val="18"/>
        </w:rPr>
        <w:t>ratory</w:t>
      </w:r>
      <w:r>
        <w:rPr>
          <w:i/>
          <w:color w:val="231F20"/>
          <w:spacing w:val="-10"/>
          <w:w w:val="105"/>
          <w:sz w:val="18"/>
        </w:rPr>
        <w:t> </w:t>
      </w:r>
      <w:r>
        <w:rPr>
          <w:i/>
          <w:color w:val="231F20"/>
          <w:w w:val="105"/>
          <w:sz w:val="18"/>
        </w:rPr>
        <w:t>distress</w:t>
      </w:r>
      <w:r>
        <w:rPr>
          <w:i/>
          <w:color w:val="231F20"/>
          <w:spacing w:val="-10"/>
          <w:w w:val="105"/>
          <w:sz w:val="18"/>
        </w:rPr>
        <w:t> </w:t>
      </w:r>
      <w:r>
        <w:rPr>
          <w:i/>
          <w:color w:val="231F20"/>
          <w:w w:val="105"/>
          <w:sz w:val="18"/>
        </w:rPr>
        <w:t>syndrome,</w:t>
      </w:r>
      <w:r>
        <w:rPr>
          <w:i/>
          <w:color w:val="231F20"/>
          <w:spacing w:val="-10"/>
          <w:w w:val="105"/>
          <w:sz w:val="18"/>
        </w:rPr>
        <w:t> </w:t>
      </w:r>
      <w:r>
        <w:rPr>
          <w:color w:val="231F20"/>
          <w:w w:val="105"/>
          <w:sz w:val="18"/>
        </w:rPr>
        <w:t>which</w:t>
      </w:r>
      <w:r>
        <w:rPr>
          <w:color w:val="231F20"/>
          <w:spacing w:val="-9"/>
          <w:w w:val="105"/>
          <w:sz w:val="18"/>
        </w:rPr>
        <w:t> </w:t>
      </w:r>
      <w:r>
        <w:rPr>
          <w:color w:val="231F20"/>
          <w:w w:val="105"/>
          <w:sz w:val="18"/>
        </w:rPr>
        <w:t>is</w:t>
      </w:r>
      <w:r>
        <w:rPr>
          <w:color w:val="231F20"/>
          <w:spacing w:val="-10"/>
          <w:w w:val="105"/>
          <w:sz w:val="18"/>
        </w:rPr>
        <w:t> </w:t>
      </w:r>
      <w:r>
        <w:rPr>
          <w:color w:val="231F20"/>
          <w:w w:val="105"/>
          <w:sz w:val="18"/>
        </w:rPr>
        <w:t>described</w:t>
      </w:r>
      <w:r>
        <w:rPr>
          <w:color w:val="231F20"/>
          <w:spacing w:val="-10"/>
          <w:w w:val="105"/>
          <w:sz w:val="18"/>
        </w:rPr>
        <w:t> </w:t>
      </w:r>
      <w:r>
        <w:rPr>
          <w:color w:val="231F20"/>
          <w:w w:val="105"/>
          <w:sz w:val="18"/>
        </w:rPr>
        <w:t>earlier in this</w:t>
      </w:r>
      <w:r>
        <w:rPr>
          <w:color w:val="231F20"/>
          <w:spacing w:val="7"/>
          <w:w w:val="105"/>
          <w:sz w:val="18"/>
        </w:rPr>
        <w:t> </w:t>
      </w:r>
      <w:r>
        <w:rPr>
          <w:color w:val="231F20"/>
          <w:spacing w:val="-3"/>
          <w:w w:val="105"/>
          <w:sz w:val="18"/>
        </w:rPr>
        <w:t>chapter.</w:t>
      </w:r>
    </w:p>
    <w:p>
      <w:pPr>
        <w:pStyle w:val="ListParagraph"/>
        <w:numPr>
          <w:ilvl w:val="0"/>
          <w:numId w:val="14"/>
        </w:numPr>
        <w:tabs>
          <w:tab w:pos="2079" w:val="left" w:leader="none"/>
        </w:tabs>
        <w:spacing w:line="254" w:lineRule="auto" w:before="5" w:after="0"/>
        <w:ind w:left="2078" w:right="0" w:hanging="219"/>
        <w:jc w:val="both"/>
        <w:rPr>
          <w:sz w:val="18"/>
        </w:rPr>
      </w:pPr>
      <w:r>
        <w:rPr>
          <w:color w:val="231F20"/>
          <w:w w:val="105"/>
          <w:sz w:val="18"/>
        </w:rPr>
        <w:t>Occasionally a child is born with hypofunctional adrenal</w:t>
      </w:r>
      <w:r>
        <w:rPr>
          <w:color w:val="231F20"/>
          <w:spacing w:val="-18"/>
          <w:w w:val="105"/>
          <w:sz w:val="18"/>
        </w:rPr>
        <w:t> </w:t>
      </w:r>
      <w:r>
        <w:rPr>
          <w:color w:val="231F20"/>
          <w:w w:val="105"/>
          <w:sz w:val="18"/>
        </w:rPr>
        <w:t>cortices,</w:t>
      </w:r>
      <w:r>
        <w:rPr>
          <w:color w:val="231F20"/>
          <w:spacing w:val="-18"/>
          <w:w w:val="105"/>
          <w:sz w:val="18"/>
        </w:rPr>
        <w:t> </w:t>
      </w:r>
      <w:r>
        <w:rPr>
          <w:color w:val="231F20"/>
          <w:w w:val="105"/>
          <w:sz w:val="18"/>
        </w:rPr>
        <w:t>often</w:t>
      </w:r>
      <w:r>
        <w:rPr>
          <w:color w:val="231F20"/>
          <w:spacing w:val="-18"/>
          <w:w w:val="105"/>
          <w:sz w:val="18"/>
        </w:rPr>
        <w:t> </w:t>
      </w:r>
      <w:r>
        <w:rPr>
          <w:color w:val="231F20"/>
          <w:w w:val="105"/>
          <w:sz w:val="18"/>
        </w:rPr>
        <w:t>resulting</w:t>
      </w:r>
      <w:r>
        <w:rPr>
          <w:color w:val="231F20"/>
          <w:spacing w:val="-17"/>
          <w:w w:val="105"/>
          <w:sz w:val="18"/>
        </w:rPr>
        <w:t> </w:t>
      </w:r>
      <w:r>
        <w:rPr>
          <w:color w:val="231F20"/>
          <w:w w:val="105"/>
          <w:sz w:val="18"/>
        </w:rPr>
        <w:t>from</w:t>
      </w:r>
      <w:r>
        <w:rPr>
          <w:color w:val="231F20"/>
          <w:spacing w:val="-18"/>
          <w:w w:val="105"/>
          <w:sz w:val="18"/>
        </w:rPr>
        <w:t> </w:t>
      </w:r>
      <w:r>
        <w:rPr>
          <w:i/>
          <w:color w:val="231F20"/>
          <w:w w:val="105"/>
          <w:sz w:val="18"/>
        </w:rPr>
        <w:t>agenesis</w:t>
      </w:r>
      <w:r>
        <w:rPr>
          <w:i/>
          <w:color w:val="231F20"/>
          <w:spacing w:val="-18"/>
          <w:w w:val="105"/>
          <w:sz w:val="18"/>
        </w:rPr>
        <w:t> </w:t>
      </w:r>
      <w:r>
        <w:rPr>
          <w:color w:val="231F20"/>
          <w:w w:val="105"/>
          <w:sz w:val="18"/>
        </w:rPr>
        <w:t>of</w:t>
      </w:r>
      <w:r>
        <w:rPr>
          <w:color w:val="231F20"/>
          <w:spacing w:val="-18"/>
          <w:w w:val="105"/>
          <w:sz w:val="18"/>
        </w:rPr>
        <w:t> </w:t>
      </w:r>
      <w:r>
        <w:rPr>
          <w:color w:val="231F20"/>
          <w:w w:val="105"/>
          <w:sz w:val="18"/>
        </w:rPr>
        <w:t>the adrenal glands or </w:t>
      </w:r>
      <w:r>
        <w:rPr>
          <w:i/>
          <w:color w:val="231F20"/>
          <w:w w:val="105"/>
          <w:sz w:val="18"/>
        </w:rPr>
        <w:t>exhaustion atrophy</w:t>
      </w:r>
      <w:r>
        <w:rPr>
          <w:color w:val="231F20"/>
          <w:w w:val="105"/>
          <w:sz w:val="18"/>
        </w:rPr>
        <w:t>, which </w:t>
      </w:r>
      <w:r>
        <w:rPr>
          <w:color w:val="231F20"/>
          <w:spacing w:val="-5"/>
          <w:w w:val="105"/>
          <w:sz w:val="18"/>
        </w:rPr>
        <w:t>can </w:t>
      </w:r>
      <w:r>
        <w:rPr>
          <w:color w:val="231F20"/>
          <w:w w:val="105"/>
          <w:sz w:val="18"/>
        </w:rPr>
        <w:t>occur when the adrenal glands have been vastly overstimulated.</w:t>
      </w:r>
    </w:p>
    <w:p>
      <w:pPr>
        <w:pStyle w:val="ListParagraph"/>
        <w:numPr>
          <w:ilvl w:val="0"/>
          <w:numId w:val="14"/>
        </w:numPr>
        <w:tabs>
          <w:tab w:pos="2079" w:val="left" w:leader="none"/>
        </w:tabs>
        <w:spacing w:line="254" w:lineRule="auto" w:before="3" w:after="0"/>
        <w:ind w:left="2078" w:right="0" w:hanging="219"/>
        <w:jc w:val="both"/>
        <w:rPr>
          <w:sz w:val="18"/>
        </w:rPr>
      </w:pPr>
      <w:r>
        <w:rPr>
          <w:color w:val="231F20"/>
          <w:w w:val="105"/>
          <w:sz w:val="18"/>
        </w:rPr>
        <w:t>If a pregnant woman has hyperthyroidism or is treated with excess thyroid hormone, the infant is likely to be born with a temporarily hyposecreting thyroid gland. Conversely, if before pregnancy </w:t>
      </w:r>
      <w:r>
        <w:rPr>
          <w:color w:val="231F20"/>
          <w:spacing w:val="-11"/>
          <w:w w:val="105"/>
          <w:sz w:val="18"/>
        </w:rPr>
        <w:t>a </w:t>
      </w:r>
      <w:r>
        <w:rPr>
          <w:color w:val="231F20"/>
          <w:w w:val="105"/>
          <w:sz w:val="18"/>
        </w:rPr>
        <w:t>woman</w:t>
      </w:r>
      <w:r>
        <w:rPr>
          <w:color w:val="231F20"/>
          <w:spacing w:val="-17"/>
          <w:w w:val="105"/>
          <w:sz w:val="18"/>
        </w:rPr>
        <w:t> </w:t>
      </w:r>
      <w:r>
        <w:rPr>
          <w:color w:val="231F20"/>
          <w:w w:val="105"/>
          <w:sz w:val="18"/>
        </w:rPr>
        <w:t>had</w:t>
      </w:r>
      <w:r>
        <w:rPr>
          <w:color w:val="231F20"/>
          <w:spacing w:val="-16"/>
          <w:w w:val="105"/>
          <w:sz w:val="18"/>
        </w:rPr>
        <w:t> </w:t>
      </w:r>
      <w:r>
        <w:rPr>
          <w:color w:val="231F20"/>
          <w:w w:val="105"/>
          <w:sz w:val="18"/>
        </w:rPr>
        <w:t>had</w:t>
      </w:r>
      <w:r>
        <w:rPr>
          <w:color w:val="231F20"/>
          <w:spacing w:val="-16"/>
          <w:w w:val="105"/>
          <w:sz w:val="18"/>
        </w:rPr>
        <w:t> </w:t>
      </w:r>
      <w:r>
        <w:rPr>
          <w:color w:val="231F20"/>
          <w:w w:val="105"/>
          <w:sz w:val="18"/>
        </w:rPr>
        <w:t>her</w:t>
      </w:r>
      <w:r>
        <w:rPr>
          <w:color w:val="231F20"/>
          <w:spacing w:val="-16"/>
          <w:w w:val="105"/>
          <w:sz w:val="18"/>
        </w:rPr>
        <w:t> </w:t>
      </w:r>
      <w:r>
        <w:rPr>
          <w:color w:val="231F20"/>
          <w:w w:val="105"/>
          <w:sz w:val="18"/>
        </w:rPr>
        <w:t>thyroid</w:t>
      </w:r>
      <w:r>
        <w:rPr>
          <w:color w:val="231F20"/>
          <w:spacing w:val="-16"/>
          <w:w w:val="105"/>
          <w:sz w:val="18"/>
        </w:rPr>
        <w:t> </w:t>
      </w:r>
      <w:r>
        <w:rPr>
          <w:color w:val="231F20"/>
          <w:w w:val="105"/>
          <w:sz w:val="18"/>
        </w:rPr>
        <w:t>gland</w:t>
      </w:r>
      <w:r>
        <w:rPr>
          <w:color w:val="231F20"/>
          <w:spacing w:val="-16"/>
          <w:w w:val="105"/>
          <w:sz w:val="18"/>
        </w:rPr>
        <w:t> </w:t>
      </w:r>
      <w:r>
        <w:rPr>
          <w:color w:val="231F20"/>
          <w:w w:val="105"/>
          <w:sz w:val="18"/>
        </w:rPr>
        <w:t>removed,</w:t>
      </w:r>
      <w:r>
        <w:rPr>
          <w:color w:val="231F20"/>
          <w:spacing w:val="-17"/>
          <w:w w:val="105"/>
          <w:sz w:val="18"/>
        </w:rPr>
        <w:t> </w:t>
      </w:r>
      <w:r>
        <w:rPr>
          <w:color w:val="231F20"/>
          <w:w w:val="105"/>
          <w:sz w:val="18"/>
        </w:rPr>
        <w:t>her</w:t>
      </w:r>
      <w:r>
        <w:rPr>
          <w:color w:val="231F20"/>
          <w:spacing w:val="-16"/>
          <w:w w:val="105"/>
          <w:sz w:val="18"/>
        </w:rPr>
        <w:t> </w:t>
      </w:r>
      <w:r>
        <w:rPr>
          <w:color w:val="231F20"/>
          <w:spacing w:val="-4"/>
          <w:w w:val="105"/>
          <w:sz w:val="18"/>
        </w:rPr>
        <w:t>pitu- </w:t>
      </w:r>
      <w:r>
        <w:rPr>
          <w:color w:val="231F20"/>
          <w:w w:val="105"/>
          <w:sz w:val="18"/>
        </w:rPr>
        <w:t>itary</w:t>
      </w:r>
      <w:r>
        <w:rPr>
          <w:color w:val="231F20"/>
          <w:spacing w:val="-6"/>
          <w:w w:val="105"/>
          <w:sz w:val="18"/>
        </w:rPr>
        <w:t> </w:t>
      </w:r>
      <w:r>
        <w:rPr>
          <w:color w:val="231F20"/>
          <w:w w:val="105"/>
          <w:sz w:val="18"/>
        </w:rPr>
        <w:t>gland</w:t>
      </w:r>
      <w:r>
        <w:rPr>
          <w:color w:val="231F20"/>
          <w:spacing w:val="-5"/>
          <w:w w:val="105"/>
          <w:sz w:val="18"/>
        </w:rPr>
        <w:t> </w:t>
      </w:r>
      <w:r>
        <w:rPr>
          <w:color w:val="231F20"/>
          <w:w w:val="105"/>
          <w:sz w:val="18"/>
        </w:rPr>
        <w:t>may</w:t>
      </w:r>
      <w:r>
        <w:rPr>
          <w:color w:val="231F20"/>
          <w:spacing w:val="-5"/>
          <w:w w:val="105"/>
          <w:sz w:val="18"/>
        </w:rPr>
        <w:t> </w:t>
      </w:r>
      <w:r>
        <w:rPr>
          <w:color w:val="231F20"/>
          <w:w w:val="105"/>
          <w:sz w:val="18"/>
        </w:rPr>
        <w:t>secrete</w:t>
      </w:r>
      <w:r>
        <w:rPr>
          <w:color w:val="231F20"/>
          <w:spacing w:val="-5"/>
          <w:w w:val="105"/>
          <w:sz w:val="18"/>
        </w:rPr>
        <w:t> </w:t>
      </w:r>
      <w:r>
        <w:rPr>
          <w:color w:val="231F20"/>
          <w:w w:val="105"/>
          <w:sz w:val="18"/>
        </w:rPr>
        <w:t>great</w:t>
      </w:r>
      <w:r>
        <w:rPr>
          <w:color w:val="231F20"/>
          <w:spacing w:val="-5"/>
          <w:w w:val="105"/>
          <w:sz w:val="18"/>
        </w:rPr>
        <w:t> </w:t>
      </w:r>
      <w:r>
        <w:rPr>
          <w:color w:val="231F20"/>
          <w:w w:val="105"/>
          <w:sz w:val="18"/>
        </w:rPr>
        <w:t>quantities</w:t>
      </w:r>
      <w:r>
        <w:rPr>
          <w:color w:val="231F20"/>
          <w:spacing w:val="-6"/>
          <w:w w:val="105"/>
          <w:sz w:val="18"/>
        </w:rPr>
        <w:t> </w:t>
      </w:r>
      <w:r>
        <w:rPr>
          <w:color w:val="231F20"/>
          <w:w w:val="105"/>
          <w:sz w:val="18"/>
        </w:rPr>
        <w:t>of</w:t>
      </w:r>
      <w:r>
        <w:rPr>
          <w:color w:val="231F20"/>
          <w:spacing w:val="-5"/>
          <w:w w:val="105"/>
          <w:sz w:val="18"/>
        </w:rPr>
        <w:t> </w:t>
      </w:r>
      <w:r>
        <w:rPr>
          <w:color w:val="231F20"/>
          <w:w w:val="105"/>
          <w:sz w:val="18"/>
        </w:rPr>
        <w:t>thyrotro- pin during gestation and the child might be </w:t>
      </w:r>
      <w:r>
        <w:rPr>
          <w:color w:val="231F20"/>
          <w:spacing w:val="-3"/>
          <w:w w:val="105"/>
          <w:sz w:val="18"/>
        </w:rPr>
        <w:t>born </w:t>
      </w:r>
      <w:r>
        <w:rPr>
          <w:color w:val="231F20"/>
          <w:w w:val="105"/>
          <w:sz w:val="18"/>
        </w:rPr>
        <w:t>with temporary</w:t>
      </w:r>
      <w:r>
        <w:rPr>
          <w:color w:val="231F20"/>
          <w:spacing w:val="4"/>
          <w:w w:val="105"/>
          <w:sz w:val="18"/>
        </w:rPr>
        <w:t> </w:t>
      </w:r>
      <w:r>
        <w:rPr>
          <w:color w:val="231F20"/>
          <w:w w:val="105"/>
          <w:sz w:val="18"/>
        </w:rPr>
        <w:t>hyperthyroidism.</w:t>
      </w:r>
    </w:p>
    <w:p>
      <w:pPr>
        <w:pStyle w:val="ListParagraph"/>
        <w:numPr>
          <w:ilvl w:val="0"/>
          <w:numId w:val="14"/>
        </w:numPr>
        <w:tabs>
          <w:tab w:pos="2079" w:val="left" w:leader="none"/>
        </w:tabs>
        <w:spacing w:line="254" w:lineRule="auto" w:before="4" w:after="0"/>
        <w:ind w:left="2078" w:right="0" w:hanging="219"/>
        <w:jc w:val="both"/>
        <w:rPr>
          <w:sz w:val="18"/>
        </w:rPr>
      </w:pPr>
      <w:r>
        <w:rPr>
          <w:color w:val="231F20"/>
          <w:w w:val="105"/>
          <w:sz w:val="18"/>
        </w:rPr>
        <w:t>In a fetus lacking thyroid hormone secretion, the bones grow poorly and there is mental retardation, resulting in the condition called </w:t>
      </w:r>
      <w:r>
        <w:rPr>
          <w:i/>
          <w:color w:val="231F20"/>
          <w:w w:val="105"/>
          <w:sz w:val="18"/>
        </w:rPr>
        <w:t>cretin dwarfism, </w:t>
      </w:r>
      <w:r>
        <w:rPr>
          <w:color w:val="231F20"/>
          <w:w w:val="105"/>
          <w:sz w:val="18"/>
        </w:rPr>
        <w:t>which is discussed in Chapter</w:t>
      </w:r>
      <w:r>
        <w:rPr>
          <w:color w:val="231F20"/>
          <w:spacing w:val="8"/>
          <w:w w:val="105"/>
          <w:sz w:val="18"/>
        </w:rPr>
        <w:t> </w:t>
      </w:r>
      <w:r>
        <w:rPr>
          <w:color w:val="231F20"/>
          <w:w w:val="105"/>
          <w:sz w:val="18"/>
        </w:rPr>
        <w:t>77.</w:t>
      </w:r>
    </w:p>
    <w:p>
      <w:pPr>
        <w:pStyle w:val="BodyText"/>
        <w:spacing w:before="4"/>
        <w:rPr>
          <w:sz w:val="26"/>
        </w:rPr>
      </w:pPr>
    </w:p>
    <w:p>
      <w:pPr>
        <w:pStyle w:val="Heading3"/>
        <w:ind w:left="1620"/>
        <w:jc w:val="both"/>
      </w:pPr>
      <w:r>
        <w:rPr>
          <w:color w:val="231F20"/>
        </w:rPr>
        <w:t>Special Problems of Prematurity</w:t>
      </w:r>
    </w:p>
    <w:p>
      <w:pPr>
        <w:spacing w:line="254" w:lineRule="auto" w:before="87"/>
        <w:ind w:left="1620" w:right="0" w:firstLine="0"/>
        <w:jc w:val="both"/>
        <w:rPr>
          <w:sz w:val="18"/>
        </w:rPr>
      </w:pPr>
      <w:r>
        <w:rPr>
          <w:color w:val="231F20"/>
          <w:w w:val="105"/>
          <w:sz w:val="18"/>
        </w:rPr>
        <w:t>All the problems in neonatal life just noted are severely exacerbated in prematurity. They can be categorized under</w:t>
      </w:r>
      <w:r>
        <w:rPr>
          <w:color w:val="231F20"/>
          <w:spacing w:val="-26"/>
          <w:w w:val="105"/>
          <w:sz w:val="18"/>
        </w:rPr>
        <w:t> </w:t>
      </w:r>
      <w:r>
        <w:rPr>
          <w:color w:val="231F20"/>
          <w:w w:val="105"/>
          <w:sz w:val="18"/>
        </w:rPr>
        <w:t>the</w:t>
      </w:r>
      <w:r>
        <w:rPr>
          <w:color w:val="231F20"/>
          <w:spacing w:val="-25"/>
          <w:w w:val="105"/>
          <w:sz w:val="18"/>
        </w:rPr>
        <w:t> </w:t>
      </w:r>
      <w:r>
        <w:rPr>
          <w:color w:val="231F20"/>
          <w:w w:val="105"/>
          <w:sz w:val="18"/>
        </w:rPr>
        <w:t>following</w:t>
      </w:r>
      <w:r>
        <w:rPr>
          <w:color w:val="231F20"/>
          <w:spacing w:val="-25"/>
          <w:w w:val="105"/>
          <w:sz w:val="18"/>
        </w:rPr>
        <w:t> </w:t>
      </w:r>
      <w:r>
        <w:rPr>
          <w:color w:val="231F20"/>
          <w:w w:val="105"/>
          <w:sz w:val="18"/>
        </w:rPr>
        <w:t>two</w:t>
      </w:r>
      <w:r>
        <w:rPr>
          <w:color w:val="231F20"/>
          <w:spacing w:val="-25"/>
          <w:w w:val="105"/>
          <w:sz w:val="18"/>
        </w:rPr>
        <w:t> </w:t>
      </w:r>
      <w:r>
        <w:rPr>
          <w:color w:val="231F20"/>
          <w:w w:val="105"/>
          <w:sz w:val="18"/>
        </w:rPr>
        <w:t>headings:</w:t>
      </w:r>
      <w:r>
        <w:rPr>
          <w:color w:val="231F20"/>
          <w:spacing w:val="-25"/>
          <w:w w:val="105"/>
          <w:sz w:val="18"/>
        </w:rPr>
        <w:t> </w:t>
      </w:r>
      <w:r>
        <w:rPr>
          <w:color w:val="231F20"/>
          <w:w w:val="105"/>
          <w:sz w:val="18"/>
        </w:rPr>
        <w:t>(1)</w:t>
      </w:r>
      <w:r>
        <w:rPr>
          <w:color w:val="231F20"/>
          <w:spacing w:val="-25"/>
          <w:w w:val="105"/>
          <w:sz w:val="18"/>
        </w:rPr>
        <w:t> </w:t>
      </w:r>
      <w:r>
        <w:rPr>
          <w:color w:val="231F20"/>
          <w:w w:val="105"/>
          <w:sz w:val="18"/>
        </w:rPr>
        <w:t>immaturity</w:t>
      </w:r>
      <w:r>
        <w:rPr>
          <w:color w:val="231F20"/>
          <w:spacing w:val="-25"/>
          <w:w w:val="105"/>
          <w:sz w:val="18"/>
        </w:rPr>
        <w:t> </w:t>
      </w:r>
      <w:r>
        <w:rPr>
          <w:color w:val="231F20"/>
          <w:w w:val="105"/>
          <w:sz w:val="18"/>
        </w:rPr>
        <w:t>of</w:t>
      </w:r>
      <w:r>
        <w:rPr>
          <w:color w:val="231F20"/>
          <w:spacing w:val="-25"/>
          <w:w w:val="105"/>
          <w:sz w:val="18"/>
        </w:rPr>
        <w:t> </w:t>
      </w:r>
      <w:r>
        <w:rPr>
          <w:color w:val="231F20"/>
          <w:w w:val="105"/>
          <w:sz w:val="18"/>
        </w:rPr>
        <w:t>certain organ systems and (2) instability of the different </w:t>
      </w:r>
      <w:r>
        <w:rPr>
          <w:color w:val="231F20"/>
          <w:spacing w:val="-3"/>
          <w:w w:val="105"/>
          <w:sz w:val="18"/>
        </w:rPr>
        <w:t>homeo- </w:t>
      </w:r>
      <w:r>
        <w:rPr>
          <w:color w:val="231F20"/>
          <w:w w:val="105"/>
          <w:sz w:val="18"/>
        </w:rPr>
        <w:t>static</w:t>
      </w:r>
      <w:r>
        <w:rPr>
          <w:color w:val="231F20"/>
          <w:spacing w:val="-28"/>
          <w:w w:val="105"/>
          <w:sz w:val="18"/>
        </w:rPr>
        <w:t> </w:t>
      </w:r>
      <w:r>
        <w:rPr>
          <w:color w:val="231F20"/>
          <w:w w:val="105"/>
          <w:sz w:val="18"/>
        </w:rPr>
        <w:t>control</w:t>
      </w:r>
      <w:r>
        <w:rPr>
          <w:color w:val="231F20"/>
          <w:spacing w:val="-28"/>
          <w:w w:val="105"/>
          <w:sz w:val="18"/>
        </w:rPr>
        <w:t> </w:t>
      </w:r>
      <w:r>
        <w:rPr>
          <w:color w:val="231F20"/>
          <w:w w:val="105"/>
          <w:sz w:val="18"/>
        </w:rPr>
        <w:t>systems.</w:t>
      </w:r>
      <w:r>
        <w:rPr>
          <w:color w:val="231F20"/>
          <w:spacing w:val="-28"/>
          <w:w w:val="105"/>
          <w:sz w:val="18"/>
        </w:rPr>
        <w:t> </w:t>
      </w:r>
      <w:r>
        <w:rPr>
          <w:color w:val="231F20"/>
          <w:w w:val="105"/>
          <w:sz w:val="18"/>
        </w:rPr>
        <w:t>Because</w:t>
      </w:r>
      <w:r>
        <w:rPr>
          <w:color w:val="231F20"/>
          <w:spacing w:val="-28"/>
          <w:w w:val="105"/>
          <w:sz w:val="18"/>
        </w:rPr>
        <w:t> </w:t>
      </w:r>
      <w:r>
        <w:rPr>
          <w:color w:val="231F20"/>
          <w:w w:val="105"/>
          <w:sz w:val="18"/>
        </w:rPr>
        <w:t>of</w:t>
      </w:r>
      <w:r>
        <w:rPr>
          <w:color w:val="231F20"/>
          <w:spacing w:val="-27"/>
          <w:w w:val="105"/>
          <w:sz w:val="18"/>
        </w:rPr>
        <w:t> </w:t>
      </w:r>
      <w:r>
        <w:rPr>
          <w:color w:val="231F20"/>
          <w:w w:val="105"/>
          <w:sz w:val="18"/>
        </w:rPr>
        <w:t>these</w:t>
      </w:r>
      <w:r>
        <w:rPr>
          <w:color w:val="231F20"/>
          <w:spacing w:val="-28"/>
          <w:w w:val="105"/>
          <w:sz w:val="18"/>
        </w:rPr>
        <w:t> </w:t>
      </w:r>
      <w:r>
        <w:rPr>
          <w:color w:val="231F20"/>
          <w:w w:val="105"/>
          <w:sz w:val="18"/>
        </w:rPr>
        <w:t>effects,</w:t>
      </w:r>
      <w:r>
        <w:rPr>
          <w:color w:val="231F20"/>
          <w:spacing w:val="-28"/>
          <w:w w:val="105"/>
          <w:sz w:val="18"/>
        </w:rPr>
        <w:t> </w:t>
      </w:r>
      <w:r>
        <w:rPr>
          <w:color w:val="231F20"/>
          <w:w w:val="105"/>
          <w:sz w:val="18"/>
        </w:rPr>
        <w:t>a</w:t>
      </w:r>
      <w:r>
        <w:rPr>
          <w:color w:val="231F20"/>
          <w:spacing w:val="-28"/>
          <w:w w:val="105"/>
          <w:sz w:val="18"/>
        </w:rPr>
        <w:t> </w:t>
      </w:r>
      <w:r>
        <w:rPr>
          <w:color w:val="231F20"/>
          <w:w w:val="105"/>
          <w:sz w:val="18"/>
        </w:rPr>
        <w:t>premature baby seldom lives if it is born more than 3  months before</w:t>
      </w:r>
      <w:r>
        <w:rPr>
          <w:color w:val="231F20"/>
          <w:spacing w:val="3"/>
          <w:w w:val="105"/>
          <w:sz w:val="18"/>
        </w:rPr>
        <w:t> </w:t>
      </w:r>
      <w:r>
        <w:rPr>
          <w:color w:val="231F20"/>
          <w:w w:val="105"/>
          <w:sz w:val="18"/>
        </w:rPr>
        <w:t>term.</w:t>
      </w:r>
    </w:p>
    <w:p>
      <w:pPr>
        <w:spacing w:before="143"/>
        <w:ind w:left="1620" w:right="0" w:firstLine="0"/>
        <w:jc w:val="both"/>
        <w:rPr>
          <w:rFonts w:ascii="Trebuchet MS"/>
          <w:b/>
          <w:sz w:val="18"/>
        </w:rPr>
      </w:pPr>
      <w:r>
        <w:rPr>
          <w:rFonts w:ascii="Trebuchet MS"/>
          <w:b/>
          <w:color w:val="231F20"/>
          <w:sz w:val="18"/>
        </w:rPr>
        <w:t>Immature Development of the Premature Infant</w:t>
      </w:r>
    </w:p>
    <w:p>
      <w:pPr>
        <w:spacing w:line="254" w:lineRule="auto" w:before="93"/>
        <w:ind w:left="1620" w:right="0" w:firstLine="0"/>
        <w:jc w:val="both"/>
        <w:rPr>
          <w:sz w:val="18"/>
        </w:rPr>
      </w:pPr>
      <w:r>
        <w:rPr>
          <w:color w:val="231F20"/>
          <w:w w:val="105"/>
          <w:sz w:val="18"/>
        </w:rPr>
        <w:t>Almost</w:t>
      </w:r>
      <w:r>
        <w:rPr>
          <w:color w:val="231F20"/>
          <w:spacing w:val="-4"/>
          <w:w w:val="105"/>
          <w:sz w:val="18"/>
        </w:rPr>
        <w:t> </w:t>
      </w:r>
      <w:r>
        <w:rPr>
          <w:color w:val="231F20"/>
          <w:w w:val="105"/>
          <w:sz w:val="18"/>
        </w:rPr>
        <w:t>all</w:t>
      </w:r>
      <w:r>
        <w:rPr>
          <w:color w:val="231F20"/>
          <w:spacing w:val="-4"/>
          <w:w w:val="105"/>
          <w:sz w:val="18"/>
        </w:rPr>
        <w:t> </w:t>
      </w:r>
      <w:r>
        <w:rPr>
          <w:color w:val="231F20"/>
          <w:w w:val="105"/>
          <w:sz w:val="18"/>
        </w:rPr>
        <w:t>the</w:t>
      </w:r>
      <w:r>
        <w:rPr>
          <w:color w:val="231F20"/>
          <w:spacing w:val="-4"/>
          <w:w w:val="105"/>
          <w:sz w:val="18"/>
        </w:rPr>
        <w:t> </w:t>
      </w:r>
      <w:r>
        <w:rPr>
          <w:color w:val="231F20"/>
          <w:w w:val="105"/>
          <w:sz w:val="18"/>
        </w:rPr>
        <w:t>organ</w:t>
      </w:r>
      <w:r>
        <w:rPr>
          <w:color w:val="231F20"/>
          <w:spacing w:val="-4"/>
          <w:w w:val="105"/>
          <w:sz w:val="18"/>
        </w:rPr>
        <w:t> </w:t>
      </w:r>
      <w:r>
        <w:rPr>
          <w:color w:val="231F20"/>
          <w:w w:val="105"/>
          <w:sz w:val="18"/>
        </w:rPr>
        <w:t>systems</w:t>
      </w:r>
      <w:r>
        <w:rPr>
          <w:color w:val="231F20"/>
          <w:spacing w:val="-3"/>
          <w:w w:val="105"/>
          <w:sz w:val="18"/>
        </w:rPr>
        <w:t> </w:t>
      </w:r>
      <w:r>
        <w:rPr>
          <w:color w:val="231F20"/>
          <w:w w:val="105"/>
          <w:sz w:val="18"/>
        </w:rPr>
        <w:t>of</w:t>
      </w:r>
      <w:r>
        <w:rPr>
          <w:color w:val="231F20"/>
          <w:spacing w:val="-4"/>
          <w:w w:val="105"/>
          <w:sz w:val="18"/>
        </w:rPr>
        <w:t> </w:t>
      </w:r>
      <w:r>
        <w:rPr>
          <w:color w:val="231F20"/>
          <w:w w:val="105"/>
          <w:sz w:val="18"/>
        </w:rPr>
        <w:t>the</w:t>
      </w:r>
      <w:r>
        <w:rPr>
          <w:color w:val="231F20"/>
          <w:spacing w:val="-4"/>
          <w:w w:val="105"/>
          <w:sz w:val="18"/>
        </w:rPr>
        <w:t> </w:t>
      </w:r>
      <w:r>
        <w:rPr>
          <w:color w:val="231F20"/>
          <w:w w:val="105"/>
          <w:sz w:val="18"/>
        </w:rPr>
        <w:t>body</w:t>
      </w:r>
      <w:r>
        <w:rPr>
          <w:color w:val="231F20"/>
          <w:spacing w:val="-4"/>
          <w:w w:val="105"/>
          <w:sz w:val="18"/>
        </w:rPr>
        <w:t> </w:t>
      </w:r>
      <w:r>
        <w:rPr>
          <w:color w:val="231F20"/>
          <w:w w:val="105"/>
          <w:sz w:val="18"/>
        </w:rPr>
        <w:t>are</w:t>
      </w:r>
      <w:r>
        <w:rPr>
          <w:color w:val="231F20"/>
          <w:spacing w:val="-3"/>
          <w:w w:val="105"/>
          <w:sz w:val="18"/>
        </w:rPr>
        <w:t> </w:t>
      </w:r>
      <w:r>
        <w:rPr>
          <w:color w:val="231F20"/>
          <w:w w:val="105"/>
          <w:sz w:val="18"/>
        </w:rPr>
        <w:t>immature</w:t>
      </w:r>
      <w:r>
        <w:rPr>
          <w:color w:val="231F20"/>
          <w:spacing w:val="-4"/>
          <w:w w:val="105"/>
          <w:sz w:val="18"/>
        </w:rPr>
        <w:t> </w:t>
      </w:r>
      <w:r>
        <w:rPr>
          <w:color w:val="231F20"/>
          <w:w w:val="105"/>
          <w:sz w:val="18"/>
        </w:rPr>
        <w:t>in the</w:t>
      </w:r>
      <w:r>
        <w:rPr>
          <w:color w:val="231F20"/>
          <w:spacing w:val="-5"/>
          <w:w w:val="105"/>
          <w:sz w:val="18"/>
        </w:rPr>
        <w:t> </w:t>
      </w:r>
      <w:r>
        <w:rPr>
          <w:color w:val="231F20"/>
          <w:w w:val="105"/>
          <w:sz w:val="18"/>
        </w:rPr>
        <w:t>premature</w:t>
      </w:r>
      <w:r>
        <w:rPr>
          <w:color w:val="231F20"/>
          <w:spacing w:val="-5"/>
          <w:w w:val="105"/>
          <w:sz w:val="18"/>
        </w:rPr>
        <w:t> </w:t>
      </w:r>
      <w:r>
        <w:rPr>
          <w:color w:val="231F20"/>
          <w:w w:val="105"/>
          <w:sz w:val="18"/>
        </w:rPr>
        <w:t>infant</w:t>
      </w:r>
      <w:r>
        <w:rPr>
          <w:color w:val="231F20"/>
          <w:spacing w:val="-5"/>
          <w:w w:val="105"/>
          <w:sz w:val="18"/>
        </w:rPr>
        <w:t> </w:t>
      </w:r>
      <w:r>
        <w:rPr>
          <w:color w:val="231F20"/>
          <w:w w:val="105"/>
          <w:sz w:val="18"/>
        </w:rPr>
        <w:t>and</w:t>
      </w:r>
      <w:r>
        <w:rPr>
          <w:color w:val="231F20"/>
          <w:spacing w:val="-5"/>
          <w:w w:val="105"/>
          <w:sz w:val="18"/>
        </w:rPr>
        <w:t> </w:t>
      </w:r>
      <w:r>
        <w:rPr>
          <w:color w:val="231F20"/>
          <w:w w:val="105"/>
          <w:sz w:val="18"/>
        </w:rPr>
        <w:t>require</w:t>
      </w:r>
      <w:r>
        <w:rPr>
          <w:color w:val="231F20"/>
          <w:spacing w:val="-5"/>
          <w:w w:val="105"/>
          <w:sz w:val="18"/>
        </w:rPr>
        <w:t> </w:t>
      </w:r>
      <w:r>
        <w:rPr>
          <w:color w:val="231F20"/>
          <w:w w:val="105"/>
          <w:sz w:val="18"/>
        </w:rPr>
        <w:t>particular</w:t>
      </w:r>
      <w:r>
        <w:rPr>
          <w:color w:val="231F20"/>
          <w:spacing w:val="-5"/>
          <w:w w:val="105"/>
          <w:sz w:val="18"/>
        </w:rPr>
        <w:t> </w:t>
      </w:r>
      <w:r>
        <w:rPr>
          <w:color w:val="231F20"/>
          <w:w w:val="105"/>
          <w:sz w:val="18"/>
        </w:rPr>
        <w:t>attention</w:t>
      </w:r>
      <w:r>
        <w:rPr>
          <w:color w:val="231F20"/>
          <w:spacing w:val="-5"/>
          <w:w w:val="105"/>
          <w:sz w:val="18"/>
        </w:rPr>
        <w:t> </w:t>
      </w:r>
      <w:r>
        <w:rPr>
          <w:color w:val="231F20"/>
          <w:w w:val="105"/>
          <w:sz w:val="18"/>
        </w:rPr>
        <w:t>if</w:t>
      </w:r>
      <w:r>
        <w:rPr>
          <w:color w:val="231F20"/>
          <w:spacing w:val="-5"/>
          <w:w w:val="105"/>
          <w:sz w:val="18"/>
        </w:rPr>
        <w:t> the </w:t>
      </w:r>
      <w:r>
        <w:rPr>
          <w:color w:val="231F20"/>
          <w:w w:val="105"/>
          <w:sz w:val="18"/>
        </w:rPr>
        <w:t>life of the premature baby is to be</w:t>
      </w:r>
      <w:r>
        <w:rPr>
          <w:color w:val="231F20"/>
          <w:spacing w:val="6"/>
          <w:w w:val="105"/>
          <w:sz w:val="18"/>
        </w:rPr>
        <w:t> </w:t>
      </w:r>
      <w:r>
        <w:rPr>
          <w:color w:val="231F20"/>
          <w:w w:val="105"/>
          <w:sz w:val="18"/>
        </w:rPr>
        <w:t>saved.</w:t>
      </w:r>
    </w:p>
    <w:p>
      <w:pPr>
        <w:spacing w:line="254" w:lineRule="auto" w:before="1"/>
        <w:ind w:left="1620" w:right="0" w:firstLine="239"/>
        <w:jc w:val="both"/>
        <w:rPr>
          <w:sz w:val="18"/>
        </w:rPr>
      </w:pPr>
      <w:r>
        <w:rPr>
          <w:rFonts w:ascii="Trebuchet MS"/>
          <w:b/>
          <w:color w:val="231F20"/>
          <w:w w:val="105"/>
          <w:sz w:val="16"/>
        </w:rPr>
        <w:t>Respiration.</w:t>
      </w:r>
      <w:r>
        <w:rPr>
          <w:rFonts w:ascii="Trebuchet MS"/>
          <w:b/>
          <w:color w:val="231F20"/>
          <w:spacing w:val="-14"/>
          <w:w w:val="105"/>
          <w:sz w:val="16"/>
        </w:rPr>
        <w:t> </w:t>
      </w:r>
      <w:r>
        <w:rPr>
          <w:color w:val="231F20"/>
          <w:w w:val="105"/>
          <w:sz w:val="18"/>
        </w:rPr>
        <w:t>The</w:t>
      </w:r>
      <w:r>
        <w:rPr>
          <w:color w:val="231F20"/>
          <w:spacing w:val="-20"/>
          <w:w w:val="105"/>
          <w:sz w:val="18"/>
        </w:rPr>
        <w:t> </w:t>
      </w:r>
      <w:r>
        <w:rPr>
          <w:color w:val="231F20"/>
          <w:w w:val="105"/>
          <w:sz w:val="18"/>
        </w:rPr>
        <w:t>respiratory</w:t>
      </w:r>
      <w:r>
        <w:rPr>
          <w:color w:val="231F20"/>
          <w:spacing w:val="-20"/>
          <w:w w:val="105"/>
          <w:sz w:val="18"/>
        </w:rPr>
        <w:t> </w:t>
      </w:r>
      <w:r>
        <w:rPr>
          <w:color w:val="231F20"/>
          <w:w w:val="105"/>
          <w:sz w:val="18"/>
        </w:rPr>
        <w:t>system</w:t>
      </w:r>
      <w:r>
        <w:rPr>
          <w:color w:val="231F20"/>
          <w:spacing w:val="-20"/>
          <w:w w:val="105"/>
          <w:sz w:val="18"/>
        </w:rPr>
        <w:t> </w:t>
      </w:r>
      <w:r>
        <w:rPr>
          <w:color w:val="231F20"/>
          <w:w w:val="105"/>
          <w:sz w:val="18"/>
        </w:rPr>
        <w:t>is</w:t>
      </w:r>
      <w:r>
        <w:rPr>
          <w:color w:val="231F20"/>
          <w:spacing w:val="-20"/>
          <w:w w:val="105"/>
          <w:sz w:val="18"/>
        </w:rPr>
        <w:t> </w:t>
      </w:r>
      <w:r>
        <w:rPr>
          <w:color w:val="231F20"/>
          <w:w w:val="105"/>
          <w:sz w:val="18"/>
        </w:rPr>
        <w:t>especially</w:t>
      </w:r>
      <w:r>
        <w:rPr>
          <w:color w:val="231F20"/>
          <w:spacing w:val="-20"/>
          <w:w w:val="105"/>
          <w:sz w:val="18"/>
        </w:rPr>
        <w:t> </w:t>
      </w:r>
      <w:r>
        <w:rPr>
          <w:color w:val="231F20"/>
          <w:w w:val="105"/>
          <w:sz w:val="18"/>
        </w:rPr>
        <w:t>likely to be underdeveloped in the premature infant. The vital capacity and the functional residual capacity of the lungs are especially small in relation to the size of the infant.</w:t>
      </w:r>
      <w:r>
        <w:rPr>
          <w:color w:val="231F20"/>
          <w:spacing w:val="-30"/>
          <w:w w:val="105"/>
          <w:sz w:val="18"/>
        </w:rPr>
        <w:t> </w:t>
      </w:r>
      <w:r>
        <w:rPr>
          <w:color w:val="231F20"/>
          <w:spacing w:val="-6"/>
          <w:w w:val="105"/>
          <w:sz w:val="18"/>
        </w:rPr>
        <w:t>In </w:t>
      </w:r>
      <w:r>
        <w:rPr>
          <w:color w:val="231F20"/>
          <w:w w:val="105"/>
          <w:sz w:val="18"/>
        </w:rPr>
        <w:t>addition, surfactant secretion is depressed or absent. As </w:t>
      </w:r>
      <w:r>
        <w:rPr>
          <w:color w:val="231F20"/>
          <w:spacing w:val="-13"/>
          <w:w w:val="105"/>
          <w:sz w:val="18"/>
        </w:rPr>
        <w:t>a </w:t>
      </w:r>
      <w:r>
        <w:rPr>
          <w:color w:val="231F20"/>
          <w:w w:val="105"/>
          <w:sz w:val="18"/>
        </w:rPr>
        <w:t>consequence, </w:t>
      </w:r>
      <w:r>
        <w:rPr>
          <w:i/>
          <w:color w:val="231F20"/>
          <w:w w:val="105"/>
          <w:sz w:val="18"/>
        </w:rPr>
        <w:t>respiratory distress syndrome </w:t>
      </w:r>
      <w:r>
        <w:rPr>
          <w:color w:val="231F20"/>
          <w:w w:val="105"/>
          <w:sz w:val="18"/>
        </w:rPr>
        <w:t>is a</w:t>
      </w:r>
      <w:r>
        <w:rPr>
          <w:color w:val="231F20"/>
          <w:spacing w:val="-20"/>
          <w:w w:val="105"/>
          <w:sz w:val="18"/>
        </w:rPr>
        <w:t> </w:t>
      </w:r>
      <w:r>
        <w:rPr>
          <w:color w:val="231F20"/>
          <w:w w:val="105"/>
          <w:sz w:val="18"/>
        </w:rPr>
        <w:t>common cause of death. Also, the low functional residual </w:t>
      </w:r>
      <w:r>
        <w:rPr>
          <w:color w:val="231F20"/>
          <w:spacing w:val="-3"/>
          <w:w w:val="105"/>
          <w:sz w:val="18"/>
        </w:rPr>
        <w:t>capacity </w:t>
      </w:r>
      <w:r>
        <w:rPr>
          <w:color w:val="231F20"/>
          <w:w w:val="105"/>
          <w:sz w:val="18"/>
        </w:rPr>
        <w:t>in the premature infant is often associated with periodic breathing of the Cheyne-Stokes</w:t>
      </w:r>
      <w:r>
        <w:rPr>
          <w:color w:val="231F20"/>
          <w:spacing w:val="5"/>
          <w:w w:val="105"/>
          <w:sz w:val="18"/>
        </w:rPr>
        <w:t> </w:t>
      </w:r>
      <w:r>
        <w:rPr>
          <w:color w:val="231F20"/>
          <w:w w:val="105"/>
          <w:sz w:val="18"/>
        </w:rPr>
        <w:t>type.</w:t>
      </w:r>
    </w:p>
    <w:p>
      <w:pPr>
        <w:spacing w:line="254" w:lineRule="auto" w:before="6"/>
        <w:ind w:left="1619" w:right="0" w:firstLine="240"/>
        <w:jc w:val="both"/>
        <w:rPr>
          <w:sz w:val="18"/>
        </w:rPr>
      </w:pPr>
      <w:r>
        <w:rPr>
          <w:rFonts w:ascii="Trebuchet MS"/>
          <w:b/>
          <w:color w:val="231F20"/>
          <w:sz w:val="16"/>
        </w:rPr>
        <w:t>Gastrointestinal Function. </w:t>
      </w:r>
      <w:r>
        <w:rPr>
          <w:color w:val="231F20"/>
          <w:sz w:val="18"/>
        </w:rPr>
        <w:t>Another major problem </w:t>
      </w:r>
      <w:r>
        <w:rPr>
          <w:color w:val="231F20"/>
          <w:spacing w:val="-8"/>
          <w:sz w:val="18"/>
        </w:rPr>
        <w:t>of </w:t>
      </w:r>
      <w:r>
        <w:rPr>
          <w:color w:val="231F20"/>
          <w:sz w:val="18"/>
        </w:rPr>
        <w:t>the premature infant is ingesting and absorbing adequate food. In infants who are more than 2 months premature,  the digestive and absorptive systems are almost always inadequate. The absorption of fat is so poor that the pre- mature infant must have a low-fat diet. Furthermore, because the absorption of calcium is unusually difficult in premature infants, severe rickets can develop before the difficulty is recognized. </w:t>
      </w:r>
      <w:r>
        <w:rPr>
          <w:color w:val="231F20"/>
          <w:spacing w:val="-3"/>
          <w:sz w:val="18"/>
        </w:rPr>
        <w:t>For </w:t>
      </w:r>
      <w:r>
        <w:rPr>
          <w:color w:val="231F20"/>
          <w:sz w:val="18"/>
        </w:rPr>
        <w:t>this reason, special attention to adequate</w:t>
      </w:r>
      <w:r>
        <w:rPr>
          <w:color w:val="231F20"/>
          <w:spacing w:val="10"/>
          <w:sz w:val="18"/>
        </w:rPr>
        <w:t> </w:t>
      </w:r>
      <w:r>
        <w:rPr>
          <w:color w:val="231F20"/>
          <w:sz w:val="18"/>
        </w:rPr>
        <w:t>calcium</w:t>
      </w:r>
      <w:r>
        <w:rPr>
          <w:color w:val="231F20"/>
          <w:spacing w:val="10"/>
          <w:sz w:val="18"/>
        </w:rPr>
        <w:t> </w:t>
      </w:r>
      <w:r>
        <w:rPr>
          <w:color w:val="231F20"/>
          <w:sz w:val="18"/>
        </w:rPr>
        <w:t>and</w:t>
      </w:r>
      <w:r>
        <w:rPr>
          <w:color w:val="231F20"/>
          <w:spacing w:val="10"/>
          <w:sz w:val="18"/>
        </w:rPr>
        <w:t> </w:t>
      </w:r>
      <w:r>
        <w:rPr>
          <w:color w:val="231F20"/>
          <w:sz w:val="18"/>
        </w:rPr>
        <w:t>vitamin</w:t>
      </w:r>
      <w:r>
        <w:rPr>
          <w:color w:val="231F20"/>
          <w:spacing w:val="10"/>
          <w:sz w:val="18"/>
        </w:rPr>
        <w:t> </w:t>
      </w:r>
      <w:r>
        <w:rPr>
          <w:color w:val="231F20"/>
          <w:sz w:val="18"/>
        </w:rPr>
        <w:t>D</w:t>
      </w:r>
      <w:r>
        <w:rPr>
          <w:color w:val="231F20"/>
          <w:spacing w:val="10"/>
          <w:sz w:val="18"/>
        </w:rPr>
        <w:t> </w:t>
      </w:r>
      <w:r>
        <w:rPr>
          <w:color w:val="231F20"/>
          <w:sz w:val="18"/>
        </w:rPr>
        <w:t>intake</w:t>
      </w:r>
      <w:r>
        <w:rPr>
          <w:color w:val="231F20"/>
          <w:spacing w:val="10"/>
          <w:sz w:val="18"/>
        </w:rPr>
        <w:t> </w:t>
      </w:r>
      <w:r>
        <w:rPr>
          <w:color w:val="231F20"/>
          <w:sz w:val="18"/>
        </w:rPr>
        <w:t>is</w:t>
      </w:r>
      <w:r>
        <w:rPr>
          <w:color w:val="231F20"/>
          <w:spacing w:val="11"/>
          <w:sz w:val="18"/>
        </w:rPr>
        <w:t> </w:t>
      </w:r>
      <w:r>
        <w:rPr>
          <w:color w:val="231F20"/>
          <w:sz w:val="18"/>
        </w:rPr>
        <w:t>necessary.</w:t>
      </w:r>
    </w:p>
    <w:p>
      <w:pPr>
        <w:spacing w:line="254" w:lineRule="auto" w:before="6"/>
        <w:ind w:left="1620" w:right="0" w:firstLine="239"/>
        <w:jc w:val="both"/>
        <w:rPr>
          <w:sz w:val="18"/>
        </w:rPr>
      </w:pPr>
      <w:r>
        <w:rPr>
          <w:rFonts w:ascii="Trebuchet MS"/>
          <w:b/>
          <w:color w:val="231F20"/>
          <w:w w:val="105"/>
          <w:sz w:val="16"/>
        </w:rPr>
        <w:t>Function of Other Organs. </w:t>
      </w:r>
      <w:r>
        <w:rPr>
          <w:color w:val="231F20"/>
          <w:w w:val="105"/>
          <w:sz w:val="18"/>
        </w:rPr>
        <w:t>Immaturity of other organ systems that frequently causes serious difficulties in the</w:t>
      </w:r>
    </w:p>
    <w:p>
      <w:pPr>
        <w:spacing w:line="254" w:lineRule="auto" w:before="232"/>
        <w:ind w:left="679" w:right="1257" w:firstLine="0"/>
        <w:jc w:val="both"/>
        <w:rPr>
          <w:sz w:val="18"/>
        </w:rPr>
      </w:pPr>
      <w:r>
        <w:rPr/>
        <w:br w:type="column"/>
      </w:r>
      <w:r>
        <w:rPr>
          <w:color w:val="231F20"/>
          <w:sz w:val="18"/>
        </w:rPr>
        <w:t>premature infant includes (1) immaturity of the </w:t>
      </w:r>
      <w:r>
        <w:rPr>
          <w:color w:val="231F20"/>
          <w:spacing w:val="-3"/>
          <w:sz w:val="18"/>
        </w:rPr>
        <w:t>liver, </w:t>
      </w:r>
      <w:r>
        <w:rPr>
          <w:color w:val="231F20"/>
          <w:spacing w:val="-4"/>
          <w:sz w:val="18"/>
        </w:rPr>
        <w:t>which </w:t>
      </w:r>
      <w:r>
        <w:rPr>
          <w:color w:val="231F20"/>
          <w:sz w:val="18"/>
        </w:rPr>
        <w:t>results in poor intermediary metabolism and often a bleed- ing tendency as a result of poor formation of coagulation factors; (2) immaturity of the kidneys, which are particu- larly deficient in their ability to rid the body of acids, thereby predisposing the infant to acidosis and to serious fluid balance abnormalities; (3) immaturity of the blood- forming mechanism of the bone marrow, which allows rapid development of anemia; and (4) depressed formation of gamma globulin by the lymphoid system, which often leads to serious</w:t>
      </w:r>
      <w:r>
        <w:rPr>
          <w:color w:val="231F20"/>
          <w:spacing w:val="20"/>
          <w:sz w:val="18"/>
        </w:rPr>
        <w:t> </w:t>
      </w:r>
      <w:r>
        <w:rPr>
          <w:color w:val="231F20"/>
          <w:sz w:val="18"/>
        </w:rPr>
        <w:t>infection.</w:t>
      </w:r>
    </w:p>
    <w:p>
      <w:pPr>
        <w:spacing w:line="252" w:lineRule="auto" w:before="125"/>
        <w:ind w:left="679" w:right="1061" w:firstLine="0"/>
        <w:jc w:val="left"/>
        <w:rPr>
          <w:rFonts w:ascii="Trebuchet MS"/>
          <w:b/>
          <w:sz w:val="18"/>
        </w:rPr>
      </w:pPr>
      <w:r>
        <w:rPr/>
        <w:pict>
          <v:rect style="position:absolute;margin-left:576pt;margin-top:13.719666pt;width:36pt;height:24pt;mso-position-horizontal-relative:page;mso-position-vertical-relative:paragraph;z-index:252216320" filled="true" fillcolor="#d1ddf1" stroked="false">
            <v:fill type="solid"/>
            <w10:wrap type="none"/>
          </v:rect>
        </w:pict>
      </w:r>
      <w:r>
        <w:rPr/>
        <w:pict>
          <v:shape style="position:absolute;margin-left:578.900024pt;margin-top:-78.763031pt;width:15.9pt;height:69.5pt;mso-position-horizontal-relative:page;mso-position-vertical-relative:paragraph;z-index:252219392"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rFonts w:ascii="Trebuchet MS"/>
          <w:b/>
          <w:color w:val="231F20"/>
          <w:sz w:val="18"/>
        </w:rPr>
        <w:t>Instability of the Homeostatic Control Systems in Premature Infants</w:t>
      </w:r>
    </w:p>
    <w:p>
      <w:pPr>
        <w:spacing w:line="254" w:lineRule="auto" w:before="82"/>
        <w:ind w:left="679" w:right="1257" w:firstLine="0"/>
        <w:jc w:val="both"/>
        <w:rPr>
          <w:sz w:val="18"/>
        </w:rPr>
      </w:pPr>
      <w:r>
        <w:rPr>
          <w:color w:val="231F20"/>
          <w:w w:val="105"/>
          <w:sz w:val="18"/>
        </w:rPr>
        <w:t>Immaturity</w:t>
      </w:r>
      <w:r>
        <w:rPr>
          <w:color w:val="231F20"/>
          <w:spacing w:val="-16"/>
          <w:w w:val="105"/>
          <w:sz w:val="18"/>
        </w:rPr>
        <w:t> </w:t>
      </w:r>
      <w:r>
        <w:rPr>
          <w:color w:val="231F20"/>
          <w:w w:val="105"/>
          <w:sz w:val="18"/>
        </w:rPr>
        <w:t>of</w:t>
      </w:r>
      <w:r>
        <w:rPr>
          <w:color w:val="231F20"/>
          <w:spacing w:val="-16"/>
          <w:w w:val="105"/>
          <w:sz w:val="18"/>
        </w:rPr>
        <w:t> </w:t>
      </w:r>
      <w:r>
        <w:rPr>
          <w:color w:val="231F20"/>
          <w:w w:val="105"/>
          <w:sz w:val="18"/>
        </w:rPr>
        <w:t>the</w:t>
      </w:r>
      <w:r>
        <w:rPr>
          <w:color w:val="231F20"/>
          <w:spacing w:val="-16"/>
          <w:w w:val="105"/>
          <w:sz w:val="18"/>
        </w:rPr>
        <w:t> </w:t>
      </w:r>
      <w:r>
        <w:rPr>
          <w:color w:val="231F20"/>
          <w:w w:val="105"/>
          <w:sz w:val="18"/>
        </w:rPr>
        <w:t>different</w:t>
      </w:r>
      <w:r>
        <w:rPr>
          <w:color w:val="231F20"/>
          <w:spacing w:val="-15"/>
          <w:w w:val="105"/>
          <w:sz w:val="18"/>
        </w:rPr>
        <w:t> </w:t>
      </w:r>
      <w:r>
        <w:rPr>
          <w:color w:val="231F20"/>
          <w:w w:val="105"/>
          <w:sz w:val="18"/>
        </w:rPr>
        <w:t>organ</w:t>
      </w:r>
      <w:r>
        <w:rPr>
          <w:color w:val="231F20"/>
          <w:spacing w:val="-16"/>
          <w:w w:val="105"/>
          <w:sz w:val="18"/>
        </w:rPr>
        <w:t> </w:t>
      </w:r>
      <w:r>
        <w:rPr>
          <w:color w:val="231F20"/>
          <w:w w:val="105"/>
          <w:sz w:val="18"/>
        </w:rPr>
        <w:t>systems</w:t>
      </w:r>
      <w:r>
        <w:rPr>
          <w:color w:val="231F20"/>
          <w:spacing w:val="-16"/>
          <w:w w:val="105"/>
          <w:sz w:val="18"/>
        </w:rPr>
        <w:t> </w:t>
      </w:r>
      <w:r>
        <w:rPr>
          <w:color w:val="231F20"/>
          <w:w w:val="105"/>
          <w:sz w:val="18"/>
        </w:rPr>
        <w:t>in</w:t>
      </w:r>
      <w:r>
        <w:rPr>
          <w:color w:val="231F20"/>
          <w:spacing w:val="-15"/>
          <w:w w:val="105"/>
          <w:sz w:val="18"/>
        </w:rPr>
        <w:t> </w:t>
      </w:r>
      <w:r>
        <w:rPr>
          <w:color w:val="231F20"/>
          <w:w w:val="105"/>
          <w:sz w:val="18"/>
        </w:rPr>
        <w:t>the</w:t>
      </w:r>
      <w:r>
        <w:rPr>
          <w:color w:val="231F20"/>
          <w:spacing w:val="-16"/>
          <w:w w:val="105"/>
          <w:sz w:val="18"/>
        </w:rPr>
        <w:t> </w:t>
      </w:r>
      <w:r>
        <w:rPr>
          <w:color w:val="231F20"/>
          <w:w w:val="105"/>
          <w:sz w:val="18"/>
        </w:rPr>
        <w:t>premature infant creates a high degree of instability in the homeo- static</w:t>
      </w:r>
      <w:r>
        <w:rPr>
          <w:color w:val="231F20"/>
          <w:spacing w:val="-10"/>
          <w:w w:val="105"/>
          <w:sz w:val="18"/>
        </w:rPr>
        <w:t> </w:t>
      </w:r>
      <w:r>
        <w:rPr>
          <w:color w:val="231F20"/>
          <w:w w:val="105"/>
          <w:sz w:val="18"/>
        </w:rPr>
        <w:t>mechanisms</w:t>
      </w:r>
      <w:r>
        <w:rPr>
          <w:color w:val="231F20"/>
          <w:spacing w:val="-10"/>
          <w:w w:val="105"/>
          <w:sz w:val="18"/>
        </w:rPr>
        <w:t> </w:t>
      </w:r>
      <w:r>
        <w:rPr>
          <w:color w:val="231F20"/>
          <w:w w:val="105"/>
          <w:sz w:val="18"/>
        </w:rPr>
        <w:t>of</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body.</w:t>
      </w:r>
      <w:r>
        <w:rPr>
          <w:color w:val="231F20"/>
          <w:spacing w:val="-9"/>
          <w:w w:val="105"/>
          <w:sz w:val="18"/>
        </w:rPr>
        <w:t> </w:t>
      </w:r>
      <w:r>
        <w:rPr>
          <w:color w:val="231F20"/>
          <w:spacing w:val="-3"/>
          <w:w w:val="105"/>
          <w:sz w:val="18"/>
        </w:rPr>
        <w:t>For</w:t>
      </w:r>
      <w:r>
        <w:rPr>
          <w:color w:val="231F20"/>
          <w:spacing w:val="-10"/>
          <w:w w:val="105"/>
          <w:sz w:val="18"/>
        </w:rPr>
        <w:t> </w:t>
      </w:r>
      <w:r>
        <w:rPr>
          <w:color w:val="231F20"/>
          <w:w w:val="105"/>
          <w:sz w:val="18"/>
        </w:rPr>
        <w:t>instance,</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acid-base balance can vary tremendously, particularly when</w:t>
      </w:r>
      <w:r>
        <w:rPr>
          <w:color w:val="231F20"/>
          <w:spacing w:val="32"/>
          <w:w w:val="105"/>
          <w:sz w:val="18"/>
        </w:rPr>
        <w:t> </w:t>
      </w:r>
      <w:r>
        <w:rPr>
          <w:color w:val="231F20"/>
          <w:w w:val="105"/>
          <w:sz w:val="18"/>
        </w:rPr>
        <w:t>the rate of food intake varies from time to time. Likewise, the blood protein concentration is usually low because of immature</w:t>
      </w:r>
      <w:r>
        <w:rPr>
          <w:color w:val="231F20"/>
          <w:spacing w:val="-22"/>
          <w:w w:val="105"/>
          <w:sz w:val="18"/>
        </w:rPr>
        <w:t> </w:t>
      </w:r>
      <w:r>
        <w:rPr>
          <w:color w:val="231F20"/>
          <w:w w:val="105"/>
          <w:sz w:val="18"/>
        </w:rPr>
        <w:t>liver</w:t>
      </w:r>
      <w:r>
        <w:rPr>
          <w:color w:val="231F20"/>
          <w:spacing w:val="-21"/>
          <w:w w:val="105"/>
          <w:sz w:val="18"/>
        </w:rPr>
        <w:t> </w:t>
      </w:r>
      <w:r>
        <w:rPr>
          <w:color w:val="231F20"/>
          <w:w w:val="105"/>
          <w:sz w:val="18"/>
        </w:rPr>
        <w:t>development,</w:t>
      </w:r>
      <w:r>
        <w:rPr>
          <w:color w:val="231F20"/>
          <w:spacing w:val="-22"/>
          <w:w w:val="105"/>
          <w:sz w:val="18"/>
        </w:rPr>
        <w:t> </w:t>
      </w:r>
      <w:r>
        <w:rPr>
          <w:color w:val="231F20"/>
          <w:w w:val="105"/>
          <w:sz w:val="18"/>
        </w:rPr>
        <w:t>often</w:t>
      </w:r>
      <w:r>
        <w:rPr>
          <w:color w:val="231F20"/>
          <w:spacing w:val="-21"/>
          <w:w w:val="105"/>
          <w:sz w:val="18"/>
        </w:rPr>
        <w:t> </w:t>
      </w:r>
      <w:r>
        <w:rPr>
          <w:color w:val="231F20"/>
          <w:w w:val="105"/>
          <w:sz w:val="18"/>
        </w:rPr>
        <w:t>leading</w:t>
      </w:r>
      <w:r>
        <w:rPr>
          <w:color w:val="231F20"/>
          <w:spacing w:val="-21"/>
          <w:w w:val="105"/>
          <w:sz w:val="18"/>
        </w:rPr>
        <w:t> </w:t>
      </w:r>
      <w:r>
        <w:rPr>
          <w:color w:val="231F20"/>
          <w:w w:val="105"/>
          <w:sz w:val="18"/>
        </w:rPr>
        <w:t>to</w:t>
      </w:r>
      <w:r>
        <w:rPr>
          <w:color w:val="231F20"/>
          <w:spacing w:val="-22"/>
          <w:w w:val="105"/>
          <w:sz w:val="18"/>
        </w:rPr>
        <w:t> </w:t>
      </w:r>
      <w:r>
        <w:rPr>
          <w:i/>
          <w:color w:val="231F20"/>
          <w:w w:val="105"/>
          <w:sz w:val="18"/>
        </w:rPr>
        <w:t>hypoprotein- </w:t>
      </w:r>
      <w:r>
        <w:rPr>
          <w:i/>
          <w:color w:val="231F20"/>
          <w:w w:val="105"/>
          <w:sz w:val="18"/>
        </w:rPr>
        <w:t>emic edema. </w:t>
      </w:r>
      <w:r>
        <w:rPr>
          <w:color w:val="231F20"/>
          <w:w w:val="105"/>
          <w:sz w:val="18"/>
        </w:rPr>
        <w:t>Inability of the infant to regulate its</w:t>
      </w:r>
      <w:r>
        <w:rPr>
          <w:color w:val="231F20"/>
          <w:spacing w:val="-14"/>
          <w:w w:val="105"/>
          <w:sz w:val="18"/>
        </w:rPr>
        <w:t> </w:t>
      </w:r>
      <w:r>
        <w:rPr>
          <w:color w:val="231F20"/>
          <w:w w:val="105"/>
          <w:sz w:val="18"/>
        </w:rPr>
        <w:t>calcium ion</w:t>
      </w:r>
      <w:r>
        <w:rPr>
          <w:color w:val="231F20"/>
          <w:spacing w:val="-24"/>
          <w:w w:val="105"/>
          <w:sz w:val="18"/>
        </w:rPr>
        <w:t> </w:t>
      </w:r>
      <w:r>
        <w:rPr>
          <w:color w:val="231F20"/>
          <w:w w:val="105"/>
          <w:sz w:val="18"/>
        </w:rPr>
        <w:t>concentration</w:t>
      </w:r>
      <w:r>
        <w:rPr>
          <w:color w:val="231F20"/>
          <w:spacing w:val="-23"/>
          <w:w w:val="105"/>
          <w:sz w:val="18"/>
        </w:rPr>
        <w:t> </w:t>
      </w:r>
      <w:r>
        <w:rPr>
          <w:color w:val="231F20"/>
          <w:w w:val="105"/>
          <w:sz w:val="18"/>
        </w:rPr>
        <w:t>may</w:t>
      </w:r>
      <w:r>
        <w:rPr>
          <w:color w:val="231F20"/>
          <w:spacing w:val="-23"/>
          <w:w w:val="105"/>
          <w:sz w:val="18"/>
        </w:rPr>
        <w:t> </w:t>
      </w:r>
      <w:r>
        <w:rPr>
          <w:color w:val="231F20"/>
          <w:w w:val="105"/>
          <w:sz w:val="18"/>
        </w:rPr>
        <w:t>bring</w:t>
      </w:r>
      <w:r>
        <w:rPr>
          <w:color w:val="231F20"/>
          <w:spacing w:val="-23"/>
          <w:w w:val="105"/>
          <w:sz w:val="18"/>
        </w:rPr>
        <w:t> </w:t>
      </w:r>
      <w:r>
        <w:rPr>
          <w:color w:val="231F20"/>
          <w:w w:val="105"/>
          <w:sz w:val="18"/>
        </w:rPr>
        <w:t>on</w:t>
      </w:r>
      <w:r>
        <w:rPr>
          <w:color w:val="231F20"/>
          <w:spacing w:val="-23"/>
          <w:w w:val="105"/>
          <w:sz w:val="18"/>
        </w:rPr>
        <w:t> </w:t>
      </w:r>
      <w:r>
        <w:rPr>
          <w:color w:val="231F20"/>
          <w:w w:val="105"/>
          <w:sz w:val="18"/>
        </w:rPr>
        <w:t>hypocalcemic</w:t>
      </w:r>
      <w:r>
        <w:rPr>
          <w:color w:val="231F20"/>
          <w:spacing w:val="-24"/>
          <w:w w:val="105"/>
          <w:sz w:val="18"/>
        </w:rPr>
        <w:t> </w:t>
      </w:r>
      <w:r>
        <w:rPr>
          <w:color w:val="231F20"/>
          <w:w w:val="105"/>
          <w:sz w:val="18"/>
        </w:rPr>
        <w:t>tetany.</w:t>
      </w:r>
      <w:r>
        <w:rPr>
          <w:color w:val="231F20"/>
          <w:spacing w:val="-23"/>
          <w:w w:val="105"/>
          <w:sz w:val="18"/>
        </w:rPr>
        <w:t> </w:t>
      </w:r>
      <w:r>
        <w:rPr>
          <w:color w:val="231F20"/>
          <w:w w:val="105"/>
          <w:sz w:val="18"/>
        </w:rPr>
        <w:t>Also, the blood glucose concentration can vary between the extremely wide limits of 20 to more than 100</w:t>
      </w:r>
      <w:r>
        <w:rPr>
          <w:color w:val="231F20"/>
          <w:spacing w:val="-23"/>
          <w:w w:val="105"/>
          <w:sz w:val="18"/>
        </w:rPr>
        <w:t> </w:t>
      </w:r>
      <w:r>
        <w:rPr>
          <w:color w:val="231F20"/>
          <w:w w:val="105"/>
          <w:sz w:val="18"/>
        </w:rPr>
        <w:t>mg/dl, depending principally on the regularity of feeding.</w:t>
      </w:r>
      <w:r>
        <w:rPr>
          <w:color w:val="231F20"/>
          <w:spacing w:val="-10"/>
          <w:w w:val="105"/>
          <w:sz w:val="18"/>
        </w:rPr>
        <w:t> </w:t>
      </w:r>
      <w:r>
        <w:rPr>
          <w:color w:val="231F20"/>
          <w:w w:val="105"/>
          <w:sz w:val="18"/>
        </w:rPr>
        <w:t>Given these</w:t>
      </w:r>
      <w:r>
        <w:rPr>
          <w:color w:val="231F20"/>
          <w:spacing w:val="-14"/>
          <w:w w:val="105"/>
          <w:sz w:val="18"/>
        </w:rPr>
        <w:t> </w:t>
      </w:r>
      <w:r>
        <w:rPr>
          <w:color w:val="231F20"/>
          <w:w w:val="105"/>
          <w:sz w:val="18"/>
        </w:rPr>
        <w:t>extreme</w:t>
      </w:r>
      <w:r>
        <w:rPr>
          <w:color w:val="231F20"/>
          <w:spacing w:val="-13"/>
          <w:w w:val="105"/>
          <w:sz w:val="18"/>
        </w:rPr>
        <w:t> </w:t>
      </w:r>
      <w:r>
        <w:rPr>
          <w:color w:val="231F20"/>
          <w:w w:val="105"/>
          <w:sz w:val="18"/>
        </w:rPr>
        <w:t>variations</w:t>
      </w:r>
      <w:r>
        <w:rPr>
          <w:color w:val="231F20"/>
          <w:spacing w:val="-14"/>
          <w:w w:val="105"/>
          <w:sz w:val="18"/>
        </w:rPr>
        <w:t> </w:t>
      </w:r>
      <w:r>
        <w:rPr>
          <w:color w:val="231F20"/>
          <w:w w:val="105"/>
          <w:sz w:val="18"/>
        </w:rPr>
        <w:t>in</w:t>
      </w:r>
      <w:r>
        <w:rPr>
          <w:color w:val="231F20"/>
          <w:spacing w:val="-13"/>
          <w:w w:val="105"/>
          <w:sz w:val="18"/>
        </w:rPr>
        <w:t> </w:t>
      </w:r>
      <w:r>
        <w:rPr>
          <w:color w:val="231F20"/>
          <w:w w:val="105"/>
          <w:sz w:val="18"/>
        </w:rPr>
        <w:t>the</w:t>
      </w:r>
      <w:r>
        <w:rPr>
          <w:color w:val="231F20"/>
          <w:spacing w:val="-14"/>
          <w:w w:val="105"/>
          <w:sz w:val="18"/>
        </w:rPr>
        <w:t> </w:t>
      </w:r>
      <w:r>
        <w:rPr>
          <w:color w:val="231F20"/>
          <w:w w:val="105"/>
          <w:sz w:val="18"/>
        </w:rPr>
        <w:t>internal</w:t>
      </w:r>
      <w:r>
        <w:rPr>
          <w:color w:val="231F20"/>
          <w:spacing w:val="-13"/>
          <w:w w:val="105"/>
          <w:sz w:val="18"/>
        </w:rPr>
        <w:t> </w:t>
      </w:r>
      <w:r>
        <w:rPr>
          <w:color w:val="231F20"/>
          <w:w w:val="105"/>
          <w:sz w:val="18"/>
        </w:rPr>
        <w:t>environment</w:t>
      </w:r>
      <w:r>
        <w:rPr>
          <w:color w:val="231F20"/>
          <w:spacing w:val="-14"/>
          <w:w w:val="105"/>
          <w:sz w:val="18"/>
        </w:rPr>
        <w:t> </w:t>
      </w:r>
      <w:r>
        <w:rPr>
          <w:color w:val="231F20"/>
          <w:w w:val="105"/>
          <w:sz w:val="18"/>
        </w:rPr>
        <w:t>of</w:t>
      </w:r>
      <w:r>
        <w:rPr>
          <w:color w:val="231F20"/>
          <w:spacing w:val="-13"/>
          <w:w w:val="105"/>
          <w:sz w:val="18"/>
        </w:rPr>
        <w:t> </w:t>
      </w:r>
      <w:r>
        <w:rPr>
          <w:color w:val="231F20"/>
          <w:w w:val="105"/>
          <w:sz w:val="18"/>
        </w:rPr>
        <w:t>the premature</w:t>
      </w:r>
      <w:r>
        <w:rPr>
          <w:color w:val="231F20"/>
          <w:spacing w:val="-8"/>
          <w:w w:val="105"/>
          <w:sz w:val="18"/>
        </w:rPr>
        <w:t> </w:t>
      </w:r>
      <w:r>
        <w:rPr>
          <w:color w:val="231F20"/>
          <w:w w:val="105"/>
          <w:sz w:val="18"/>
        </w:rPr>
        <w:t>infant,</w:t>
      </w:r>
      <w:r>
        <w:rPr>
          <w:color w:val="231F20"/>
          <w:spacing w:val="-8"/>
          <w:w w:val="105"/>
          <w:sz w:val="18"/>
        </w:rPr>
        <w:t> </w:t>
      </w:r>
      <w:r>
        <w:rPr>
          <w:color w:val="231F20"/>
          <w:w w:val="105"/>
          <w:sz w:val="18"/>
        </w:rPr>
        <w:t>it</w:t>
      </w:r>
      <w:r>
        <w:rPr>
          <w:color w:val="231F20"/>
          <w:spacing w:val="-8"/>
          <w:w w:val="105"/>
          <w:sz w:val="18"/>
        </w:rPr>
        <w:t> </w:t>
      </w:r>
      <w:r>
        <w:rPr>
          <w:color w:val="231F20"/>
          <w:w w:val="105"/>
          <w:sz w:val="18"/>
        </w:rPr>
        <w:t>is</w:t>
      </w:r>
      <w:r>
        <w:rPr>
          <w:color w:val="231F20"/>
          <w:spacing w:val="-8"/>
          <w:w w:val="105"/>
          <w:sz w:val="18"/>
        </w:rPr>
        <w:t> </w:t>
      </w:r>
      <w:r>
        <w:rPr>
          <w:color w:val="231F20"/>
          <w:w w:val="105"/>
          <w:sz w:val="18"/>
        </w:rPr>
        <w:t>no</w:t>
      </w:r>
      <w:r>
        <w:rPr>
          <w:color w:val="231F20"/>
          <w:spacing w:val="-8"/>
          <w:w w:val="105"/>
          <w:sz w:val="18"/>
        </w:rPr>
        <w:t> </w:t>
      </w:r>
      <w:r>
        <w:rPr>
          <w:color w:val="231F20"/>
          <w:w w:val="105"/>
          <w:sz w:val="18"/>
        </w:rPr>
        <w:t>wonder</w:t>
      </w:r>
      <w:r>
        <w:rPr>
          <w:color w:val="231F20"/>
          <w:spacing w:val="-8"/>
          <w:w w:val="105"/>
          <w:sz w:val="18"/>
        </w:rPr>
        <w:t> </w:t>
      </w:r>
      <w:r>
        <w:rPr>
          <w:color w:val="231F20"/>
          <w:w w:val="105"/>
          <w:sz w:val="18"/>
        </w:rPr>
        <w:t>that</w:t>
      </w:r>
      <w:r>
        <w:rPr>
          <w:color w:val="231F20"/>
          <w:spacing w:val="-8"/>
          <w:w w:val="105"/>
          <w:sz w:val="18"/>
        </w:rPr>
        <w:t> </w:t>
      </w:r>
      <w:r>
        <w:rPr>
          <w:color w:val="231F20"/>
          <w:w w:val="105"/>
          <w:sz w:val="18"/>
        </w:rPr>
        <w:t>mortality</w:t>
      </w:r>
      <w:r>
        <w:rPr>
          <w:color w:val="231F20"/>
          <w:spacing w:val="-8"/>
          <w:w w:val="105"/>
          <w:sz w:val="18"/>
        </w:rPr>
        <w:t> </w:t>
      </w:r>
      <w:r>
        <w:rPr>
          <w:color w:val="231F20"/>
          <w:w w:val="105"/>
          <w:sz w:val="18"/>
        </w:rPr>
        <w:t>is</w:t>
      </w:r>
      <w:r>
        <w:rPr>
          <w:color w:val="231F20"/>
          <w:spacing w:val="-8"/>
          <w:w w:val="105"/>
          <w:sz w:val="18"/>
        </w:rPr>
        <w:t> </w:t>
      </w:r>
      <w:r>
        <w:rPr>
          <w:color w:val="231F20"/>
          <w:w w:val="105"/>
          <w:sz w:val="18"/>
        </w:rPr>
        <w:t>high</w:t>
      </w:r>
      <w:r>
        <w:rPr>
          <w:color w:val="231F20"/>
          <w:spacing w:val="-8"/>
          <w:w w:val="105"/>
          <w:sz w:val="18"/>
        </w:rPr>
        <w:t> </w:t>
      </w:r>
      <w:r>
        <w:rPr>
          <w:color w:val="231F20"/>
          <w:w w:val="105"/>
          <w:sz w:val="18"/>
        </w:rPr>
        <w:t>if</w:t>
      </w:r>
      <w:r>
        <w:rPr>
          <w:color w:val="231F20"/>
          <w:spacing w:val="-8"/>
          <w:w w:val="105"/>
          <w:sz w:val="18"/>
        </w:rPr>
        <w:t> </w:t>
      </w:r>
      <w:r>
        <w:rPr>
          <w:color w:val="231F20"/>
          <w:w w:val="105"/>
          <w:sz w:val="18"/>
        </w:rPr>
        <w:t>a baby is born 3 or more months</w:t>
      </w:r>
      <w:r>
        <w:rPr>
          <w:color w:val="231F20"/>
          <w:spacing w:val="11"/>
          <w:w w:val="105"/>
          <w:sz w:val="18"/>
        </w:rPr>
        <w:t> </w:t>
      </w:r>
      <w:r>
        <w:rPr>
          <w:color w:val="231F20"/>
          <w:w w:val="105"/>
          <w:sz w:val="18"/>
        </w:rPr>
        <w:t>prematurely.</w:t>
      </w:r>
    </w:p>
    <w:p>
      <w:pPr>
        <w:spacing w:line="254" w:lineRule="auto" w:before="9"/>
        <w:ind w:left="679" w:right="1257" w:firstLine="240"/>
        <w:jc w:val="both"/>
        <w:rPr>
          <w:sz w:val="18"/>
        </w:rPr>
      </w:pPr>
      <w:r>
        <w:rPr>
          <w:rFonts w:ascii="Trebuchet MS" w:hAnsi="Trebuchet MS"/>
          <w:b/>
          <w:color w:val="231F20"/>
          <w:w w:val="105"/>
          <w:sz w:val="16"/>
        </w:rPr>
        <w:t>Instability</w:t>
      </w:r>
      <w:r>
        <w:rPr>
          <w:rFonts w:ascii="Trebuchet MS" w:hAnsi="Trebuchet MS"/>
          <w:b/>
          <w:color w:val="231F20"/>
          <w:spacing w:val="-20"/>
          <w:w w:val="105"/>
          <w:sz w:val="16"/>
        </w:rPr>
        <w:t> </w:t>
      </w:r>
      <w:r>
        <w:rPr>
          <w:rFonts w:ascii="Trebuchet MS" w:hAnsi="Trebuchet MS"/>
          <w:b/>
          <w:color w:val="231F20"/>
          <w:w w:val="105"/>
          <w:sz w:val="16"/>
        </w:rPr>
        <w:t>of</w:t>
      </w:r>
      <w:r>
        <w:rPr>
          <w:rFonts w:ascii="Trebuchet MS" w:hAnsi="Trebuchet MS"/>
          <w:b/>
          <w:color w:val="231F20"/>
          <w:spacing w:val="-20"/>
          <w:w w:val="105"/>
          <w:sz w:val="16"/>
        </w:rPr>
        <w:t> </w:t>
      </w:r>
      <w:r>
        <w:rPr>
          <w:rFonts w:ascii="Trebuchet MS" w:hAnsi="Trebuchet MS"/>
          <w:b/>
          <w:color w:val="231F20"/>
          <w:w w:val="105"/>
          <w:sz w:val="16"/>
        </w:rPr>
        <w:t>Body</w:t>
      </w:r>
      <w:r>
        <w:rPr>
          <w:rFonts w:ascii="Trebuchet MS" w:hAnsi="Trebuchet MS"/>
          <w:b/>
          <w:color w:val="231F20"/>
          <w:spacing w:val="-19"/>
          <w:w w:val="105"/>
          <w:sz w:val="16"/>
        </w:rPr>
        <w:t> </w:t>
      </w:r>
      <w:r>
        <w:rPr>
          <w:rFonts w:ascii="Trebuchet MS" w:hAnsi="Trebuchet MS"/>
          <w:b/>
          <w:color w:val="231F20"/>
          <w:w w:val="105"/>
          <w:sz w:val="16"/>
        </w:rPr>
        <w:t>Temperature.</w:t>
      </w:r>
      <w:r>
        <w:rPr>
          <w:rFonts w:ascii="Trebuchet MS" w:hAnsi="Trebuchet MS"/>
          <w:b/>
          <w:color w:val="231F20"/>
          <w:spacing w:val="-2"/>
          <w:w w:val="105"/>
          <w:sz w:val="16"/>
        </w:rPr>
        <w:t> </w:t>
      </w:r>
      <w:r>
        <w:rPr>
          <w:color w:val="231F20"/>
          <w:w w:val="105"/>
          <w:sz w:val="18"/>
        </w:rPr>
        <w:t>One</w:t>
      </w:r>
      <w:r>
        <w:rPr>
          <w:color w:val="231F20"/>
          <w:spacing w:val="-18"/>
          <w:w w:val="105"/>
          <w:sz w:val="18"/>
        </w:rPr>
        <w:t> </w:t>
      </w:r>
      <w:r>
        <w:rPr>
          <w:color w:val="231F20"/>
          <w:w w:val="105"/>
          <w:sz w:val="18"/>
        </w:rPr>
        <w:t>of</w:t>
      </w:r>
      <w:r>
        <w:rPr>
          <w:color w:val="231F20"/>
          <w:spacing w:val="-17"/>
          <w:w w:val="105"/>
          <w:sz w:val="18"/>
        </w:rPr>
        <w:t> </w:t>
      </w:r>
      <w:r>
        <w:rPr>
          <w:color w:val="231F20"/>
          <w:w w:val="105"/>
          <w:sz w:val="18"/>
        </w:rPr>
        <w:t>the</w:t>
      </w:r>
      <w:r>
        <w:rPr>
          <w:color w:val="231F20"/>
          <w:spacing w:val="-18"/>
          <w:w w:val="105"/>
          <w:sz w:val="18"/>
        </w:rPr>
        <w:t> </w:t>
      </w:r>
      <w:r>
        <w:rPr>
          <w:color w:val="231F20"/>
          <w:w w:val="105"/>
          <w:sz w:val="18"/>
        </w:rPr>
        <w:t>particular problems of the premature infant is the inability to main- tain a normal body temperature. The premature infant’s temperature tends to approach that of its surroundings. </w:t>
      </w:r>
      <w:r>
        <w:rPr>
          <w:color w:val="231F20"/>
          <w:spacing w:val="-3"/>
          <w:w w:val="105"/>
          <w:sz w:val="18"/>
        </w:rPr>
        <w:t>At </w:t>
      </w:r>
      <w:r>
        <w:rPr>
          <w:color w:val="231F20"/>
          <w:w w:val="105"/>
          <w:sz w:val="18"/>
        </w:rPr>
        <w:t>normal room temperature, the infant’s temperature (in degrees</w:t>
      </w:r>
      <w:r>
        <w:rPr>
          <w:color w:val="231F20"/>
          <w:spacing w:val="-15"/>
          <w:w w:val="105"/>
          <w:sz w:val="18"/>
        </w:rPr>
        <w:t> </w:t>
      </w:r>
      <w:r>
        <w:rPr>
          <w:color w:val="231F20"/>
          <w:w w:val="105"/>
          <w:sz w:val="18"/>
        </w:rPr>
        <w:t>Fahrenheit)</w:t>
      </w:r>
      <w:r>
        <w:rPr>
          <w:color w:val="231F20"/>
          <w:spacing w:val="-15"/>
          <w:w w:val="105"/>
          <w:sz w:val="18"/>
        </w:rPr>
        <w:t> </w:t>
      </w:r>
      <w:r>
        <w:rPr>
          <w:color w:val="231F20"/>
          <w:w w:val="105"/>
          <w:sz w:val="18"/>
        </w:rPr>
        <w:t>may</w:t>
      </w:r>
      <w:r>
        <w:rPr>
          <w:color w:val="231F20"/>
          <w:spacing w:val="-14"/>
          <w:w w:val="105"/>
          <w:sz w:val="18"/>
        </w:rPr>
        <w:t> </w:t>
      </w:r>
      <w:r>
        <w:rPr>
          <w:color w:val="231F20"/>
          <w:w w:val="105"/>
          <w:sz w:val="18"/>
        </w:rPr>
        <w:t>stabilize</w:t>
      </w:r>
      <w:r>
        <w:rPr>
          <w:color w:val="231F20"/>
          <w:spacing w:val="-15"/>
          <w:w w:val="105"/>
          <w:sz w:val="18"/>
        </w:rPr>
        <w:t> </w:t>
      </w:r>
      <w:r>
        <w:rPr>
          <w:color w:val="231F20"/>
          <w:w w:val="105"/>
          <w:sz w:val="18"/>
        </w:rPr>
        <w:t>in</w:t>
      </w:r>
      <w:r>
        <w:rPr>
          <w:color w:val="231F20"/>
          <w:spacing w:val="-14"/>
          <w:w w:val="105"/>
          <w:sz w:val="18"/>
        </w:rPr>
        <w:t> </w:t>
      </w:r>
      <w:r>
        <w:rPr>
          <w:color w:val="231F20"/>
          <w:w w:val="105"/>
          <w:sz w:val="18"/>
        </w:rPr>
        <w:t>the</w:t>
      </w:r>
      <w:r>
        <w:rPr>
          <w:color w:val="231F20"/>
          <w:spacing w:val="-15"/>
          <w:w w:val="105"/>
          <w:sz w:val="18"/>
        </w:rPr>
        <w:t> </w:t>
      </w:r>
      <w:r>
        <w:rPr>
          <w:color w:val="231F20"/>
          <w:w w:val="105"/>
          <w:sz w:val="18"/>
        </w:rPr>
        <w:t>low</w:t>
      </w:r>
      <w:r>
        <w:rPr>
          <w:color w:val="231F20"/>
          <w:spacing w:val="-14"/>
          <w:w w:val="105"/>
          <w:sz w:val="18"/>
        </w:rPr>
        <w:t> </w:t>
      </w:r>
      <w:r>
        <w:rPr>
          <w:color w:val="231F20"/>
          <w:w w:val="105"/>
          <w:sz w:val="18"/>
        </w:rPr>
        <w:t>90s</w:t>
      </w:r>
      <w:r>
        <w:rPr>
          <w:color w:val="231F20"/>
          <w:spacing w:val="-15"/>
          <w:w w:val="105"/>
          <w:sz w:val="18"/>
        </w:rPr>
        <w:t> </w:t>
      </w:r>
      <w:r>
        <w:rPr>
          <w:color w:val="231F20"/>
          <w:w w:val="105"/>
          <w:sz w:val="18"/>
        </w:rPr>
        <w:t>or</w:t>
      </w:r>
      <w:r>
        <w:rPr>
          <w:color w:val="231F20"/>
          <w:spacing w:val="-14"/>
          <w:w w:val="105"/>
          <w:sz w:val="18"/>
        </w:rPr>
        <w:t> </w:t>
      </w:r>
      <w:r>
        <w:rPr>
          <w:color w:val="231F20"/>
          <w:w w:val="105"/>
          <w:sz w:val="18"/>
        </w:rPr>
        <w:t>even</w:t>
      </w:r>
      <w:r>
        <w:rPr>
          <w:color w:val="231F20"/>
          <w:spacing w:val="-15"/>
          <w:w w:val="105"/>
          <w:sz w:val="18"/>
        </w:rPr>
        <w:t> </w:t>
      </w:r>
      <w:r>
        <w:rPr>
          <w:color w:val="231F20"/>
          <w:w w:val="105"/>
          <w:sz w:val="18"/>
        </w:rPr>
        <w:t>in the</w:t>
      </w:r>
      <w:r>
        <w:rPr>
          <w:color w:val="231F20"/>
          <w:spacing w:val="-7"/>
          <w:w w:val="105"/>
          <w:sz w:val="18"/>
        </w:rPr>
        <w:t> </w:t>
      </w:r>
      <w:r>
        <w:rPr>
          <w:color w:val="231F20"/>
          <w:w w:val="105"/>
          <w:sz w:val="18"/>
        </w:rPr>
        <w:t>80s.</w:t>
      </w:r>
      <w:r>
        <w:rPr>
          <w:color w:val="231F20"/>
          <w:spacing w:val="-6"/>
          <w:w w:val="105"/>
          <w:sz w:val="18"/>
        </w:rPr>
        <w:t> </w:t>
      </w:r>
      <w:r>
        <w:rPr>
          <w:color w:val="231F20"/>
          <w:w w:val="105"/>
          <w:sz w:val="18"/>
        </w:rPr>
        <w:t>Studies</w:t>
      </w:r>
      <w:r>
        <w:rPr>
          <w:color w:val="231F20"/>
          <w:spacing w:val="-7"/>
          <w:w w:val="105"/>
          <w:sz w:val="18"/>
        </w:rPr>
        <w:t> </w:t>
      </w:r>
      <w:r>
        <w:rPr>
          <w:color w:val="231F20"/>
          <w:w w:val="105"/>
          <w:sz w:val="18"/>
        </w:rPr>
        <w:t>show</w:t>
      </w:r>
      <w:r>
        <w:rPr>
          <w:color w:val="231F20"/>
          <w:spacing w:val="-6"/>
          <w:w w:val="105"/>
          <w:sz w:val="18"/>
        </w:rPr>
        <w:t> </w:t>
      </w:r>
      <w:r>
        <w:rPr>
          <w:color w:val="231F20"/>
          <w:w w:val="105"/>
          <w:sz w:val="18"/>
        </w:rPr>
        <w:t>that</w:t>
      </w:r>
      <w:r>
        <w:rPr>
          <w:color w:val="231F20"/>
          <w:spacing w:val="-7"/>
          <w:w w:val="105"/>
          <w:sz w:val="18"/>
        </w:rPr>
        <w:t> </w:t>
      </w:r>
      <w:r>
        <w:rPr>
          <w:color w:val="231F20"/>
          <w:w w:val="105"/>
          <w:sz w:val="18"/>
        </w:rPr>
        <w:t>a</w:t>
      </w:r>
      <w:r>
        <w:rPr>
          <w:color w:val="231F20"/>
          <w:spacing w:val="-6"/>
          <w:w w:val="105"/>
          <w:sz w:val="18"/>
        </w:rPr>
        <w:t> </w:t>
      </w:r>
      <w:r>
        <w:rPr>
          <w:color w:val="231F20"/>
          <w:w w:val="105"/>
          <w:sz w:val="18"/>
        </w:rPr>
        <w:t>body</w:t>
      </w:r>
      <w:r>
        <w:rPr>
          <w:color w:val="231F20"/>
          <w:spacing w:val="-7"/>
          <w:w w:val="105"/>
          <w:sz w:val="18"/>
        </w:rPr>
        <w:t> </w:t>
      </w:r>
      <w:r>
        <w:rPr>
          <w:color w:val="231F20"/>
          <w:w w:val="105"/>
          <w:sz w:val="18"/>
        </w:rPr>
        <w:t>temperature</w:t>
      </w:r>
      <w:r>
        <w:rPr>
          <w:color w:val="231F20"/>
          <w:spacing w:val="-6"/>
          <w:w w:val="105"/>
          <w:sz w:val="18"/>
        </w:rPr>
        <w:t> </w:t>
      </w:r>
      <w:r>
        <w:rPr>
          <w:color w:val="231F20"/>
          <w:w w:val="105"/>
          <w:sz w:val="18"/>
        </w:rPr>
        <w:t>maintained below</w:t>
      </w:r>
      <w:r>
        <w:rPr>
          <w:color w:val="231F20"/>
          <w:spacing w:val="-11"/>
          <w:w w:val="105"/>
          <w:sz w:val="18"/>
        </w:rPr>
        <w:t> </w:t>
      </w:r>
      <w:r>
        <w:rPr>
          <w:color w:val="231F20"/>
          <w:w w:val="105"/>
          <w:sz w:val="18"/>
        </w:rPr>
        <w:t>96°F</w:t>
      </w:r>
      <w:r>
        <w:rPr>
          <w:color w:val="231F20"/>
          <w:spacing w:val="-10"/>
          <w:w w:val="105"/>
          <w:sz w:val="18"/>
        </w:rPr>
        <w:t> </w:t>
      </w:r>
      <w:r>
        <w:rPr>
          <w:color w:val="231F20"/>
          <w:w w:val="105"/>
          <w:sz w:val="18"/>
        </w:rPr>
        <w:t>(35.5°C)</w:t>
      </w:r>
      <w:r>
        <w:rPr>
          <w:color w:val="231F20"/>
          <w:spacing w:val="-10"/>
          <w:w w:val="105"/>
          <w:sz w:val="18"/>
        </w:rPr>
        <w:t> </w:t>
      </w:r>
      <w:r>
        <w:rPr>
          <w:color w:val="231F20"/>
          <w:w w:val="105"/>
          <w:sz w:val="18"/>
        </w:rPr>
        <w:t>is</w:t>
      </w:r>
      <w:r>
        <w:rPr>
          <w:color w:val="231F20"/>
          <w:spacing w:val="-10"/>
          <w:w w:val="105"/>
          <w:sz w:val="18"/>
        </w:rPr>
        <w:t> </w:t>
      </w:r>
      <w:r>
        <w:rPr>
          <w:color w:val="231F20"/>
          <w:w w:val="105"/>
          <w:sz w:val="18"/>
        </w:rPr>
        <w:t>associated</w:t>
      </w:r>
      <w:r>
        <w:rPr>
          <w:color w:val="231F20"/>
          <w:spacing w:val="-10"/>
          <w:w w:val="105"/>
          <w:sz w:val="18"/>
        </w:rPr>
        <w:t> </w:t>
      </w:r>
      <w:r>
        <w:rPr>
          <w:color w:val="231F20"/>
          <w:w w:val="105"/>
          <w:sz w:val="18"/>
        </w:rPr>
        <w:t>with</w:t>
      </w:r>
      <w:r>
        <w:rPr>
          <w:color w:val="231F20"/>
          <w:spacing w:val="-10"/>
          <w:w w:val="105"/>
          <w:sz w:val="18"/>
        </w:rPr>
        <w:t> </w:t>
      </w:r>
      <w:r>
        <w:rPr>
          <w:color w:val="231F20"/>
          <w:w w:val="105"/>
          <w:sz w:val="18"/>
        </w:rPr>
        <w:t>a</w:t>
      </w:r>
      <w:r>
        <w:rPr>
          <w:color w:val="231F20"/>
          <w:spacing w:val="-10"/>
          <w:w w:val="105"/>
          <w:sz w:val="18"/>
        </w:rPr>
        <w:t> </w:t>
      </w:r>
      <w:r>
        <w:rPr>
          <w:color w:val="231F20"/>
          <w:w w:val="105"/>
          <w:sz w:val="18"/>
        </w:rPr>
        <w:t>particularly</w:t>
      </w:r>
      <w:r>
        <w:rPr>
          <w:color w:val="231F20"/>
          <w:spacing w:val="-10"/>
          <w:w w:val="105"/>
          <w:sz w:val="18"/>
        </w:rPr>
        <w:t> </w:t>
      </w:r>
      <w:r>
        <w:rPr>
          <w:color w:val="231F20"/>
          <w:w w:val="105"/>
          <w:sz w:val="18"/>
        </w:rPr>
        <w:t>high incidence of death, which explains the almost mandatory use of the incubator when treating</w:t>
      </w:r>
      <w:r>
        <w:rPr>
          <w:color w:val="231F20"/>
          <w:spacing w:val="8"/>
          <w:w w:val="105"/>
          <w:sz w:val="18"/>
        </w:rPr>
        <w:t> </w:t>
      </w:r>
      <w:r>
        <w:rPr>
          <w:color w:val="231F20"/>
          <w:w w:val="105"/>
          <w:sz w:val="18"/>
        </w:rPr>
        <w:t>prematurity.</w:t>
      </w:r>
    </w:p>
    <w:p>
      <w:pPr>
        <w:spacing w:line="252" w:lineRule="auto" w:before="125"/>
        <w:ind w:left="679" w:right="1061" w:firstLine="0"/>
        <w:jc w:val="left"/>
        <w:rPr>
          <w:rFonts w:ascii="Trebuchet MS"/>
          <w:b/>
          <w:sz w:val="18"/>
        </w:rPr>
      </w:pPr>
      <w:r>
        <w:rPr>
          <w:rFonts w:ascii="Trebuchet MS"/>
          <w:b/>
          <w:color w:val="231F20"/>
          <w:sz w:val="18"/>
        </w:rPr>
        <w:t>Danger of Blindness Caused by Excess Oxygen Therapy in the Premature Infant</w:t>
      </w:r>
    </w:p>
    <w:p>
      <w:pPr>
        <w:spacing w:line="254" w:lineRule="auto" w:before="82"/>
        <w:ind w:left="679" w:right="1258" w:firstLine="0"/>
        <w:jc w:val="both"/>
        <w:rPr>
          <w:sz w:val="18"/>
        </w:rPr>
      </w:pPr>
      <w:r>
        <w:rPr>
          <w:color w:val="231F20"/>
          <w:w w:val="105"/>
          <w:sz w:val="18"/>
        </w:rPr>
        <w:t>Because premature infants frequently experience respira- tory distress, oxygen therapy has often been used to treat these infants. However, excess use of oxygen in treating premature</w:t>
      </w:r>
      <w:r>
        <w:rPr>
          <w:color w:val="231F20"/>
          <w:spacing w:val="-19"/>
          <w:w w:val="105"/>
          <w:sz w:val="18"/>
        </w:rPr>
        <w:t> </w:t>
      </w:r>
      <w:r>
        <w:rPr>
          <w:color w:val="231F20"/>
          <w:w w:val="105"/>
          <w:sz w:val="18"/>
        </w:rPr>
        <w:t>infants,</w:t>
      </w:r>
      <w:r>
        <w:rPr>
          <w:color w:val="231F20"/>
          <w:spacing w:val="-19"/>
          <w:w w:val="105"/>
          <w:sz w:val="18"/>
        </w:rPr>
        <w:t> </w:t>
      </w:r>
      <w:r>
        <w:rPr>
          <w:color w:val="231F20"/>
          <w:w w:val="105"/>
          <w:sz w:val="18"/>
        </w:rPr>
        <w:t>especially</w:t>
      </w:r>
      <w:r>
        <w:rPr>
          <w:color w:val="231F20"/>
          <w:spacing w:val="-19"/>
          <w:w w:val="105"/>
          <w:sz w:val="18"/>
        </w:rPr>
        <w:t> </w:t>
      </w:r>
      <w:r>
        <w:rPr>
          <w:color w:val="231F20"/>
          <w:w w:val="105"/>
          <w:sz w:val="18"/>
        </w:rPr>
        <w:t>in</w:t>
      </w:r>
      <w:r>
        <w:rPr>
          <w:color w:val="231F20"/>
          <w:spacing w:val="-19"/>
          <w:w w:val="105"/>
          <w:sz w:val="18"/>
        </w:rPr>
        <w:t> </w:t>
      </w:r>
      <w:r>
        <w:rPr>
          <w:color w:val="231F20"/>
          <w:w w:val="105"/>
          <w:sz w:val="18"/>
        </w:rPr>
        <w:t>early</w:t>
      </w:r>
      <w:r>
        <w:rPr>
          <w:color w:val="231F20"/>
          <w:spacing w:val="-19"/>
          <w:w w:val="105"/>
          <w:sz w:val="18"/>
        </w:rPr>
        <w:t> </w:t>
      </w:r>
      <w:r>
        <w:rPr>
          <w:color w:val="231F20"/>
          <w:w w:val="105"/>
          <w:sz w:val="18"/>
        </w:rPr>
        <w:t>prematurity,</w:t>
      </w:r>
      <w:r>
        <w:rPr>
          <w:color w:val="231F20"/>
          <w:spacing w:val="-18"/>
          <w:w w:val="105"/>
          <w:sz w:val="18"/>
        </w:rPr>
        <w:t> </w:t>
      </w:r>
      <w:r>
        <w:rPr>
          <w:color w:val="231F20"/>
          <w:w w:val="105"/>
          <w:sz w:val="18"/>
        </w:rPr>
        <w:t>can</w:t>
      </w:r>
      <w:r>
        <w:rPr>
          <w:color w:val="231F20"/>
          <w:spacing w:val="-19"/>
          <w:w w:val="105"/>
          <w:sz w:val="18"/>
        </w:rPr>
        <w:t> </w:t>
      </w:r>
      <w:r>
        <w:rPr>
          <w:color w:val="231F20"/>
          <w:w w:val="105"/>
          <w:sz w:val="18"/>
        </w:rPr>
        <w:t>lead to blindness because too much oxygen stops the growth of new blood vessels in the retina. Then, when oxygen therapy</w:t>
      </w:r>
      <w:r>
        <w:rPr>
          <w:color w:val="231F20"/>
          <w:spacing w:val="-17"/>
          <w:w w:val="105"/>
          <w:sz w:val="18"/>
        </w:rPr>
        <w:t> </w:t>
      </w:r>
      <w:r>
        <w:rPr>
          <w:color w:val="231F20"/>
          <w:w w:val="105"/>
          <w:sz w:val="18"/>
        </w:rPr>
        <w:t>is</w:t>
      </w:r>
      <w:r>
        <w:rPr>
          <w:color w:val="231F20"/>
          <w:spacing w:val="-17"/>
          <w:w w:val="105"/>
          <w:sz w:val="18"/>
        </w:rPr>
        <w:t> </w:t>
      </w:r>
      <w:r>
        <w:rPr>
          <w:color w:val="231F20"/>
          <w:w w:val="105"/>
          <w:sz w:val="18"/>
        </w:rPr>
        <w:t>stopped,</w:t>
      </w:r>
      <w:r>
        <w:rPr>
          <w:color w:val="231F20"/>
          <w:spacing w:val="-16"/>
          <w:w w:val="105"/>
          <w:sz w:val="18"/>
        </w:rPr>
        <w:t> </w:t>
      </w:r>
      <w:r>
        <w:rPr>
          <w:color w:val="231F20"/>
          <w:w w:val="105"/>
          <w:sz w:val="18"/>
        </w:rPr>
        <w:t>the</w:t>
      </w:r>
      <w:r>
        <w:rPr>
          <w:color w:val="231F20"/>
          <w:spacing w:val="-17"/>
          <w:w w:val="105"/>
          <w:sz w:val="18"/>
        </w:rPr>
        <w:t> </w:t>
      </w:r>
      <w:r>
        <w:rPr>
          <w:color w:val="231F20"/>
          <w:w w:val="105"/>
          <w:sz w:val="18"/>
        </w:rPr>
        <w:t>blood</w:t>
      </w:r>
      <w:r>
        <w:rPr>
          <w:color w:val="231F20"/>
          <w:spacing w:val="-16"/>
          <w:w w:val="105"/>
          <w:sz w:val="18"/>
        </w:rPr>
        <w:t> </w:t>
      </w:r>
      <w:r>
        <w:rPr>
          <w:color w:val="231F20"/>
          <w:w w:val="105"/>
          <w:sz w:val="18"/>
        </w:rPr>
        <w:t>vessels</w:t>
      </w:r>
      <w:r>
        <w:rPr>
          <w:color w:val="231F20"/>
          <w:spacing w:val="-17"/>
          <w:w w:val="105"/>
          <w:sz w:val="18"/>
        </w:rPr>
        <w:t> </w:t>
      </w:r>
      <w:r>
        <w:rPr>
          <w:color w:val="231F20"/>
          <w:w w:val="105"/>
          <w:sz w:val="18"/>
        </w:rPr>
        <w:t>try</w:t>
      </w:r>
      <w:r>
        <w:rPr>
          <w:color w:val="231F20"/>
          <w:spacing w:val="-17"/>
          <w:w w:val="105"/>
          <w:sz w:val="18"/>
        </w:rPr>
        <w:t> </w:t>
      </w:r>
      <w:r>
        <w:rPr>
          <w:color w:val="231F20"/>
          <w:w w:val="105"/>
          <w:sz w:val="18"/>
        </w:rPr>
        <w:t>to</w:t>
      </w:r>
      <w:r>
        <w:rPr>
          <w:color w:val="231F20"/>
          <w:spacing w:val="-16"/>
          <w:w w:val="105"/>
          <w:sz w:val="18"/>
        </w:rPr>
        <w:t> </w:t>
      </w:r>
      <w:r>
        <w:rPr>
          <w:color w:val="231F20"/>
          <w:w w:val="105"/>
          <w:sz w:val="18"/>
        </w:rPr>
        <w:t>make</w:t>
      </w:r>
      <w:r>
        <w:rPr>
          <w:color w:val="231F20"/>
          <w:spacing w:val="-17"/>
          <w:w w:val="105"/>
          <w:sz w:val="18"/>
        </w:rPr>
        <w:t> </w:t>
      </w:r>
      <w:r>
        <w:rPr>
          <w:color w:val="231F20"/>
          <w:w w:val="105"/>
          <w:sz w:val="18"/>
        </w:rPr>
        <w:t>up</w:t>
      </w:r>
      <w:r>
        <w:rPr>
          <w:color w:val="231F20"/>
          <w:spacing w:val="-16"/>
          <w:w w:val="105"/>
          <w:sz w:val="18"/>
        </w:rPr>
        <w:t> </w:t>
      </w:r>
      <w:r>
        <w:rPr>
          <w:color w:val="231F20"/>
          <w:w w:val="105"/>
          <w:sz w:val="18"/>
        </w:rPr>
        <w:t>for</w:t>
      </w:r>
      <w:r>
        <w:rPr>
          <w:color w:val="231F20"/>
          <w:spacing w:val="-17"/>
          <w:w w:val="105"/>
          <w:sz w:val="18"/>
        </w:rPr>
        <w:t> </w:t>
      </w:r>
      <w:r>
        <w:rPr>
          <w:color w:val="231F20"/>
          <w:w w:val="105"/>
          <w:sz w:val="18"/>
        </w:rPr>
        <w:t>lost time</w:t>
      </w:r>
      <w:r>
        <w:rPr>
          <w:color w:val="231F20"/>
          <w:spacing w:val="-10"/>
          <w:w w:val="105"/>
          <w:sz w:val="18"/>
        </w:rPr>
        <w:t> </w:t>
      </w:r>
      <w:r>
        <w:rPr>
          <w:color w:val="231F20"/>
          <w:w w:val="105"/>
          <w:sz w:val="18"/>
        </w:rPr>
        <w:t>and</w:t>
      </w:r>
      <w:r>
        <w:rPr>
          <w:color w:val="231F20"/>
          <w:spacing w:val="-10"/>
          <w:w w:val="105"/>
          <w:sz w:val="18"/>
        </w:rPr>
        <w:t> </w:t>
      </w:r>
      <w:r>
        <w:rPr>
          <w:color w:val="231F20"/>
          <w:w w:val="105"/>
          <w:sz w:val="18"/>
        </w:rPr>
        <w:t>burst</w:t>
      </w:r>
      <w:r>
        <w:rPr>
          <w:color w:val="231F20"/>
          <w:spacing w:val="-10"/>
          <w:w w:val="105"/>
          <w:sz w:val="18"/>
        </w:rPr>
        <w:t> </w:t>
      </w:r>
      <w:r>
        <w:rPr>
          <w:color w:val="231F20"/>
          <w:w w:val="105"/>
          <w:sz w:val="18"/>
        </w:rPr>
        <w:t>forth</w:t>
      </w:r>
      <w:r>
        <w:rPr>
          <w:color w:val="231F20"/>
          <w:spacing w:val="-9"/>
          <w:w w:val="105"/>
          <w:sz w:val="18"/>
        </w:rPr>
        <w:t> </w:t>
      </w:r>
      <w:r>
        <w:rPr>
          <w:color w:val="231F20"/>
          <w:w w:val="105"/>
          <w:sz w:val="18"/>
        </w:rPr>
        <w:t>with</w:t>
      </w:r>
      <w:r>
        <w:rPr>
          <w:color w:val="231F20"/>
          <w:spacing w:val="-10"/>
          <w:w w:val="105"/>
          <w:sz w:val="18"/>
        </w:rPr>
        <w:t> </w:t>
      </w:r>
      <w:r>
        <w:rPr>
          <w:color w:val="231F20"/>
          <w:w w:val="105"/>
          <w:sz w:val="18"/>
        </w:rPr>
        <w:t>a</w:t>
      </w:r>
      <w:r>
        <w:rPr>
          <w:color w:val="231F20"/>
          <w:spacing w:val="-10"/>
          <w:w w:val="105"/>
          <w:sz w:val="18"/>
        </w:rPr>
        <w:t> </w:t>
      </w:r>
      <w:r>
        <w:rPr>
          <w:color w:val="231F20"/>
          <w:w w:val="105"/>
          <w:sz w:val="18"/>
        </w:rPr>
        <w:t>great</w:t>
      </w:r>
      <w:r>
        <w:rPr>
          <w:color w:val="231F20"/>
          <w:spacing w:val="-10"/>
          <w:w w:val="105"/>
          <w:sz w:val="18"/>
        </w:rPr>
        <w:t> </w:t>
      </w:r>
      <w:r>
        <w:rPr>
          <w:color w:val="231F20"/>
          <w:w w:val="105"/>
          <w:sz w:val="18"/>
        </w:rPr>
        <w:t>mass</w:t>
      </w:r>
      <w:r>
        <w:rPr>
          <w:color w:val="231F20"/>
          <w:spacing w:val="-9"/>
          <w:w w:val="105"/>
          <w:sz w:val="18"/>
        </w:rPr>
        <w:t> </w:t>
      </w:r>
      <w:r>
        <w:rPr>
          <w:color w:val="231F20"/>
          <w:w w:val="105"/>
          <w:sz w:val="18"/>
        </w:rPr>
        <w:t>of</w:t>
      </w:r>
      <w:r>
        <w:rPr>
          <w:color w:val="231F20"/>
          <w:spacing w:val="-10"/>
          <w:w w:val="105"/>
          <w:sz w:val="18"/>
        </w:rPr>
        <w:t> </w:t>
      </w:r>
      <w:r>
        <w:rPr>
          <w:color w:val="231F20"/>
          <w:w w:val="105"/>
          <w:sz w:val="18"/>
        </w:rPr>
        <w:t>vessels</w:t>
      </w:r>
      <w:r>
        <w:rPr>
          <w:color w:val="231F20"/>
          <w:spacing w:val="-10"/>
          <w:w w:val="105"/>
          <w:sz w:val="18"/>
        </w:rPr>
        <w:t> </w:t>
      </w:r>
      <w:r>
        <w:rPr>
          <w:color w:val="231F20"/>
          <w:w w:val="105"/>
          <w:sz w:val="18"/>
        </w:rPr>
        <w:t>that</w:t>
      </w:r>
      <w:r>
        <w:rPr>
          <w:color w:val="231F20"/>
          <w:spacing w:val="-10"/>
          <w:w w:val="105"/>
          <w:sz w:val="18"/>
        </w:rPr>
        <w:t> </w:t>
      </w:r>
      <w:r>
        <w:rPr>
          <w:color w:val="231F20"/>
          <w:w w:val="105"/>
          <w:sz w:val="18"/>
        </w:rPr>
        <w:t>grow all through the vitreous </w:t>
      </w:r>
      <w:r>
        <w:rPr>
          <w:color w:val="231F20"/>
          <w:spacing w:val="-3"/>
          <w:w w:val="105"/>
          <w:sz w:val="18"/>
        </w:rPr>
        <w:t>humor, </w:t>
      </w:r>
      <w:r>
        <w:rPr>
          <w:color w:val="231F20"/>
          <w:w w:val="105"/>
          <w:sz w:val="18"/>
        </w:rPr>
        <w:t>blocking light from the pupil to the retina. </w:t>
      </w:r>
      <w:r>
        <w:rPr>
          <w:color w:val="231F20"/>
          <w:spacing w:val="-3"/>
          <w:w w:val="105"/>
          <w:sz w:val="18"/>
        </w:rPr>
        <w:t>Later, </w:t>
      </w:r>
      <w:r>
        <w:rPr>
          <w:color w:val="231F20"/>
          <w:w w:val="105"/>
          <w:sz w:val="18"/>
        </w:rPr>
        <w:t>the vessels are replaced with a mass</w:t>
      </w:r>
      <w:r>
        <w:rPr>
          <w:color w:val="231F20"/>
          <w:spacing w:val="-20"/>
          <w:w w:val="105"/>
          <w:sz w:val="18"/>
        </w:rPr>
        <w:t> </w:t>
      </w:r>
      <w:r>
        <w:rPr>
          <w:color w:val="231F20"/>
          <w:w w:val="105"/>
          <w:sz w:val="18"/>
        </w:rPr>
        <w:t>of</w:t>
      </w:r>
      <w:r>
        <w:rPr>
          <w:color w:val="231F20"/>
          <w:spacing w:val="-20"/>
          <w:w w:val="105"/>
          <w:sz w:val="18"/>
        </w:rPr>
        <w:t> </w:t>
      </w:r>
      <w:r>
        <w:rPr>
          <w:color w:val="231F20"/>
          <w:w w:val="105"/>
          <w:sz w:val="18"/>
        </w:rPr>
        <w:t>fibrous</w:t>
      </w:r>
      <w:r>
        <w:rPr>
          <w:color w:val="231F20"/>
          <w:spacing w:val="-19"/>
          <w:w w:val="105"/>
          <w:sz w:val="18"/>
        </w:rPr>
        <w:t> </w:t>
      </w:r>
      <w:r>
        <w:rPr>
          <w:color w:val="231F20"/>
          <w:w w:val="105"/>
          <w:sz w:val="18"/>
        </w:rPr>
        <w:t>tissue</w:t>
      </w:r>
      <w:r>
        <w:rPr>
          <w:color w:val="231F20"/>
          <w:spacing w:val="-20"/>
          <w:w w:val="105"/>
          <w:sz w:val="18"/>
        </w:rPr>
        <w:t> </w:t>
      </w:r>
      <w:r>
        <w:rPr>
          <w:color w:val="231F20"/>
          <w:w w:val="105"/>
          <w:sz w:val="18"/>
        </w:rPr>
        <w:t>where</w:t>
      </w:r>
      <w:r>
        <w:rPr>
          <w:color w:val="231F20"/>
          <w:spacing w:val="-20"/>
          <w:w w:val="105"/>
          <w:sz w:val="18"/>
        </w:rPr>
        <w:t> </w:t>
      </w:r>
      <w:r>
        <w:rPr>
          <w:color w:val="231F20"/>
          <w:w w:val="105"/>
          <w:sz w:val="18"/>
        </w:rPr>
        <w:t>the</w:t>
      </w:r>
      <w:r>
        <w:rPr>
          <w:color w:val="231F20"/>
          <w:spacing w:val="-19"/>
          <w:w w:val="105"/>
          <w:sz w:val="18"/>
        </w:rPr>
        <w:t> </w:t>
      </w:r>
      <w:r>
        <w:rPr>
          <w:color w:val="231F20"/>
          <w:w w:val="105"/>
          <w:sz w:val="18"/>
        </w:rPr>
        <w:t>eye’s</w:t>
      </w:r>
      <w:r>
        <w:rPr>
          <w:color w:val="231F20"/>
          <w:spacing w:val="-20"/>
          <w:w w:val="105"/>
          <w:sz w:val="18"/>
        </w:rPr>
        <w:t> </w:t>
      </w:r>
      <w:r>
        <w:rPr>
          <w:color w:val="231F20"/>
          <w:w w:val="105"/>
          <w:sz w:val="18"/>
        </w:rPr>
        <w:t>clear</w:t>
      </w:r>
      <w:r>
        <w:rPr>
          <w:color w:val="231F20"/>
          <w:spacing w:val="-20"/>
          <w:w w:val="105"/>
          <w:sz w:val="18"/>
        </w:rPr>
        <w:t> </w:t>
      </w:r>
      <w:r>
        <w:rPr>
          <w:color w:val="231F20"/>
          <w:w w:val="105"/>
          <w:sz w:val="18"/>
        </w:rPr>
        <w:t>vitreous</w:t>
      </w:r>
      <w:r>
        <w:rPr>
          <w:color w:val="231F20"/>
          <w:spacing w:val="-19"/>
          <w:w w:val="105"/>
          <w:sz w:val="18"/>
        </w:rPr>
        <w:t> </w:t>
      </w:r>
      <w:r>
        <w:rPr>
          <w:color w:val="231F20"/>
          <w:w w:val="105"/>
          <w:sz w:val="18"/>
        </w:rPr>
        <w:t>humor should</w:t>
      </w:r>
      <w:r>
        <w:rPr>
          <w:color w:val="231F20"/>
          <w:spacing w:val="3"/>
          <w:w w:val="105"/>
          <w:sz w:val="18"/>
        </w:rPr>
        <w:t> </w:t>
      </w:r>
      <w:r>
        <w:rPr>
          <w:color w:val="231F20"/>
          <w:w w:val="105"/>
          <w:sz w:val="18"/>
        </w:rPr>
        <w:t>be.</w:t>
      </w:r>
    </w:p>
    <w:p>
      <w:pPr>
        <w:spacing w:line="254" w:lineRule="auto" w:before="7"/>
        <w:ind w:left="679" w:right="1257" w:firstLine="240"/>
        <w:jc w:val="both"/>
        <w:rPr>
          <w:sz w:val="18"/>
        </w:rPr>
      </w:pPr>
      <w:r>
        <w:rPr>
          <w:color w:val="231F20"/>
          <w:w w:val="105"/>
          <w:sz w:val="18"/>
        </w:rPr>
        <w:t>This condition, known as </w:t>
      </w:r>
      <w:r>
        <w:rPr>
          <w:i/>
          <w:color w:val="231F20"/>
          <w:w w:val="105"/>
          <w:sz w:val="18"/>
        </w:rPr>
        <w:t>retrolental fibroplasias, </w:t>
      </w:r>
      <w:r>
        <w:rPr>
          <w:color w:val="231F20"/>
          <w:w w:val="105"/>
          <w:sz w:val="18"/>
        </w:rPr>
        <w:t>causes permanent blindness. </w:t>
      </w:r>
      <w:r>
        <w:rPr>
          <w:color w:val="231F20"/>
          <w:spacing w:val="-3"/>
          <w:w w:val="105"/>
          <w:sz w:val="18"/>
        </w:rPr>
        <w:t>For </w:t>
      </w:r>
      <w:r>
        <w:rPr>
          <w:color w:val="231F20"/>
          <w:w w:val="105"/>
          <w:sz w:val="18"/>
        </w:rPr>
        <w:t>this reason, it is particu- larly important to avoid treatment of premature infants with high concentrations of respiratory oxygen. Physio- logical studies indicate that premature infants are usually safe with up to 40 percent oxygen in the air breathed, but some child physiologists believe that complete safety</w:t>
      </w:r>
      <w:r>
        <w:rPr>
          <w:color w:val="231F20"/>
          <w:spacing w:val="-29"/>
          <w:w w:val="105"/>
          <w:sz w:val="18"/>
        </w:rPr>
        <w:t> </w:t>
      </w:r>
      <w:r>
        <w:rPr>
          <w:color w:val="231F20"/>
          <w:w w:val="105"/>
          <w:sz w:val="18"/>
        </w:rPr>
        <w:t>can</w:t>
      </w:r>
    </w:p>
    <w:p>
      <w:pPr>
        <w:spacing w:after="0" w:line="254" w:lineRule="auto"/>
        <w:jc w:val="both"/>
        <w:rPr>
          <w:sz w:val="18"/>
        </w:rPr>
        <w:sectPr>
          <w:type w:val="continuous"/>
          <w:pgSz w:w="12240" w:h="15660"/>
          <w:pgMar w:top="0" w:bottom="760" w:left="0" w:right="0"/>
          <w:cols w:num="2" w:equalWidth="0">
            <w:col w:w="5941" w:space="40"/>
            <w:col w:w="6259"/>
          </w:cols>
        </w:sectPr>
      </w:pPr>
    </w:p>
    <w:p>
      <w:pPr>
        <w:pStyle w:val="BodyText"/>
        <w:spacing w:before="7"/>
        <w:rPr>
          <w:sz w:val="21"/>
        </w:rPr>
      </w:pPr>
    </w:p>
    <w:p>
      <w:pPr>
        <w:spacing w:after="0"/>
        <w:rPr>
          <w:sz w:val="21"/>
        </w:rPr>
        <w:sectPr>
          <w:headerReference w:type="even" r:id="rId490"/>
          <w:footerReference w:type="even" r:id="rId491"/>
          <w:footerReference w:type="default" r:id="rId492"/>
          <w:pgSz w:w="12240" w:h="15660"/>
          <w:pgMar w:header="0" w:footer="567" w:top="720" w:bottom="760" w:left="0" w:right="0"/>
        </w:sectPr>
      </w:pPr>
    </w:p>
    <w:p>
      <w:pPr>
        <w:spacing w:before="99"/>
        <w:ind w:left="107" w:right="116" w:firstLine="0"/>
        <w:jc w:val="center"/>
        <w:rPr>
          <w:rFonts w:ascii="Helvetica"/>
          <w:sz w:val="16"/>
        </w:rPr>
      </w:pPr>
      <w:r>
        <w:rPr/>
        <w:pict>
          <v:group style="position:absolute;margin-left:96.151802pt;margin-top:6.49548pt;width:173.65pt;height:178.45pt;mso-position-horizontal-relative:page;mso-position-vertical-relative:paragraph;z-index:252226560" coordorigin="1923,130" coordsize="3473,3569">
            <v:shape style="position:absolute;left:-86;top:11874;width:3361;height:2817" coordorigin="-86,11875" coordsize="3361,2817" path="m2009,3698l2009,3618m2003,3618l1923,3618m2232,3698l2232,3618m2455,3698l2455,3618m2678,3698l2678,3618m2901,3698l2901,3618m3124,3698l3124,3618m3347,3698l3347,3618m5283,3698l5283,3618m4855,3698l4855,3618m4427,3698l4427,3618m3998,3698l3998,3618m3570,3698l3570,3618m2003,2934l1923,2934m2003,2250l1923,2250m2003,1566l1923,1566m2003,882l1923,882e" filled="false" stroked="true" strokeweight="1pt" strokecolor="#231f20">
              <v:path arrowok="t"/>
              <v:stroke dashstyle="solid"/>
            </v:shape>
            <v:shape style="position:absolute;left:2015;top:552;width:3360;height:3043" coordorigin="2015,552" coordsize="3360,3043" path="m2015,3595l2293,3263,2517,3061,2803,2906,3270,2715,3325,2688,3355,2671,3370,2656,3380,2635,3383,2627,3389,2613,3425,2534,3463,2452,3512,2349,3541,2290,3572,2227,3606,2160,3643,2088,3683,2013,3725,1934,3769,1852,3817,1767,3866,1679,3919,1588,3973,1495,4031,1400,4090,1303,4153,1205,4217,1105,4284,1004,4353,902,4425,800,4503,684,4560,620,4625,588,4725,565,4898,552,5114,559,5297,572,5375,580e" filled="false" stroked="true" strokeweight="2pt" strokecolor="#f0535f">
              <v:path arrowok="t"/>
              <v:stroke dashstyle="solid"/>
            </v:shape>
            <v:line style="position:absolute" from="2003,197" to="1923,197" stroked="true" strokeweight="1pt" strokecolor="#231f20">
              <v:stroke dashstyle="solid"/>
            </v:line>
            <v:shape style="position:absolute;left:2005;top:149;width:3300;height:3330" coordorigin="2005,150" coordsize="3300,3330" path="m5305,180l5033,150,4871,185,4755,327,4620,615,4530,792,4458,911,4369,1024,4225,1185,4175,1250,4144,1293,4120,1335,4090,1395,4039,1474,3973,1554,3912,1622,3875,1665,3862,1682,3846,1703,3826,1730,3773,1803,3704,1907,3663,1974,3617,2051,3567,2140,3511,2241,3451,2356,3386,2485,3315,2630,3106,2649,2900,2743,2574,2994,2005,3480e" filled="false" stroked="true" strokeweight="2pt" strokecolor="#2062af">
              <v:path arrowok="t"/>
              <v:stroke dashstyle="solid"/>
            </v:shape>
            <v:shape style="position:absolute;left:2008;top:187;width:3284;height:3431" coordorigin="2009,187" coordsize="3284,3431" path="m2009,187l2009,3618,5293,3618e" filled="false" stroked="true" strokeweight="1pt" strokecolor="#231f20">
              <v:path arrowok="t"/>
              <v:stroke dashstyle="solid"/>
            </v:shape>
            <v:shape style="position:absolute;left:4331;top:247;width:376;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Boys</w:t>
                    </w:r>
                  </w:p>
                </w:txbxContent>
              </v:textbox>
              <w10:wrap type="none"/>
            </v:shape>
            <v:shape style="position:absolute;left:4937;top:600;width:349;height:185" type="#_x0000_t202" filled="false" stroked="false">
              <v:textbox inset="0,0,0,0">
                <w:txbxContent>
                  <w:p>
                    <w:pPr>
                      <w:spacing w:line="183" w:lineRule="exact" w:before="0"/>
                      <w:ind w:left="0" w:right="0" w:firstLine="0"/>
                      <w:jc w:val="left"/>
                      <w:rPr>
                        <w:rFonts w:ascii="Helvetica"/>
                        <w:sz w:val="16"/>
                      </w:rPr>
                    </w:pPr>
                    <w:r>
                      <w:rPr>
                        <w:rFonts w:ascii="Helvetica"/>
                        <w:color w:val="231F20"/>
                        <w:sz w:val="16"/>
                      </w:rPr>
                      <w:t>Girls</w:t>
                    </w:r>
                  </w:p>
                </w:txbxContent>
              </v:textbox>
              <w10:wrap type="none"/>
            </v:shape>
            <w10:wrap type="none"/>
          </v:group>
        </w:pict>
      </w:r>
      <w:r>
        <w:rPr>
          <w:rFonts w:ascii="Helvetica"/>
          <w:color w:val="231F20"/>
          <w:sz w:val="16"/>
        </w:rPr>
        <w:t>70</w:t>
      </w:r>
    </w:p>
    <w:p>
      <w:pPr>
        <w:pStyle w:val="BodyText"/>
        <w:rPr>
          <w:rFonts w:ascii="Helvetica"/>
          <w:sz w:val="18"/>
        </w:rPr>
      </w:pPr>
    </w:p>
    <w:p>
      <w:pPr>
        <w:pStyle w:val="BodyText"/>
        <w:spacing w:before="11"/>
        <w:rPr>
          <w:rFonts w:ascii="Helvetica"/>
          <w:sz w:val="25"/>
        </w:rPr>
      </w:pPr>
    </w:p>
    <w:p>
      <w:pPr>
        <w:spacing w:before="0"/>
        <w:ind w:left="107" w:right="116" w:firstLine="0"/>
        <w:jc w:val="center"/>
        <w:rPr>
          <w:rFonts w:ascii="Helvetica"/>
          <w:sz w:val="16"/>
        </w:rPr>
      </w:pPr>
      <w:r>
        <w:rPr>
          <w:rFonts w:ascii="Helvetica"/>
          <w:color w:val="231F20"/>
          <w:sz w:val="16"/>
        </w:rPr>
        <w:t>60</w:t>
      </w:r>
    </w:p>
    <w:p>
      <w:pPr>
        <w:pStyle w:val="BodyText"/>
        <w:rPr>
          <w:rFonts w:ascii="Helvetica"/>
          <w:sz w:val="18"/>
        </w:rPr>
      </w:pPr>
    </w:p>
    <w:p>
      <w:pPr>
        <w:pStyle w:val="BodyText"/>
        <w:spacing w:before="3"/>
        <w:rPr>
          <w:rFonts w:ascii="Helvetica"/>
          <w:sz w:val="25"/>
        </w:rPr>
      </w:pPr>
    </w:p>
    <w:p>
      <w:pPr>
        <w:spacing w:before="1"/>
        <w:ind w:left="107" w:right="116" w:firstLine="0"/>
        <w:jc w:val="center"/>
        <w:rPr>
          <w:rFonts w:ascii="Helvetica"/>
          <w:sz w:val="16"/>
        </w:rPr>
      </w:pPr>
      <w:r>
        <w:rPr/>
        <w:pict>
          <v:shape style="position:absolute;margin-left:71.319397pt;margin-top:-8.175626pt;width:11.55pt;height:59.8pt;mso-position-horizontal-relative:page;mso-position-vertical-relative:paragraph;z-index:252231680"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Height (inches)</w:t>
                  </w:r>
                </w:p>
              </w:txbxContent>
            </v:textbox>
            <w10:wrap type="none"/>
          </v:shape>
        </w:pict>
      </w:r>
      <w:r>
        <w:rPr>
          <w:rFonts w:ascii="Helvetica"/>
          <w:color w:val="231F20"/>
          <w:sz w:val="16"/>
        </w:rPr>
        <w:t>50</w:t>
      </w:r>
    </w:p>
    <w:p>
      <w:pPr>
        <w:pStyle w:val="BodyText"/>
        <w:rPr>
          <w:rFonts w:ascii="Helvetica"/>
          <w:sz w:val="18"/>
        </w:rPr>
      </w:pPr>
    </w:p>
    <w:p>
      <w:pPr>
        <w:pStyle w:val="BodyText"/>
        <w:spacing w:before="5"/>
        <w:rPr>
          <w:rFonts w:ascii="Helvetica"/>
          <w:sz w:val="25"/>
        </w:rPr>
      </w:pPr>
    </w:p>
    <w:p>
      <w:pPr>
        <w:spacing w:before="0"/>
        <w:ind w:left="107" w:right="116" w:firstLine="0"/>
        <w:jc w:val="center"/>
        <w:rPr>
          <w:rFonts w:ascii="Helvetica"/>
          <w:sz w:val="16"/>
        </w:rPr>
      </w:pPr>
      <w:r>
        <w:rPr>
          <w:rFonts w:ascii="Helvetica"/>
          <w:color w:val="231F20"/>
          <w:sz w:val="16"/>
        </w:rPr>
        <w:t>40</w:t>
      </w:r>
    </w:p>
    <w:p>
      <w:pPr>
        <w:pStyle w:val="BodyText"/>
        <w:rPr>
          <w:rFonts w:ascii="Helvetica"/>
          <w:sz w:val="18"/>
        </w:rPr>
      </w:pPr>
    </w:p>
    <w:p>
      <w:pPr>
        <w:pStyle w:val="BodyText"/>
        <w:spacing w:before="8"/>
        <w:rPr>
          <w:rFonts w:ascii="Helvetica"/>
          <w:sz w:val="25"/>
        </w:rPr>
      </w:pPr>
    </w:p>
    <w:p>
      <w:pPr>
        <w:spacing w:before="0"/>
        <w:ind w:left="107" w:right="116" w:firstLine="0"/>
        <w:jc w:val="center"/>
        <w:rPr>
          <w:rFonts w:ascii="Helvetica"/>
          <w:sz w:val="16"/>
        </w:rPr>
      </w:pPr>
      <w:r>
        <w:rPr/>
        <w:pict>
          <v:rect style="position:absolute;margin-left:0pt;margin-top:1.537109pt;width:36pt;height:24pt;mso-position-horizontal-relative:page;mso-position-vertical-relative:paragraph;z-index:252223488" filled="true" fillcolor="#d1ddf1" stroked="false">
            <v:fill type="solid"/>
            <w10:wrap type="none"/>
          </v:rect>
        </w:pict>
      </w:r>
      <w:r>
        <w:rPr>
          <w:rFonts w:ascii="Helvetica"/>
          <w:color w:val="231F20"/>
          <w:sz w:val="16"/>
        </w:rPr>
        <w:t>30</w:t>
      </w:r>
    </w:p>
    <w:p>
      <w:pPr>
        <w:pStyle w:val="BodyText"/>
        <w:rPr>
          <w:rFonts w:ascii="Helvetica"/>
          <w:sz w:val="18"/>
        </w:rPr>
      </w:pPr>
    </w:p>
    <w:p>
      <w:pPr>
        <w:pStyle w:val="BodyText"/>
        <w:rPr>
          <w:rFonts w:ascii="Helvetica"/>
          <w:sz w:val="25"/>
        </w:rPr>
      </w:pPr>
    </w:p>
    <w:p>
      <w:pPr>
        <w:spacing w:before="0"/>
        <w:ind w:left="106" w:right="116" w:firstLine="0"/>
        <w:jc w:val="center"/>
        <w:rPr>
          <w:rFonts w:ascii="Helvetica"/>
          <w:sz w:val="16"/>
        </w:rPr>
      </w:pPr>
      <w:r>
        <w:rPr>
          <w:rFonts w:ascii="Helvetica"/>
          <w:color w:val="231F20"/>
          <w:sz w:val="16"/>
        </w:rPr>
        <w:t>20</w:t>
      </w:r>
    </w:p>
    <w:p>
      <w:pPr>
        <w:spacing w:before="14"/>
        <w:ind w:left="2080" w:right="116" w:firstLine="0"/>
        <w:jc w:val="center"/>
        <w:rPr>
          <w:rFonts w:ascii="Helvetica"/>
          <w:sz w:val="16"/>
        </w:rPr>
      </w:pPr>
      <w:r>
        <w:rPr/>
        <w:pict>
          <v:shape style="position:absolute;margin-left:101.028587pt;margin-top:12.481802pt;width:66.4pt;height:6pt;mso-position-horizontal-relative:page;mso-position-vertical-relative:paragraph;z-index:252227584" coordorigin="2021,250" coordsize="1328,120" path="m3348,250l3343,273,3330,292,3311,305,3288,310,2744,310,2721,314,2702,327,2689,346,2684,370,2680,346,2667,327,2648,314,2624,310,2081,310,2057,305,2038,292,2025,273,2021,250e" filled="false" stroked="true" strokeweight=".75pt" strokecolor="#231f20">
            <v:path arrowok="t"/>
            <v:stroke dashstyle="solid"/>
            <w10:wrap type="none"/>
          </v:shape>
        </w:pict>
      </w:r>
      <w:r>
        <w:rPr/>
        <w:pict>
          <v:shape style="position:absolute;margin-left:178.496597pt;margin-top:12.481802pt;width:85.7pt;height:6pt;mso-position-horizontal-relative:page;mso-position-vertical-relative:paragraph;z-index:252228608" coordorigin="3570,250" coordsize="1714,120" path="m5283,250l5279,273,5266,292,5247,305,5223,310,4487,310,4463,314,4444,327,4431,346,4427,370,4422,346,4409,327,4390,314,4367,310,3630,310,3607,305,3588,292,3575,273,3570,250e" filled="false" stroked="true" strokeweight=".75pt" strokecolor="#231f20">
            <v:path arrowok="t"/>
            <v:stroke dashstyle="solid"/>
            <w10:wrap type="none"/>
          </v:shape>
        </w:pict>
      </w:r>
      <w:r>
        <w:rPr>
          <w:rFonts w:ascii="Helvetica"/>
          <w:color w:val="231F20"/>
          <w:sz w:val="16"/>
        </w:rPr>
        <w:t>0 4 8 12 16 20 24 4</w:t>
      </w:r>
    </w:p>
    <w:p>
      <w:pPr>
        <w:pStyle w:val="BodyText"/>
        <w:rPr>
          <w:rFonts w:ascii="Helvetica"/>
          <w:sz w:val="18"/>
        </w:rPr>
      </w:pPr>
      <w:r>
        <w:rPr/>
        <w:br w:type="column"/>
      </w:r>
      <w:r>
        <w:rPr>
          <w:rFonts w:ascii="Helvetica"/>
          <w:sz w:val="18"/>
        </w:rPr>
      </w: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rPr>
          <w:rFonts w:ascii="Helvetica"/>
          <w:sz w:val="18"/>
        </w:rPr>
      </w:pPr>
    </w:p>
    <w:p>
      <w:pPr>
        <w:pStyle w:val="BodyText"/>
        <w:spacing w:before="3"/>
        <w:rPr>
          <w:rFonts w:ascii="Helvetica"/>
          <w:sz w:val="17"/>
        </w:rPr>
      </w:pPr>
    </w:p>
    <w:p>
      <w:pPr>
        <w:tabs>
          <w:tab w:pos="671" w:val="left" w:leader="none"/>
          <w:tab w:pos="1106" w:val="left" w:leader="none"/>
          <w:tab w:pos="1540" w:val="left" w:leader="none"/>
        </w:tabs>
        <w:spacing w:before="0"/>
        <w:ind w:left="299" w:right="0" w:firstLine="0"/>
        <w:jc w:val="left"/>
        <w:rPr>
          <w:rFonts w:ascii="Helvetica"/>
          <w:sz w:val="16"/>
        </w:rPr>
      </w:pPr>
      <w:r>
        <w:rPr>
          <w:rFonts w:ascii="Helvetica"/>
          <w:color w:val="231F20"/>
          <w:sz w:val="16"/>
        </w:rPr>
        <w:t>8</w:t>
        <w:tab/>
        <w:t>12</w:t>
        <w:tab/>
        <w:t>16</w:t>
        <w:tab/>
        <w:t>20</w:t>
      </w:r>
    </w:p>
    <w:p>
      <w:pPr>
        <w:spacing w:line="164" w:lineRule="exact" w:before="100"/>
        <w:ind w:left="1712" w:right="0" w:firstLine="0"/>
        <w:jc w:val="left"/>
        <w:rPr>
          <w:rFonts w:ascii="Helvetica"/>
          <w:sz w:val="16"/>
        </w:rPr>
      </w:pPr>
      <w:r>
        <w:rPr/>
        <w:br w:type="column"/>
      </w:r>
      <w:r>
        <w:rPr>
          <w:rFonts w:ascii="Helvetica"/>
          <w:color w:val="231F20"/>
          <w:sz w:val="16"/>
        </w:rPr>
        <w:t>12</w:t>
      </w:r>
    </w:p>
    <w:p>
      <w:pPr>
        <w:spacing w:line="164" w:lineRule="exact" w:before="0"/>
        <w:ind w:left="2540" w:right="0" w:firstLine="0"/>
        <w:jc w:val="left"/>
        <w:rPr>
          <w:rFonts w:ascii="Helvetica"/>
          <w:b/>
          <w:sz w:val="16"/>
        </w:rPr>
      </w:pPr>
      <w:r>
        <w:rPr/>
        <w:pict>
          <v:group style="position:absolute;margin-left:382.962494pt;margin-top:-7.617141pt;width:27.95pt;height:221.85pt;mso-position-horizontal-relative:page;mso-position-vertical-relative:paragraph;z-index:-258392064" coordorigin="7659,-152" coordsize="559,4437">
            <v:shape style="position:absolute;left:0;top:14427;width:80;height:4336" coordorigin="0,14428" coordsize="80,4336" path="m7659,-61l7739,-61m7659,300l7739,300m7659,661l7739,661m7659,1023l7739,1023m7659,1384l7739,1384m7659,1745l7739,1745m7659,2106l7739,2106m7659,2468l7739,2468m7659,2829l7739,2829m7659,3190l7739,3190m7659,3552l7739,3552m7659,3913l7739,3913m7659,4274l7739,4274e" filled="false" stroked="true" strokeweight="1pt" strokecolor="#231f20">
              <v:path arrowok="t"/>
              <v:stroke dashstyle="solid"/>
            </v:shape>
            <v:line style="position:absolute" from="7787,-152" to="7787,4284" stroked="true" strokeweight="4.668pt" strokecolor="#f0535f">
              <v:stroke dashstyle="solid"/>
            </v:line>
            <v:shape style="position:absolute;left:0;top:14427;width:388;height:4198" coordorigin="0,14428" coordsize="388,4198" path="m7831,78l8218,78m7831,388l8218,388m7831,733l8218,733m7831,1056l8218,1056m7831,1338l8218,1338m7831,1633l8218,1633m7831,2031l8218,2031m7831,2571l8218,2571m7831,2996l8218,2996m7831,3308l8218,3308m7831,3656l8218,3656m7831,3973l8218,3973m7831,4276l8218,4276e" filled="false" stroked="true" strokeweight=".75pt" strokecolor="#231f20">
              <v:path arrowok="t"/>
              <v:stroke dashstyle="solid"/>
            </v:shape>
            <w10:wrap type="none"/>
          </v:group>
        </w:pict>
      </w:r>
      <w:r>
        <w:rPr>
          <w:rFonts w:ascii="Helvetica"/>
          <w:b/>
          <w:color w:val="231F20"/>
          <w:sz w:val="16"/>
        </w:rPr>
        <w:t>Walks alone</w:t>
      </w:r>
    </w:p>
    <w:p>
      <w:pPr>
        <w:tabs>
          <w:tab w:pos="2540" w:val="left" w:leader="none"/>
        </w:tabs>
        <w:spacing w:before="43"/>
        <w:ind w:left="1712" w:right="0" w:firstLine="0"/>
        <w:jc w:val="left"/>
        <w:rPr>
          <w:rFonts w:ascii="Helvetica"/>
          <w:b/>
          <w:sz w:val="16"/>
        </w:rPr>
      </w:pPr>
      <w:r>
        <w:rPr>
          <w:rFonts w:ascii="Helvetica"/>
          <w:color w:val="231F20"/>
          <w:position w:val="8"/>
          <w:sz w:val="16"/>
        </w:rPr>
        <w:t>11</w:t>
        <w:tab/>
      </w:r>
      <w:r>
        <w:rPr>
          <w:rFonts w:ascii="Helvetica"/>
          <w:b/>
          <w:color w:val="231F20"/>
          <w:sz w:val="16"/>
        </w:rPr>
        <w:t>Stands alone</w:t>
      </w:r>
    </w:p>
    <w:p>
      <w:pPr>
        <w:tabs>
          <w:tab w:pos="2540" w:val="left" w:leader="none"/>
        </w:tabs>
        <w:spacing w:before="102"/>
        <w:ind w:left="1712" w:right="0" w:firstLine="0"/>
        <w:jc w:val="left"/>
        <w:rPr>
          <w:rFonts w:ascii="Helvetica"/>
          <w:b/>
          <w:sz w:val="16"/>
        </w:rPr>
      </w:pPr>
      <w:r>
        <w:rPr>
          <w:rFonts w:ascii="Helvetica"/>
          <w:color w:val="231F20"/>
          <w:position w:val="6"/>
          <w:sz w:val="16"/>
        </w:rPr>
        <w:t>10</w:t>
        <w:tab/>
      </w:r>
      <w:r>
        <w:rPr>
          <w:rFonts w:ascii="Helvetica"/>
          <w:b/>
          <w:color w:val="231F20"/>
          <w:sz w:val="16"/>
        </w:rPr>
        <w:t>Walks with support</w:t>
      </w:r>
    </w:p>
    <w:p>
      <w:pPr>
        <w:tabs>
          <w:tab w:pos="2540" w:val="left" w:leader="none"/>
        </w:tabs>
        <w:spacing w:before="108"/>
        <w:ind w:left="1800" w:right="0" w:firstLine="0"/>
        <w:jc w:val="left"/>
        <w:rPr>
          <w:rFonts w:ascii="Helvetica"/>
          <w:b/>
          <w:sz w:val="16"/>
        </w:rPr>
      </w:pPr>
      <w:r>
        <w:rPr>
          <w:rFonts w:ascii="Helvetica"/>
          <w:color w:val="231F20"/>
          <w:position w:val="3"/>
          <w:sz w:val="16"/>
        </w:rPr>
        <w:t>9</w:t>
        <w:tab/>
      </w:r>
      <w:r>
        <w:rPr>
          <w:rFonts w:ascii="Helvetica"/>
          <w:b/>
          <w:color w:val="231F20"/>
          <w:sz w:val="16"/>
        </w:rPr>
        <w:t>Pulls up</w:t>
      </w:r>
    </w:p>
    <w:p>
      <w:pPr>
        <w:tabs>
          <w:tab w:pos="2540" w:val="left" w:leader="none"/>
        </w:tabs>
        <w:spacing w:before="99"/>
        <w:ind w:left="1800" w:right="0" w:firstLine="0"/>
        <w:jc w:val="left"/>
        <w:rPr>
          <w:rFonts w:ascii="Helvetica"/>
          <w:b/>
          <w:sz w:val="16"/>
        </w:rPr>
      </w:pPr>
      <w:r>
        <w:rPr/>
        <w:pict>
          <v:shape style="position:absolute;margin-left:357.194794pt;margin-top:17.639908pt;width:11.55pt;height:53.6pt;mso-position-horizontal-relative:page;mso-position-vertical-relative:paragraph;z-index:252232704" type="#_x0000_t202" filled="false" stroked="false">
            <v:textbox inset="0,0,0,0" style="layout-flow:vertical;mso-layout-flow-alt:bottom-to-top">
              <w:txbxContent>
                <w:p>
                  <w:pPr>
                    <w:spacing w:before="24"/>
                    <w:ind w:left="20" w:right="0" w:firstLine="0"/>
                    <w:jc w:val="left"/>
                    <w:rPr>
                      <w:rFonts w:ascii="Helvetica"/>
                      <w:b/>
                      <w:sz w:val="16"/>
                    </w:rPr>
                  </w:pPr>
                  <w:r>
                    <w:rPr>
                      <w:rFonts w:ascii="Helvetica"/>
                      <w:b/>
                      <w:color w:val="231F20"/>
                      <w:sz w:val="16"/>
                    </w:rPr>
                    <w:t>Age (months)</w:t>
                  </w:r>
                </w:p>
              </w:txbxContent>
            </v:textbox>
            <w10:wrap type="none"/>
          </v:shape>
        </w:pict>
      </w:r>
      <w:r>
        <w:rPr>
          <w:rFonts w:ascii="Helvetica"/>
          <w:color w:val="231F20"/>
          <w:position w:val="-4"/>
          <w:sz w:val="16"/>
        </w:rPr>
        <w:t>8</w:t>
        <w:tab/>
      </w:r>
      <w:r>
        <w:rPr>
          <w:rFonts w:ascii="Helvetica"/>
          <w:b/>
          <w:color w:val="231F20"/>
          <w:sz w:val="16"/>
        </w:rPr>
        <w:t>Grasps</w:t>
      </w:r>
    </w:p>
    <w:p>
      <w:pPr>
        <w:tabs>
          <w:tab w:pos="2540" w:val="left" w:leader="none"/>
        </w:tabs>
        <w:spacing w:before="61"/>
        <w:ind w:left="1800" w:right="0" w:firstLine="0"/>
        <w:jc w:val="left"/>
        <w:rPr>
          <w:rFonts w:ascii="Helvetica"/>
          <w:b/>
          <w:sz w:val="16"/>
        </w:rPr>
      </w:pPr>
      <w:r>
        <w:rPr>
          <w:rFonts w:ascii="Helvetica"/>
          <w:color w:val="231F20"/>
          <w:position w:val="-11"/>
          <w:sz w:val="16"/>
        </w:rPr>
        <w:t>7</w:t>
        <w:tab/>
      </w:r>
      <w:r>
        <w:rPr>
          <w:rFonts w:ascii="Helvetica"/>
          <w:b/>
          <w:color w:val="231F20"/>
          <w:sz w:val="16"/>
        </w:rPr>
        <w:t>Crawls</w:t>
      </w:r>
    </w:p>
    <w:p>
      <w:pPr>
        <w:tabs>
          <w:tab w:pos="2540" w:val="left" w:leader="none"/>
        </w:tabs>
        <w:spacing w:before="93"/>
        <w:ind w:left="1800" w:right="0" w:firstLine="0"/>
        <w:jc w:val="left"/>
        <w:rPr>
          <w:rFonts w:ascii="Helvetica"/>
          <w:b/>
          <w:sz w:val="16"/>
        </w:rPr>
      </w:pPr>
      <w:r>
        <w:rPr>
          <w:rFonts w:ascii="Helvetica"/>
          <w:color w:val="231F20"/>
          <w:position w:val="-7"/>
          <w:sz w:val="16"/>
        </w:rPr>
        <w:t>6</w:t>
        <w:tab/>
      </w:r>
      <w:r>
        <w:rPr>
          <w:rFonts w:ascii="Helvetica"/>
          <w:b/>
          <w:color w:val="231F20"/>
          <w:sz w:val="16"/>
        </w:rPr>
        <w:t>Sits briefly</w:t>
      </w:r>
    </w:p>
    <w:p>
      <w:pPr>
        <w:tabs>
          <w:tab w:pos="2540" w:val="left" w:leader="none"/>
        </w:tabs>
        <w:spacing w:before="176"/>
        <w:ind w:left="1800" w:right="0" w:firstLine="0"/>
        <w:jc w:val="left"/>
        <w:rPr>
          <w:rFonts w:ascii="Helvetica"/>
          <w:b/>
          <w:sz w:val="16"/>
        </w:rPr>
      </w:pPr>
      <w:r>
        <w:rPr>
          <w:rFonts w:ascii="Helvetica"/>
          <w:color w:val="231F20"/>
          <w:position w:val="10"/>
          <w:sz w:val="16"/>
        </w:rPr>
        <w:t>5</w:t>
        <w:tab/>
      </w:r>
      <w:r>
        <w:rPr>
          <w:rFonts w:ascii="Helvetica"/>
          <w:b/>
          <w:color w:val="231F20"/>
          <w:sz w:val="16"/>
        </w:rPr>
        <w:t>Rolls over</w:t>
      </w:r>
    </w:p>
    <w:p>
      <w:pPr>
        <w:spacing w:line="172" w:lineRule="exact" w:before="81"/>
        <w:ind w:left="1800" w:right="0" w:firstLine="0"/>
        <w:jc w:val="left"/>
        <w:rPr>
          <w:rFonts w:ascii="Helvetica"/>
          <w:sz w:val="16"/>
        </w:rPr>
      </w:pPr>
      <w:r>
        <w:rPr>
          <w:rFonts w:ascii="Helvetica"/>
          <w:color w:val="231F20"/>
          <w:w w:val="99"/>
          <w:sz w:val="16"/>
        </w:rPr>
        <w:t>4</w:t>
      </w:r>
    </w:p>
    <w:p>
      <w:pPr>
        <w:spacing w:line="172" w:lineRule="exact" w:before="0"/>
        <w:ind w:left="2540" w:right="0" w:firstLine="0"/>
        <w:jc w:val="left"/>
        <w:rPr>
          <w:rFonts w:ascii="Helvetica"/>
          <w:b/>
          <w:sz w:val="16"/>
        </w:rPr>
      </w:pPr>
      <w:r>
        <w:rPr>
          <w:rFonts w:ascii="Helvetica"/>
          <w:b/>
          <w:color w:val="231F20"/>
          <w:sz w:val="16"/>
        </w:rPr>
        <w:t>Hand control</w:t>
      </w:r>
    </w:p>
    <w:p>
      <w:pPr>
        <w:tabs>
          <w:tab w:pos="2540" w:val="left" w:leader="none"/>
        </w:tabs>
        <w:spacing w:before="18"/>
        <w:ind w:left="1800" w:right="0" w:firstLine="0"/>
        <w:jc w:val="left"/>
        <w:rPr>
          <w:rFonts w:ascii="Helvetica"/>
          <w:b/>
          <w:sz w:val="16"/>
        </w:rPr>
      </w:pPr>
      <w:r>
        <w:rPr>
          <w:rFonts w:ascii="Helvetica"/>
          <w:color w:val="231F20"/>
          <w:position w:val="11"/>
          <w:sz w:val="16"/>
        </w:rPr>
        <w:t>3</w:t>
        <w:tab/>
      </w:r>
      <w:r>
        <w:rPr>
          <w:rFonts w:ascii="Helvetica"/>
          <w:b/>
          <w:color w:val="231F20"/>
          <w:sz w:val="16"/>
        </w:rPr>
        <w:t>Head</w:t>
      </w:r>
      <w:r>
        <w:rPr>
          <w:rFonts w:ascii="Helvetica"/>
          <w:b/>
          <w:color w:val="231F20"/>
          <w:spacing w:val="-1"/>
          <w:sz w:val="16"/>
        </w:rPr>
        <w:t> </w:t>
      </w:r>
      <w:r>
        <w:rPr>
          <w:rFonts w:ascii="Helvetica"/>
          <w:b/>
          <w:color w:val="231F20"/>
          <w:sz w:val="16"/>
        </w:rPr>
        <w:t>control</w:t>
      </w:r>
    </w:p>
    <w:p>
      <w:pPr>
        <w:tabs>
          <w:tab w:pos="2540" w:val="left" w:leader="none"/>
        </w:tabs>
        <w:spacing w:before="64"/>
        <w:ind w:left="1800" w:right="0" w:firstLine="0"/>
        <w:jc w:val="left"/>
        <w:rPr>
          <w:rFonts w:ascii="Helvetica"/>
          <w:b/>
          <w:sz w:val="16"/>
        </w:rPr>
      </w:pPr>
      <w:r>
        <w:rPr>
          <w:rFonts w:ascii="Helvetica"/>
          <w:color w:val="231F20"/>
          <w:position w:val="10"/>
          <w:sz w:val="16"/>
        </w:rPr>
        <w:t>2</w:t>
        <w:tab/>
      </w:r>
      <w:r>
        <w:rPr>
          <w:rFonts w:ascii="Helvetica"/>
          <w:b/>
          <w:color w:val="231F20"/>
          <w:sz w:val="16"/>
        </w:rPr>
        <w:t>Vocalizes</w:t>
      </w:r>
    </w:p>
    <w:p>
      <w:pPr>
        <w:spacing w:after="0"/>
        <w:jc w:val="left"/>
        <w:rPr>
          <w:rFonts w:ascii="Helvetica"/>
          <w:sz w:val="16"/>
        </w:rPr>
        <w:sectPr>
          <w:type w:val="continuous"/>
          <w:pgSz w:w="12240" w:h="15660"/>
          <w:pgMar w:top="0" w:bottom="760" w:left="0" w:right="0"/>
          <w:cols w:num="3" w:equalWidth="0">
            <w:col w:w="3615" w:space="40"/>
            <w:col w:w="1759" w:space="318"/>
            <w:col w:w="6508"/>
          </w:cols>
        </w:sectPr>
      </w:pPr>
    </w:p>
    <w:p>
      <w:pPr>
        <w:tabs>
          <w:tab w:pos="3991" w:val="left" w:leader="none"/>
        </w:tabs>
        <w:spacing w:before="114"/>
        <w:ind w:left="2168" w:right="0" w:firstLine="0"/>
        <w:jc w:val="left"/>
        <w:rPr>
          <w:rFonts w:ascii="Helvetica"/>
          <w:b/>
          <w:sz w:val="16"/>
        </w:rPr>
      </w:pPr>
      <w:r>
        <w:rPr>
          <w:rFonts w:ascii="Helvetica"/>
          <w:b/>
          <w:color w:val="231F20"/>
          <w:sz w:val="16"/>
        </w:rPr>
        <w:t>Age (months)</w:t>
        <w:tab/>
        <w:t>Age</w:t>
      </w:r>
      <w:r>
        <w:rPr>
          <w:rFonts w:ascii="Helvetica"/>
          <w:b/>
          <w:color w:val="231F20"/>
          <w:spacing w:val="-1"/>
          <w:sz w:val="16"/>
        </w:rPr>
        <w:t> </w:t>
      </w:r>
      <w:r>
        <w:rPr>
          <w:rFonts w:ascii="Helvetica"/>
          <w:b/>
          <w:color w:val="231F20"/>
          <w:sz w:val="16"/>
        </w:rPr>
        <w:t>(years)</w:t>
      </w:r>
    </w:p>
    <w:p>
      <w:pPr>
        <w:spacing w:line="259" w:lineRule="auto" w:before="92"/>
        <w:ind w:left="1080" w:right="0" w:firstLine="0"/>
        <w:jc w:val="left"/>
        <w:rPr>
          <w:rFonts w:ascii="Arial"/>
          <w:sz w:val="16"/>
        </w:rPr>
      </w:pPr>
      <w:bookmarkStart w:name="_bookmark44" w:id="45"/>
      <w:bookmarkEnd w:id="45"/>
      <w:r>
        <w:rPr/>
      </w:r>
      <w:r>
        <w:rPr>
          <w:rFonts w:ascii="Trebuchet MS"/>
          <w:b/>
          <w:color w:val="231F20"/>
          <w:sz w:val="16"/>
        </w:rPr>
        <w:t>Figure 84-8. </w:t>
      </w:r>
      <w:r>
        <w:rPr>
          <w:rFonts w:ascii="Arial"/>
          <w:color w:val="231F20"/>
          <w:sz w:val="16"/>
        </w:rPr>
        <w:t>Average height of boys and girls from infancy to 20 years of age.</w:t>
      </w:r>
    </w:p>
    <w:p>
      <w:pPr>
        <w:spacing w:before="75"/>
        <w:ind w:left="1080" w:right="0" w:firstLine="0"/>
        <w:jc w:val="left"/>
        <w:rPr>
          <w:rFonts w:ascii="Helvetica"/>
          <w:sz w:val="16"/>
        </w:rPr>
      </w:pPr>
      <w:r>
        <w:rPr/>
        <w:br w:type="column"/>
      </w:r>
      <w:r>
        <w:rPr>
          <w:rFonts w:ascii="Helvetica"/>
          <w:color w:val="231F20"/>
          <w:sz w:val="16"/>
        </w:rPr>
        <w:t>1</w:t>
      </w:r>
    </w:p>
    <w:p>
      <w:pPr>
        <w:pStyle w:val="BodyText"/>
        <w:spacing w:before="6"/>
        <w:rPr>
          <w:rFonts w:ascii="Helvetica"/>
          <w:sz w:val="15"/>
        </w:rPr>
      </w:pPr>
    </w:p>
    <w:p>
      <w:pPr>
        <w:spacing w:before="1"/>
        <w:ind w:left="1080" w:right="0" w:firstLine="0"/>
        <w:jc w:val="left"/>
        <w:rPr>
          <w:rFonts w:ascii="Helvetica"/>
          <w:sz w:val="16"/>
        </w:rPr>
      </w:pPr>
      <w:r>
        <w:rPr>
          <w:rFonts w:ascii="Helvetica"/>
          <w:color w:val="231F20"/>
          <w:w w:val="99"/>
          <w:sz w:val="16"/>
        </w:rPr>
        <w:t>0</w:t>
      </w:r>
    </w:p>
    <w:p>
      <w:pPr>
        <w:spacing w:before="13"/>
        <w:ind w:left="1147" w:right="0" w:firstLine="0"/>
        <w:jc w:val="left"/>
        <w:rPr>
          <w:rFonts w:ascii="Helvetica"/>
          <w:b/>
          <w:sz w:val="16"/>
        </w:rPr>
      </w:pPr>
      <w:r>
        <w:rPr>
          <w:rFonts w:ascii="Helvetica"/>
          <w:b/>
          <w:color w:val="231F20"/>
          <w:sz w:val="16"/>
        </w:rPr>
        <w:t>Birth</w:t>
      </w:r>
    </w:p>
    <w:p>
      <w:pPr>
        <w:spacing w:line="393" w:lineRule="auto" w:before="133"/>
        <w:ind w:left="258" w:right="3343" w:firstLine="0"/>
        <w:jc w:val="left"/>
        <w:rPr>
          <w:rFonts w:ascii="Helvetica"/>
          <w:b/>
          <w:sz w:val="16"/>
        </w:rPr>
      </w:pPr>
      <w:r>
        <w:rPr/>
        <w:br w:type="column"/>
      </w:r>
      <w:r>
        <w:rPr>
          <w:rFonts w:ascii="Helvetica"/>
          <w:b/>
          <w:color w:val="231F20"/>
          <w:sz w:val="16"/>
        </w:rPr>
        <w:t>Smiles Suckles</w:t>
      </w:r>
    </w:p>
    <w:p>
      <w:pPr>
        <w:spacing w:after="0" w:line="393" w:lineRule="auto"/>
        <w:jc w:val="left"/>
        <w:rPr>
          <w:rFonts w:ascii="Helvetica"/>
          <w:sz w:val="16"/>
        </w:rPr>
        <w:sectPr>
          <w:type w:val="continuous"/>
          <w:pgSz w:w="12240" w:h="15660"/>
          <w:pgMar w:top="0" w:bottom="760" w:left="0" w:right="0"/>
          <w:cols w:num="3" w:equalWidth="0">
            <w:col w:w="5801" w:space="652"/>
            <w:col w:w="1521" w:space="40"/>
            <w:col w:w="4226"/>
          </w:cols>
        </w:sectPr>
      </w:pPr>
    </w:p>
    <w:p>
      <w:pPr>
        <w:spacing w:line="259" w:lineRule="auto" w:before="92"/>
        <w:ind w:left="6120" w:right="1201" w:firstLine="0"/>
        <w:jc w:val="left"/>
        <w:rPr>
          <w:rFonts w:ascii="Arial"/>
          <w:sz w:val="16"/>
        </w:rPr>
      </w:pPr>
      <w:r>
        <w:rPr/>
        <w:pict>
          <v:shape style="position:absolute;margin-left:54pt;margin-top:17.788013pt;width:234pt;height:426pt;mso-position-horizontal-relative:page;mso-position-vertical-relative:paragraph;z-index:252230656" type="#_x0000_t202" filled="true" fillcolor="#f0eef6" stroked="false">
            <v:textbox inset="0,0,0,0">
              <w:txbxContent>
                <w:p>
                  <w:pPr>
                    <w:spacing w:line="254" w:lineRule="auto" w:before="72"/>
                    <w:ind w:left="180" w:right="177" w:firstLine="0"/>
                    <w:jc w:val="both"/>
                    <w:rPr>
                      <w:sz w:val="18"/>
                    </w:rPr>
                  </w:pPr>
                  <w:r>
                    <w:rPr>
                      <w:color w:val="231F20"/>
                      <w:w w:val="105"/>
                      <w:sz w:val="18"/>
                    </w:rPr>
                    <w:t>be</w:t>
                  </w:r>
                  <w:r>
                    <w:rPr>
                      <w:color w:val="231F20"/>
                      <w:spacing w:val="-15"/>
                      <w:w w:val="105"/>
                      <w:sz w:val="18"/>
                    </w:rPr>
                    <w:t> </w:t>
                  </w:r>
                  <w:r>
                    <w:rPr>
                      <w:color w:val="231F20"/>
                      <w:w w:val="105"/>
                      <w:sz w:val="18"/>
                    </w:rPr>
                    <w:t>achieved</w:t>
                  </w:r>
                  <w:r>
                    <w:rPr>
                      <w:color w:val="231F20"/>
                      <w:spacing w:val="-14"/>
                      <w:w w:val="105"/>
                      <w:sz w:val="18"/>
                    </w:rPr>
                    <w:t> </w:t>
                  </w:r>
                  <w:r>
                    <w:rPr>
                      <w:color w:val="231F20"/>
                      <w:w w:val="105"/>
                      <w:sz w:val="18"/>
                    </w:rPr>
                    <w:t>only</w:t>
                  </w:r>
                  <w:r>
                    <w:rPr>
                      <w:color w:val="231F20"/>
                      <w:spacing w:val="-15"/>
                      <w:w w:val="105"/>
                      <w:sz w:val="18"/>
                    </w:rPr>
                    <w:t> </w:t>
                  </w:r>
                  <w:r>
                    <w:rPr>
                      <w:color w:val="231F20"/>
                      <w:w w:val="105"/>
                      <w:sz w:val="18"/>
                    </w:rPr>
                    <w:t>at</w:t>
                  </w:r>
                  <w:r>
                    <w:rPr>
                      <w:color w:val="231F20"/>
                      <w:spacing w:val="-14"/>
                      <w:w w:val="105"/>
                      <w:sz w:val="18"/>
                    </w:rPr>
                    <w:t> </w:t>
                  </w:r>
                  <w:r>
                    <w:rPr>
                      <w:color w:val="231F20"/>
                      <w:w w:val="105"/>
                      <w:sz w:val="18"/>
                    </w:rPr>
                    <w:t>normal</w:t>
                  </w:r>
                  <w:r>
                    <w:rPr>
                      <w:color w:val="231F20"/>
                      <w:spacing w:val="-15"/>
                      <w:w w:val="105"/>
                      <w:sz w:val="18"/>
                    </w:rPr>
                    <w:t> </w:t>
                  </w:r>
                  <w:r>
                    <w:rPr>
                      <w:color w:val="231F20"/>
                      <w:w w:val="105"/>
                      <w:sz w:val="18"/>
                    </w:rPr>
                    <w:t>oxygen</w:t>
                  </w:r>
                  <w:r>
                    <w:rPr>
                      <w:color w:val="231F20"/>
                      <w:spacing w:val="-14"/>
                      <w:w w:val="105"/>
                      <w:sz w:val="18"/>
                    </w:rPr>
                    <w:t> </w:t>
                  </w:r>
                  <w:r>
                    <w:rPr>
                      <w:color w:val="231F20"/>
                      <w:w w:val="105"/>
                      <w:sz w:val="18"/>
                    </w:rPr>
                    <w:t>concentration</w:t>
                  </w:r>
                  <w:r>
                    <w:rPr>
                      <w:color w:val="231F20"/>
                      <w:spacing w:val="-15"/>
                      <w:w w:val="105"/>
                      <w:sz w:val="18"/>
                    </w:rPr>
                    <w:t> </w:t>
                  </w:r>
                  <w:r>
                    <w:rPr>
                      <w:color w:val="231F20"/>
                      <w:w w:val="105"/>
                      <w:sz w:val="18"/>
                    </w:rPr>
                    <w:t>in</w:t>
                  </w:r>
                  <w:r>
                    <w:rPr>
                      <w:color w:val="231F20"/>
                      <w:spacing w:val="-14"/>
                      <w:w w:val="105"/>
                      <w:sz w:val="18"/>
                    </w:rPr>
                    <w:t> </w:t>
                  </w:r>
                  <w:r>
                    <w:rPr>
                      <w:color w:val="231F20"/>
                      <w:w w:val="105"/>
                      <w:sz w:val="18"/>
                    </w:rPr>
                    <w:t>the</w:t>
                  </w:r>
                  <w:r>
                    <w:rPr>
                      <w:color w:val="231F20"/>
                      <w:spacing w:val="-14"/>
                      <w:w w:val="105"/>
                      <w:sz w:val="18"/>
                    </w:rPr>
                    <w:t> </w:t>
                  </w:r>
                  <w:r>
                    <w:rPr>
                      <w:color w:val="231F20"/>
                      <w:w w:val="105"/>
                      <w:sz w:val="18"/>
                    </w:rPr>
                    <w:t>air breathed.</w:t>
                  </w:r>
                </w:p>
                <w:p>
                  <w:pPr>
                    <w:pStyle w:val="BodyText"/>
                    <w:spacing w:before="2"/>
                    <w:rPr>
                      <w:sz w:val="26"/>
                    </w:rPr>
                  </w:pPr>
                </w:p>
                <w:p>
                  <w:pPr>
                    <w:spacing w:before="0"/>
                    <w:ind w:left="180" w:right="0" w:firstLine="0"/>
                    <w:jc w:val="both"/>
                    <w:rPr>
                      <w:rFonts w:ascii="Trebuchet MS"/>
                      <w:b/>
                      <w:sz w:val="20"/>
                    </w:rPr>
                  </w:pPr>
                  <w:r>
                    <w:rPr>
                      <w:rFonts w:ascii="Trebuchet MS"/>
                      <w:b/>
                      <w:color w:val="231F20"/>
                      <w:w w:val="105"/>
                      <w:sz w:val="20"/>
                    </w:rPr>
                    <w:t>Growth and Development of the Child</w:t>
                  </w:r>
                </w:p>
                <w:p>
                  <w:pPr>
                    <w:spacing w:line="254" w:lineRule="auto" w:before="88"/>
                    <w:ind w:left="180" w:right="179" w:firstLine="0"/>
                    <w:jc w:val="both"/>
                    <w:rPr>
                      <w:sz w:val="18"/>
                    </w:rPr>
                  </w:pPr>
                  <w:r>
                    <w:rPr>
                      <w:color w:val="231F20"/>
                      <w:sz w:val="18"/>
                    </w:rPr>
                    <w:t>The major physiological problems of the child beyond the neonatal period are related to special metabolic needs for growth, which have been fully covered in the sections of this book on metabolism and endocrinology.</w:t>
                  </w:r>
                </w:p>
                <w:p>
                  <w:pPr>
                    <w:spacing w:line="254" w:lineRule="auto" w:before="2"/>
                    <w:ind w:left="180" w:right="177" w:firstLine="180"/>
                    <w:jc w:val="both"/>
                    <w:rPr>
                      <w:sz w:val="18"/>
                    </w:rPr>
                  </w:pPr>
                  <w:hyperlink w:history="true" w:anchor="_bookmark44">
                    <w:r>
                      <w:rPr>
                        <w:b/>
                        <w:color w:val="0080AC"/>
                        <w:sz w:val="18"/>
                      </w:rPr>
                      <w:t>Figure 84-8 </w:t>
                    </w:r>
                  </w:hyperlink>
                  <w:r>
                    <w:rPr>
                      <w:color w:val="231F20"/>
                      <w:sz w:val="18"/>
                    </w:rPr>
                    <w:t>shows the changes in heights of boys </w:t>
                  </w:r>
                  <w:r>
                    <w:rPr>
                      <w:color w:val="231F20"/>
                      <w:spacing w:val="-5"/>
                      <w:sz w:val="18"/>
                    </w:rPr>
                    <w:t>and </w:t>
                  </w:r>
                  <w:r>
                    <w:rPr>
                      <w:color w:val="231F20"/>
                      <w:sz w:val="18"/>
                    </w:rPr>
                    <w:t>girls from the time of birth until the age of 20 years. Note especially that these heights parallel each other almost exactly until the end of the first decade of life. Between the ages of 11 and 13 years, the female estrogens begin to be formed and cause rapid growth in height but early uniting of the epiphyses of the long bones at about the 14th to 16th year of life, so growth in height then ceases. In contrast,  the effect of testosterone in the male causes extra growth   at</w:t>
                  </w:r>
                  <w:r>
                    <w:rPr>
                      <w:color w:val="231F20"/>
                      <w:spacing w:val="-11"/>
                      <w:sz w:val="18"/>
                    </w:rPr>
                    <w:t> </w:t>
                  </w:r>
                  <w:r>
                    <w:rPr>
                      <w:color w:val="231F20"/>
                      <w:sz w:val="18"/>
                    </w:rPr>
                    <w:t>a</w:t>
                  </w:r>
                  <w:r>
                    <w:rPr>
                      <w:color w:val="231F20"/>
                      <w:spacing w:val="-11"/>
                      <w:sz w:val="18"/>
                    </w:rPr>
                    <w:t> </w:t>
                  </w:r>
                  <w:r>
                    <w:rPr>
                      <w:color w:val="231F20"/>
                      <w:sz w:val="18"/>
                    </w:rPr>
                    <w:t>slightly</w:t>
                  </w:r>
                  <w:r>
                    <w:rPr>
                      <w:color w:val="231F20"/>
                      <w:spacing w:val="-10"/>
                      <w:sz w:val="18"/>
                    </w:rPr>
                    <w:t> </w:t>
                  </w:r>
                  <w:r>
                    <w:rPr>
                      <w:color w:val="231F20"/>
                      <w:sz w:val="18"/>
                    </w:rPr>
                    <w:t>later</w:t>
                  </w:r>
                  <w:r>
                    <w:rPr>
                      <w:color w:val="231F20"/>
                      <w:spacing w:val="-11"/>
                      <w:sz w:val="18"/>
                    </w:rPr>
                    <w:t> </w:t>
                  </w:r>
                  <w:r>
                    <w:rPr>
                      <w:color w:val="231F20"/>
                      <w:sz w:val="18"/>
                    </w:rPr>
                    <w:t>age—mainly</w:t>
                  </w:r>
                  <w:r>
                    <w:rPr>
                      <w:color w:val="231F20"/>
                      <w:spacing w:val="-10"/>
                      <w:sz w:val="18"/>
                    </w:rPr>
                    <w:t> </w:t>
                  </w:r>
                  <w:r>
                    <w:rPr>
                      <w:color w:val="231F20"/>
                      <w:sz w:val="18"/>
                    </w:rPr>
                    <w:t>between</w:t>
                  </w:r>
                  <w:r>
                    <w:rPr>
                      <w:color w:val="231F20"/>
                      <w:spacing w:val="-11"/>
                      <w:sz w:val="18"/>
                    </w:rPr>
                    <w:t> </w:t>
                  </w:r>
                  <w:r>
                    <w:rPr>
                      <w:color w:val="231F20"/>
                      <w:sz w:val="18"/>
                    </w:rPr>
                    <w:t>ages</w:t>
                  </w:r>
                  <w:r>
                    <w:rPr>
                      <w:color w:val="231F20"/>
                      <w:spacing w:val="-10"/>
                      <w:sz w:val="18"/>
                    </w:rPr>
                    <w:t> </w:t>
                  </w:r>
                  <w:r>
                    <w:rPr>
                      <w:color w:val="231F20"/>
                      <w:sz w:val="18"/>
                    </w:rPr>
                    <w:t>13</w:t>
                  </w:r>
                  <w:r>
                    <w:rPr>
                      <w:color w:val="231F20"/>
                      <w:spacing w:val="-11"/>
                      <w:sz w:val="18"/>
                    </w:rPr>
                    <w:t> </w:t>
                  </w:r>
                  <w:r>
                    <w:rPr>
                      <w:color w:val="231F20"/>
                      <w:sz w:val="18"/>
                    </w:rPr>
                    <w:t>and</w:t>
                  </w:r>
                  <w:r>
                    <w:rPr>
                      <w:color w:val="231F20"/>
                      <w:spacing w:val="-10"/>
                      <w:sz w:val="18"/>
                    </w:rPr>
                    <w:t> </w:t>
                  </w:r>
                  <w:r>
                    <w:rPr>
                      <w:color w:val="231F20"/>
                      <w:sz w:val="18"/>
                    </w:rPr>
                    <w:t>17</w:t>
                  </w:r>
                  <w:r>
                    <w:rPr>
                      <w:color w:val="231F20"/>
                      <w:spacing w:val="-11"/>
                      <w:sz w:val="18"/>
                    </w:rPr>
                    <w:t> </w:t>
                  </w:r>
                  <w:r>
                    <w:rPr>
                      <w:color w:val="231F20"/>
                      <w:sz w:val="18"/>
                    </w:rPr>
                    <w:t>years. The male, however, undergoes more prolonged growth because of delayed uniting of the epiphyses, so his final height</w:t>
                  </w:r>
                  <w:r>
                    <w:rPr>
                      <w:color w:val="231F20"/>
                      <w:spacing w:val="11"/>
                      <w:sz w:val="18"/>
                    </w:rPr>
                    <w:t> </w:t>
                  </w:r>
                  <w:r>
                    <w:rPr>
                      <w:color w:val="231F20"/>
                      <w:sz w:val="18"/>
                    </w:rPr>
                    <w:t>is</w:t>
                  </w:r>
                  <w:r>
                    <w:rPr>
                      <w:color w:val="231F20"/>
                      <w:spacing w:val="11"/>
                      <w:sz w:val="18"/>
                    </w:rPr>
                    <w:t> </w:t>
                  </w:r>
                  <w:r>
                    <w:rPr>
                      <w:color w:val="231F20"/>
                      <w:sz w:val="18"/>
                    </w:rPr>
                    <w:t>considerably</w:t>
                  </w:r>
                  <w:r>
                    <w:rPr>
                      <w:color w:val="231F20"/>
                      <w:spacing w:val="11"/>
                      <w:sz w:val="18"/>
                    </w:rPr>
                    <w:t> </w:t>
                  </w:r>
                  <w:r>
                    <w:rPr>
                      <w:color w:val="231F20"/>
                      <w:sz w:val="18"/>
                    </w:rPr>
                    <w:t>greater</w:t>
                  </w:r>
                  <w:r>
                    <w:rPr>
                      <w:color w:val="231F20"/>
                      <w:spacing w:val="11"/>
                      <w:sz w:val="18"/>
                    </w:rPr>
                    <w:t> </w:t>
                  </w:r>
                  <w:r>
                    <w:rPr>
                      <w:color w:val="231F20"/>
                      <w:sz w:val="18"/>
                    </w:rPr>
                    <w:t>than</w:t>
                  </w:r>
                  <w:r>
                    <w:rPr>
                      <w:color w:val="231F20"/>
                      <w:spacing w:val="11"/>
                      <w:sz w:val="18"/>
                    </w:rPr>
                    <w:t> </w:t>
                  </w:r>
                  <w:r>
                    <w:rPr>
                      <w:color w:val="231F20"/>
                      <w:sz w:val="18"/>
                    </w:rPr>
                    <w:t>that</w:t>
                  </w:r>
                  <w:r>
                    <w:rPr>
                      <w:color w:val="231F20"/>
                      <w:spacing w:val="11"/>
                      <w:sz w:val="18"/>
                    </w:rPr>
                    <w:t> </w:t>
                  </w:r>
                  <w:r>
                    <w:rPr>
                      <w:color w:val="231F20"/>
                      <w:sz w:val="18"/>
                    </w:rPr>
                    <w:t>of</w:t>
                  </w:r>
                  <w:r>
                    <w:rPr>
                      <w:color w:val="231F20"/>
                      <w:spacing w:val="11"/>
                      <w:sz w:val="18"/>
                    </w:rPr>
                    <w:t> </w:t>
                  </w:r>
                  <w:r>
                    <w:rPr>
                      <w:color w:val="231F20"/>
                      <w:sz w:val="18"/>
                    </w:rPr>
                    <w:t>the</w:t>
                  </w:r>
                  <w:r>
                    <w:rPr>
                      <w:color w:val="231F20"/>
                      <w:spacing w:val="11"/>
                      <w:sz w:val="18"/>
                    </w:rPr>
                    <w:t> </w:t>
                  </w:r>
                  <w:r>
                    <w:rPr>
                      <w:color w:val="231F20"/>
                      <w:sz w:val="18"/>
                    </w:rPr>
                    <w:t>female.</w:t>
                  </w:r>
                </w:p>
                <w:p>
                  <w:pPr>
                    <w:spacing w:before="146"/>
                    <w:ind w:left="180" w:right="0" w:firstLine="0"/>
                    <w:jc w:val="both"/>
                    <w:rPr>
                      <w:rFonts w:ascii="Trebuchet MS"/>
                      <w:b/>
                      <w:sz w:val="18"/>
                    </w:rPr>
                  </w:pPr>
                  <w:r>
                    <w:rPr>
                      <w:rFonts w:ascii="Trebuchet MS"/>
                      <w:b/>
                      <w:color w:val="231F20"/>
                      <w:w w:val="105"/>
                      <w:sz w:val="18"/>
                    </w:rPr>
                    <w:t>Behavioral Growth</w:t>
                  </w:r>
                </w:p>
                <w:p>
                  <w:pPr>
                    <w:spacing w:line="254" w:lineRule="auto" w:before="92"/>
                    <w:ind w:left="180" w:right="177" w:firstLine="0"/>
                    <w:jc w:val="both"/>
                    <w:rPr>
                      <w:sz w:val="18"/>
                    </w:rPr>
                  </w:pPr>
                  <w:r>
                    <w:rPr>
                      <w:color w:val="231F20"/>
                      <w:w w:val="105"/>
                      <w:sz w:val="18"/>
                    </w:rPr>
                    <w:t>Behavioral</w:t>
                  </w:r>
                  <w:r>
                    <w:rPr>
                      <w:color w:val="231F20"/>
                      <w:spacing w:val="-9"/>
                      <w:w w:val="105"/>
                      <w:sz w:val="18"/>
                    </w:rPr>
                    <w:t> </w:t>
                  </w:r>
                  <w:r>
                    <w:rPr>
                      <w:color w:val="231F20"/>
                      <w:w w:val="105"/>
                      <w:sz w:val="18"/>
                    </w:rPr>
                    <w:t>growth</w:t>
                  </w:r>
                  <w:r>
                    <w:rPr>
                      <w:color w:val="231F20"/>
                      <w:spacing w:val="-8"/>
                      <w:w w:val="105"/>
                      <w:sz w:val="18"/>
                    </w:rPr>
                    <w:t> </w:t>
                  </w:r>
                  <w:r>
                    <w:rPr>
                      <w:color w:val="231F20"/>
                      <w:w w:val="105"/>
                      <w:sz w:val="18"/>
                    </w:rPr>
                    <w:t>is</w:t>
                  </w:r>
                  <w:r>
                    <w:rPr>
                      <w:color w:val="231F20"/>
                      <w:spacing w:val="-9"/>
                      <w:w w:val="105"/>
                      <w:sz w:val="18"/>
                    </w:rPr>
                    <w:t> </w:t>
                  </w:r>
                  <w:r>
                    <w:rPr>
                      <w:color w:val="231F20"/>
                      <w:w w:val="105"/>
                      <w:sz w:val="18"/>
                    </w:rPr>
                    <w:t>principally</w:t>
                  </w:r>
                  <w:r>
                    <w:rPr>
                      <w:color w:val="231F20"/>
                      <w:spacing w:val="-8"/>
                      <w:w w:val="105"/>
                      <w:sz w:val="18"/>
                    </w:rPr>
                    <w:t> </w:t>
                  </w:r>
                  <w:r>
                    <w:rPr>
                      <w:color w:val="231F20"/>
                      <w:w w:val="105"/>
                      <w:sz w:val="18"/>
                    </w:rPr>
                    <w:t>related</w:t>
                  </w:r>
                  <w:r>
                    <w:rPr>
                      <w:color w:val="231F20"/>
                      <w:spacing w:val="-9"/>
                      <w:w w:val="105"/>
                      <w:sz w:val="18"/>
                    </w:rPr>
                    <w:t> </w:t>
                  </w:r>
                  <w:r>
                    <w:rPr>
                      <w:color w:val="231F20"/>
                      <w:w w:val="105"/>
                      <w:sz w:val="18"/>
                    </w:rPr>
                    <w:t>to</w:t>
                  </w:r>
                  <w:r>
                    <w:rPr>
                      <w:color w:val="231F20"/>
                      <w:spacing w:val="-8"/>
                      <w:w w:val="105"/>
                      <w:sz w:val="18"/>
                    </w:rPr>
                    <w:t> </w:t>
                  </w:r>
                  <w:r>
                    <w:rPr>
                      <w:color w:val="231F20"/>
                      <w:w w:val="105"/>
                      <w:sz w:val="18"/>
                    </w:rPr>
                    <w:t>maturity</w:t>
                  </w:r>
                  <w:r>
                    <w:rPr>
                      <w:color w:val="231F20"/>
                      <w:spacing w:val="-9"/>
                      <w:w w:val="105"/>
                      <w:sz w:val="18"/>
                    </w:rPr>
                    <w:t> </w:t>
                  </w:r>
                  <w:r>
                    <w:rPr>
                      <w:color w:val="231F20"/>
                      <w:w w:val="105"/>
                      <w:sz w:val="18"/>
                    </w:rPr>
                    <w:t>of</w:t>
                  </w:r>
                  <w:r>
                    <w:rPr>
                      <w:color w:val="231F20"/>
                      <w:spacing w:val="-8"/>
                      <w:w w:val="105"/>
                      <w:sz w:val="18"/>
                    </w:rPr>
                    <w:t> </w:t>
                  </w:r>
                  <w:r>
                    <w:rPr>
                      <w:color w:val="231F20"/>
                      <w:w w:val="105"/>
                      <w:sz w:val="18"/>
                    </w:rPr>
                    <w:t>the nervous</w:t>
                  </w:r>
                  <w:r>
                    <w:rPr>
                      <w:color w:val="231F20"/>
                      <w:spacing w:val="-5"/>
                      <w:w w:val="105"/>
                      <w:sz w:val="18"/>
                    </w:rPr>
                    <w:t> </w:t>
                  </w:r>
                  <w:r>
                    <w:rPr>
                      <w:color w:val="231F20"/>
                      <w:w w:val="105"/>
                      <w:sz w:val="18"/>
                    </w:rPr>
                    <w:t>system.</w:t>
                  </w:r>
                  <w:r>
                    <w:rPr>
                      <w:color w:val="231F20"/>
                      <w:spacing w:val="-5"/>
                      <w:w w:val="105"/>
                      <w:sz w:val="18"/>
                    </w:rPr>
                    <w:t> </w:t>
                  </w:r>
                  <w:r>
                    <w:rPr>
                      <w:color w:val="231F20"/>
                      <w:w w:val="105"/>
                      <w:sz w:val="18"/>
                    </w:rPr>
                    <w:t>It</w:t>
                  </w:r>
                  <w:r>
                    <w:rPr>
                      <w:color w:val="231F20"/>
                      <w:spacing w:val="-5"/>
                      <w:w w:val="105"/>
                      <w:sz w:val="18"/>
                    </w:rPr>
                    <w:t> </w:t>
                  </w:r>
                  <w:r>
                    <w:rPr>
                      <w:color w:val="231F20"/>
                      <w:w w:val="105"/>
                      <w:sz w:val="18"/>
                    </w:rPr>
                    <w:t>is</w:t>
                  </w:r>
                  <w:r>
                    <w:rPr>
                      <w:color w:val="231F20"/>
                      <w:spacing w:val="-5"/>
                      <w:w w:val="105"/>
                      <w:sz w:val="18"/>
                    </w:rPr>
                    <w:t> </w:t>
                  </w:r>
                  <w:r>
                    <w:rPr>
                      <w:color w:val="231F20"/>
                      <w:w w:val="105"/>
                      <w:sz w:val="18"/>
                    </w:rPr>
                    <w:t>difficult</w:t>
                  </w:r>
                  <w:r>
                    <w:rPr>
                      <w:color w:val="231F20"/>
                      <w:spacing w:val="-5"/>
                      <w:w w:val="105"/>
                      <w:sz w:val="18"/>
                    </w:rPr>
                    <w:t> </w:t>
                  </w:r>
                  <w:r>
                    <w:rPr>
                      <w:color w:val="231F20"/>
                      <w:w w:val="105"/>
                      <w:sz w:val="18"/>
                    </w:rPr>
                    <w:t>to</w:t>
                  </w:r>
                  <w:r>
                    <w:rPr>
                      <w:color w:val="231F20"/>
                      <w:spacing w:val="-5"/>
                      <w:w w:val="105"/>
                      <w:sz w:val="18"/>
                    </w:rPr>
                    <w:t> </w:t>
                  </w:r>
                  <w:r>
                    <w:rPr>
                      <w:color w:val="231F20"/>
                      <w:w w:val="105"/>
                      <w:sz w:val="18"/>
                    </w:rPr>
                    <w:t>dissociate</w:t>
                  </w:r>
                  <w:r>
                    <w:rPr>
                      <w:color w:val="231F20"/>
                      <w:spacing w:val="-5"/>
                      <w:w w:val="105"/>
                      <w:sz w:val="18"/>
                    </w:rPr>
                    <w:t> </w:t>
                  </w:r>
                  <w:r>
                    <w:rPr>
                      <w:color w:val="231F20"/>
                      <w:w w:val="105"/>
                      <w:sz w:val="18"/>
                    </w:rPr>
                    <w:t>maturity</w:t>
                  </w:r>
                  <w:r>
                    <w:rPr>
                      <w:color w:val="231F20"/>
                      <w:spacing w:val="-5"/>
                      <w:w w:val="105"/>
                      <w:sz w:val="18"/>
                    </w:rPr>
                    <w:t> </w:t>
                  </w:r>
                  <w:r>
                    <w:rPr>
                      <w:color w:val="231F20"/>
                      <w:w w:val="105"/>
                      <w:sz w:val="18"/>
                    </w:rPr>
                    <w:t>of</w:t>
                  </w:r>
                  <w:r>
                    <w:rPr>
                      <w:color w:val="231F20"/>
                      <w:spacing w:val="-5"/>
                      <w:w w:val="105"/>
                      <w:sz w:val="18"/>
                    </w:rPr>
                    <w:t> the </w:t>
                  </w:r>
                  <w:r>
                    <w:rPr>
                      <w:color w:val="231F20"/>
                      <w:w w:val="105"/>
                      <w:sz w:val="18"/>
                    </w:rPr>
                    <w:t>anatomical</w:t>
                  </w:r>
                  <w:r>
                    <w:rPr>
                      <w:color w:val="231F20"/>
                      <w:spacing w:val="-15"/>
                      <w:w w:val="105"/>
                      <w:sz w:val="18"/>
                    </w:rPr>
                    <w:t> </w:t>
                  </w:r>
                  <w:r>
                    <w:rPr>
                      <w:color w:val="231F20"/>
                      <w:w w:val="105"/>
                      <w:sz w:val="18"/>
                    </w:rPr>
                    <w:t>structures</w:t>
                  </w:r>
                  <w:r>
                    <w:rPr>
                      <w:color w:val="231F20"/>
                      <w:spacing w:val="-15"/>
                      <w:w w:val="105"/>
                      <w:sz w:val="18"/>
                    </w:rPr>
                    <w:t> </w:t>
                  </w:r>
                  <w:r>
                    <w:rPr>
                      <w:color w:val="231F20"/>
                      <w:w w:val="105"/>
                      <w:sz w:val="18"/>
                    </w:rPr>
                    <w:t>of</w:t>
                  </w:r>
                  <w:r>
                    <w:rPr>
                      <w:color w:val="231F20"/>
                      <w:spacing w:val="-15"/>
                      <w:w w:val="105"/>
                      <w:sz w:val="18"/>
                    </w:rPr>
                    <w:t> </w:t>
                  </w:r>
                  <w:r>
                    <w:rPr>
                      <w:color w:val="231F20"/>
                      <w:w w:val="105"/>
                      <w:sz w:val="18"/>
                    </w:rPr>
                    <w:t>the</w:t>
                  </w:r>
                  <w:r>
                    <w:rPr>
                      <w:color w:val="231F20"/>
                      <w:spacing w:val="-15"/>
                      <w:w w:val="105"/>
                      <w:sz w:val="18"/>
                    </w:rPr>
                    <w:t> </w:t>
                  </w:r>
                  <w:r>
                    <w:rPr>
                      <w:color w:val="231F20"/>
                      <w:w w:val="105"/>
                      <w:sz w:val="18"/>
                    </w:rPr>
                    <w:t>nervous</w:t>
                  </w:r>
                  <w:r>
                    <w:rPr>
                      <w:color w:val="231F20"/>
                      <w:spacing w:val="-14"/>
                      <w:w w:val="105"/>
                      <w:sz w:val="18"/>
                    </w:rPr>
                    <w:t> </w:t>
                  </w:r>
                  <w:r>
                    <w:rPr>
                      <w:color w:val="231F20"/>
                      <w:w w:val="105"/>
                      <w:sz w:val="18"/>
                    </w:rPr>
                    <w:t>system</w:t>
                  </w:r>
                  <w:r>
                    <w:rPr>
                      <w:color w:val="231F20"/>
                      <w:spacing w:val="-15"/>
                      <w:w w:val="105"/>
                      <w:sz w:val="18"/>
                    </w:rPr>
                    <w:t> </w:t>
                  </w:r>
                  <w:r>
                    <w:rPr>
                      <w:color w:val="231F20"/>
                      <w:w w:val="105"/>
                      <w:sz w:val="18"/>
                    </w:rPr>
                    <w:t>from</w:t>
                  </w:r>
                  <w:r>
                    <w:rPr>
                      <w:color w:val="231F20"/>
                      <w:spacing w:val="-15"/>
                      <w:w w:val="105"/>
                      <w:sz w:val="18"/>
                    </w:rPr>
                    <w:t> </w:t>
                  </w:r>
                  <w:r>
                    <w:rPr>
                      <w:color w:val="231F20"/>
                      <w:w w:val="105"/>
                      <w:sz w:val="18"/>
                    </w:rPr>
                    <w:t>maturity caused by training. Anatomical studies show that certain major tracts in the central nervous system are not com- pletely</w:t>
                  </w:r>
                  <w:r>
                    <w:rPr>
                      <w:color w:val="231F20"/>
                      <w:spacing w:val="-13"/>
                      <w:w w:val="105"/>
                      <w:sz w:val="18"/>
                    </w:rPr>
                    <w:t> </w:t>
                  </w:r>
                  <w:r>
                    <w:rPr>
                      <w:color w:val="231F20"/>
                      <w:w w:val="105"/>
                      <w:sz w:val="18"/>
                    </w:rPr>
                    <w:t>myelinated</w:t>
                  </w:r>
                  <w:r>
                    <w:rPr>
                      <w:color w:val="231F20"/>
                      <w:spacing w:val="-13"/>
                      <w:w w:val="105"/>
                      <w:sz w:val="18"/>
                    </w:rPr>
                    <w:t> </w:t>
                  </w:r>
                  <w:r>
                    <w:rPr>
                      <w:color w:val="231F20"/>
                      <w:w w:val="105"/>
                      <w:sz w:val="18"/>
                    </w:rPr>
                    <w:t>until</w:t>
                  </w:r>
                  <w:r>
                    <w:rPr>
                      <w:color w:val="231F20"/>
                      <w:spacing w:val="-12"/>
                      <w:w w:val="105"/>
                      <w:sz w:val="18"/>
                    </w:rPr>
                    <w:t> </w:t>
                  </w:r>
                  <w:r>
                    <w:rPr>
                      <w:color w:val="231F20"/>
                      <w:w w:val="105"/>
                      <w:sz w:val="18"/>
                    </w:rPr>
                    <w:t>the</w:t>
                  </w:r>
                  <w:r>
                    <w:rPr>
                      <w:color w:val="231F20"/>
                      <w:spacing w:val="-13"/>
                      <w:w w:val="105"/>
                      <w:sz w:val="18"/>
                    </w:rPr>
                    <w:t> </w:t>
                  </w:r>
                  <w:r>
                    <w:rPr>
                      <w:color w:val="231F20"/>
                      <w:w w:val="105"/>
                      <w:sz w:val="18"/>
                    </w:rPr>
                    <w:t>end</w:t>
                  </w:r>
                  <w:r>
                    <w:rPr>
                      <w:color w:val="231F20"/>
                      <w:spacing w:val="-13"/>
                      <w:w w:val="105"/>
                      <w:sz w:val="18"/>
                    </w:rPr>
                    <w:t> </w:t>
                  </w:r>
                  <w:r>
                    <w:rPr>
                      <w:color w:val="231F20"/>
                      <w:w w:val="105"/>
                      <w:sz w:val="18"/>
                    </w:rPr>
                    <w:t>of</w:t>
                  </w:r>
                  <w:r>
                    <w:rPr>
                      <w:color w:val="231F20"/>
                      <w:spacing w:val="-13"/>
                      <w:w w:val="105"/>
                      <w:sz w:val="18"/>
                    </w:rPr>
                    <w:t> </w:t>
                  </w:r>
                  <w:r>
                    <w:rPr>
                      <w:color w:val="231F20"/>
                      <w:w w:val="105"/>
                      <w:sz w:val="18"/>
                    </w:rPr>
                    <w:t>the</w:t>
                  </w:r>
                  <w:r>
                    <w:rPr>
                      <w:color w:val="231F20"/>
                      <w:spacing w:val="-12"/>
                      <w:w w:val="105"/>
                      <w:sz w:val="18"/>
                    </w:rPr>
                    <w:t> </w:t>
                  </w:r>
                  <w:r>
                    <w:rPr>
                      <w:color w:val="231F20"/>
                      <w:w w:val="105"/>
                      <w:sz w:val="18"/>
                    </w:rPr>
                    <w:t>first</w:t>
                  </w:r>
                  <w:r>
                    <w:rPr>
                      <w:color w:val="231F20"/>
                      <w:spacing w:val="-13"/>
                      <w:w w:val="105"/>
                      <w:sz w:val="18"/>
                    </w:rPr>
                    <w:t> </w:t>
                  </w:r>
                  <w:r>
                    <w:rPr>
                      <w:color w:val="231F20"/>
                      <w:w w:val="105"/>
                      <w:sz w:val="18"/>
                    </w:rPr>
                    <w:t>year</w:t>
                  </w:r>
                  <w:r>
                    <w:rPr>
                      <w:color w:val="231F20"/>
                      <w:spacing w:val="-13"/>
                      <w:w w:val="105"/>
                      <w:sz w:val="18"/>
                    </w:rPr>
                    <w:t> </w:t>
                  </w:r>
                  <w:r>
                    <w:rPr>
                      <w:color w:val="231F20"/>
                      <w:w w:val="105"/>
                      <w:sz w:val="18"/>
                    </w:rPr>
                    <w:t>of</w:t>
                  </w:r>
                  <w:r>
                    <w:rPr>
                      <w:color w:val="231F20"/>
                      <w:spacing w:val="-12"/>
                      <w:w w:val="105"/>
                      <w:sz w:val="18"/>
                    </w:rPr>
                    <w:t> </w:t>
                  </w:r>
                  <w:r>
                    <w:rPr>
                      <w:color w:val="231F20"/>
                      <w:w w:val="105"/>
                      <w:sz w:val="18"/>
                    </w:rPr>
                    <w:t>life.</w:t>
                  </w:r>
                  <w:r>
                    <w:rPr>
                      <w:color w:val="231F20"/>
                      <w:spacing w:val="-13"/>
                      <w:w w:val="105"/>
                      <w:sz w:val="18"/>
                    </w:rPr>
                    <w:t> </w:t>
                  </w:r>
                  <w:r>
                    <w:rPr>
                      <w:color w:val="231F20"/>
                      <w:spacing w:val="-3"/>
                      <w:w w:val="105"/>
                      <w:sz w:val="18"/>
                    </w:rPr>
                    <w:t>For </w:t>
                  </w:r>
                  <w:r>
                    <w:rPr>
                      <w:color w:val="231F20"/>
                      <w:w w:val="105"/>
                      <w:sz w:val="18"/>
                    </w:rPr>
                    <w:t>this reason, it is frequently stated that the nervous</w:t>
                  </w:r>
                  <w:r>
                    <w:rPr>
                      <w:color w:val="231F20"/>
                      <w:spacing w:val="-21"/>
                      <w:w w:val="105"/>
                      <w:sz w:val="18"/>
                    </w:rPr>
                    <w:t> </w:t>
                  </w:r>
                  <w:r>
                    <w:rPr>
                      <w:color w:val="231F20"/>
                      <w:w w:val="105"/>
                      <w:sz w:val="18"/>
                    </w:rPr>
                    <w:t>system is not fully functional at birth. The brain cortex and its associated</w:t>
                  </w:r>
                  <w:r>
                    <w:rPr>
                      <w:color w:val="231F20"/>
                      <w:spacing w:val="-27"/>
                      <w:w w:val="105"/>
                      <w:sz w:val="18"/>
                    </w:rPr>
                    <w:t> </w:t>
                  </w:r>
                  <w:r>
                    <w:rPr>
                      <w:color w:val="231F20"/>
                      <w:w w:val="105"/>
                      <w:sz w:val="18"/>
                    </w:rPr>
                    <w:t>functions,</w:t>
                  </w:r>
                  <w:r>
                    <w:rPr>
                      <w:color w:val="231F20"/>
                      <w:spacing w:val="-27"/>
                      <w:w w:val="105"/>
                      <w:sz w:val="18"/>
                    </w:rPr>
                    <w:t> </w:t>
                  </w:r>
                  <w:r>
                    <w:rPr>
                      <w:color w:val="231F20"/>
                      <w:w w:val="105"/>
                      <w:sz w:val="18"/>
                    </w:rPr>
                    <w:t>such</w:t>
                  </w:r>
                  <w:r>
                    <w:rPr>
                      <w:color w:val="231F20"/>
                      <w:spacing w:val="-26"/>
                      <w:w w:val="105"/>
                      <w:sz w:val="18"/>
                    </w:rPr>
                    <w:t> </w:t>
                  </w:r>
                  <w:r>
                    <w:rPr>
                      <w:color w:val="231F20"/>
                      <w:w w:val="105"/>
                      <w:sz w:val="18"/>
                    </w:rPr>
                    <w:t>as</w:t>
                  </w:r>
                  <w:r>
                    <w:rPr>
                      <w:color w:val="231F20"/>
                      <w:spacing w:val="-27"/>
                      <w:w w:val="105"/>
                      <w:sz w:val="18"/>
                    </w:rPr>
                    <w:t> </w:t>
                  </w:r>
                  <w:r>
                    <w:rPr>
                      <w:color w:val="231F20"/>
                      <w:w w:val="105"/>
                      <w:sz w:val="18"/>
                    </w:rPr>
                    <w:t>vision,</w:t>
                  </w:r>
                  <w:r>
                    <w:rPr>
                      <w:color w:val="231F20"/>
                      <w:spacing w:val="-26"/>
                      <w:w w:val="105"/>
                      <w:sz w:val="18"/>
                    </w:rPr>
                    <w:t> </w:t>
                  </w:r>
                  <w:r>
                    <w:rPr>
                      <w:color w:val="231F20"/>
                      <w:w w:val="105"/>
                      <w:sz w:val="18"/>
                    </w:rPr>
                    <w:t>seem</w:t>
                  </w:r>
                  <w:r>
                    <w:rPr>
                      <w:color w:val="231F20"/>
                      <w:spacing w:val="-27"/>
                      <w:w w:val="105"/>
                      <w:sz w:val="18"/>
                    </w:rPr>
                    <w:t> </w:t>
                  </w:r>
                  <w:r>
                    <w:rPr>
                      <w:color w:val="231F20"/>
                      <w:w w:val="105"/>
                      <w:sz w:val="18"/>
                    </w:rPr>
                    <w:t>to</w:t>
                  </w:r>
                  <w:r>
                    <w:rPr>
                      <w:color w:val="231F20"/>
                      <w:spacing w:val="-26"/>
                      <w:w w:val="105"/>
                      <w:sz w:val="18"/>
                    </w:rPr>
                    <w:t> </w:t>
                  </w:r>
                  <w:r>
                    <w:rPr>
                      <w:color w:val="231F20"/>
                      <w:w w:val="105"/>
                      <w:sz w:val="18"/>
                    </w:rPr>
                    <w:t>require</w:t>
                  </w:r>
                  <w:r>
                    <w:rPr>
                      <w:color w:val="231F20"/>
                      <w:spacing w:val="-27"/>
                      <w:w w:val="105"/>
                      <w:sz w:val="18"/>
                    </w:rPr>
                    <w:t> </w:t>
                  </w:r>
                  <w:r>
                    <w:rPr>
                      <w:color w:val="231F20"/>
                      <w:w w:val="105"/>
                      <w:sz w:val="18"/>
                    </w:rPr>
                    <w:t>several months after birth for final functional development to </w:t>
                  </w:r>
                  <w:r>
                    <w:rPr>
                      <w:color w:val="231F20"/>
                      <w:spacing w:val="-3"/>
                      <w:w w:val="105"/>
                      <w:sz w:val="18"/>
                    </w:rPr>
                    <w:t>occur.</w:t>
                  </w:r>
                </w:p>
                <w:p>
                  <w:pPr>
                    <w:spacing w:line="254" w:lineRule="auto" w:before="6"/>
                    <w:ind w:left="180" w:right="177" w:firstLine="239"/>
                    <w:jc w:val="both"/>
                    <w:rPr>
                      <w:sz w:val="18"/>
                    </w:rPr>
                  </w:pPr>
                  <w:r>
                    <w:rPr>
                      <w:color w:val="231F20"/>
                      <w:spacing w:val="-3"/>
                      <w:w w:val="105"/>
                      <w:sz w:val="18"/>
                    </w:rPr>
                    <w:t>At</w:t>
                  </w:r>
                  <w:r>
                    <w:rPr>
                      <w:color w:val="231F20"/>
                      <w:spacing w:val="-7"/>
                      <w:w w:val="105"/>
                      <w:sz w:val="18"/>
                    </w:rPr>
                    <w:t> </w:t>
                  </w:r>
                  <w:r>
                    <w:rPr>
                      <w:color w:val="231F20"/>
                      <w:w w:val="105"/>
                      <w:sz w:val="18"/>
                    </w:rPr>
                    <w:t>birth,</w:t>
                  </w:r>
                  <w:r>
                    <w:rPr>
                      <w:color w:val="231F20"/>
                      <w:spacing w:val="-6"/>
                      <w:w w:val="105"/>
                      <w:sz w:val="18"/>
                    </w:rPr>
                    <w:t> </w:t>
                  </w:r>
                  <w:r>
                    <w:rPr>
                      <w:color w:val="231F20"/>
                      <w:w w:val="105"/>
                      <w:sz w:val="18"/>
                    </w:rPr>
                    <w:t>the</w:t>
                  </w:r>
                  <w:r>
                    <w:rPr>
                      <w:color w:val="231F20"/>
                      <w:spacing w:val="-6"/>
                      <w:w w:val="105"/>
                      <w:sz w:val="18"/>
                    </w:rPr>
                    <w:t> </w:t>
                  </w:r>
                  <w:r>
                    <w:rPr>
                      <w:color w:val="231F20"/>
                      <w:w w:val="105"/>
                      <w:sz w:val="18"/>
                    </w:rPr>
                    <w:t>infant</w:t>
                  </w:r>
                  <w:r>
                    <w:rPr>
                      <w:color w:val="231F20"/>
                      <w:spacing w:val="-6"/>
                      <w:w w:val="105"/>
                      <w:sz w:val="18"/>
                    </w:rPr>
                    <w:t> </w:t>
                  </w:r>
                  <w:r>
                    <w:rPr>
                      <w:color w:val="231F20"/>
                      <w:w w:val="105"/>
                      <w:sz w:val="18"/>
                    </w:rPr>
                    <w:t>brain</w:t>
                  </w:r>
                  <w:r>
                    <w:rPr>
                      <w:color w:val="231F20"/>
                      <w:spacing w:val="-7"/>
                      <w:w w:val="105"/>
                      <w:sz w:val="18"/>
                    </w:rPr>
                    <w:t> </w:t>
                  </w:r>
                  <w:r>
                    <w:rPr>
                      <w:color w:val="231F20"/>
                      <w:w w:val="105"/>
                      <w:sz w:val="18"/>
                    </w:rPr>
                    <w:t>mass</w:t>
                  </w:r>
                  <w:r>
                    <w:rPr>
                      <w:color w:val="231F20"/>
                      <w:spacing w:val="-6"/>
                      <w:w w:val="105"/>
                      <w:sz w:val="18"/>
                    </w:rPr>
                    <w:t> </w:t>
                  </w:r>
                  <w:r>
                    <w:rPr>
                      <w:color w:val="231F20"/>
                      <w:w w:val="105"/>
                      <w:sz w:val="18"/>
                    </w:rPr>
                    <w:t>is</w:t>
                  </w:r>
                  <w:r>
                    <w:rPr>
                      <w:color w:val="231F20"/>
                      <w:spacing w:val="-6"/>
                      <w:w w:val="105"/>
                      <w:sz w:val="18"/>
                    </w:rPr>
                    <w:t> </w:t>
                  </w:r>
                  <w:r>
                    <w:rPr>
                      <w:color w:val="231F20"/>
                      <w:w w:val="105"/>
                      <w:sz w:val="18"/>
                    </w:rPr>
                    <w:t>only</w:t>
                  </w:r>
                  <w:r>
                    <w:rPr>
                      <w:color w:val="231F20"/>
                      <w:spacing w:val="-6"/>
                      <w:w w:val="105"/>
                      <w:sz w:val="18"/>
                    </w:rPr>
                    <w:t> </w:t>
                  </w:r>
                  <w:r>
                    <w:rPr>
                      <w:color w:val="231F20"/>
                      <w:w w:val="105"/>
                      <w:sz w:val="18"/>
                    </w:rPr>
                    <w:t>26</w:t>
                  </w:r>
                  <w:r>
                    <w:rPr>
                      <w:color w:val="231F20"/>
                      <w:spacing w:val="-6"/>
                      <w:w w:val="105"/>
                      <w:sz w:val="18"/>
                    </w:rPr>
                    <w:t> </w:t>
                  </w:r>
                  <w:r>
                    <w:rPr>
                      <w:color w:val="231F20"/>
                      <w:w w:val="105"/>
                      <w:sz w:val="18"/>
                    </w:rPr>
                    <w:t>percent</w:t>
                  </w:r>
                  <w:r>
                    <w:rPr>
                      <w:color w:val="231F20"/>
                      <w:spacing w:val="-7"/>
                      <w:w w:val="105"/>
                      <w:sz w:val="18"/>
                    </w:rPr>
                    <w:t> </w:t>
                  </w:r>
                  <w:r>
                    <w:rPr>
                      <w:color w:val="231F20"/>
                      <w:w w:val="105"/>
                      <w:sz w:val="18"/>
                    </w:rPr>
                    <w:t>of</w:t>
                  </w:r>
                  <w:r>
                    <w:rPr>
                      <w:color w:val="231F20"/>
                      <w:spacing w:val="-6"/>
                      <w:w w:val="105"/>
                      <w:sz w:val="18"/>
                    </w:rPr>
                    <w:t> </w:t>
                  </w:r>
                  <w:r>
                    <w:rPr>
                      <w:color w:val="231F20"/>
                      <w:w w:val="105"/>
                      <w:sz w:val="18"/>
                    </w:rPr>
                    <w:t>the adult brain mass and 55 percent at 1 </w:t>
                  </w:r>
                  <w:r>
                    <w:rPr>
                      <w:color w:val="231F20"/>
                      <w:spacing w:val="-3"/>
                      <w:w w:val="105"/>
                      <w:sz w:val="18"/>
                    </w:rPr>
                    <w:t>year, </w:t>
                  </w:r>
                  <w:r>
                    <w:rPr>
                      <w:color w:val="231F20"/>
                      <w:w w:val="105"/>
                      <w:sz w:val="18"/>
                    </w:rPr>
                    <w:t>but it reaches almost</w:t>
                  </w:r>
                  <w:r>
                    <w:rPr>
                      <w:color w:val="231F20"/>
                      <w:spacing w:val="19"/>
                      <w:w w:val="105"/>
                      <w:sz w:val="18"/>
                    </w:rPr>
                    <w:t> </w:t>
                  </w:r>
                  <w:r>
                    <w:rPr>
                      <w:color w:val="231F20"/>
                      <w:w w:val="105"/>
                      <w:sz w:val="18"/>
                    </w:rPr>
                    <w:t>adult</w:t>
                  </w:r>
                  <w:r>
                    <w:rPr>
                      <w:color w:val="231F20"/>
                      <w:spacing w:val="20"/>
                      <w:w w:val="105"/>
                      <w:sz w:val="18"/>
                    </w:rPr>
                    <w:t> </w:t>
                  </w:r>
                  <w:r>
                    <w:rPr>
                      <w:color w:val="231F20"/>
                      <w:w w:val="105"/>
                      <w:sz w:val="18"/>
                    </w:rPr>
                    <w:t>proportions</w:t>
                  </w:r>
                  <w:r>
                    <w:rPr>
                      <w:color w:val="231F20"/>
                      <w:spacing w:val="20"/>
                      <w:w w:val="105"/>
                      <w:sz w:val="18"/>
                    </w:rPr>
                    <w:t> </w:t>
                  </w:r>
                  <w:r>
                    <w:rPr>
                      <w:color w:val="231F20"/>
                      <w:w w:val="105"/>
                      <w:sz w:val="18"/>
                    </w:rPr>
                    <w:t>by</w:t>
                  </w:r>
                  <w:r>
                    <w:rPr>
                      <w:color w:val="231F20"/>
                      <w:spacing w:val="19"/>
                      <w:w w:val="105"/>
                      <w:sz w:val="18"/>
                    </w:rPr>
                    <w:t> </w:t>
                  </w:r>
                  <w:r>
                    <w:rPr>
                      <w:color w:val="231F20"/>
                      <w:w w:val="105"/>
                      <w:sz w:val="18"/>
                    </w:rPr>
                    <w:t>the</w:t>
                  </w:r>
                  <w:r>
                    <w:rPr>
                      <w:color w:val="231F20"/>
                      <w:spacing w:val="20"/>
                      <w:w w:val="105"/>
                      <w:sz w:val="18"/>
                    </w:rPr>
                    <w:t> </w:t>
                  </w:r>
                  <w:r>
                    <w:rPr>
                      <w:color w:val="231F20"/>
                      <w:w w:val="105"/>
                      <w:sz w:val="18"/>
                    </w:rPr>
                    <w:t>end</w:t>
                  </w:r>
                  <w:r>
                    <w:rPr>
                      <w:color w:val="231F20"/>
                      <w:spacing w:val="20"/>
                      <w:w w:val="105"/>
                      <w:sz w:val="18"/>
                    </w:rPr>
                    <w:t> </w:t>
                  </w:r>
                  <w:r>
                    <w:rPr>
                      <w:color w:val="231F20"/>
                      <w:w w:val="105"/>
                      <w:sz w:val="18"/>
                    </w:rPr>
                    <w:t>of</w:t>
                  </w:r>
                  <w:r>
                    <w:rPr>
                      <w:color w:val="231F20"/>
                      <w:spacing w:val="19"/>
                      <w:w w:val="105"/>
                      <w:sz w:val="18"/>
                    </w:rPr>
                    <w:t> </w:t>
                  </w:r>
                  <w:r>
                    <w:rPr>
                      <w:color w:val="231F20"/>
                      <w:w w:val="105"/>
                      <w:sz w:val="18"/>
                    </w:rPr>
                    <w:t>the</w:t>
                  </w:r>
                  <w:r>
                    <w:rPr>
                      <w:color w:val="231F20"/>
                      <w:spacing w:val="20"/>
                      <w:w w:val="105"/>
                      <w:sz w:val="18"/>
                    </w:rPr>
                    <w:t> </w:t>
                  </w:r>
                  <w:r>
                    <w:rPr>
                      <w:color w:val="231F20"/>
                      <w:w w:val="105"/>
                      <w:sz w:val="18"/>
                    </w:rPr>
                    <w:t>second</w:t>
                  </w:r>
                  <w:r>
                    <w:rPr>
                      <w:color w:val="231F20"/>
                      <w:spacing w:val="20"/>
                      <w:w w:val="105"/>
                      <w:sz w:val="18"/>
                    </w:rPr>
                    <w:t> </w:t>
                  </w:r>
                  <w:r>
                    <w:rPr>
                      <w:color w:val="231F20"/>
                      <w:spacing w:val="-6"/>
                      <w:w w:val="105"/>
                      <w:sz w:val="18"/>
                    </w:rPr>
                    <w:t>year.</w:t>
                  </w:r>
                </w:p>
              </w:txbxContent>
            </v:textbox>
            <v:fill type="solid"/>
            <w10:wrap type="none"/>
          </v:shape>
        </w:pict>
      </w:r>
      <w:bookmarkStart w:name="_bookmark45" w:id="46"/>
      <w:bookmarkEnd w:id="46"/>
      <w:r>
        <w:rPr/>
      </w:r>
      <w:r>
        <w:rPr>
          <w:rFonts w:ascii="Trebuchet MS"/>
          <w:b/>
          <w:color w:val="231F20"/>
          <w:sz w:val="16"/>
        </w:rPr>
        <w:t>Figure 84-9. </w:t>
      </w:r>
      <w:r>
        <w:rPr>
          <w:rFonts w:ascii="Arial"/>
          <w:color w:val="231F20"/>
          <w:sz w:val="16"/>
        </w:rPr>
        <w:t>Behavioral development of the infant during the first year of life.</w:t>
      </w:r>
    </w:p>
    <w:p>
      <w:pPr>
        <w:pStyle w:val="BodyText"/>
        <w:spacing w:before="8"/>
        <w:rPr>
          <w:rFonts w:ascii="Arial"/>
          <w:sz w:val="28"/>
        </w:rPr>
      </w:pPr>
      <w:r>
        <w:rPr/>
        <w:pict>
          <v:shape style="position:absolute;margin-left:306pt;margin-top:17.717888pt;width:234pt;height:87pt;mso-position-horizontal-relative:page;mso-position-vertical-relative:paragraph;z-index:-251096064;mso-wrap-distance-left:0;mso-wrap-distance-right:0" type="#_x0000_t202" filled="true" fillcolor="#f0eef6" stroked="false">
            <v:textbox inset="0,0,0,0">
              <w:txbxContent>
                <w:p>
                  <w:pPr>
                    <w:spacing w:line="254" w:lineRule="auto" w:before="72"/>
                    <w:ind w:left="180" w:right="177" w:firstLine="0"/>
                    <w:jc w:val="both"/>
                    <w:rPr>
                      <w:sz w:val="18"/>
                    </w:rPr>
                  </w:pPr>
                  <w:r>
                    <w:rPr>
                      <w:color w:val="231F20"/>
                      <w:w w:val="105"/>
                      <w:sz w:val="18"/>
                    </w:rPr>
                    <w:t>This</w:t>
                  </w:r>
                  <w:r>
                    <w:rPr>
                      <w:color w:val="231F20"/>
                      <w:spacing w:val="-22"/>
                      <w:w w:val="105"/>
                      <w:sz w:val="18"/>
                    </w:rPr>
                    <w:t> </w:t>
                  </w:r>
                  <w:r>
                    <w:rPr>
                      <w:color w:val="231F20"/>
                      <w:w w:val="105"/>
                      <w:sz w:val="18"/>
                    </w:rPr>
                    <w:t>process</w:t>
                  </w:r>
                  <w:r>
                    <w:rPr>
                      <w:color w:val="231F20"/>
                      <w:spacing w:val="-21"/>
                      <w:w w:val="105"/>
                      <w:sz w:val="18"/>
                    </w:rPr>
                    <w:t> </w:t>
                  </w:r>
                  <w:r>
                    <w:rPr>
                      <w:color w:val="231F20"/>
                      <w:w w:val="105"/>
                      <w:sz w:val="18"/>
                    </w:rPr>
                    <w:t>is</w:t>
                  </w:r>
                  <w:r>
                    <w:rPr>
                      <w:color w:val="231F20"/>
                      <w:spacing w:val="-21"/>
                      <w:w w:val="105"/>
                      <w:sz w:val="18"/>
                    </w:rPr>
                    <w:t> </w:t>
                  </w:r>
                  <w:r>
                    <w:rPr>
                      <w:color w:val="231F20"/>
                      <w:w w:val="105"/>
                      <w:sz w:val="18"/>
                    </w:rPr>
                    <w:t>also</w:t>
                  </w:r>
                  <w:r>
                    <w:rPr>
                      <w:color w:val="231F20"/>
                      <w:spacing w:val="-21"/>
                      <w:w w:val="105"/>
                      <w:sz w:val="18"/>
                    </w:rPr>
                    <w:t> </w:t>
                  </w:r>
                  <w:r>
                    <w:rPr>
                      <w:color w:val="231F20"/>
                      <w:w w:val="105"/>
                      <w:sz w:val="18"/>
                    </w:rPr>
                    <w:t>associated</w:t>
                  </w:r>
                  <w:r>
                    <w:rPr>
                      <w:color w:val="231F20"/>
                      <w:spacing w:val="-21"/>
                      <w:w w:val="105"/>
                      <w:sz w:val="18"/>
                    </w:rPr>
                    <w:t> </w:t>
                  </w:r>
                  <w:r>
                    <w:rPr>
                      <w:color w:val="231F20"/>
                      <w:w w:val="105"/>
                      <w:sz w:val="18"/>
                    </w:rPr>
                    <w:t>with</w:t>
                  </w:r>
                  <w:r>
                    <w:rPr>
                      <w:color w:val="231F20"/>
                      <w:spacing w:val="-21"/>
                      <w:w w:val="105"/>
                      <w:sz w:val="18"/>
                    </w:rPr>
                    <w:t> </w:t>
                  </w:r>
                  <w:r>
                    <w:rPr>
                      <w:color w:val="231F20"/>
                      <w:w w:val="105"/>
                      <w:sz w:val="18"/>
                    </w:rPr>
                    <w:t>closure</w:t>
                  </w:r>
                  <w:r>
                    <w:rPr>
                      <w:color w:val="231F20"/>
                      <w:spacing w:val="-21"/>
                      <w:w w:val="105"/>
                      <w:sz w:val="18"/>
                    </w:rPr>
                    <w:t> </w:t>
                  </w:r>
                  <w:r>
                    <w:rPr>
                      <w:color w:val="231F20"/>
                      <w:w w:val="105"/>
                      <w:sz w:val="18"/>
                    </w:rPr>
                    <w:t>of</w:t>
                  </w:r>
                  <w:r>
                    <w:rPr>
                      <w:color w:val="231F20"/>
                      <w:spacing w:val="-21"/>
                      <w:w w:val="105"/>
                      <w:sz w:val="18"/>
                    </w:rPr>
                    <w:t> </w:t>
                  </w:r>
                  <w:r>
                    <w:rPr>
                      <w:color w:val="231F20"/>
                      <w:w w:val="105"/>
                      <w:sz w:val="18"/>
                    </w:rPr>
                    <w:t>the</w:t>
                  </w:r>
                  <w:r>
                    <w:rPr>
                      <w:color w:val="231F20"/>
                      <w:spacing w:val="-21"/>
                      <w:w w:val="105"/>
                      <w:sz w:val="18"/>
                    </w:rPr>
                    <w:t> </w:t>
                  </w:r>
                  <w:r>
                    <w:rPr>
                      <w:color w:val="231F20"/>
                      <w:w w:val="105"/>
                      <w:sz w:val="18"/>
                    </w:rPr>
                    <w:t>fontanels and</w:t>
                  </w:r>
                  <w:r>
                    <w:rPr>
                      <w:color w:val="231F20"/>
                      <w:spacing w:val="-20"/>
                      <w:w w:val="105"/>
                      <w:sz w:val="18"/>
                    </w:rPr>
                    <w:t> </w:t>
                  </w:r>
                  <w:r>
                    <w:rPr>
                      <w:color w:val="231F20"/>
                      <w:w w:val="105"/>
                      <w:sz w:val="18"/>
                    </w:rPr>
                    <w:t>sutures</w:t>
                  </w:r>
                  <w:r>
                    <w:rPr>
                      <w:color w:val="231F20"/>
                      <w:spacing w:val="-19"/>
                      <w:w w:val="105"/>
                      <w:sz w:val="18"/>
                    </w:rPr>
                    <w:t> </w:t>
                  </w:r>
                  <w:r>
                    <w:rPr>
                      <w:color w:val="231F20"/>
                      <w:w w:val="105"/>
                      <w:sz w:val="18"/>
                    </w:rPr>
                    <w:t>of</w:t>
                  </w:r>
                  <w:r>
                    <w:rPr>
                      <w:color w:val="231F20"/>
                      <w:spacing w:val="-20"/>
                      <w:w w:val="105"/>
                      <w:sz w:val="18"/>
                    </w:rPr>
                    <w:t> </w:t>
                  </w:r>
                  <w:r>
                    <w:rPr>
                      <w:color w:val="231F20"/>
                      <w:w w:val="105"/>
                      <w:sz w:val="18"/>
                    </w:rPr>
                    <w:t>the</w:t>
                  </w:r>
                  <w:r>
                    <w:rPr>
                      <w:color w:val="231F20"/>
                      <w:spacing w:val="-19"/>
                      <w:w w:val="105"/>
                      <w:sz w:val="18"/>
                    </w:rPr>
                    <w:t> </w:t>
                  </w:r>
                  <w:r>
                    <w:rPr>
                      <w:color w:val="231F20"/>
                      <w:w w:val="105"/>
                      <w:sz w:val="18"/>
                    </w:rPr>
                    <w:t>skull,</w:t>
                  </w:r>
                  <w:r>
                    <w:rPr>
                      <w:color w:val="231F20"/>
                      <w:spacing w:val="-20"/>
                      <w:w w:val="105"/>
                      <w:sz w:val="18"/>
                    </w:rPr>
                    <w:t> </w:t>
                  </w:r>
                  <w:r>
                    <w:rPr>
                      <w:color w:val="231F20"/>
                      <w:w w:val="105"/>
                      <w:sz w:val="18"/>
                    </w:rPr>
                    <w:t>which</w:t>
                  </w:r>
                  <w:r>
                    <w:rPr>
                      <w:color w:val="231F20"/>
                      <w:spacing w:val="-19"/>
                      <w:w w:val="105"/>
                      <w:sz w:val="18"/>
                    </w:rPr>
                    <w:t> </w:t>
                  </w:r>
                  <w:r>
                    <w:rPr>
                      <w:color w:val="231F20"/>
                      <w:w w:val="105"/>
                      <w:sz w:val="18"/>
                    </w:rPr>
                    <w:t>allows</w:t>
                  </w:r>
                  <w:r>
                    <w:rPr>
                      <w:color w:val="231F20"/>
                      <w:spacing w:val="-19"/>
                      <w:w w:val="105"/>
                      <w:sz w:val="18"/>
                    </w:rPr>
                    <w:t> </w:t>
                  </w:r>
                  <w:r>
                    <w:rPr>
                      <w:color w:val="231F20"/>
                      <w:w w:val="105"/>
                      <w:sz w:val="18"/>
                    </w:rPr>
                    <w:t>only</w:t>
                  </w:r>
                  <w:r>
                    <w:rPr>
                      <w:color w:val="231F20"/>
                      <w:spacing w:val="-20"/>
                      <w:w w:val="105"/>
                      <w:sz w:val="18"/>
                    </w:rPr>
                    <w:t> </w:t>
                  </w:r>
                  <w:r>
                    <w:rPr>
                      <w:color w:val="231F20"/>
                      <w:w w:val="105"/>
                      <w:sz w:val="18"/>
                    </w:rPr>
                    <w:t>20</w:t>
                  </w:r>
                  <w:r>
                    <w:rPr>
                      <w:color w:val="231F20"/>
                      <w:spacing w:val="-19"/>
                      <w:w w:val="105"/>
                      <w:sz w:val="18"/>
                    </w:rPr>
                    <w:t> </w:t>
                  </w:r>
                  <w:r>
                    <w:rPr>
                      <w:color w:val="231F20"/>
                      <w:w w:val="105"/>
                      <w:sz w:val="18"/>
                    </w:rPr>
                    <w:t>percent</w:t>
                  </w:r>
                  <w:r>
                    <w:rPr>
                      <w:color w:val="231F20"/>
                      <w:spacing w:val="-20"/>
                      <w:w w:val="105"/>
                      <w:sz w:val="18"/>
                    </w:rPr>
                    <w:t> </w:t>
                  </w:r>
                  <w:r>
                    <w:rPr>
                      <w:color w:val="231F20"/>
                      <w:w w:val="105"/>
                      <w:sz w:val="18"/>
                    </w:rPr>
                    <w:t>addi- tional growth of the brain beyond the first 2 years of </w:t>
                  </w:r>
                  <w:r>
                    <w:rPr>
                      <w:color w:val="231F20"/>
                      <w:spacing w:val="-4"/>
                      <w:w w:val="105"/>
                      <w:sz w:val="18"/>
                    </w:rPr>
                    <w:t>life. </w:t>
                  </w:r>
                  <w:hyperlink w:history="true" w:anchor="_bookmark45">
                    <w:r>
                      <w:rPr>
                        <w:b/>
                        <w:color w:val="0080AC"/>
                        <w:w w:val="105"/>
                        <w:sz w:val="18"/>
                      </w:rPr>
                      <w:t>Figure 84-9 </w:t>
                    </w:r>
                  </w:hyperlink>
                  <w:r>
                    <w:rPr>
                      <w:color w:val="231F20"/>
                      <w:w w:val="105"/>
                      <w:sz w:val="18"/>
                    </w:rPr>
                    <w:t>shows a normal progress chart for the infant during</w:t>
                  </w:r>
                  <w:r>
                    <w:rPr>
                      <w:color w:val="231F20"/>
                      <w:spacing w:val="-5"/>
                      <w:w w:val="105"/>
                      <w:sz w:val="18"/>
                    </w:rPr>
                    <w:t> </w:t>
                  </w:r>
                  <w:r>
                    <w:rPr>
                      <w:color w:val="231F20"/>
                      <w:w w:val="105"/>
                      <w:sz w:val="18"/>
                    </w:rPr>
                    <w:t>the</w:t>
                  </w:r>
                  <w:r>
                    <w:rPr>
                      <w:color w:val="231F20"/>
                      <w:spacing w:val="-4"/>
                      <w:w w:val="105"/>
                      <w:sz w:val="18"/>
                    </w:rPr>
                    <w:t> </w:t>
                  </w:r>
                  <w:r>
                    <w:rPr>
                      <w:color w:val="231F20"/>
                      <w:w w:val="105"/>
                      <w:sz w:val="18"/>
                    </w:rPr>
                    <w:t>first</w:t>
                  </w:r>
                  <w:r>
                    <w:rPr>
                      <w:color w:val="231F20"/>
                      <w:spacing w:val="-4"/>
                      <w:w w:val="105"/>
                      <w:sz w:val="18"/>
                    </w:rPr>
                    <w:t> </w:t>
                  </w:r>
                  <w:r>
                    <w:rPr>
                      <w:color w:val="231F20"/>
                      <w:w w:val="105"/>
                      <w:sz w:val="18"/>
                    </w:rPr>
                    <w:t>year</w:t>
                  </w:r>
                  <w:r>
                    <w:rPr>
                      <w:color w:val="231F20"/>
                      <w:spacing w:val="-4"/>
                      <w:w w:val="105"/>
                      <w:sz w:val="18"/>
                    </w:rPr>
                    <w:t> </w:t>
                  </w:r>
                  <w:r>
                    <w:rPr>
                      <w:color w:val="231F20"/>
                      <w:w w:val="105"/>
                      <w:sz w:val="18"/>
                    </w:rPr>
                    <w:t>of</w:t>
                  </w:r>
                  <w:r>
                    <w:rPr>
                      <w:color w:val="231F20"/>
                      <w:spacing w:val="-4"/>
                      <w:w w:val="105"/>
                      <w:sz w:val="18"/>
                    </w:rPr>
                    <w:t> </w:t>
                  </w:r>
                  <w:r>
                    <w:rPr>
                      <w:color w:val="231F20"/>
                      <w:w w:val="105"/>
                      <w:sz w:val="18"/>
                    </w:rPr>
                    <w:t>life.</w:t>
                  </w:r>
                  <w:r>
                    <w:rPr>
                      <w:color w:val="231F20"/>
                      <w:spacing w:val="-4"/>
                      <w:w w:val="105"/>
                      <w:sz w:val="18"/>
                    </w:rPr>
                    <w:t> </w:t>
                  </w:r>
                  <w:r>
                    <w:rPr>
                      <w:color w:val="231F20"/>
                      <w:w w:val="105"/>
                      <w:sz w:val="18"/>
                    </w:rPr>
                    <w:t>Comparison</w:t>
                  </w:r>
                  <w:r>
                    <w:rPr>
                      <w:color w:val="231F20"/>
                      <w:spacing w:val="-4"/>
                      <w:w w:val="105"/>
                      <w:sz w:val="18"/>
                    </w:rPr>
                    <w:t> </w:t>
                  </w:r>
                  <w:r>
                    <w:rPr>
                      <w:color w:val="231F20"/>
                      <w:w w:val="105"/>
                      <w:sz w:val="18"/>
                    </w:rPr>
                    <w:t>of</w:t>
                  </w:r>
                  <w:r>
                    <w:rPr>
                      <w:color w:val="231F20"/>
                      <w:spacing w:val="-4"/>
                      <w:w w:val="105"/>
                      <w:sz w:val="18"/>
                    </w:rPr>
                    <w:t> </w:t>
                  </w:r>
                  <w:r>
                    <w:rPr>
                      <w:color w:val="231F20"/>
                      <w:w w:val="105"/>
                      <w:sz w:val="18"/>
                    </w:rPr>
                    <w:t>this</w:t>
                  </w:r>
                  <w:r>
                    <w:rPr>
                      <w:color w:val="231F20"/>
                      <w:spacing w:val="-4"/>
                      <w:w w:val="105"/>
                      <w:sz w:val="18"/>
                    </w:rPr>
                    <w:t> </w:t>
                  </w:r>
                  <w:r>
                    <w:rPr>
                      <w:color w:val="231F20"/>
                      <w:w w:val="105"/>
                      <w:sz w:val="18"/>
                    </w:rPr>
                    <w:t>chart</w:t>
                  </w:r>
                  <w:r>
                    <w:rPr>
                      <w:color w:val="231F20"/>
                      <w:spacing w:val="-4"/>
                      <w:w w:val="105"/>
                      <w:sz w:val="18"/>
                    </w:rPr>
                    <w:t> </w:t>
                  </w:r>
                  <w:r>
                    <w:rPr>
                      <w:color w:val="231F20"/>
                      <w:w w:val="105"/>
                      <w:sz w:val="18"/>
                    </w:rPr>
                    <w:t>with the baby’s actual development is used for clinical assess- ment of mental and behavioral</w:t>
                  </w:r>
                  <w:r>
                    <w:rPr>
                      <w:color w:val="231F20"/>
                      <w:spacing w:val="10"/>
                      <w:w w:val="105"/>
                      <w:sz w:val="18"/>
                    </w:rPr>
                    <w:t> </w:t>
                  </w:r>
                  <w:r>
                    <w:rPr>
                      <w:color w:val="231F20"/>
                      <w:w w:val="105"/>
                      <w:sz w:val="18"/>
                    </w:rPr>
                    <w:t>growth.</w:t>
                  </w:r>
                </w:p>
              </w:txbxContent>
            </v:textbox>
            <v:fill type="solid"/>
            <w10:wrap type="topAndBottom"/>
          </v:shape>
        </w:pict>
      </w:r>
    </w:p>
    <w:p>
      <w:pPr>
        <w:pStyle w:val="BodyText"/>
        <w:spacing w:before="3"/>
        <w:rPr>
          <w:rFonts w:ascii="Arial"/>
          <w:sz w:val="22"/>
        </w:rPr>
      </w:pPr>
    </w:p>
    <w:p>
      <w:pPr>
        <w:pStyle w:val="Heading1"/>
        <w:spacing w:before="94"/>
        <w:ind w:right="1186"/>
        <w:jc w:val="center"/>
      </w:pPr>
      <w:r>
        <w:rPr>
          <w:color w:val="231F20"/>
        </w:rPr>
        <w:t>Bibliography</w:t>
      </w:r>
    </w:p>
    <w:p>
      <w:pPr>
        <w:spacing w:line="261" w:lineRule="auto" w:before="99"/>
        <w:ind w:left="6280" w:right="1437" w:hanging="160"/>
        <w:jc w:val="both"/>
        <w:rPr>
          <w:rFonts w:ascii="Arial"/>
          <w:sz w:val="16"/>
        </w:rPr>
      </w:pPr>
      <w:r>
        <w:rPr>
          <w:rFonts w:ascii="Arial"/>
          <w:color w:val="231F20"/>
          <w:sz w:val="16"/>
        </w:rPr>
        <w:t>Brew</w:t>
      </w:r>
      <w:r>
        <w:rPr>
          <w:rFonts w:ascii="Arial"/>
          <w:color w:val="231F20"/>
          <w:spacing w:val="-14"/>
          <w:sz w:val="16"/>
        </w:rPr>
        <w:t> </w:t>
      </w:r>
      <w:r>
        <w:rPr>
          <w:rFonts w:ascii="Arial"/>
          <w:color w:val="231F20"/>
          <w:sz w:val="16"/>
        </w:rPr>
        <w:t>N,</w:t>
      </w:r>
      <w:r>
        <w:rPr>
          <w:rFonts w:ascii="Arial"/>
          <w:color w:val="231F20"/>
          <w:spacing w:val="-14"/>
          <w:sz w:val="16"/>
        </w:rPr>
        <w:t> </w:t>
      </w:r>
      <w:r>
        <w:rPr>
          <w:rFonts w:ascii="Arial"/>
          <w:color w:val="231F20"/>
          <w:sz w:val="16"/>
        </w:rPr>
        <w:t>Walker</w:t>
      </w:r>
      <w:r>
        <w:rPr>
          <w:rFonts w:ascii="Arial"/>
          <w:color w:val="231F20"/>
          <w:spacing w:val="-14"/>
          <w:sz w:val="16"/>
        </w:rPr>
        <w:t> </w:t>
      </w:r>
      <w:r>
        <w:rPr>
          <w:rFonts w:ascii="Arial"/>
          <w:color w:val="231F20"/>
          <w:sz w:val="16"/>
        </w:rPr>
        <w:t>D,</w:t>
      </w:r>
      <w:r>
        <w:rPr>
          <w:rFonts w:ascii="Arial"/>
          <w:color w:val="231F20"/>
          <w:spacing w:val="-14"/>
          <w:sz w:val="16"/>
        </w:rPr>
        <w:t> </w:t>
      </w:r>
      <w:r>
        <w:rPr>
          <w:rFonts w:ascii="Arial"/>
          <w:color w:val="231F20"/>
          <w:sz w:val="16"/>
        </w:rPr>
        <w:t>Wong</w:t>
      </w:r>
      <w:r>
        <w:rPr>
          <w:rFonts w:ascii="Arial"/>
          <w:color w:val="231F20"/>
          <w:spacing w:val="-14"/>
          <w:sz w:val="16"/>
        </w:rPr>
        <w:t> </w:t>
      </w:r>
      <w:r>
        <w:rPr>
          <w:rFonts w:ascii="Arial"/>
          <w:color w:val="231F20"/>
          <w:spacing w:val="-5"/>
          <w:sz w:val="16"/>
        </w:rPr>
        <w:t>FY:</w:t>
      </w:r>
      <w:r>
        <w:rPr>
          <w:rFonts w:ascii="Arial"/>
          <w:color w:val="231F20"/>
          <w:spacing w:val="-13"/>
          <w:sz w:val="16"/>
        </w:rPr>
        <w:t> </w:t>
      </w:r>
      <w:r>
        <w:rPr>
          <w:rFonts w:ascii="Arial"/>
          <w:color w:val="231F20"/>
          <w:sz w:val="16"/>
        </w:rPr>
        <w:t>Cerebral</w:t>
      </w:r>
      <w:r>
        <w:rPr>
          <w:rFonts w:ascii="Arial"/>
          <w:color w:val="231F20"/>
          <w:spacing w:val="-14"/>
          <w:sz w:val="16"/>
        </w:rPr>
        <w:t> </w:t>
      </w:r>
      <w:r>
        <w:rPr>
          <w:rFonts w:ascii="Arial"/>
          <w:color w:val="231F20"/>
          <w:sz w:val="16"/>
        </w:rPr>
        <w:t>vascular</w:t>
      </w:r>
      <w:r>
        <w:rPr>
          <w:rFonts w:ascii="Arial"/>
          <w:color w:val="231F20"/>
          <w:spacing w:val="-14"/>
          <w:sz w:val="16"/>
        </w:rPr>
        <w:t> </w:t>
      </w:r>
      <w:r>
        <w:rPr>
          <w:rFonts w:ascii="Arial"/>
          <w:color w:val="231F20"/>
          <w:sz w:val="16"/>
        </w:rPr>
        <w:t>regulation</w:t>
      </w:r>
      <w:r>
        <w:rPr>
          <w:rFonts w:ascii="Arial"/>
          <w:color w:val="231F20"/>
          <w:spacing w:val="-13"/>
          <w:sz w:val="16"/>
        </w:rPr>
        <w:t> </w:t>
      </w:r>
      <w:r>
        <w:rPr>
          <w:rFonts w:ascii="Arial"/>
          <w:color w:val="231F20"/>
          <w:sz w:val="16"/>
        </w:rPr>
        <w:t>and</w:t>
      </w:r>
      <w:r>
        <w:rPr>
          <w:rFonts w:ascii="Arial"/>
          <w:color w:val="231F20"/>
          <w:spacing w:val="-14"/>
          <w:sz w:val="16"/>
        </w:rPr>
        <w:t> </w:t>
      </w:r>
      <w:r>
        <w:rPr>
          <w:rFonts w:ascii="Arial"/>
          <w:color w:val="231F20"/>
          <w:sz w:val="16"/>
        </w:rPr>
        <w:t>brain injury</w:t>
      </w:r>
      <w:r>
        <w:rPr>
          <w:rFonts w:ascii="Arial"/>
          <w:color w:val="231F20"/>
          <w:spacing w:val="-12"/>
          <w:sz w:val="16"/>
        </w:rPr>
        <w:t> </w:t>
      </w:r>
      <w:r>
        <w:rPr>
          <w:rFonts w:ascii="Arial"/>
          <w:color w:val="231F20"/>
          <w:sz w:val="16"/>
        </w:rPr>
        <w:t>in</w:t>
      </w:r>
      <w:r>
        <w:rPr>
          <w:rFonts w:ascii="Arial"/>
          <w:color w:val="231F20"/>
          <w:spacing w:val="-11"/>
          <w:sz w:val="16"/>
        </w:rPr>
        <w:t> </w:t>
      </w:r>
      <w:r>
        <w:rPr>
          <w:rFonts w:ascii="Arial"/>
          <w:color w:val="231F20"/>
          <w:sz w:val="16"/>
        </w:rPr>
        <w:t>preterm</w:t>
      </w:r>
      <w:r>
        <w:rPr>
          <w:rFonts w:ascii="Arial"/>
          <w:color w:val="231F20"/>
          <w:spacing w:val="-11"/>
          <w:sz w:val="16"/>
        </w:rPr>
        <w:t> </w:t>
      </w:r>
      <w:r>
        <w:rPr>
          <w:rFonts w:ascii="Arial"/>
          <w:color w:val="231F20"/>
          <w:sz w:val="16"/>
        </w:rPr>
        <w:t>infants.</w:t>
      </w:r>
      <w:r>
        <w:rPr>
          <w:rFonts w:ascii="Arial"/>
          <w:color w:val="231F20"/>
          <w:spacing w:val="-12"/>
          <w:sz w:val="16"/>
        </w:rPr>
        <w:t> </w:t>
      </w:r>
      <w:r>
        <w:rPr>
          <w:rFonts w:ascii="Arial"/>
          <w:color w:val="231F20"/>
          <w:sz w:val="16"/>
        </w:rPr>
        <w:t>Am</w:t>
      </w:r>
      <w:r>
        <w:rPr>
          <w:rFonts w:ascii="Arial"/>
          <w:color w:val="231F20"/>
          <w:spacing w:val="-11"/>
          <w:sz w:val="16"/>
        </w:rPr>
        <w:t> </w:t>
      </w:r>
      <w:r>
        <w:rPr>
          <w:rFonts w:ascii="Arial"/>
          <w:color w:val="231F20"/>
          <w:sz w:val="16"/>
        </w:rPr>
        <w:t>J</w:t>
      </w:r>
      <w:r>
        <w:rPr>
          <w:rFonts w:ascii="Arial"/>
          <w:color w:val="231F20"/>
          <w:spacing w:val="-11"/>
          <w:sz w:val="16"/>
        </w:rPr>
        <w:t> </w:t>
      </w:r>
      <w:r>
        <w:rPr>
          <w:rFonts w:ascii="Arial"/>
          <w:color w:val="231F20"/>
          <w:sz w:val="16"/>
        </w:rPr>
        <w:t>Physiol</w:t>
      </w:r>
      <w:r>
        <w:rPr>
          <w:rFonts w:ascii="Arial"/>
          <w:color w:val="231F20"/>
          <w:spacing w:val="-12"/>
          <w:sz w:val="16"/>
        </w:rPr>
        <w:t> </w:t>
      </w:r>
      <w:r>
        <w:rPr>
          <w:rFonts w:ascii="Arial"/>
          <w:color w:val="231F20"/>
          <w:sz w:val="16"/>
        </w:rPr>
        <w:t>Regul</w:t>
      </w:r>
      <w:r>
        <w:rPr>
          <w:rFonts w:ascii="Arial"/>
          <w:color w:val="231F20"/>
          <w:spacing w:val="-11"/>
          <w:sz w:val="16"/>
        </w:rPr>
        <w:t> </w:t>
      </w:r>
      <w:r>
        <w:rPr>
          <w:rFonts w:ascii="Arial"/>
          <w:color w:val="231F20"/>
          <w:sz w:val="16"/>
        </w:rPr>
        <w:t>Integr</w:t>
      </w:r>
      <w:r>
        <w:rPr>
          <w:rFonts w:ascii="Arial"/>
          <w:color w:val="231F20"/>
          <w:spacing w:val="-11"/>
          <w:sz w:val="16"/>
        </w:rPr>
        <w:t> </w:t>
      </w:r>
      <w:r>
        <w:rPr>
          <w:rFonts w:ascii="Arial"/>
          <w:color w:val="231F20"/>
          <w:sz w:val="16"/>
        </w:rPr>
        <w:t>Comp</w:t>
      </w:r>
      <w:r>
        <w:rPr>
          <w:rFonts w:ascii="Arial"/>
          <w:color w:val="231F20"/>
          <w:spacing w:val="-12"/>
          <w:sz w:val="16"/>
        </w:rPr>
        <w:t> </w:t>
      </w:r>
      <w:r>
        <w:rPr>
          <w:rFonts w:ascii="Arial"/>
          <w:color w:val="231F20"/>
          <w:sz w:val="16"/>
        </w:rPr>
        <w:t>Physiol 306:R773,</w:t>
      </w:r>
      <w:r>
        <w:rPr>
          <w:rFonts w:ascii="Arial"/>
          <w:color w:val="231F20"/>
          <w:spacing w:val="7"/>
          <w:sz w:val="16"/>
        </w:rPr>
        <w:t> </w:t>
      </w:r>
      <w:r>
        <w:rPr>
          <w:rFonts w:ascii="Arial"/>
          <w:color w:val="231F20"/>
          <w:sz w:val="16"/>
        </w:rPr>
        <w:t>2014.</w:t>
      </w:r>
    </w:p>
    <w:p>
      <w:pPr>
        <w:spacing w:line="261" w:lineRule="auto" w:before="0"/>
        <w:ind w:left="6280" w:right="1439" w:hanging="160"/>
        <w:jc w:val="both"/>
        <w:rPr>
          <w:rFonts w:ascii="Arial"/>
          <w:sz w:val="16"/>
        </w:rPr>
      </w:pPr>
      <w:r>
        <w:rPr>
          <w:rFonts w:ascii="Arial"/>
          <w:color w:val="231F20"/>
          <w:sz w:val="16"/>
        </w:rPr>
        <w:t>Coceani </w:t>
      </w:r>
      <w:r>
        <w:rPr>
          <w:rFonts w:ascii="Arial"/>
          <w:color w:val="231F20"/>
          <w:spacing w:val="-11"/>
          <w:sz w:val="16"/>
        </w:rPr>
        <w:t>F, </w:t>
      </w:r>
      <w:r>
        <w:rPr>
          <w:rFonts w:ascii="Arial"/>
          <w:color w:val="231F20"/>
          <w:sz w:val="16"/>
        </w:rPr>
        <w:t>Baragatti B: Mechanisms for ductus arteriosus </w:t>
      </w:r>
      <w:r>
        <w:rPr>
          <w:rFonts w:ascii="Arial"/>
          <w:color w:val="231F20"/>
          <w:spacing w:val="-3"/>
          <w:sz w:val="16"/>
        </w:rPr>
        <w:t>closure. </w:t>
      </w:r>
      <w:r>
        <w:rPr>
          <w:rFonts w:ascii="Arial"/>
          <w:color w:val="231F20"/>
          <w:sz w:val="16"/>
        </w:rPr>
        <w:t>Semin Perinatol 36:92, 2012.</w:t>
      </w:r>
    </w:p>
    <w:p>
      <w:pPr>
        <w:spacing w:line="261" w:lineRule="auto" w:before="0"/>
        <w:ind w:left="6280" w:right="1439" w:hanging="160"/>
        <w:jc w:val="both"/>
        <w:rPr>
          <w:rFonts w:ascii="Arial"/>
          <w:sz w:val="16"/>
        </w:rPr>
      </w:pPr>
      <w:r>
        <w:rPr>
          <w:rFonts w:ascii="Arial"/>
          <w:color w:val="231F20"/>
          <w:sz w:val="16"/>
        </w:rPr>
        <w:t>Forhead</w:t>
      </w:r>
      <w:r>
        <w:rPr>
          <w:rFonts w:ascii="Arial"/>
          <w:color w:val="231F20"/>
          <w:spacing w:val="-10"/>
          <w:sz w:val="16"/>
        </w:rPr>
        <w:t> </w:t>
      </w:r>
      <w:r>
        <w:rPr>
          <w:rFonts w:ascii="Arial"/>
          <w:color w:val="231F20"/>
          <w:sz w:val="16"/>
        </w:rPr>
        <w:t>AJ,</w:t>
      </w:r>
      <w:r>
        <w:rPr>
          <w:rFonts w:ascii="Arial"/>
          <w:color w:val="231F20"/>
          <w:spacing w:val="-10"/>
          <w:sz w:val="16"/>
        </w:rPr>
        <w:t> </w:t>
      </w:r>
      <w:r>
        <w:rPr>
          <w:rFonts w:ascii="Arial"/>
          <w:color w:val="231F20"/>
          <w:sz w:val="16"/>
        </w:rPr>
        <w:t>Fowden</w:t>
      </w:r>
      <w:r>
        <w:rPr>
          <w:rFonts w:ascii="Arial"/>
          <w:color w:val="231F20"/>
          <w:spacing w:val="-10"/>
          <w:sz w:val="16"/>
        </w:rPr>
        <w:t> </w:t>
      </w:r>
      <w:r>
        <w:rPr>
          <w:rFonts w:ascii="Arial"/>
          <w:color w:val="231F20"/>
          <w:sz w:val="16"/>
        </w:rPr>
        <w:t>AL:</w:t>
      </w:r>
      <w:r>
        <w:rPr>
          <w:rFonts w:ascii="Arial"/>
          <w:color w:val="231F20"/>
          <w:spacing w:val="-9"/>
          <w:sz w:val="16"/>
        </w:rPr>
        <w:t> </w:t>
      </w:r>
      <w:r>
        <w:rPr>
          <w:rFonts w:ascii="Arial"/>
          <w:color w:val="231F20"/>
          <w:sz w:val="16"/>
        </w:rPr>
        <w:t>Thyroid</w:t>
      </w:r>
      <w:r>
        <w:rPr>
          <w:rFonts w:ascii="Arial"/>
          <w:color w:val="231F20"/>
          <w:spacing w:val="-10"/>
          <w:sz w:val="16"/>
        </w:rPr>
        <w:t> </w:t>
      </w:r>
      <w:r>
        <w:rPr>
          <w:rFonts w:ascii="Arial"/>
          <w:color w:val="231F20"/>
          <w:sz w:val="16"/>
        </w:rPr>
        <w:t>hormones</w:t>
      </w:r>
      <w:r>
        <w:rPr>
          <w:rFonts w:ascii="Arial"/>
          <w:color w:val="231F20"/>
          <w:spacing w:val="-10"/>
          <w:sz w:val="16"/>
        </w:rPr>
        <w:t> </w:t>
      </w:r>
      <w:r>
        <w:rPr>
          <w:rFonts w:ascii="Arial"/>
          <w:color w:val="231F20"/>
          <w:sz w:val="16"/>
        </w:rPr>
        <w:t>in</w:t>
      </w:r>
      <w:r>
        <w:rPr>
          <w:rFonts w:ascii="Arial"/>
          <w:color w:val="231F20"/>
          <w:spacing w:val="-10"/>
          <w:sz w:val="16"/>
        </w:rPr>
        <w:t> </w:t>
      </w:r>
      <w:r>
        <w:rPr>
          <w:rFonts w:ascii="Arial"/>
          <w:color w:val="231F20"/>
          <w:sz w:val="16"/>
        </w:rPr>
        <w:t>fetal</w:t>
      </w:r>
      <w:r>
        <w:rPr>
          <w:rFonts w:ascii="Arial"/>
          <w:color w:val="231F20"/>
          <w:spacing w:val="-9"/>
          <w:sz w:val="16"/>
        </w:rPr>
        <w:t> </w:t>
      </w:r>
      <w:r>
        <w:rPr>
          <w:rFonts w:ascii="Arial"/>
          <w:color w:val="231F20"/>
          <w:sz w:val="16"/>
        </w:rPr>
        <w:t>growth</w:t>
      </w:r>
      <w:r>
        <w:rPr>
          <w:rFonts w:ascii="Arial"/>
          <w:color w:val="231F20"/>
          <w:spacing w:val="-10"/>
          <w:sz w:val="16"/>
        </w:rPr>
        <w:t> </w:t>
      </w:r>
      <w:r>
        <w:rPr>
          <w:rFonts w:ascii="Arial"/>
          <w:color w:val="231F20"/>
          <w:sz w:val="16"/>
        </w:rPr>
        <w:t>and</w:t>
      </w:r>
      <w:r>
        <w:rPr>
          <w:rFonts w:ascii="Arial"/>
          <w:color w:val="231F20"/>
          <w:spacing w:val="-10"/>
          <w:sz w:val="16"/>
        </w:rPr>
        <w:t> </w:t>
      </w:r>
      <w:r>
        <w:rPr>
          <w:rFonts w:ascii="Arial"/>
          <w:color w:val="231F20"/>
          <w:spacing w:val="-5"/>
          <w:sz w:val="16"/>
        </w:rPr>
        <w:t>pre- </w:t>
      </w:r>
      <w:r>
        <w:rPr>
          <w:rFonts w:ascii="Arial"/>
          <w:color w:val="231F20"/>
          <w:sz w:val="16"/>
        </w:rPr>
        <w:t>partum maturation. J Endocrinol 221:R87,</w:t>
      </w:r>
      <w:r>
        <w:rPr>
          <w:rFonts w:ascii="Arial"/>
          <w:color w:val="231F20"/>
          <w:spacing w:val="23"/>
          <w:sz w:val="16"/>
        </w:rPr>
        <w:t> </w:t>
      </w:r>
      <w:r>
        <w:rPr>
          <w:rFonts w:ascii="Arial"/>
          <w:color w:val="231F20"/>
          <w:sz w:val="16"/>
        </w:rPr>
        <w:t>2014.</w:t>
      </w:r>
    </w:p>
    <w:p>
      <w:pPr>
        <w:spacing w:line="261" w:lineRule="auto" w:before="0"/>
        <w:ind w:left="6280" w:right="1437" w:hanging="160"/>
        <w:jc w:val="both"/>
        <w:rPr>
          <w:rFonts w:ascii="Arial"/>
          <w:sz w:val="16"/>
        </w:rPr>
      </w:pPr>
      <w:r>
        <w:rPr>
          <w:rFonts w:ascii="Arial"/>
          <w:color w:val="231F20"/>
          <w:sz w:val="16"/>
        </w:rPr>
        <w:t>Fowden AL, Giussani DA, Forhead AJ: Intrauterine </w:t>
      </w:r>
      <w:r>
        <w:rPr>
          <w:rFonts w:ascii="Arial"/>
          <w:color w:val="231F20"/>
          <w:spacing w:val="-3"/>
          <w:sz w:val="16"/>
        </w:rPr>
        <w:t>programming </w:t>
      </w:r>
      <w:r>
        <w:rPr>
          <w:rFonts w:ascii="Arial"/>
          <w:color w:val="231F20"/>
          <w:sz w:val="16"/>
        </w:rPr>
        <w:t>of</w:t>
      </w:r>
      <w:r>
        <w:rPr>
          <w:rFonts w:ascii="Arial"/>
          <w:color w:val="231F20"/>
          <w:spacing w:val="-10"/>
          <w:sz w:val="16"/>
        </w:rPr>
        <w:t> </w:t>
      </w:r>
      <w:r>
        <w:rPr>
          <w:rFonts w:ascii="Arial"/>
          <w:color w:val="231F20"/>
          <w:sz w:val="16"/>
        </w:rPr>
        <w:t>physiological</w:t>
      </w:r>
      <w:r>
        <w:rPr>
          <w:rFonts w:ascii="Arial"/>
          <w:color w:val="231F20"/>
          <w:spacing w:val="-9"/>
          <w:sz w:val="16"/>
        </w:rPr>
        <w:t> </w:t>
      </w:r>
      <w:r>
        <w:rPr>
          <w:rFonts w:ascii="Arial"/>
          <w:color w:val="231F20"/>
          <w:sz w:val="16"/>
        </w:rPr>
        <w:t>systems:</w:t>
      </w:r>
      <w:r>
        <w:rPr>
          <w:rFonts w:ascii="Arial"/>
          <w:color w:val="231F20"/>
          <w:spacing w:val="-10"/>
          <w:sz w:val="16"/>
        </w:rPr>
        <w:t> </w:t>
      </w:r>
      <w:r>
        <w:rPr>
          <w:rFonts w:ascii="Arial"/>
          <w:color w:val="231F20"/>
          <w:sz w:val="16"/>
        </w:rPr>
        <w:t>causes</w:t>
      </w:r>
      <w:r>
        <w:rPr>
          <w:rFonts w:ascii="Arial"/>
          <w:color w:val="231F20"/>
          <w:spacing w:val="-9"/>
          <w:sz w:val="16"/>
        </w:rPr>
        <w:t> </w:t>
      </w:r>
      <w:r>
        <w:rPr>
          <w:rFonts w:ascii="Arial"/>
          <w:color w:val="231F20"/>
          <w:sz w:val="16"/>
        </w:rPr>
        <w:t>and</w:t>
      </w:r>
      <w:r>
        <w:rPr>
          <w:rFonts w:ascii="Arial"/>
          <w:color w:val="231F20"/>
          <w:spacing w:val="-10"/>
          <w:sz w:val="16"/>
        </w:rPr>
        <w:t> </w:t>
      </w:r>
      <w:r>
        <w:rPr>
          <w:rFonts w:ascii="Arial"/>
          <w:color w:val="231F20"/>
          <w:sz w:val="16"/>
        </w:rPr>
        <w:t>consequences.</w:t>
      </w:r>
      <w:r>
        <w:rPr>
          <w:rFonts w:ascii="Arial"/>
          <w:color w:val="231F20"/>
          <w:spacing w:val="-9"/>
          <w:sz w:val="16"/>
        </w:rPr>
        <w:t> </w:t>
      </w:r>
      <w:r>
        <w:rPr>
          <w:rFonts w:ascii="Arial"/>
          <w:color w:val="231F20"/>
          <w:sz w:val="16"/>
        </w:rPr>
        <w:t>Physiology</w:t>
      </w:r>
    </w:p>
    <w:p>
      <w:pPr>
        <w:pStyle w:val="BodyText"/>
        <w:spacing w:line="180" w:lineRule="exact"/>
        <w:ind w:left="6280"/>
        <w:rPr>
          <w:rFonts w:ascii="Arial"/>
          <w:sz w:val="18"/>
        </w:rPr>
      </w:pPr>
      <w:r>
        <w:rPr>
          <w:rFonts w:ascii="Arial"/>
          <w:position w:val="-3"/>
          <w:sz w:val="18"/>
        </w:rPr>
        <w:pict>
          <v:shape style="width:83.2pt;height:9.050pt;mso-position-horizontal-relative:char;mso-position-vertical-relative:line" type="#_x0000_t202" filled="false" stroked="false">
            <w10:anchorlock/>
            <v:textbox inset="0,0,0,0">
              <w:txbxContent>
                <w:p>
                  <w:pPr>
                    <w:spacing w:line="180" w:lineRule="exact" w:before="0"/>
                    <w:ind w:left="0" w:right="0" w:firstLine="0"/>
                    <w:jc w:val="left"/>
                    <w:rPr>
                      <w:rFonts w:ascii="Arial"/>
                      <w:sz w:val="16"/>
                    </w:rPr>
                  </w:pPr>
                  <w:r>
                    <w:rPr>
                      <w:rFonts w:ascii="Arial"/>
                      <w:color w:val="231F20"/>
                      <w:sz w:val="16"/>
                    </w:rPr>
                    <w:t>(Bethesda)</w:t>
                  </w:r>
                  <w:r>
                    <w:rPr>
                      <w:rFonts w:ascii="Arial"/>
                      <w:color w:val="231F20"/>
                      <w:spacing w:val="-22"/>
                      <w:sz w:val="16"/>
                    </w:rPr>
                    <w:t> </w:t>
                  </w:r>
                  <w:r>
                    <w:rPr>
                      <w:rFonts w:ascii="Arial"/>
                      <w:color w:val="231F20"/>
                      <w:sz w:val="16"/>
                    </w:rPr>
                    <w:t>21:29,</w:t>
                  </w:r>
                  <w:r>
                    <w:rPr>
                      <w:rFonts w:ascii="Arial"/>
                      <w:color w:val="231F20"/>
                      <w:spacing w:val="-21"/>
                      <w:sz w:val="16"/>
                    </w:rPr>
                    <w:t> </w:t>
                  </w:r>
                  <w:r>
                    <w:rPr>
                      <w:rFonts w:ascii="Arial"/>
                      <w:color w:val="231F20"/>
                      <w:spacing w:val="-4"/>
                      <w:sz w:val="16"/>
                    </w:rPr>
                    <w:t>2006.</w:t>
                  </w:r>
                </w:p>
              </w:txbxContent>
            </v:textbox>
          </v:shape>
        </w:pict>
      </w:r>
      <w:r>
        <w:rPr>
          <w:rFonts w:ascii="Arial"/>
          <w:position w:val="-3"/>
          <w:sz w:val="18"/>
        </w:rPr>
      </w:r>
    </w:p>
    <w:p>
      <w:pPr>
        <w:spacing w:line="200" w:lineRule="atLeast" w:before="0"/>
        <w:ind w:left="6280" w:right="1437" w:hanging="160"/>
        <w:jc w:val="both"/>
        <w:rPr>
          <w:rFonts w:ascii="Arial"/>
          <w:sz w:val="16"/>
        </w:rPr>
      </w:pPr>
      <w:r>
        <w:rPr>
          <w:rFonts w:ascii="Arial"/>
          <w:color w:val="231F20"/>
          <w:sz w:val="16"/>
        </w:rPr>
        <w:t>Gao </w:t>
      </w:r>
      <w:r>
        <w:rPr>
          <w:rFonts w:ascii="Arial"/>
          <w:color w:val="231F20"/>
          <w:spacing w:val="-10"/>
          <w:sz w:val="16"/>
        </w:rPr>
        <w:t>Y, </w:t>
      </w:r>
      <w:r>
        <w:rPr>
          <w:rFonts w:ascii="Arial"/>
          <w:color w:val="231F20"/>
          <w:sz w:val="16"/>
        </w:rPr>
        <w:t>Raj JU: Regulation of the pulmonary circulation in the </w:t>
      </w:r>
      <w:r>
        <w:rPr>
          <w:rFonts w:ascii="Arial"/>
          <w:color w:val="231F20"/>
          <w:spacing w:val="-3"/>
          <w:sz w:val="16"/>
        </w:rPr>
        <w:t>fetus </w:t>
      </w:r>
      <w:r>
        <w:rPr>
          <w:rFonts w:ascii="Arial"/>
          <w:color w:val="231F20"/>
          <w:sz w:val="16"/>
        </w:rPr>
        <w:t>and newborn. Physiol Rev 90:1291, 2010.</w:t>
      </w:r>
    </w:p>
    <w:p>
      <w:pPr>
        <w:spacing w:line="261" w:lineRule="auto" w:before="16"/>
        <w:ind w:left="6280" w:right="1437" w:hanging="160"/>
        <w:jc w:val="both"/>
        <w:rPr>
          <w:rFonts w:ascii="Arial"/>
          <w:sz w:val="16"/>
        </w:rPr>
      </w:pPr>
      <w:r>
        <w:rPr>
          <w:rFonts w:ascii="Arial"/>
          <w:color w:val="231F20"/>
          <w:sz w:val="16"/>
        </w:rPr>
        <w:t>Gluckman PD, Hanson MA, Cooper C, Thornburg KL: Effect of in utero</w:t>
      </w:r>
      <w:r>
        <w:rPr>
          <w:rFonts w:ascii="Arial"/>
          <w:color w:val="231F20"/>
          <w:spacing w:val="-14"/>
          <w:sz w:val="16"/>
        </w:rPr>
        <w:t> </w:t>
      </w:r>
      <w:r>
        <w:rPr>
          <w:rFonts w:ascii="Arial"/>
          <w:color w:val="231F20"/>
          <w:sz w:val="16"/>
        </w:rPr>
        <w:t>and</w:t>
      </w:r>
      <w:r>
        <w:rPr>
          <w:rFonts w:ascii="Arial"/>
          <w:color w:val="231F20"/>
          <w:spacing w:val="-13"/>
          <w:sz w:val="16"/>
        </w:rPr>
        <w:t> </w:t>
      </w:r>
      <w:r>
        <w:rPr>
          <w:rFonts w:ascii="Arial"/>
          <w:color w:val="231F20"/>
          <w:sz w:val="16"/>
        </w:rPr>
        <w:t>early-life</w:t>
      </w:r>
      <w:r>
        <w:rPr>
          <w:rFonts w:ascii="Arial"/>
          <w:color w:val="231F20"/>
          <w:spacing w:val="-14"/>
          <w:sz w:val="16"/>
        </w:rPr>
        <w:t> </w:t>
      </w:r>
      <w:r>
        <w:rPr>
          <w:rFonts w:ascii="Arial"/>
          <w:color w:val="231F20"/>
          <w:sz w:val="16"/>
        </w:rPr>
        <w:t>conditions</w:t>
      </w:r>
      <w:r>
        <w:rPr>
          <w:rFonts w:ascii="Arial"/>
          <w:color w:val="231F20"/>
          <w:spacing w:val="-13"/>
          <w:sz w:val="16"/>
        </w:rPr>
        <w:t> </w:t>
      </w:r>
      <w:r>
        <w:rPr>
          <w:rFonts w:ascii="Arial"/>
          <w:color w:val="231F20"/>
          <w:sz w:val="16"/>
        </w:rPr>
        <w:t>on</w:t>
      </w:r>
      <w:r>
        <w:rPr>
          <w:rFonts w:ascii="Arial"/>
          <w:color w:val="231F20"/>
          <w:spacing w:val="-14"/>
          <w:sz w:val="16"/>
        </w:rPr>
        <w:t> </w:t>
      </w:r>
      <w:r>
        <w:rPr>
          <w:rFonts w:ascii="Arial"/>
          <w:color w:val="231F20"/>
          <w:sz w:val="16"/>
        </w:rPr>
        <w:t>adult</w:t>
      </w:r>
      <w:r>
        <w:rPr>
          <w:rFonts w:ascii="Arial"/>
          <w:color w:val="231F20"/>
          <w:spacing w:val="-13"/>
          <w:sz w:val="16"/>
        </w:rPr>
        <w:t> </w:t>
      </w:r>
      <w:r>
        <w:rPr>
          <w:rFonts w:ascii="Arial"/>
          <w:color w:val="231F20"/>
          <w:sz w:val="16"/>
        </w:rPr>
        <w:t>health</w:t>
      </w:r>
      <w:r>
        <w:rPr>
          <w:rFonts w:ascii="Arial"/>
          <w:color w:val="231F20"/>
          <w:spacing w:val="-14"/>
          <w:sz w:val="16"/>
        </w:rPr>
        <w:t> </w:t>
      </w:r>
      <w:r>
        <w:rPr>
          <w:rFonts w:ascii="Arial"/>
          <w:color w:val="231F20"/>
          <w:sz w:val="16"/>
        </w:rPr>
        <w:t>and</w:t>
      </w:r>
      <w:r>
        <w:rPr>
          <w:rFonts w:ascii="Arial"/>
          <w:color w:val="231F20"/>
          <w:spacing w:val="-13"/>
          <w:sz w:val="16"/>
        </w:rPr>
        <w:t> </w:t>
      </w:r>
      <w:r>
        <w:rPr>
          <w:rFonts w:ascii="Arial"/>
          <w:color w:val="231F20"/>
          <w:sz w:val="16"/>
        </w:rPr>
        <w:t>disease.</w:t>
      </w:r>
      <w:r>
        <w:rPr>
          <w:rFonts w:ascii="Arial"/>
          <w:color w:val="231F20"/>
          <w:spacing w:val="-14"/>
          <w:sz w:val="16"/>
        </w:rPr>
        <w:t> </w:t>
      </w:r>
      <w:r>
        <w:rPr>
          <w:rFonts w:ascii="Arial"/>
          <w:color w:val="231F20"/>
          <w:sz w:val="16"/>
        </w:rPr>
        <w:t>N</w:t>
      </w:r>
      <w:r>
        <w:rPr>
          <w:rFonts w:ascii="Arial"/>
          <w:color w:val="231F20"/>
          <w:spacing w:val="-13"/>
          <w:sz w:val="16"/>
        </w:rPr>
        <w:t> </w:t>
      </w:r>
      <w:r>
        <w:rPr>
          <w:rFonts w:ascii="Arial"/>
          <w:color w:val="231F20"/>
          <w:spacing w:val="-4"/>
          <w:sz w:val="16"/>
        </w:rPr>
        <w:t>Engl </w:t>
      </w:r>
      <w:r>
        <w:rPr>
          <w:rFonts w:ascii="Arial"/>
          <w:color w:val="231F20"/>
          <w:sz w:val="16"/>
        </w:rPr>
        <w:t>J Med 359:61,</w:t>
      </w:r>
      <w:r>
        <w:rPr>
          <w:rFonts w:ascii="Arial"/>
          <w:color w:val="231F20"/>
          <w:spacing w:val="22"/>
          <w:sz w:val="16"/>
        </w:rPr>
        <w:t> </w:t>
      </w:r>
      <w:r>
        <w:rPr>
          <w:rFonts w:ascii="Arial"/>
          <w:color w:val="231F20"/>
          <w:sz w:val="16"/>
        </w:rPr>
        <w:t>2008.</w:t>
      </w:r>
    </w:p>
    <w:p>
      <w:pPr>
        <w:spacing w:line="261" w:lineRule="auto" w:before="0"/>
        <w:ind w:left="6280" w:right="1438" w:hanging="160"/>
        <w:jc w:val="both"/>
        <w:rPr>
          <w:rFonts w:ascii="Arial"/>
          <w:sz w:val="16"/>
        </w:rPr>
      </w:pPr>
      <w:r>
        <w:rPr>
          <w:rFonts w:ascii="Arial"/>
          <w:color w:val="231F20"/>
          <w:sz w:val="16"/>
        </w:rPr>
        <w:t>Grijalva J, Vakili K: Neonatal liver physiology. Semin Pediatr Surg 22:185, 2013.</w:t>
      </w:r>
    </w:p>
    <w:p>
      <w:pPr>
        <w:spacing w:line="261" w:lineRule="auto" w:before="0"/>
        <w:ind w:left="6280" w:right="1438" w:hanging="160"/>
        <w:jc w:val="both"/>
        <w:rPr>
          <w:rFonts w:ascii="Arial"/>
          <w:sz w:val="16"/>
        </w:rPr>
      </w:pPr>
      <w:r>
        <w:rPr>
          <w:rFonts w:ascii="Arial"/>
          <w:color w:val="231F20"/>
          <w:sz w:val="16"/>
        </w:rPr>
        <w:t>Hilaire</w:t>
      </w:r>
      <w:r>
        <w:rPr>
          <w:rFonts w:ascii="Arial"/>
          <w:color w:val="231F20"/>
          <w:spacing w:val="-21"/>
          <w:sz w:val="16"/>
        </w:rPr>
        <w:t> </w:t>
      </w:r>
      <w:r>
        <w:rPr>
          <w:rFonts w:ascii="Arial"/>
          <w:color w:val="231F20"/>
          <w:sz w:val="16"/>
        </w:rPr>
        <w:t>G,</w:t>
      </w:r>
      <w:r>
        <w:rPr>
          <w:rFonts w:ascii="Arial"/>
          <w:color w:val="231F20"/>
          <w:spacing w:val="-20"/>
          <w:sz w:val="16"/>
        </w:rPr>
        <w:t> </w:t>
      </w:r>
      <w:r>
        <w:rPr>
          <w:rFonts w:ascii="Arial"/>
          <w:color w:val="231F20"/>
          <w:sz w:val="16"/>
        </w:rPr>
        <w:t>Duron</w:t>
      </w:r>
      <w:r>
        <w:rPr>
          <w:rFonts w:ascii="Arial"/>
          <w:color w:val="231F20"/>
          <w:spacing w:val="-21"/>
          <w:sz w:val="16"/>
        </w:rPr>
        <w:t> </w:t>
      </w:r>
      <w:r>
        <w:rPr>
          <w:rFonts w:ascii="Arial"/>
          <w:color w:val="231F20"/>
          <w:sz w:val="16"/>
        </w:rPr>
        <w:t>B:</w:t>
      </w:r>
      <w:r>
        <w:rPr>
          <w:rFonts w:ascii="Arial"/>
          <w:color w:val="231F20"/>
          <w:spacing w:val="-20"/>
          <w:sz w:val="16"/>
        </w:rPr>
        <w:t> </w:t>
      </w:r>
      <w:r>
        <w:rPr>
          <w:rFonts w:ascii="Arial"/>
          <w:color w:val="231F20"/>
          <w:sz w:val="16"/>
        </w:rPr>
        <w:t>Maturation</w:t>
      </w:r>
      <w:r>
        <w:rPr>
          <w:rFonts w:ascii="Arial"/>
          <w:color w:val="231F20"/>
          <w:spacing w:val="-21"/>
          <w:sz w:val="16"/>
        </w:rPr>
        <w:t> </w:t>
      </w:r>
      <w:r>
        <w:rPr>
          <w:rFonts w:ascii="Arial"/>
          <w:color w:val="231F20"/>
          <w:sz w:val="16"/>
        </w:rPr>
        <w:t>of</w:t>
      </w:r>
      <w:r>
        <w:rPr>
          <w:rFonts w:ascii="Arial"/>
          <w:color w:val="231F20"/>
          <w:spacing w:val="-20"/>
          <w:sz w:val="16"/>
        </w:rPr>
        <w:t> </w:t>
      </w:r>
      <w:r>
        <w:rPr>
          <w:rFonts w:ascii="Arial"/>
          <w:color w:val="231F20"/>
          <w:sz w:val="16"/>
        </w:rPr>
        <w:t>the</w:t>
      </w:r>
      <w:r>
        <w:rPr>
          <w:rFonts w:ascii="Arial"/>
          <w:color w:val="231F20"/>
          <w:spacing w:val="-21"/>
          <w:sz w:val="16"/>
        </w:rPr>
        <w:t> </w:t>
      </w:r>
      <w:r>
        <w:rPr>
          <w:rFonts w:ascii="Arial"/>
          <w:color w:val="231F20"/>
          <w:sz w:val="16"/>
        </w:rPr>
        <w:t>mammalian</w:t>
      </w:r>
      <w:r>
        <w:rPr>
          <w:rFonts w:ascii="Arial"/>
          <w:color w:val="231F20"/>
          <w:spacing w:val="-20"/>
          <w:sz w:val="16"/>
        </w:rPr>
        <w:t> </w:t>
      </w:r>
      <w:r>
        <w:rPr>
          <w:rFonts w:ascii="Arial"/>
          <w:color w:val="231F20"/>
          <w:sz w:val="16"/>
        </w:rPr>
        <w:t>respiratory</w:t>
      </w:r>
      <w:r>
        <w:rPr>
          <w:rFonts w:ascii="Arial"/>
          <w:color w:val="231F20"/>
          <w:spacing w:val="-21"/>
          <w:sz w:val="16"/>
        </w:rPr>
        <w:t> </w:t>
      </w:r>
      <w:r>
        <w:rPr>
          <w:rFonts w:ascii="Arial"/>
          <w:color w:val="231F20"/>
          <w:sz w:val="16"/>
        </w:rPr>
        <w:t>system. Physiol Rev 79:325,</w:t>
      </w:r>
      <w:r>
        <w:rPr>
          <w:rFonts w:ascii="Arial"/>
          <w:color w:val="231F20"/>
          <w:spacing w:val="18"/>
          <w:sz w:val="16"/>
        </w:rPr>
        <w:t> </w:t>
      </w:r>
      <w:r>
        <w:rPr>
          <w:rFonts w:ascii="Arial"/>
          <w:color w:val="231F20"/>
          <w:sz w:val="16"/>
        </w:rPr>
        <w:t>1999.</w:t>
      </w:r>
    </w:p>
    <w:p>
      <w:pPr>
        <w:spacing w:line="183" w:lineRule="exact" w:before="0"/>
        <w:ind w:left="6120" w:right="0" w:firstLine="0"/>
        <w:jc w:val="both"/>
        <w:rPr>
          <w:rFonts w:ascii="Arial"/>
          <w:sz w:val="16"/>
        </w:rPr>
      </w:pPr>
      <w:r>
        <w:rPr/>
        <w:pict>
          <v:shape style="position:absolute;margin-left:314pt;margin-top:10.161603pt;width:49.4pt;height:9.050pt;mso-position-horizontal-relative:page;mso-position-vertical-relative:paragraph;z-index:-251094016;mso-wrap-distance-left:0;mso-wrap-distance-right:0" type="#_x0000_t202" filled="false" stroked="false">
            <v:textbox inset="0,0,0,0">
              <w:txbxContent>
                <w:p>
                  <w:pPr>
                    <w:spacing w:line="180" w:lineRule="exact" w:before="0"/>
                    <w:ind w:left="0" w:right="0" w:firstLine="0"/>
                    <w:jc w:val="left"/>
                    <w:rPr>
                      <w:rFonts w:ascii="Arial"/>
                      <w:sz w:val="16"/>
                    </w:rPr>
                  </w:pPr>
                  <w:r>
                    <w:rPr>
                      <w:rFonts w:ascii="Arial"/>
                      <w:color w:val="231F20"/>
                      <w:sz w:val="16"/>
                    </w:rPr>
                    <w:t>22:174, 2013.</w:t>
                  </w:r>
                </w:p>
              </w:txbxContent>
            </v:textbox>
            <w10:wrap type="topAndBottom"/>
          </v:shape>
        </w:pict>
      </w:r>
      <w:r>
        <w:rPr>
          <w:rFonts w:ascii="Arial"/>
          <w:color w:val="231F20"/>
          <w:sz w:val="16"/>
        </w:rPr>
        <w:t>Hines MH: Neonatal cardiovascular physiology. Semin Pediatr Surg</w:t>
      </w:r>
    </w:p>
    <w:p>
      <w:pPr>
        <w:spacing w:line="200" w:lineRule="atLeast" w:before="0"/>
        <w:ind w:left="6280" w:right="1437" w:hanging="160"/>
        <w:jc w:val="both"/>
        <w:rPr>
          <w:rFonts w:ascii="Arial"/>
          <w:sz w:val="16"/>
        </w:rPr>
      </w:pPr>
      <w:r>
        <w:rPr>
          <w:rFonts w:ascii="Arial"/>
          <w:color w:val="231F20"/>
          <w:sz w:val="16"/>
        </w:rPr>
        <w:t>Johnson MH: Functional brain development in humans. Nat Rev Neurosci 2:475, 2001.</w:t>
      </w:r>
    </w:p>
    <w:p>
      <w:pPr>
        <w:spacing w:line="261" w:lineRule="auto" w:before="16"/>
        <w:ind w:left="6280" w:right="1437" w:hanging="160"/>
        <w:jc w:val="both"/>
        <w:rPr>
          <w:rFonts w:ascii="Arial"/>
          <w:sz w:val="16"/>
        </w:rPr>
      </w:pPr>
      <w:r>
        <w:rPr>
          <w:rFonts w:ascii="Arial"/>
          <w:color w:val="231F20"/>
          <w:sz w:val="16"/>
        </w:rPr>
        <w:t>Kugelman</w:t>
      </w:r>
      <w:r>
        <w:rPr>
          <w:rFonts w:ascii="Arial"/>
          <w:color w:val="231F20"/>
          <w:spacing w:val="-4"/>
          <w:sz w:val="16"/>
        </w:rPr>
        <w:t> </w:t>
      </w:r>
      <w:r>
        <w:rPr>
          <w:rFonts w:ascii="Arial"/>
          <w:color w:val="231F20"/>
          <w:sz w:val="16"/>
        </w:rPr>
        <w:t>A,</w:t>
      </w:r>
      <w:r>
        <w:rPr>
          <w:rFonts w:ascii="Arial"/>
          <w:color w:val="231F20"/>
          <w:spacing w:val="-3"/>
          <w:sz w:val="16"/>
        </w:rPr>
        <w:t> </w:t>
      </w:r>
      <w:r>
        <w:rPr>
          <w:rFonts w:ascii="Arial"/>
          <w:color w:val="231F20"/>
          <w:sz w:val="16"/>
        </w:rPr>
        <w:t>Colin</w:t>
      </w:r>
      <w:r>
        <w:rPr>
          <w:rFonts w:ascii="Arial"/>
          <w:color w:val="231F20"/>
          <w:spacing w:val="-3"/>
          <w:sz w:val="16"/>
        </w:rPr>
        <w:t> </w:t>
      </w:r>
      <w:r>
        <w:rPr>
          <w:rFonts w:ascii="Arial"/>
          <w:color w:val="231F20"/>
          <w:sz w:val="16"/>
        </w:rPr>
        <w:t>AA:</w:t>
      </w:r>
      <w:r>
        <w:rPr>
          <w:rFonts w:ascii="Arial"/>
          <w:color w:val="231F20"/>
          <w:spacing w:val="-3"/>
          <w:sz w:val="16"/>
        </w:rPr>
        <w:t> </w:t>
      </w:r>
      <w:r>
        <w:rPr>
          <w:rFonts w:ascii="Arial"/>
          <w:color w:val="231F20"/>
          <w:sz w:val="16"/>
        </w:rPr>
        <w:t>Late</w:t>
      </w:r>
      <w:r>
        <w:rPr>
          <w:rFonts w:ascii="Arial"/>
          <w:color w:val="231F20"/>
          <w:spacing w:val="-4"/>
          <w:sz w:val="16"/>
        </w:rPr>
        <w:t> </w:t>
      </w:r>
      <w:r>
        <w:rPr>
          <w:rFonts w:ascii="Arial"/>
          <w:color w:val="231F20"/>
          <w:sz w:val="16"/>
        </w:rPr>
        <w:t>preterm</w:t>
      </w:r>
      <w:r>
        <w:rPr>
          <w:rFonts w:ascii="Arial"/>
          <w:color w:val="231F20"/>
          <w:spacing w:val="-3"/>
          <w:sz w:val="16"/>
        </w:rPr>
        <w:t> </w:t>
      </w:r>
      <w:r>
        <w:rPr>
          <w:rFonts w:ascii="Arial"/>
          <w:color w:val="231F20"/>
          <w:sz w:val="16"/>
        </w:rPr>
        <w:t>infants:</w:t>
      </w:r>
      <w:r>
        <w:rPr>
          <w:rFonts w:ascii="Arial"/>
          <w:color w:val="231F20"/>
          <w:spacing w:val="-3"/>
          <w:sz w:val="16"/>
        </w:rPr>
        <w:t> </w:t>
      </w:r>
      <w:r>
        <w:rPr>
          <w:rFonts w:ascii="Arial"/>
          <w:color w:val="231F20"/>
          <w:sz w:val="16"/>
        </w:rPr>
        <w:t>near</w:t>
      </w:r>
      <w:r>
        <w:rPr>
          <w:rFonts w:ascii="Arial"/>
          <w:color w:val="231F20"/>
          <w:spacing w:val="-3"/>
          <w:sz w:val="16"/>
        </w:rPr>
        <w:t> </w:t>
      </w:r>
      <w:r>
        <w:rPr>
          <w:rFonts w:ascii="Arial"/>
          <w:color w:val="231F20"/>
          <w:sz w:val="16"/>
        </w:rPr>
        <w:t>term</w:t>
      </w:r>
      <w:r>
        <w:rPr>
          <w:rFonts w:ascii="Arial"/>
          <w:color w:val="231F20"/>
          <w:spacing w:val="-4"/>
          <w:sz w:val="16"/>
        </w:rPr>
        <w:t> </w:t>
      </w:r>
      <w:r>
        <w:rPr>
          <w:rFonts w:ascii="Arial"/>
          <w:color w:val="231F20"/>
          <w:sz w:val="16"/>
        </w:rPr>
        <w:t>but</w:t>
      </w:r>
      <w:r>
        <w:rPr>
          <w:rFonts w:ascii="Arial"/>
          <w:color w:val="231F20"/>
          <w:spacing w:val="-3"/>
          <w:sz w:val="16"/>
        </w:rPr>
        <w:t> </w:t>
      </w:r>
      <w:r>
        <w:rPr>
          <w:rFonts w:ascii="Arial"/>
          <w:color w:val="231F20"/>
          <w:sz w:val="16"/>
        </w:rPr>
        <w:t>still</w:t>
      </w:r>
      <w:r>
        <w:rPr>
          <w:rFonts w:ascii="Arial"/>
          <w:color w:val="231F20"/>
          <w:spacing w:val="-3"/>
          <w:sz w:val="16"/>
        </w:rPr>
        <w:t> </w:t>
      </w:r>
      <w:r>
        <w:rPr>
          <w:rFonts w:ascii="Arial"/>
          <w:color w:val="231F20"/>
          <w:sz w:val="16"/>
        </w:rPr>
        <w:t>in</w:t>
      </w:r>
      <w:r>
        <w:rPr>
          <w:rFonts w:ascii="Arial"/>
          <w:color w:val="231F20"/>
          <w:spacing w:val="-3"/>
          <w:sz w:val="16"/>
        </w:rPr>
        <w:t> </w:t>
      </w:r>
      <w:r>
        <w:rPr>
          <w:rFonts w:ascii="Arial"/>
          <w:color w:val="231F20"/>
          <w:sz w:val="16"/>
        </w:rPr>
        <w:t>a critical developmental time period. Pediatrics 132:741,</w:t>
      </w:r>
      <w:r>
        <w:rPr>
          <w:rFonts w:ascii="Arial"/>
          <w:color w:val="231F20"/>
          <w:spacing w:val="-15"/>
          <w:sz w:val="16"/>
        </w:rPr>
        <w:t> </w:t>
      </w:r>
      <w:r>
        <w:rPr>
          <w:rFonts w:ascii="Arial"/>
          <w:color w:val="231F20"/>
          <w:sz w:val="16"/>
        </w:rPr>
        <w:t>2013.</w:t>
      </w:r>
    </w:p>
    <w:p>
      <w:pPr>
        <w:spacing w:line="261" w:lineRule="auto" w:before="0"/>
        <w:ind w:left="6280" w:right="1437" w:hanging="160"/>
        <w:jc w:val="both"/>
        <w:rPr>
          <w:rFonts w:ascii="Arial"/>
          <w:sz w:val="16"/>
        </w:rPr>
      </w:pPr>
      <w:r>
        <w:rPr>
          <w:rFonts w:ascii="Arial"/>
          <w:color w:val="231F20"/>
          <w:sz w:val="16"/>
        </w:rPr>
        <w:t>Luyckx </w:t>
      </w:r>
      <w:r>
        <w:rPr>
          <w:rFonts w:ascii="Arial"/>
          <w:color w:val="231F20"/>
          <w:spacing w:val="-3"/>
          <w:sz w:val="16"/>
        </w:rPr>
        <w:t>VA, </w:t>
      </w:r>
      <w:r>
        <w:rPr>
          <w:rFonts w:ascii="Arial"/>
          <w:color w:val="231F20"/>
          <w:sz w:val="16"/>
        </w:rPr>
        <w:t>Bertram </w:t>
      </w:r>
      <w:r>
        <w:rPr>
          <w:rFonts w:ascii="Arial"/>
          <w:color w:val="231F20"/>
          <w:spacing w:val="-7"/>
          <w:sz w:val="16"/>
        </w:rPr>
        <w:t>JF, </w:t>
      </w:r>
      <w:r>
        <w:rPr>
          <w:rFonts w:ascii="Arial"/>
          <w:color w:val="231F20"/>
          <w:sz w:val="16"/>
        </w:rPr>
        <w:t>Brenner BM, et al: Effect of fetal and child health</w:t>
      </w:r>
      <w:r>
        <w:rPr>
          <w:rFonts w:ascii="Arial"/>
          <w:color w:val="231F20"/>
          <w:spacing w:val="-10"/>
          <w:sz w:val="16"/>
        </w:rPr>
        <w:t> </w:t>
      </w:r>
      <w:r>
        <w:rPr>
          <w:rFonts w:ascii="Arial"/>
          <w:color w:val="231F20"/>
          <w:sz w:val="16"/>
        </w:rPr>
        <w:t>on</w:t>
      </w:r>
      <w:r>
        <w:rPr>
          <w:rFonts w:ascii="Arial"/>
          <w:color w:val="231F20"/>
          <w:spacing w:val="-9"/>
          <w:sz w:val="16"/>
        </w:rPr>
        <w:t> </w:t>
      </w:r>
      <w:r>
        <w:rPr>
          <w:rFonts w:ascii="Arial"/>
          <w:color w:val="231F20"/>
          <w:sz w:val="16"/>
        </w:rPr>
        <w:t>kidney</w:t>
      </w:r>
      <w:r>
        <w:rPr>
          <w:rFonts w:ascii="Arial"/>
          <w:color w:val="231F20"/>
          <w:spacing w:val="-9"/>
          <w:sz w:val="16"/>
        </w:rPr>
        <w:t> </w:t>
      </w:r>
      <w:r>
        <w:rPr>
          <w:rFonts w:ascii="Arial"/>
          <w:color w:val="231F20"/>
          <w:sz w:val="16"/>
        </w:rPr>
        <w:t>development</w:t>
      </w:r>
      <w:r>
        <w:rPr>
          <w:rFonts w:ascii="Arial"/>
          <w:color w:val="231F20"/>
          <w:spacing w:val="-9"/>
          <w:sz w:val="16"/>
        </w:rPr>
        <w:t> </w:t>
      </w:r>
      <w:r>
        <w:rPr>
          <w:rFonts w:ascii="Arial"/>
          <w:color w:val="231F20"/>
          <w:sz w:val="16"/>
        </w:rPr>
        <w:t>and</w:t>
      </w:r>
      <w:r>
        <w:rPr>
          <w:rFonts w:ascii="Arial"/>
          <w:color w:val="231F20"/>
          <w:spacing w:val="-10"/>
          <w:sz w:val="16"/>
        </w:rPr>
        <w:t> </w:t>
      </w:r>
      <w:r>
        <w:rPr>
          <w:rFonts w:ascii="Arial"/>
          <w:color w:val="231F20"/>
          <w:sz w:val="16"/>
        </w:rPr>
        <w:t>long-term</w:t>
      </w:r>
      <w:r>
        <w:rPr>
          <w:rFonts w:ascii="Arial"/>
          <w:color w:val="231F20"/>
          <w:spacing w:val="-9"/>
          <w:sz w:val="16"/>
        </w:rPr>
        <w:t> </w:t>
      </w:r>
      <w:r>
        <w:rPr>
          <w:rFonts w:ascii="Arial"/>
          <w:color w:val="231F20"/>
          <w:sz w:val="16"/>
        </w:rPr>
        <w:t>risk</w:t>
      </w:r>
      <w:r>
        <w:rPr>
          <w:rFonts w:ascii="Arial"/>
          <w:color w:val="231F20"/>
          <w:spacing w:val="-9"/>
          <w:sz w:val="16"/>
        </w:rPr>
        <w:t> </w:t>
      </w:r>
      <w:r>
        <w:rPr>
          <w:rFonts w:ascii="Arial"/>
          <w:color w:val="231F20"/>
          <w:sz w:val="16"/>
        </w:rPr>
        <w:t>of</w:t>
      </w:r>
      <w:r>
        <w:rPr>
          <w:rFonts w:ascii="Arial"/>
          <w:color w:val="231F20"/>
          <w:spacing w:val="-9"/>
          <w:sz w:val="16"/>
        </w:rPr>
        <w:t> </w:t>
      </w:r>
      <w:r>
        <w:rPr>
          <w:rFonts w:ascii="Arial"/>
          <w:color w:val="231F20"/>
          <w:sz w:val="16"/>
        </w:rPr>
        <w:t>hypertension and kidney disease. Lancet 382:273,</w:t>
      </w:r>
      <w:r>
        <w:rPr>
          <w:rFonts w:ascii="Arial"/>
          <w:color w:val="231F20"/>
          <w:spacing w:val="21"/>
          <w:sz w:val="16"/>
        </w:rPr>
        <w:t> </w:t>
      </w:r>
      <w:r>
        <w:rPr>
          <w:rFonts w:ascii="Arial"/>
          <w:color w:val="231F20"/>
          <w:sz w:val="16"/>
        </w:rPr>
        <w:t>2013.</w:t>
      </w:r>
    </w:p>
    <w:p>
      <w:pPr>
        <w:spacing w:after="0" w:line="261" w:lineRule="auto"/>
        <w:jc w:val="both"/>
        <w:rPr>
          <w:rFonts w:ascii="Arial"/>
          <w:sz w:val="16"/>
        </w:rPr>
        <w:sectPr>
          <w:type w:val="continuous"/>
          <w:pgSz w:w="12240" w:h="15660"/>
          <w:pgMar w:top="0" w:bottom="760" w:left="0" w:right="0"/>
        </w:sect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sz w:val="23"/>
        </w:rPr>
      </w:pPr>
    </w:p>
    <w:p>
      <w:pPr>
        <w:spacing w:after="0"/>
        <w:rPr>
          <w:rFonts w:ascii="Arial"/>
          <w:sz w:val="23"/>
        </w:rPr>
        <w:sectPr>
          <w:headerReference w:type="default" r:id="rId493"/>
          <w:pgSz w:w="12240" w:h="15660"/>
          <w:pgMar w:header="0" w:footer="567" w:top="0" w:bottom="760" w:left="0" w:right="0"/>
        </w:sectPr>
      </w:pPr>
    </w:p>
    <w:p>
      <w:pPr>
        <w:spacing w:line="261" w:lineRule="auto" w:before="96"/>
        <w:ind w:left="1600" w:right="0" w:hanging="160"/>
        <w:jc w:val="both"/>
        <w:rPr>
          <w:rFonts w:ascii="Arial"/>
          <w:sz w:val="16"/>
        </w:rPr>
      </w:pPr>
      <w:r>
        <w:rPr>
          <w:rFonts w:ascii="Arial"/>
          <w:color w:val="231F20"/>
          <w:sz w:val="16"/>
        </w:rPr>
        <w:t>Muglia</w:t>
      </w:r>
      <w:r>
        <w:rPr>
          <w:rFonts w:ascii="Arial"/>
          <w:color w:val="231F20"/>
          <w:spacing w:val="-17"/>
          <w:sz w:val="16"/>
        </w:rPr>
        <w:t> </w:t>
      </w:r>
      <w:r>
        <w:rPr>
          <w:rFonts w:ascii="Arial"/>
          <w:color w:val="231F20"/>
          <w:sz w:val="16"/>
        </w:rPr>
        <w:t>LJ,</w:t>
      </w:r>
      <w:r>
        <w:rPr>
          <w:rFonts w:ascii="Arial"/>
          <w:color w:val="231F20"/>
          <w:spacing w:val="-16"/>
          <w:sz w:val="16"/>
        </w:rPr>
        <w:t> </w:t>
      </w:r>
      <w:r>
        <w:rPr>
          <w:rFonts w:ascii="Arial"/>
          <w:color w:val="231F20"/>
          <w:sz w:val="16"/>
        </w:rPr>
        <w:t>Katz</w:t>
      </w:r>
      <w:r>
        <w:rPr>
          <w:rFonts w:ascii="Arial"/>
          <w:color w:val="231F20"/>
          <w:spacing w:val="-16"/>
          <w:sz w:val="16"/>
        </w:rPr>
        <w:t> </w:t>
      </w:r>
      <w:r>
        <w:rPr>
          <w:rFonts w:ascii="Arial"/>
          <w:color w:val="231F20"/>
          <w:sz w:val="16"/>
        </w:rPr>
        <w:t>M:</w:t>
      </w:r>
      <w:r>
        <w:rPr>
          <w:rFonts w:ascii="Arial"/>
          <w:color w:val="231F20"/>
          <w:spacing w:val="-16"/>
          <w:sz w:val="16"/>
        </w:rPr>
        <w:t> </w:t>
      </w:r>
      <w:r>
        <w:rPr>
          <w:rFonts w:ascii="Arial"/>
          <w:color w:val="231F20"/>
          <w:sz w:val="16"/>
        </w:rPr>
        <w:t>The</w:t>
      </w:r>
      <w:r>
        <w:rPr>
          <w:rFonts w:ascii="Arial"/>
          <w:color w:val="231F20"/>
          <w:spacing w:val="-16"/>
          <w:sz w:val="16"/>
        </w:rPr>
        <w:t> </w:t>
      </w:r>
      <w:r>
        <w:rPr>
          <w:rFonts w:ascii="Arial"/>
          <w:color w:val="231F20"/>
          <w:sz w:val="16"/>
        </w:rPr>
        <w:t>enigma</w:t>
      </w:r>
      <w:r>
        <w:rPr>
          <w:rFonts w:ascii="Arial"/>
          <w:color w:val="231F20"/>
          <w:spacing w:val="-16"/>
          <w:sz w:val="16"/>
        </w:rPr>
        <w:t> </w:t>
      </w:r>
      <w:r>
        <w:rPr>
          <w:rFonts w:ascii="Arial"/>
          <w:color w:val="231F20"/>
          <w:sz w:val="16"/>
        </w:rPr>
        <w:t>of</w:t>
      </w:r>
      <w:r>
        <w:rPr>
          <w:rFonts w:ascii="Arial"/>
          <w:color w:val="231F20"/>
          <w:spacing w:val="-16"/>
          <w:sz w:val="16"/>
        </w:rPr>
        <w:t> </w:t>
      </w:r>
      <w:r>
        <w:rPr>
          <w:rFonts w:ascii="Arial"/>
          <w:color w:val="231F20"/>
          <w:sz w:val="16"/>
        </w:rPr>
        <w:t>spontaneous</w:t>
      </w:r>
      <w:r>
        <w:rPr>
          <w:rFonts w:ascii="Arial"/>
          <w:color w:val="231F20"/>
          <w:spacing w:val="-16"/>
          <w:sz w:val="16"/>
        </w:rPr>
        <w:t> </w:t>
      </w:r>
      <w:r>
        <w:rPr>
          <w:rFonts w:ascii="Arial"/>
          <w:color w:val="231F20"/>
          <w:sz w:val="16"/>
        </w:rPr>
        <w:t>preterm</w:t>
      </w:r>
      <w:r>
        <w:rPr>
          <w:rFonts w:ascii="Arial"/>
          <w:color w:val="231F20"/>
          <w:spacing w:val="-16"/>
          <w:sz w:val="16"/>
        </w:rPr>
        <w:t> </w:t>
      </w:r>
      <w:r>
        <w:rPr>
          <w:rFonts w:ascii="Arial"/>
          <w:color w:val="231F20"/>
          <w:sz w:val="16"/>
        </w:rPr>
        <w:t>birth.</w:t>
      </w:r>
      <w:r>
        <w:rPr>
          <w:rFonts w:ascii="Arial"/>
          <w:color w:val="231F20"/>
          <w:spacing w:val="-16"/>
          <w:sz w:val="16"/>
        </w:rPr>
        <w:t> </w:t>
      </w:r>
      <w:r>
        <w:rPr>
          <w:rFonts w:ascii="Arial"/>
          <w:color w:val="231F20"/>
          <w:sz w:val="16"/>
        </w:rPr>
        <w:t>N</w:t>
      </w:r>
      <w:r>
        <w:rPr>
          <w:rFonts w:ascii="Arial"/>
          <w:color w:val="231F20"/>
          <w:spacing w:val="-16"/>
          <w:sz w:val="16"/>
        </w:rPr>
        <w:t> </w:t>
      </w:r>
      <w:r>
        <w:rPr>
          <w:rFonts w:ascii="Arial"/>
          <w:color w:val="231F20"/>
          <w:spacing w:val="-5"/>
          <w:sz w:val="16"/>
        </w:rPr>
        <w:t>Engl </w:t>
      </w:r>
      <w:r>
        <w:rPr>
          <w:rFonts w:ascii="Arial"/>
          <w:color w:val="231F20"/>
          <w:sz w:val="16"/>
        </w:rPr>
        <w:t>J Med 362:529,</w:t>
      </w:r>
      <w:r>
        <w:rPr>
          <w:rFonts w:ascii="Arial"/>
          <w:color w:val="231F20"/>
          <w:spacing w:val="22"/>
          <w:sz w:val="16"/>
        </w:rPr>
        <w:t> </w:t>
      </w:r>
      <w:r>
        <w:rPr>
          <w:rFonts w:ascii="Arial"/>
          <w:color w:val="231F20"/>
          <w:sz w:val="16"/>
        </w:rPr>
        <w:t>2010.</w:t>
      </w:r>
    </w:p>
    <w:p>
      <w:pPr>
        <w:spacing w:line="261" w:lineRule="auto" w:before="0"/>
        <w:ind w:left="1600" w:right="0" w:hanging="160"/>
        <w:jc w:val="both"/>
        <w:rPr>
          <w:rFonts w:ascii="Arial"/>
          <w:sz w:val="16"/>
        </w:rPr>
      </w:pPr>
      <w:r>
        <w:rPr>
          <w:rFonts w:ascii="Arial"/>
          <w:color w:val="231F20"/>
          <w:sz w:val="16"/>
        </w:rPr>
        <w:t>Osol G, Mandala M: Maternal uterine vascular remodeling during pregnancy. Physiology (Bethesda) 24:58, 2009.</w:t>
      </w:r>
    </w:p>
    <w:p>
      <w:pPr>
        <w:spacing w:line="261" w:lineRule="auto" w:before="0"/>
        <w:ind w:left="1600" w:right="0" w:hanging="160"/>
        <w:jc w:val="both"/>
        <w:rPr>
          <w:rFonts w:ascii="Arial"/>
          <w:sz w:val="16"/>
        </w:rPr>
      </w:pPr>
      <w:r>
        <w:rPr>
          <w:rFonts w:ascii="Arial"/>
          <w:color w:val="231F20"/>
          <w:sz w:val="16"/>
        </w:rPr>
        <w:t>Palinski W: Effect of maternal cardiovascular conditions and </w:t>
      </w:r>
      <w:r>
        <w:rPr>
          <w:rFonts w:ascii="Arial"/>
          <w:color w:val="231F20"/>
          <w:spacing w:val="-5"/>
          <w:sz w:val="16"/>
        </w:rPr>
        <w:t>risk </w:t>
      </w:r>
      <w:r>
        <w:rPr>
          <w:rFonts w:ascii="Arial"/>
          <w:color w:val="231F20"/>
          <w:sz w:val="16"/>
        </w:rPr>
        <w:t>factors</w:t>
      </w:r>
      <w:r>
        <w:rPr>
          <w:rFonts w:ascii="Arial"/>
          <w:color w:val="231F20"/>
          <w:spacing w:val="-21"/>
          <w:sz w:val="16"/>
        </w:rPr>
        <w:t> </w:t>
      </w:r>
      <w:r>
        <w:rPr>
          <w:rFonts w:ascii="Arial"/>
          <w:color w:val="231F20"/>
          <w:sz w:val="16"/>
        </w:rPr>
        <w:t>on</w:t>
      </w:r>
      <w:r>
        <w:rPr>
          <w:rFonts w:ascii="Arial"/>
          <w:color w:val="231F20"/>
          <w:spacing w:val="-20"/>
          <w:sz w:val="16"/>
        </w:rPr>
        <w:t> </w:t>
      </w:r>
      <w:r>
        <w:rPr>
          <w:rFonts w:ascii="Arial"/>
          <w:color w:val="231F20"/>
          <w:sz w:val="16"/>
        </w:rPr>
        <w:t>offspring</w:t>
      </w:r>
      <w:r>
        <w:rPr>
          <w:rFonts w:ascii="Arial"/>
          <w:color w:val="231F20"/>
          <w:spacing w:val="-20"/>
          <w:sz w:val="16"/>
        </w:rPr>
        <w:t> </w:t>
      </w:r>
      <w:r>
        <w:rPr>
          <w:rFonts w:ascii="Arial"/>
          <w:color w:val="231F20"/>
          <w:sz w:val="16"/>
        </w:rPr>
        <w:t>cardiovascular</w:t>
      </w:r>
      <w:r>
        <w:rPr>
          <w:rFonts w:ascii="Arial"/>
          <w:color w:val="231F20"/>
          <w:spacing w:val="-21"/>
          <w:sz w:val="16"/>
        </w:rPr>
        <w:t> </w:t>
      </w:r>
      <w:r>
        <w:rPr>
          <w:rFonts w:ascii="Arial"/>
          <w:color w:val="231F20"/>
          <w:sz w:val="16"/>
        </w:rPr>
        <w:t>disease.</w:t>
      </w:r>
      <w:r>
        <w:rPr>
          <w:rFonts w:ascii="Arial"/>
          <w:color w:val="231F20"/>
          <w:spacing w:val="-20"/>
          <w:sz w:val="16"/>
        </w:rPr>
        <w:t> </w:t>
      </w:r>
      <w:r>
        <w:rPr>
          <w:rFonts w:ascii="Arial"/>
          <w:color w:val="231F20"/>
          <w:sz w:val="16"/>
        </w:rPr>
        <w:t>Circulation</w:t>
      </w:r>
      <w:r>
        <w:rPr>
          <w:rFonts w:ascii="Arial"/>
          <w:color w:val="231F20"/>
          <w:spacing w:val="-20"/>
          <w:sz w:val="16"/>
        </w:rPr>
        <w:t> </w:t>
      </w:r>
      <w:r>
        <w:rPr>
          <w:rFonts w:ascii="Arial"/>
          <w:color w:val="231F20"/>
          <w:sz w:val="16"/>
        </w:rPr>
        <w:t>129:2066, 2014.</w:t>
      </w:r>
    </w:p>
    <w:p>
      <w:pPr>
        <w:spacing w:line="261" w:lineRule="auto" w:before="0"/>
        <w:ind w:left="1600" w:right="0" w:hanging="160"/>
        <w:jc w:val="both"/>
        <w:rPr>
          <w:rFonts w:ascii="Arial"/>
          <w:sz w:val="16"/>
        </w:rPr>
      </w:pPr>
      <w:r>
        <w:rPr/>
        <w:pict>
          <v:rect style="position:absolute;margin-left:576pt;margin-top:69.231934pt;width:36pt;height:24pt;mso-position-horizontal-relative:page;mso-position-vertical-relative:paragraph;z-index:252235776" filled="true" fillcolor="#d1ddf1" stroked="false">
            <v:fill type="solid"/>
            <w10:wrap type="none"/>
          </v:rect>
        </w:pict>
      </w:r>
      <w:r>
        <w:rPr>
          <w:rFonts w:ascii="Arial"/>
          <w:color w:val="231F20"/>
          <w:sz w:val="16"/>
        </w:rPr>
        <w:t>Raju</w:t>
      </w:r>
      <w:r>
        <w:rPr>
          <w:rFonts w:ascii="Arial"/>
          <w:color w:val="231F20"/>
          <w:spacing w:val="-7"/>
          <w:sz w:val="16"/>
        </w:rPr>
        <w:t> </w:t>
      </w:r>
      <w:r>
        <w:rPr>
          <w:rFonts w:ascii="Arial"/>
          <w:color w:val="231F20"/>
          <w:sz w:val="16"/>
        </w:rPr>
        <w:t>TN:</w:t>
      </w:r>
      <w:r>
        <w:rPr>
          <w:rFonts w:ascii="Arial"/>
          <w:color w:val="231F20"/>
          <w:spacing w:val="-6"/>
          <w:sz w:val="16"/>
        </w:rPr>
        <w:t> </w:t>
      </w:r>
      <w:r>
        <w:rPr>
          <w:rFonts w:ascii="Arial"/>
          <w:color w:val="231F20"/>
          <w:sz w:val="16"/>
        </w:rPr>
        <w:t>Developmental</w:t>
      </w:r>
      <w:r>
        <w:rPr>
          <w:rFonts w:ascii="Arial"/>
          <w:color w:val="231F20"/>
          <w:spacing w:val="-6"/>
          <w:sz w:val="16"/>
        </w:rPr>
        <w:t> </w:t>
      </w:r>
      <w:r>
        <w:rPr>
          <w:rFonts w:ascii="Arial"/>
          <w:color w:val="231F20"/>
          <w:sz w:val="16"/>
        </w:rPr>
        <w:t>physiology</w:t>
      </w:r>
      <w:r>
        <w:rPr>
          <w:rFonts w:ascii="Arial"/>
          <w:color w:val="231F20"/>
          <w:spacing w:val="-6"/>
          <w:sz w:val="16"/>
        </w:rPr>
        <w:t> </w:t>
      </w:r>
      <w:r>
        <w:rPr>
          <w:rFonts w:ascii="Arial"/>
          <w:color w:val="231F20"/>
          <w:sz w:val="16"/>
        </w:rPr>
        <w:t>of</w:t>
      </w:r>
      <w:r>
        <w:rPr>
          <w:rFonts w:ascii="Arial"/>
          <w:color w:val="231F20"/>
          <w:spacing w:val="-6"/>
          <w:sz w:val="16"/>
        </w:rPr>
        <w:t> </w:t>
      </w:r>
      <w:r>
        <w:rPr>
          <w:rFonts w:ascii="Arial"/>
          <w:color w:val="231F20"/>
          <w:sz w:val="16"/>
        </w:rPr>
        <w:t>late</w:t>
      </w:r>
      <w:r>
        <w:rPr>
          <w:rFonts w:ascii="Arial"/>
          <w:color w:val="231F20"/>
          <w:spacing w:val="-6"/>
          <w:sz w:val="16"/>
        </w:rPr>
        <w:t> </w:t>
      </w:r>
      <w:r>
        <w:rPr>
          <w:rFonts w:ascii="Arial"/>
          <w:color w:val="231F20"/>
          <w:sz w:val="16"/>
        </w:rPr>
        <w:t>and</w:t>
      </w:r>
      <w:r>
        <w:rPr>
          <w:rFonts w:ascii="Arial"/>
          <w:color w:val="231F20"/>
          <w:spacing w:val="-6"/>
          <w:sz w:val="16"/>
        </w:rPr>
        <w:t> </w:t>
      </w:r>
      <w:r>
        <w:rPr>
          <w:rFonts w:ascii="Arial"/>
          <w:color w:val="231F20"/>
          <w:sz w:val="16"/>
        </w:rPr>
        <w:t>moderate</w:t>
      </w:r>
      <w:r>
        <w:rPr>
          <w:rFonts w:ascii="Arial"/>
          <w:color w:val="231F20"/>
          <w:spacing w:val="-6"/>
          <w:sz w:val="16"/>
        </w:rPr>
        <w:t> </w:t>
      </w:r>
      <w:r>
        <w:rPr>
          <w:rFonts w:ascii="Arial"/>
          <w:color w:val="231F20"/>
          <w:spacing w:val="-3"/>
          <w:sz w:val="16"/>
        </w:rPr>
        <w:t>prematu- rity. </w:t>
      </w:r>
      <w:r>
        <w:rPr>
          <w:rFonts w:ascii="Arial"/>
          <w:color w:val="231F20"/>
          <w:sz w:val="16"/>
        </w:rPr>
        <w:t>Semin Fetal Neonatal Med 17:126,</w:t>
      </w:r>
      <w:r>
        <w:rPr>
          <w:rFonts w:ascii="Arial"/>
          <w:color w:val="231F20"/>
          <w:spacing w:val="32"/>
          <w:sz w:val="16"/>
        </w:rPr>
        <w:t> </w:t>
      </w:r>
      <w:r>
        <w:rPr>
          <w:rFonts w:ascii="Arial"/>
          <w:color w:val="231F20"/>
          <w:sz w:val="16"/>
        </w:rPr>
        <w:t>2012.</w:t>
      </w:r>
    </w:p>
    <w:p>
      <w:pPr>
        <w:spacing w:line="261" w:lineRule="auto" w:before="96"/>
        <w:ind w:left="479" w:right="1077" w:hanging="160"/>
        <w:jc w:val="both"/>
        <w:rPr>
          <w:rFonts w:ascii="Arial"/>
          <w:sz w:val="16"/>
        </w:rPr>
      </w:pPr>
      <w:r>
        <w:rPr/>
        <w:br w:type="column"/>
      </w:r>
      <w:r>
        <w:rPr>
          <w:rFonts w:ascii="Arial"/>
          <w:color w:val="231F20"/>
          <w:sz w:val="16"/>
        </w:rPr>
        <w:t>Salmaso</w:t>
      </w:r>
      <w:r>
        <w:rPr>
          <w:rFonts w:ascii="Arial"/>
          <w:color w:val="231F20"/>
          <w:spacing w:val="-11"/>
          <w:sz w:val="16"/>
        </w:rPr>
        <w:t> </w:t>
      </w:r>
      <w:r>
        <w:rPr>
          <w:rFonts w:ascii="Arial"/>
          <w:color w:val="231F20"/>
          <w:sz w:val="16"/>
        </w:rPr>
        <w:t>N,</w:t>
      </w:r>
      <w:r>
        <w:rPr>
          <w:rFonts w:ascii="Arial"/>
          <w:color w:val="231F20"/>
          <w:spacing w:val="-11"/>
          <w:sz w:val="16"/>
        </w:rPr>
        <w:t> </w:t>
      </w:r>
      <w:r>
        <w:rPr>
          <w:rFonts w:ascii="Arial"/>
          <w:color w:val="231F20"/>
          <w:sz w:val="16"/>
        </w:rPr>
        <w:t>Jablonska</w:t>
      </w:r>
      <w:r>
        <w:rPr>
          <w:rFonts w:ascii="Arial"/>
          <w:color w:val="231F20"/>
          <w:spacing w:val="-11"/>
          <w:sz w:val="16"/>
        </w:rPr>
        <w:t> </w:t>
      </w:r>
      <w:r>
        <w:rPr>
          <w:rFonts w:ascii="Arial"/>
          <w:color w:val="231F20"/>
          <w:sz w:val="16"/>
        </w:rPr>
        <w:t>B,</w:t>
      </w:r>
      <w:r>
        <w:rPr>
          <w:rFonts w:ascii="Arial"/>
          <w:color w:val="231F20"/>
          <w:spacing w:val="-11"/>
          <w:sz w:val="16"/>
        </w:rPr>
        <w:t> </w:t>
      </w:r>
      <w:r>
        <w:rPr>
          <w:rFonts w:ascii="Arial"/>
          <w:color w:val="231F20"/>
          <w:sz w:val="16"/>
        </w:rPr>
        <w:t>Scafidi</w:t>
      </w:r>
      <w:r>
        <w:rPr>
          <w:rFonts w:ascii="Arial"/>
          <w:color w:val="231F20"/>
          <w:spacing w:val="-11"/>
          <w:sz w:val="16"/>
        </w:rPr>
        <w:t> </w:t>
      </w:r>
      <w:r>
        <w:rPr>
          <w:rFonts w:ascii="Arial"/>
          <w:color w:val="231F20"/>
          <w:sz w:val="16"/>
        </w:rPr>
        <w:t>J,</w:t>
      </w:r>
      <w:r>
        <w:rPr>
          <w:rFonts w:ascii="Arial"/>
          <w:color w:val="231F20"/>
          <w:spacing w:val="-11"/>
          <w:sz w:val="16"/>
        </w:rPr>
        <w:t> </w:t>
      </w:r>
      <w:r>
        <w:rPr>
          <w:rFonts w:ascii="Arial"/>
          <w:color w:val="231F20"/>
          <w:sz w:val="16"/>
        </w:rPr>
        <w:t>et</w:t>
      </w:r>
      <w:r>
        <w:rPr>
          <w:rFonts w:ascii="Arial"/>
          <w:color w:val="231F20"/>
          <w:spacing w:val="-14"/>
          <w:sz w:val="16"/>
        </w:rPr>
        <w:t> </w:t>
      </w:r>
      <w:r>
        <w:rPr>
          <w:rFonts w:ascii="Arial"/>
          <w:color w:val="231F20"/>
          <w:sz w:val="16"/>
        </w:rPr>
        <w:t>al:</w:t>
      </w:r>
      <w:r>
        <w:rPr>
          <w:rFonts w:ascii="Arial"/>
          <w:color w:val="231F20"/>
          <w:spacing w:val="-11"/>
          <w:sz w:val="16"/>
        </w:rPr>
        <w:t> </w:t>
      </w:r>
      <w:r>
        <w:rPr>
          <w:rFonts w:ascii="Arial"/>
          <w:color w:val="231F20"/>
          <w:sz w:val="16"/>
        </w:rPr>
        <w:t>Neurobiology</w:t>
      </w:r>
      <w:r>
        <w:rPr>
          <w:rFonts w:ascii="Arial"/>
          <w:color w:val="231F20"/>
          <w:spacing w:val="-11"/>
          <w:sz w:val="16"/>
        </w:rPr>
        <w:t> </w:t>
      </w:r>
      <w:r>
        <w:rPr>
          <w:rFonts w:ascii="Arial"/>
          <w:color w:val="231F20"/>
          <w:sz w:val="16"/>
        </w:rPr>
        <w:t>of</w:t>
      </w:r>
      <w:r>
        <w:rPr>
          <w:rFonts w:ascii="Arial"/>
          <w:color w:val="231F20"/>
          <w:spacing w:val="-11"/>
          <w:sz w:val="16"/>
        </w:rPr>
        <w:t> </w:t>
      </w:r>
      <w:r>
        <w:rPr>
          <w:rFonts w:ascii="Arial"/>
          <w:color w:val="231F20"/>
          <w:spacing w:val="-3"/>
          <w:sz w:val="16"/>
        </w:rPr>
        <w:t>premature </w:t>
      </w:r>
      <w:r>
        <w:rPr>
          <w:rFonts w:ascii="Arial"/>
          <w:color w:val="231F20"/>
          <w:sz w:val="16"/>
        </w:rPr>
        <w:t>brain </w:t>
      </w:r>
      <w:r>
        <w:rPr>
          <w:rFonts w:ascii="Arial"/>
          <w:color w:val="231F20"/>
          <w:spacing w:val="-3"/>
          <w:sz w:val="16"/>
        </w:rPr>
        <w:t>injury. </w:t>
      </w:r>
      <w:r>
        <w:rPr>
          <w:rFonts w:ascii="Arial"/>
          <w:color w:val="231F20"/>
          <w:sz w:val="16"/>
        </w:rPr>
        <w:t>Nat Neurosci 17:341,</w:t>
      </w:r>
      <w:r>
        <w:rPr>
          <w:rFonts w:ascii="Arial"/>
          <w:color w:val="231F20"/>
          <w:spacing w:val="34"/>
          <w:sz w:val="16"/>
        </w:rPr>
        <w:t> </w:t>
      </w:r>
      <w:r>
        <w:rPr>
          <w:rFonts w:ascii="Arial"/>
          <w:color w:val="231F20"/>
          <w:sz w:val="16"/>
        </w:rPr>
        <w:t>2014.</w:t>
      </w:r>
    </w:p>
    <w:p>
      <w:pPr>
        <w:spacing w:line="261" w:lineRule="auto" w:before="0"/>
        <w:ind w:left="479" w:right="1078" w:hanging="160"/>
        <w:jc w:val="both"/>
        <w:rPr>
          <w:rFonts w:ascii="Arial"/>
          <w:sz w:val="16"/>
        </w:rPr>
      </w:pPr>
      <w:r>
        <w:rPr/>
        <w:pict>
          <v:shape style="position:absolute;margin-left:578.900024pt;margin-top:26.749233pt;width:15.9pt;height:69.5pt;mso-position-horizontal-relative:page;mso-position-vertical-relative:paragraph;z-index:252236800" type="#_x0000_t202" filled="false" stroked="false">
            <v:textbox inset="0,0,0,0" style="layout-flow:vertical">
              <w:txbxContent>
                <w:p>
                  <w:pPr>
                    <w:spacing w:before="19"/>
                    <w:ind w:left="20" w:right="0" w:firstLine="0"/>
                    <w:jc w:val="left"/>
                    <w:rPr>
                      <w:rFonts w:ascii="Trebuchet MS"/>
                      <w:b/>
                      <w:sz w:val="24"/>
                    </w:rPr>
                  </w:pPr>
                  <w:r>
                    <w:rPr>
                      <w:rFonts w:ascii="Trebuchet MS"/>
                      <w:b/>
                      <w:color w:val="E6ECF7"/>
                      <w:w w:val="105"/>
                      <w:sz w:val="24"/>
                    </w:rPr>
                    <w:t>U</w:t>
                  </w:r>
                  <w:r>
                    <w:rPr>
                      <w:rFonts w:ascii="Trebuchet MS"/>
                      <w:b/>
                      <w:color w:val="E6ECF7"/>
                      <w:spacing w:val="-30"/>
                      <w:w w:val="105"/>
                      <w:sz w:val="24"/>
                    </w:rPr>
                    <w:t> </w:t>
                  </w:r>
                  <w:r>
                    <w:rPr>
                      <w:rFonts w:ascii="Trebuchet MS"/>
                      <w:b/>
                      <w:color w:val="E6ECF7"/>
                      <w:w w:val="105"/>
                      <w:sz w:val="24"/>
                    </w:rPr>
                    <w:t>N</w:t>
                  </w:r>
                  <w:r>
                    <w:rPr>
                      <w:rFonts w:ascii="Trebuchet MS"/>
                      <w:b/>
                      <w:color w:val="E6ECF7"/>
                      <w:spacing w:val="-29"/>
                      <w:w w:val="105"/>
                      <w:sz w:val="24"/>
                    </w:rPr>
                    <w:t> </w:t>
                  </w:r>
                  <w:r>
                    <w:rPr>
                      <w:rFonts w:ascii="Trebuchet MS"/>
                      <w:b/>
                      <w:color w:val="E6ECF7"/>
                      <w:w w:val="105"/>
                      <w:sz w:val="24"/>
                    </w:rPr>
                    <w:t>I</w:t>
                  </w:r>
                  <w:r>
                    <w:rPr>
                      <w:rFonts w:ascii="Trebuchet MS"/>
                      <w:b/>
                      <w:color w:val="E6ECF7"/>
                      <w:spacing w:val="-30"/>
                      <w:w w:val="105"/>
                      <w:sz w:val="24"/>
                    </w:rPr>
                    <w:t> </w:t>
                  </w:r>
                  <w:r>
                    <w:rPr>
                      <w:rFonts w:ascii="Trebuchet MS"/>
                      <w:b/>
                      <w:color w:val="E6ECF7"/>
                      <w:w w:val="105"/>
                      <w:sz w:val="24"/>
                    </w:rPr>
                    <w:t>T</w:t>
                  </w:r>
                  <w:r>
                    <w:rPr>
                      <w:rFonts w:ascii="Trebuchet MS"/>
                      <w:b/>
                      <w:color w:val="E6ECF7"/>
                      <w:spacing w:val="21"/>
                      <w:w w:val="105"/>
                      <w:sz w:val="24"/>
                    </w:rPr>
                    <w:t> </w:t>
                  </w:r>
                  <w:r>
                    <w:rPr>
                      <w:rFonts w:ascii="Trebuchet MS"/>
                      <w:b/>
                      <w:color w:val="E6ECF7"/>
                      <w:w w:val="105"/>
                      <w:sz w:val="24"/>
                    </w:rPr>
                    <w:t>X</w:t>
                  </w:r>
                  <w:r>
                    <w:rPr>
                      <w:rFonts w:ascii="Trebuchet MS"/>
                      <w:b/>
                      <w:color w:val="E6ECF7"/>
                      <w:spacing w:val="-30"/>
                      <w:w w:val="105"/>
                      <w:sz w:val="24"/>
                    </w:rPr>
                    <w:t> </w:t>
                  </w:r>
                  <w:r>
                    <w:rPr>
                      <w:rFonts w:ascii="Trebuchet MS"/>
                      <w:b/>
                      <w:color w:val="E6ECF7"/>
                      <w:w w:val="105"/>
                      <w:sz w:val="24"/>
                    </w:rPr>
                    <w:t>I</w:t>
                  </w:r>
                  <w:r>
                    <w:rPr>
                      <w:rFonts w:ascii="Trebuchet MS"/>
                      <w:b/>
                      <w:color w:val="E6ECF7"/>
                      <w:spacing w:val="-29"/>
                      <w:w w:val="105"/>
                      <w:sz w:val="24"/>
                    </w:rPr>
                    <w:t> </w:t>
                  </w:r>
                  <w:r>
                    <w:rPr>
                      <w:rFonts w:ascii="Trebuchet MS"/>
                      <w:b/>
                      <w:color w:val="E6ECF7"/>
                      <w:w w:val="105"/>
                      <w:sz w:val="24"/>
                    </w:rPr>
                    <w:t>V</w:t>
                  </w:r>
                </w:p>
              </w:txbxContent>
            </v:textbox>
            <w10:wrap type="none"/>
          </v:shape>
        </w:pict>
      </w:r>
      <w:r>
        <w:rPr>
          <w:rFonts w:ascii="Arial"/>
          <w:color w:val="231F20"/>
          <w:w w:val="95"/>
          <w:sz w:val="16"/>
        </w:rPr>
        <w:t>Sferruzzi-Perri AN, Vaughan OR, Forhead AJ, Fowden AL: Hormonal </w:t>
      </w:r>
      <w:r>
        <w:rPr>
          <w:rFonts w:ascii="Arial"/>
          <w:color w:val="231F20"/>
          <w:sz w:val="16"/>
        </w:rPr>
        <w:t>and nutritional drivers of intrauterine growth. Curr Opin Clin </w:t>
      </w:r>
      <w:r>
        <w:rPr>
          <w:rFonts w:ascii="Arial"/>
          <w:color w:val="231F20"/>
          <w:spacing w:val="-3"/>
          <w:sz w:val="16"/>
        </w:rPr>
        <w:t>Nutr </w:t>
      </w:r>
      <w:r>
        <w:rPr>
          <w:rFonts w:ascii="Arial"/>
          <w:color w:val="231F20"/>
          <w:sz w:val="16"/>
        </w:rPr>
        <w:t>Metab Care 16:298, 2013.</w:t>
      </w:r>
    </w:p>
    <w:p>
      <w:pPr>
        <w:spacing w:line="261" w:lineRule="auto" w:before="0"/>
        <w:ind w:left="479" w:right="1078" w:hanging="160"/>
        <w:jc w:val="both"/>
        <w:rPr>
          <w:rFonts w:ascii="Arial"/>
          <w:sz w:val="16"/>
        </w:rPr>
      </w:pPr>
      <w:r>
        <w:rPr>
          <w:rFonts w:ascii="Arial"/>
          <w:color w:val="231F20"/>
          <w:sz w:val="16"/>
        </w:rPr>
        <w:t>Sulemanji</w:t>
      </w:r>
      <w:r>
        <w:rPr>
          <w:rFonts w:ascii="Arial"/>
          <w:color w:val="231F20"/>
          <w:spacing w:val="-25"/>
          <w:sz w:val="16"/>
        </w:rPr>
        <w:t> </w:t>
      </w:r>
      <w:r>
        <w:rPr>
          <w:rFonts w:ascii="Arial"/>
          <w:color w:val="231F20"/>
          <w:sz w:val="16"/>
        </w:rPr>
        <w:t>M,</w:t>
      </w:r>
      <w:r>
        <w:rPr>
          <w:rFonts w:ascii="Arial"/>
          <w:color w:val="231F20"/>
          <w:spacing w:val="-24"/>
          <w:sz w:val="16"/>
        </w:rPr>
        <w:t> </w:t>
      </w:r>
      <w:r>
        <w:rPr>
          <w:rFonts w:ascii="Arial"/>
          <w:color w:val="231F20"/>
          <w:sz w:val="16"/>
        </w:rPr>
        <w:t>Vakili</w:t>
      </w:r>
      <w:r>
        <w:rPr>
          <w:rFonts w:ascii="Arial"/>
          <w:color w:val="231F20"/>
          <w:spacing w:val="-25"/>
          <w:sz w:val="16"/>
        </w:rPr>
        <w:t> </w:t>
      </w:r>
      <w:r>
        <w:rPr>
          <w:rFonts w:ascii="Arial"/>
          <w:color w:val="231F20"/>
          <w:sz w:val="16"/>
        </w:rPr>
        <w:t>K:</w:t>
      </w:r>
      <w:r>
        <w:rPr>
          <w:rFonts w:ascii="Arial"/>
          <w:color w:val="231F20"/>
          <w:spacing w:val="-24"/>
          <w:sz w:val="16"/>
        </w:rPr>
        <w:t> </w:t>
      </w:r>
      <w:r>
        <w:rPr>
          <w:rFonts w:ascii="Arial"/>
          <w:color w:val="231F20"/>
          <w:sz w:val="16"/>
        </w:rPr>
        <w:t>Neonatal</w:t>
      </w:r>
      <w:r>
        <w:rPr>
          <w:rFonts w:ascii="Arial"/>
          <w:color w:val="231F20"/>
          <w:spacing w:val="-24"/>
          <w:sz w:val="16"/>
        </w:rPr>
        <w:t> </w:t>
      </w:r>
      <w:r>
        <w:rPr>
          <w:rFonts w:ascii="Arial"/>
          <w:color w:val="231F20"/>
          <w:sz w:val="16"/>
        </w:rPr>
        <w:t>renal</w:t>
      </w:r>
      <w:r>
        <w:rPr>
          <w:rFonts w:ascii="Arial"/>
          <w:color w:val="231F20"/>
          <w:spacing w:val="-25"/>
          <w:sz w:val="16"/>
        </w:rPr>
        <w:t> </w:t>
      </w:r>
      <w:r>
        <w:rPr>
          <w:rFonts w:ascii="Arial"/>
          <w:color w:val="231F20"/>
          <w:sz w:val="16"/>
        </w:rPr>
        <w:t>physiology.</w:t>
      </w:r>
      <w:r>
        <w:rPr>
          <w:rFonts w:ascii="Arial"/>
          <w:color w:val="231F20"/>
          <w:spacing w:val="-24"/>
          <w:sz w:val="16"/>
        </w:rPr>
        <w:t> </w:t>
      </w:r>
      <w:r>
        <w:rPr>
          <w:rFonts w:ascii="Arial"/>
          <w:color w:val="231F20"/>
          <w:sz w:val="16"/>
        </w:rPr>
        <w:t>Semin</w:t>
      </w:r>
      <w:r>
        <w:rPr>
          <w:rFonts w:ascii="Arial"/>
          <w:color w:val="231F20"/>
          <w:spacing w:val="-24"/>
          <w:sz w:val="16"/>
        </w:rPr>
        <w:t> </w:t>
      </w:r>
      <w:r>
        <w:rPr>
          <w:rFonts w:ascii="Arial"/>
          <w:color w:val="231F20"/>
          <w:sz w:val="16"/>
        </w:rPr>
        <w:t>Pediatr</w:t>
      </w:r>
      <w:r>
        <w:rPr>
          <w:rFonts w:ascii="Arial"/>
          <w:color w:val="231F20"/>
          <w:spacing w:val="-25"/>
          <w:sz w:val="16"/>
        </w:rPr>
        <w:t> </w:t>
      </w:r>
      <w:r>
        <w:rPr>
          <w:rFonts w:ascii="Arial"/>
          <w:color w:val="231F20"/>
          <w:spacing w:val="-4"/>
          <w:sz w:val="16"/>
        </w:rPr>
        <w:t>Surg </w:t>
      </w:r>
      <w:r>
        <w:rPr>
          <w:rFonts w:ascii="Arial"/>
          <w:color w:val="231F20"/>
          <w:sz w:val="16"/>
        </w:rPr>
        <w:t>22:195,</w:t>
      </w:r>
      <w:r>
        <w:rPr>
          <w:rFonts w:ascii="Arial"/>
          <w:color w:val="231F20"/>
          <w:spacing w:val="8"/>
          <w:sz w:val="16"/>
        </w:rPr>
        <w:t> </w:t>
      </w:r>
      <w:r>
        <w:rPr>
          <w:rFonts w:ascii="Arial"/>
          <w:color w:val="231F20"/>
          <w:sz w:val="16"/>
        </w:rPr>
        <w:t>2013.</w:t>
      </w:r>
    </w:p>
    <w:p>
      <w:pPr>
        <w:spacing w:after="0" w:line="261" w:lineRule="auto"/>
        <w:jc w:val="both"/>
        <w:rPr>
          <w:rFonts w:ascii="Arial"/>
          <w:sz w:val="16"/>
        </w:rPr>
        <w:sectPr>
          <w:type w:val="continuous"/>
          <w:pgSz w:w="12240" w:h="15660"/>
          <w:pgMar w:top="0" w:bottom="760" w:left="0" w:right="0"/>
          <w:cols w:num="2" w:equalWidth="0">
            <w:col w:w="6121" w:space="40"/>
            <w:col w:w="6079"/>
          </w:cols>
        </w:sectPr>
      </w:pPr>
    </w:p>
    <w:p>
      <w:pPr>
        <w:rPr>
          <w:sz w:val="2"/>
          <w:szCs w:val="2"/>
        </w:rPr>
      </w:pPr>
      <w:r>
        <w:rPr/>
        <w:pict>
          <v:group style="position:absolute;margin-left:0pt;margin-top:0pt;width:612pt;height:180pt;mso-position-horizontal-relative:page;mso-position-vertical-relative:page;z-index:-258386944" coordorigin="0,0" coordsize="12240,3600">
            <v:rect style="position:absolute;left:11520;top:0;width:720;height:3600" filled="true" fillcolor="#2178b5" stroked="false">
              <v:fill type="solid"/>
            </v:rect>
            <v:shape style="position:absolute;left:0;top:0;width:11520;height:720" type="#_x0000_t202" filled="true" fillcolor="#e6ecf7" stroked="false">
              <v:textbox inset="0,0,0,0">
                <w:txbxContent>
                  <w:p>
                    <w:pPr>
                      <w:spacing w:line="240" w:lineRule="auto" w:before="0"/>
                      <w:rPr>
                        <w:rFonts w:ascii="Arial"/>
                        <w:sz w:val="20"/>
                      </w:rPr>
                    </w:pPr>
                  </w:p>
                  <w:p>
                    <w:pPr>
                      <w:spacing w:line="240" w:lineRule="auto" w:before="2"/>
                      <w:rPr>
                        <w:rFonts w:ascii="Arial"/>
                        <w:sz w:val="19"/>
                      </w:rPr>
                    </w:pPr>
                  </w:p>
                  <w:p>
                    <w:pPr>
                      <w:spacing w:before="0"/>
                      <w:ind w:left="7478" w:right="0" w:firstLine="0"/>
                      <w:jc w:val="left"/>
                      <w:rPr>
                        <w:rFonts w:ascii="Trebuchet MS"/>
                        <w:sz w:val="18"/>
                      </w:rPr>
                    </w:pPr>
                    <w:r>
                      <w:rPr>
                        <w:rFonts w:ascii="Trebuchet MS"/>
                        <w:b/>
                        <w:color w:val="231F20"/>
                        <w:w w:val="105"/>
                        <w:sz w:val="18"/>
                      </w:rPr>
                      <w:t>Chapter 84 </w:t>
                    </w:r>
                    <w:r>
                      <w:rPr>
                        <w:rFonts w:ascii="Trebuchet MS"/>
                        <w:color w:val="231F20"/>
                        <w:w w:val="105"/>
                        <w:sz w:val="18"/>
                      </w:rPr>
                      <w:t>Fetal and Neonatal Physiology</w:t>
                    </w:r>
                  </w:p>
                </w:txbxContent>
              </v:textbox>
              <v:fill type="solid"/>
              <w10:wrap type="none"/>
            </v:shape>
            <w10:wrap type="none"/>
          </v:group>
        </w:pict>
      </w:r>
    </w:p>
    <w:sectPr>
      <w:type w:val="continuous"/>
      <w:pgSz w:w="12240" w:h="15660"/>
      <w:pgMar w:top="0" w:bottom="76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Lucida Sans">
    <w:altName w:val="Lucida Sans"/>
    <w:charset w:val="0"/>
    <w:family w:val="swiss"/>
    <w:pitch w:val="variable"/>
  </w:font>
  <w:font w:name="Helvetica">
    <w:altName w:val="Helvetica"/>
    <w:charset w:val="0"/>
    <w:family w:val="swiss"/>
    <w:pitch w:val="variable"/>
  </w:font>
  <w:font w:name="Arial Black">
    <w:altName w:val="Arial Black"/>
    <w:charset w:val="0"/>
    <w:family w:val="swiss"/>
    <w:pitch w:val="variable"/>
  </w:font>
  <w:font w:name="Baskerville Old Face">
    <w:altName w:val="Baskerville Old Face"/>
    <w:charset w:val="0"/>
    <w:family w:val="roman"/>
    <w:pitch w:val="variable"/>
  </w:font>
  <w:font w:name="Palatino Linotype">
    <w:altName w:val="Palatino Linotype"/>
    <w:charset w:val="0"/>
    <w:family w:val="roman"/>
    <w:pitch w:val="variable"/>
  </w:font>
  <w:font w:name="Cambria">
    <w:altName w:val="Cambria"/>
    <w:charset w:val="0"/>
    <w:family w:val="roman"/>
    <w:pitch w:val="variable"/>
  </w:font>
  <w:font w:name="Arial Unicode MS">
    <w:altName w:val="Arial Unicode MS"/>
    <w:charset w:val="0"/>
    <w:family w:val="swiss"/>
    <w:pitch w:val="variable"/>
  </w:font>
  <w:font w:name="Consolas">
    <w:altName w:val="Consolas"/>
    <w:charset w:val="0"/>
    <w:family w:val="modern"/>
    <w:pitch w:val="fixed"/>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32.76001pt;margin-top:743.650024pt;width:28.25pt;height:13.6pt;mso-position-horizontal-relative:page;mso-position-vertical-relative:page;z-index:-25896345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1021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4.76001pt;margin-top:743.650024pt;width:24.25pt;height:13.6pt;mso-position-horizontal-relative:page;mso-position-vertical-relative:page;z-index:-258944000" type="#_x0000_t202" filled="false" stroked="false">
          <v:textbox inset="0,0,0,0">
            <w:txbxContent>
              <w:p>
                <w:pPr>
                  <w:pStyle w:val="BodyText"/>
                  <w:spacing w:before="19"/>
                  <w:ind w:left="20"/>
                  <w:rPr>
                    <w:rFonts w:ascii="Trebuchet MS"/>
                  </w:rPr>
                </w:pPr>
                <w:r>
                  <w:rPr>
                    <w:rFonts w:ascii="Trebuchet MS"/>
                    <w:color w:val="231F20"/>
                    <w:w w:val="105"/>
                  </w:rPr>
                  <w:t>1031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94092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1032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93990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1033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93683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1034</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93580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1035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93478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1037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pt;margin-top:743.650024pt;width:24.25pt;height:13.6pt;mso-position-horizontal-relative:page;mso-position-vertical-relative:page;z-index:-258933760" type="#_x0000_t202" filled="false" stroked="false">
          <v:textbox inset="0,0,0,0">
            <w:txbxContent>
              <w:p>
                <w:pPr>
                  <w:pStyle w:val="BodyText"/>
                  <w:spacing w:before="19"/>
                  <w:ind w:left="20"/>
                  <w:rPr>
                    <w:rFonts w:ascii="Trebuchet MS"/>
                  </w:rPr>
                </w:pPr>
                <w:r>
                  <w:rPr>
                    <w:rFonts w:ascii="Trebuchet MS"/>
                    <w:color w:val="231F20"/>
                    <w:w w:val="105"/>
                  </w:rPr>
                  <w:t>1038</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pt;margin-top:743.650024pt;width:24.25pt;height:13.6pt;mso-position-horizontal-relative:page;mso-position-vertical-relative:page;z-index:-258928640" type="#_x0000_t202" filled="false" stroked="false">
          <v:textbox inset="0,0,0,0">
            <w:txbxContent>
              <w:p>
                <w:pPr>
                  <w:pStyle w:val="BodyText"/>
                  <w:spacing w:before="19"/>
                  <w:ind w:left="20"/>
                  <w:rPr>
                    <w:rFonts w:ascii="Trebuchet MS"/>
                  </w:rPr>
                </w:pPr>
                <w:r>
                  <w:rPr>
                    <w:rFonts w:ascii="Trebuchet MS"/>
                    <w:color w:val="231F20"/>
                    <w:w w:val="105"/>
                  </w:rPr>
                  <w:t>1040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4.76001pt;margin-top:743.650024pt;width:24.25pt;height:13.6pt;mso-position-horizontal-relative:page;mso-position-vertical-relative:page;z-index:-258927616" type="#_x0000_t202" filled="false" stroked="false">
          <v:textbox inset="0,0,0,0">
            <w:txbxContent>
              <w:p>
                <w:pPr>
                  <w:pStyle w:val="BodyText"/>
                  <w:spacing w:before="19"/>
                  <w:ind w:left="20"/>
                  <w:rPr>
                    <w:rFonts w:ascii="Trebuchet MS"/>
                  </w:rPr>
                </w:pPr>
                <w:r>
                  <w:rPr>
                    <w:rFonts w:ascii="Trebuchet MS"/>
                    <w:color w:val="231F20"/>
                    <w:w w:val="105"/>
                  </w:rPr>
                  <w:t>1041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92454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1042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96243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1022</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92352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1043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92044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1044</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91942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1045</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91635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1046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91532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1047</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91225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1048</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91123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1049</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pt;margin-top:743.650024pt;width:24.25pt;height:13.6pt;mso-position-horizontal-relative:page;mso-position-vertical-relative:page;z-index:-258908160" type="#_x0000_t202" filled="false" stroked="false">
          <v:textbox inset="0,0,0,0">
            <w:txbxContent>
              <w:p>
                <w:pPr>
                  <w:pStyle w:val="BodyText"/>
                  <w:spacing w:before="19"/>
                  <w:ind w:left="20"/>
                  <w:rPr>
                    <w:rFonts w:ascii="Trebuchet MS"/>
                  </w:rPr>
                </w:pPr>
                <w:r>
                  <w:rPr>
                    <w:rFonts w:ascii="Trebuchet MS"/>
                    <w:color w:val="231F20"/>
                    <w:w w:val="105"/>
                  </w:rPr>
                  <w:t>1050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4.76001pt;margin-top:743.650024pt;width:24.25pt;height:13.6pt;mso-position-horizontal-relative:page;mso-position-vertical-relative:page;z-index:-258907136" type="#_x0000_t202" filled="false" stroked="false">
          <v:textbox inset="0,0,0,0">
            <w:txbxContent>
              <w:p>
                <w:pPr>
                  <w:pStyle w:val="BodyText"/>
                  <w:spacing w:before="19"/>
                  <w:ind w:left="20"/>
                  <w:rPr>
                    <w:rFonts w:ascii="Trebuchet MS"/>
                  </w:rPr>
                </w:pPr>
                <w:r>
                  <w:rPr>
                    <w:rFonts w:ascii="Trebuchet MS"/>
                    <w:color w:val="231F20"/>
                    <w:w w:val="105"/>
                  </w:rPr>
                  <w:t>1051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90406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1052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95731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1024</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90304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1053</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89996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1054</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89894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1055</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89587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1056</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89484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1057</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89177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1058</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89075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1059</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pt;margin-top:743.650024pt;width:24.25pt;height:13.6pt;mso-position-horizontal-relative:page;mso-position-vertical-relative:page;z-index:-258887680" type="#_x0000_t202" filled="false" stroked="false">
          <v:textbox inset="0,0,0,0">
            <w:txbxContent>
              <w:p>
                <w:pPr>
                  <w:pStyle w:val="BodyText"/>
                  <w:spacing w:before="19"/>
                  <w:ind w:left="20"/>
                  <w:rPr>
                    <w:rFonts w:ascii="Trebuchet MS"/>
                  </w:rPr>
                </w:pPr>
                <w:r>
                  <w:rPr>
                    <w:rFonts w:ascii="Trebuchet MS"/>
                    <w:color w:val="231F20"/>
                    <w:w w:val="105"/>
                  </w:rPr>
                  <w:t>1060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4.76001pt;margin-top:743.650024pt;width:24.25pt;height:13.6pt;mso-position-horizontal-relative:page;mso-position-vertical-relative:page;z-index:-258886656" type="#_x0000_t202" filled="false" stroked="false">
          <v:textbox inset="0,0,0,0">
            <w:txbxContent>
              <w:p>
                <w:pPr>
                  <w:pStyle w:val="BodyText"/>
                  <w:spacing w:before="19"/>
                  <w:ind w:left="20"/>
                  <w:rPr>
                    <w:rFonts w:ascii="Trebuchet MS"/>
                  </w:rPr>
                </w:pPr>
                <w:r>
                  <w:rPr>
                    <w:rFonts w:ascii="Trebuchet MS"/>
                    <w:color w:val="231F20"/>
                    <w:w w:val="105"/>
                  </w:rPr>
                  <w:t>1061</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88358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1062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95628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1025</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88256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1063</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87948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1064</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87846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1065</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87539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1066</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87436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1067</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87129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1068</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87027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1069</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86924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1071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86822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1072</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86310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1074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95321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1026</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86208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1075</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85900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1076</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857984"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1077</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85491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1078</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853888"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1079</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pt;margin-top:743.650024pt;width:24.25pt;height:13.6pt;mso-position-horizontal-relative:page;mso-position-vertical-relative:page;z-index:-258850816" type="#_x0000_t202" filled="false" stroked="false">
          <v:textbox inset="0,0,0,0">
            <w:txbxContent>
              <w:p>
                <w:pPr>
                  <w:pStyle w:val="BodyText"/>
                  <w:spacing w:before="19"/>
                  <w:ind w:left="20"/>
                  <w:rPr>
                    <w:rFonts w:ascii="Trebuchet MS"/>
                  </w:rPr>
                </w:pPr>
                <w:r>
                  <w:rPr>
                    <w:rFonts w:ascii="Trebuchet MS"/>
                    <w:color w:val="231F20"/>
                    <w:w w:val="105"/>
                  </w:rPr>
                  <w:t>1080</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4.76001pt;margin-top:743.650024pt;width:24.25pt;height:13.6pt;mso-position-horizontal-relative:page;mso-position-vertical-relative:page;z-index:-258849792" type="#_x0000_t202" filled="false" stroked="false">
          <v:textbox inset="0,0,0,0">
            <w:txbxContent>
              <w:p>
                <w:pPr>
                  <w:pStyle w:val="BodyText"/>
                  <w:spacing w:before="19"/>
                  <w:ind w:left="20"/>
                  <w:rPr>
                    <w:rFonts w:ascii="Trebuchet MS"/>
                  </w:rPr>
                </w:pPr>
                <w:r>
                  <w:rPr>
                    <w:rFonts w:ascii="Trebuchet MS"/>
                    <w:color w:val="231F20"/>
                    <w:w w:val="105"/>
                  </w:rPr>
                  <w:t>1081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952192"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1027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pt;margin-top:743.650024pt;width:28.25pt;height:13.6pt;mso-position-horizontal-relative:page;mso-position-vertical-relative:page;z-index:-258949120"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1028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76001pt;margin-top:743.650024pt;width:28.25pt;height:13.6pt;mso-position-horizontal-relative:page;mso-position-vertical-relative:page;z-index:-258948096" type="#_x0000_t202" filled="false" stroked="false">
          <v:textbox inset="0,0,0,0">
            <w:txbxContent>
              <w:p>
                <w:pPr>
                  <w:pStyle w:val="BodyText"/>
                  <w:spacing w:before="19"/>
                  <w:ind w:left="60"/>
                  <w:rPr>
                    <w:rFonts w:ascii="Trebuchet MS"/>
                  </w:rPr>
                </w:pPr>
                <w:r>
                  <w:rPr/>
                  <w:fldChar w:fldCharType="begin"/>
                </w:r>
                <w:r>
                  <w:rPr>
                    <w:rFonts w:ascii="Trebuchet MS"/>
                    <w:color w:val="231F20"/>
                    <w:w w:val="105"/>
                  </w:rPr>
                  <w:instrText> PAGE </w:instrText>
                </w:r>
                <w:r>
                  <w:rPr/>
                  <w:fldChar w:fldCharType="separate"/>
                </w:r>
                <w:r>
                  <w:rPr/>
                  <w:t>1029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pt;margin-top:743.650024pt;width:24.25pt;height:13.6pt;mso-position-horizontal-relative:page;mso-position-vertical-relative:page;z-index:-258945024" type="#_x0000_t202" filled="false" stroked="false">
          <v:textbox inset="0,0,0,0">
            <w:txbxContent>
              <w:p>
                <w:pPr>
                  <w:pStyle w:val="BodyText"/>
                  <w:spacing w:before="19"/>
                  <w:ind w:left="20"/>
                  <w:rPr>
                    <w:rFonts w:ascii="Trebuchet MS"/>
                  </w:rPr>
                </w:pPr>
                <w:r>
                  <w:rPr>
                    <w:rFonts w:ascii="Trebuchet MS"/>
                    <w:color w:val="231F20"/>
                    <w:w w:val="105"/>
                  </w:rPr>
                  <w:t>1030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61408"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60384" type="#_x0000_t202" filled="false" stroked="false">
          <v:textbox inset="0,0,0,0">
            <w:txbxContent>
              <w:p>
                <w:pPr>
                  <w:spacing w:before="13"/>
                  <w:ind w:left="20" w:right="0" w:firstLine="0"/>
                  <w:jc w:val="left"/>
                  <w:rPr>
                    <w:rFonts w:ascii="Lucida Sans"/>
                    <w:i/>
                    <w:sz w:val="18"/>
                  </w:rPr>
                </w:pPr>
                <w:r>
                  <w:rPr>
                    <w:rFonts w:ascii="Lucida Sans"/>
                    <w:b/>
                    <w:i/>
                    <w:color w:val="231F20"/>
                    <w:sz w:val="18"/>
                  </w:rPr>
                  <w:t>Unit XIV </w:t>
                </w:r>
                <w:r>
                  <w:rPr>
                    <w:rFonts w:ascii="Lucida Sans"/>
                    <w:i/>
                    <w:color w:val="231F20"/>
                    <w:sz w:val="18"/>
                  </w:rPr>
                  <w:t>Endocrinology and Reproduction</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42976"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41952" type="#_x0000_t202" filled="false" stroked="false">
          <v:textbox inset="0,0,0,0">
            <w:txbxContent>
              <w:p>
                <w:pPr>
                  <w:spacing w:before="13"/>
                  <w:ind w:left="20" w:right="0" w:firstLine="0"/>
                  <w:jc w:val="left"/>
                  <w:rPr>
                    <w:rFonts w:ascii="Lucida Sans"/>
                    <w:i/>
                    <w:sz w:val="18"/>
                  </w:rPr>
                </w:pPr>
                <w:r>
                  <w:rPr>
                    <w:rFonts w:ascii="Lucida Sans"/>
                    <w:b/>
                    <w:i/>
                    <w:color w:val="231F20"/>
                    <w:sz w:val="18"/>
                  </w:rPr>
                  <w:t>Unit XIV </w:t>
                </w:r>
                <w:r>
                  <w:rPr>
                    <w:rFonts w:ascii="Lucida Sans"/>
                    <w:i/>
                    <w:color w:val="231F20"/>
                    <w:sz w:val="18"/>
                  </w:rPr>
                  <w:t>Endocrinology and Reproduction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38880"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37856" type="#_x0000_t202" filled="false" stroked="false">
          <v:textbox inset="0,0,0,0">
            <w:txbxContent>
              <w:p>
                <w:pPr>
                  <w:spacing w:before="13"/>
                  <w:ind w:left="20" w:right="0" w:firstLine="0"/>
                  <w:jc w:val="left"/>
                  <w:rPr>
                    <w:rFonts w:ascii="Lucida Sans"/>
                    <w:i/>
                    <w:sz w:val="18"/>
                  </w:rPr>
                </w:pPr>
                <w:r>
                  <w:rPr>
                    <w:rFonts w:ascii="Lucida Sans"/>
                    <w:b/>
                    <w:i/>
                    <w:color w:val="231F20"/>
                    <w:sz w:val="18"/>
                  </w:rPr>
                  <w:t>Unit XIV </w:t>
                </w:r>
                <w:r>
                  <w:rPr>
                    <w:rFonts w:ascii="Lucida Sans"/>
                    <w:i/>
                    <w:color w:val="231F20"/>
                    <w:sz w:val="18"/>
                  </w:rPr>
                  <w:t>Endocrinology and Reproduction</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32736"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31712"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30688"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29664"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26592"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25568"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22496"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21472"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18400"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17376"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14304"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13280"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10208"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09184"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59360"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58336" type="#_x0000_t202" filled="false" stroked="false">
          <v:textbox inset="0,0,0,0">
            <w:txbxContent>
              <w:p>
                <w:pPr>
                  <w:spacing w:before="13"/>
                  <w:ind w:left="20" w:right="0" w:firstLine="0"/>
                  <w:jc w:val="left"/>
                  <w:rPr>
                    <w:rFonts w:ascii="Lucida Sans"/>
                    <w:i/>
                    <w:sz w:val="18"/>
                  </w:rPr>
                </w:pPr>
                <w:r>
                  <w:rPr>
                    <w:rFonts w:ascii="Lucida Sans"/>
                    <w:b/>
                    <w:i/>
                    <w:color w:val="231F20"/>
                    <w:sz w:val="18"/>
                  </w:rPr>
                  <w:t>Unit XIV </w:t>
                </w:r>
                <w:r>
                  <w:rPr>
                    <w:rFonts w:ascii="Lucida Sans"/>
                    <w:i/>
                    <w:color w:val="231F20"/>
                    <w:sz w:val="18"/>
                  </w:rPr>
                  <w:t>Endocrinology and Reproduction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06112"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05088"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0pt;margin-top:0pt;width:612pt;height:36pt;mso-position-horizontal-relative:page;mso-position-vertical-relative:page;z-index:-258902016" filled="true" fillcolor="#e6ecf7" stroked="false">
          <v:fill type="solid"/>
          <w10:wrap type="none"/>
        </v:rect>
      </w:pict>
    </w:r>
    <w:r>
      <w:rPr/>
      <w:pict>
        <v:shape style="position:absolute;margin-left:53pt;margin-top:21.587pt;width:186.05pt;height:12.45pt;mso-position-horizontal-relative:page;mso-position-vertical-relative:page;z-index:-258900992"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897920"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896896"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893824"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892800"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889728"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888704"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885632"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884608"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881536"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880512"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877440"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876416"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873344"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872320"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867200"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866176"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55264"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54240" type="#_x0000_t202" filled="false" stroked="false">
          <v:textbox inset="0,0,0,0">
            <w:txbxContent>
              <w:p>
                <w:pPr>
                  <w:spacing w:before="13"/>
                  <w:ind w:left="20" w:right="0" w:firstLine="0"/>
                  <w:jc w:val="left"/>
                  <w:rPr>
                    <w:rFonts w:ascii="Lucida Sans"/>
                    <w:i/>
                    <w:sz w:val="18"/>
                  </w:rPr>
                </w:pPr>
                <w:r>
                  <w:rPr>
                    <w:rFonts w:ascii="Lucida Sans"/>
                    <w:b/>
                    <w:i/>
                    <w:color w:val="231F20"/>
                    <w:sz w:val="18"/>
                  </w:rPr>
                  <w:t>Unit XIV </w:t>
                </w:r>
                <w:r>
                  <w:rPr>
                    <w:rFonts w:ascii="Lucida Sans"/>
                    <w:i/>
                    <w:color w:val="231F20"/>
                    <w:sz w:val="18"/>
                  </w:rPr>
                  <w:t>Endocrinology and Reproduction</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865152"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864128"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861056"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860032"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856960"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855936"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852864"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851840" type="#_x0000_t202" filled="false" stroked="false">
          <v:textbox inset="0,0,0,0">
            <w:txbxContent>
              <w:p>
                <w:pPr>
                  <w:spacing w:before="14"/>
                  <w:ind w:left="20" w:right="0" w:firstLine="0"/>
                  <w:jc w:val="left"/>
                  <w:rPr>
                    <w:rFonts w:ascii="Lucida Sans"/>
                    <w:i/>
                    <w:sz w:val="18"/>
                  </w:rPr>
                </w:pPr>
                <w:r>
                  <w:rPr>
                    <w:rFonts w:ascii="Trebuchet MS"/>
                    <w:b/>
                    <w:i/>
                    <w:color w:val="231F20"/>
                    <w:sz w:val="18"/>
                  </w:rPr>
                  <w:t>Unit XIV </w:t>
                </w:r>
                <w:r>
                  <w:rPr>
                    <w:rFonts w:ascii="Lucida Sans"/>
                    <w:i/>
                    <w:color w:val="231F20"/>
                    <w:sz w:val="18"/>
                  </w:rPr>
                  <w:t>Endocrinology and Reproduction</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51168"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50144" type="#_x0000_t202" filled="false" stroked="false">
          <v:textbox inset="0,0,0,0">
            <w:txbxContent>
              <w:p>
                <w:pPr>
                  <w:spacing w:before="13"/>
                  <w:ind w:left="20" w:right="0" w:firstLine="0"/>
                  <w:jc w:val="left"/>
                  <w:rPr>
                    <w:rFonts w:ascii="Lucida Sans"/>
                    <w:i/>
                    <w:sz w:val="18"/>
                  </w:rPr>
                </w:pPr>
                <w:r>
                  <w:rPr>
                    <w:rFonts w:ascii="Lucida Sans"/>
                    <w:b/>
                    <w:i/>
                    <w:color w:val="231F20"/>
                    <w:sz w:val="18"/>
                  </w:rPr>
                  <w:t>Unit XIV </w:t>
                </w:r>
                <w:r>
                  <w:rPr>
                    <w:rFonts w:ascii="Lucida Sans"/>
                    <w:i/>
                    <w:color w:val="231F20"/>
                    <w:sz w:val="18"/>
                  </w:rPr>
                  <w:t>Endocrinology and Reproduction</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612pt;height:36pt;mso-position-horizontal-relative:page;mso-position-vertical-relative:page;z-index:-258947072" coordorigin="0,0" coordsize="12240,720">
          <v:rect style="position:absolute;left:0;top:0;width:12240;height:720" filled="true" fillcolor="#e6ecf7" stroked="false">
            <v:fill type="solid"/>
          </v:rect>
          <v:line style="position:absolute" from="12240,0" to="12240,720" stroked="true" strokeweight="0pt" strokecolor="#e6ecf7">
            <v:stroke dashstyle="solid"/>
          </v:line>
          <w10:wrap type="none"/>
        </v:group>
      </w:pict>
    </w:r>
    <w:r>
      <w:rPr/>
      <w:pict>
        <v:shape style="position:absolute;margin-left:53pt;margin-top:21.587pt;width:186.05pt;height:12.45pt;mso-position-horizontal-relative:page;mso-position-vertical-relative:page;z-index:-258946048" type="#_x0000_t202" filled="false" stroked="false">
          <v:textbox inset="0,0,0,0">
            <w:txbxContent>
              <w:p>
                <w:pPr>
                  <w:spacing w:before="13"/>
                  <w:ind w:left="20" w:right="0" w:firstLine="0"/>
                  <w:jc w:val="left"/>
                  <w:rPr>
                    <w:rFonts w:ascii="Lucida Sans"/>
                    <w:i/>
                    <w:sz w:val="18"/>
                  </w:rPr>
                </w:pPr>
                <w:r>
                  <w:rPr>
                    <w:rFonts w:ascii="Lucida Sans"/>
                    <w:b/>
                    <w:i/>
                    <w:color w:val="231F20"/>
                    <w:sz w:val="18"/>
                  </w:rPr>
                  <w:t>Unit XIV </w:t>
                </w:r>
                <w:r>
                  <w:rPr>
                    <w:rFonts w:ascii="Lucida Sans"/>
                    <w:i/>
                    <w:color w:val="231F20"/>
                    <w:sz w:val="18"/>
                  </w:rPr>
                  <w:t>Endocrinology and Reproduction</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1620" w:hanging="252"/>
        <w:jc w:val="left"/>
      </w:pPr>
      <w:rPr>
        <w:rFonts w:hint="default" w:ascii="Times New Roman" w:hAnsi="Times New Roman" w:eastAsia="Times New Roman" w:cs="Times New Roman"/>
        <w:color w:val="231F20"/>
        <w:w w:val="97"/>
        <w:sz w:val="18"/>
        <w:szCs w:val="18"/>
      </w:rPr>
    </w:lvl>
    <w:lvl w:ilvl="1">
      <w:start w:val="0"/>
      <w:numFmt w:val="bullet"/>
      <w:lvlText w:val="•"/>
      <w:lvlJc w:val="left"/>
      <w:pPr>
        <w:ind w:left="2052" w:hanging="252"/>
      </w:pPr>
      <w:rPr>
        <w:rFonts w:hint="default"/>
      </w:rPr>
    </w:lvl>
    <w:lvl w:ilvl="2">
      <w:start w:val="0"/>
      <w:numFmt w:val="bullet"/>
      <w:lvlText w:val="•"/>
      <w:lvlJc w:val="left"/>
      <w:pPr>
        <w:ind w:left="2484" w:hanging="252"/>
      </w:pPr>
      <w:rPr>
        <w:rFonts w:hint="default"/>
      </w:rPr>
    </w:lvl>
    <w:lvl w:ilvl="3">
      <w:start w:val="0"/>
      <w:numFmt w:val="bullet"/>
      <w:lvlText w:val="•"/>
      <w:lvlJc w:val="left"/>
      <w:pPr>
        <w:ind w:left="2916" w:hanging="252"/>
      </w:pPr>
      <w:rPr>
        <w:rFonts w:hint="default"/>
      </w:rPr>
    </w:lvl>
    <w:lvl w:ilvl="4">
      <w:start w:val="0"/>
      <w:numFmt w:val="bullet"/>
      <w:lvlText w:val="•"/>
      <w:lvlJc w:val="left"/>
      <w:pPr>
        <w:ind w:left="3348" w:hanging="252"/>
      </w:pPr>
      <w:rPr>
        <w:rFonts w:hint="default"/>
      </w:rPr>
    </w:lvl>
    <w:lvl w:ilvl="5">
      <w:start w:val="0"/>
      <w:numFmt w:val="bullet"/>
      <w:lvlText w:val="•"/>
      <w:lvlJc w:val="left"/>
      <w:pPr>
        <w:ind w:left="3780" w:hanging="252"/>
      </w:pPr>
      <w:rPr>
        <w:rFonts w:hint="default"/>
      </w:rPr>
    </w:lvl>
    <w:lvl w:ilvl="6">
      <w:start w:val="0"/>
      <w:numFmt w:val="bullet"/>
      <w:lvlText w:val="•"/>
      <w:lvlJc w:val="left"/>
      <w:pPr>
        <w:ind w:left="4212" w:hanging="252"/>
      </w:pPr>
      <w:rPr>
        <w:rFonts w:hint="default"/>
      </w:rPr>
    </w:lvl>
    <w:lvl w:ilvl="7">
      <w:start w:val="0"/>
      <w:numFmt w:val="bullet"/>
      <w:lvlText w:val="•"/>
      <w:lvlJc w:val="left"/>
      <w:pPr>
        <w:ind w:left="4644" w:hanging="252"/>
      </w:pPr>
      <w:rPr>
        <w:rFonts w:hint="default"/>
      </w:rPr>
    </w:lvl>
    <w:lvl w:ilvl="8">
      <w:start w:val="0"/>
      <w:numFmt w:val="bullet"/>
      <w:lvlText w:val="•"/>
      <w:lvlJc w:val="left"/>
      <w:pPr>
        <w:ind w:left="5076" w:hanging="252"/>
      </w:pPr>
      <w:rPr>
        <w:rFonts w:hint="default"/>
      </w:rPr>
    </w:lvl>
  </w:abstractNum>
  <w:abstractNum w:abstractNumId="2">
    <w:multiLevelType w:val="hybridMultilevel"/>
    <w:lvl w:ilvl="0">
      <w:start w:val="1"/>
      <w:numFmt w:val="decimal"/>
      <w:lvlText w:val="(%1)"/>
      <w:lvlJc w:val="left"/>
      <w:pPr>
        <w:ind w:left="500" w:hanging="263"/>
        <w:jc w:val="left"/>
      </w:pPr>
      <w:rPr>
        <w:rFonts w:hint="default" w:ascii="Times New Roman" w:hAnsi="Times New Roman" w:eastAsia="Times New Roman" w:cs="Times New Roman"/>
        <w:color w:val="231F20"/>
        <w:w w:val="97"/>
        <w:sz w:val="18"/>
        <w:szCs w:val="18"/>
      </w:rPr>
    </w:lvl>
    <w:lvl w:ilvl="1">
      <w:start w:val="1"/>
      <w:numFmt w:val="decimal"/>
      <w:lvlText w:val="%2."/>
      <w:lvlJc w:val="left"/>
      <w:pPr>
        <w:ind w:left="1922" w:hanging="243"/>
        <w:jc w:val="left"/>
      </w:pPr>
      <w:rPr>
        <w:rFonts w:hint="default" w:ascii="Times New Roman" w:hAnsi="Times New Roman" w:eastAsia="Times New Roman" w:cs="Times New Roman"/>
        <w:color w:val="231F20"/>
        <w:w w:val="94"/>
        <w:sz w:val="20"/>
        <w:szCs w:val="20"/>
      </w:rPr>
    </w:lvl>
    <w:lvl w:ilvl="2">
      <w:start w:val="0"/>
      <w:numFmt w:val="bullet"/>
      <w:lvlText w:val="•"/>
      <w:lvlJc w:val="left"/>
      <w:pPr>
        <w:ind w:left="1742" w:hanging="243"/>
      </w:pPr>
      <w:rPr>
        <w:rFonts w:hint="default"/>
      </w:rPr>
    </w:lvl>
    <w:lvl w:ilvl="3">
      <w:start w:val="0"/>
      <w:numFmt w:val="bullet"/>
      <w:lvlText w:val="•"/>
      <w:lvlJc w:val="left"/>
      <w:pPr>
        <w:ind w:left="1564" w:hanging="243"/>
      </w:pPr>
      <w:rPr>
        <w:rFonts w:hint="default"/>
      </w:rPr>
    </w:lvl>
    <w:lvl w:ilvl="4">
      <w:start w:val="0"/>
      <w:numFmt w:val="bullet"/>
      <w:lvlText w:val="•"/>
      <w:lvlJc w:val="left"/>
      <w:pPr>
        <w:ind w:left="1386" w:hanging="243"/>
      </w:pPr>
      <w:rPr>
        <w:rFonts w:hint="default"/>
      </w:rPr>
    </w:lvl>
    <w:lvl w:ilvl="5">
      <w:start w:val="0"/>
      <w:numFmt w:val="bullet"/>
      <w:lvlText w:val="•"/>
      <w:lvlJc w:val="left"/>
      <w:pPr>
        <w:ind w:left="1209" w:hanging="243"/>
      </w:pPr>
      <w:rPr>
        <w:rFonts w:hint="default"/>
      </w:rPr>
    </w:lvl>
    <w:lvl w:ilvl="6">
      <w:start w:val="0"/>
      <w:numFmt w:val="bullet"/>
      <w:lvlText w:val="•"/>
      <w:lvlJc w:val="left"/>
      <w:pPr>
        <w:ind w:left="1031" w:hanging="243"/>
      </w:pPr>
      <w:rPr>
        <w:rFonts w:hint="default"/>
      </w:rPr>
    </w:lvl>
    <w:lvl w:ilvl="7">
      <w:start w:val="0"/>
      <w:numFmt w:val="bullet"/>
      <w:lvlText w:val="•"/>
      <w:lvlJc w:val="left"/>
      <w:pPr>
        <w:ind w:left="853" w:hanging="243"/>
      </w:pPr>
      <w:rPr>
        <w:rFonts w:hint="default"/>
      </w:rPr>
    </w:lvl>
    <w:lvl w:ilvl="8">
      <w:start w:val="0"/>
      <w:numFmt w:val="bullet"/>
      <w:lvlText w:val="•"/>
      <w:lvlJc w:val="left"/>
      <w:pPr>
        <w:ind w:left="675" w:hanging="243"/>
      </w:pPr>
      <w:rPr>
        <w:rFonts w:hint="default"/>
      </w:rPr>
    </w:lvl>
  </w:abstractNum>
  <w:abstractNum w:abstractNumId="0">
    <w:multiLevelType w:val="hybridMultilevel"/>
    <w:lvl w:ilvl="0">
      <w:start w:val="1"/>
      <w:numFmt w:val="decimal"/>
      <w:lvlText w:val="%1."/>
      <w:lvlJc w:val="left"/>
      <w:pPr>
        <w:ind w:left="1072" w:hanging="243"/>
        <w:jc w:val="right"/>
      </w:pPr>
      <w:rPr>
        <w:rFonts w:hint="default" w:ascii="Times New Roman" w:hAnsi="Times New Roman" w:eastAsia="Times New Roman" w:cs="Times New Roman"/>
        <w:color w:val="231F20"/>
        <w:w w:val="94"/>
        <w:sz w:val="20"/>
        <w:szCs w:val="20"/>
      </w:rPr>
    </w:lvl>
    <w:lvl w:ilvl="1">
      <w:start w:val="1"/>
      <w:numFmt w:val="decimal"/>
      <w:lvlText w:val="%2."/>
      <w:lvlJc w:val="left"/>
      <w:pPr>
        <w:ind w:left="1922" w:hanging="243"/>
        <w:jc w:val="left"/>
      </w:pPr>
      <w:rPr>
        <w:rFonts w:hint="default" w:ascii="Times New Roman" w:hAnsi="Times New Roman" w:eastAsia="Times New Roman" w:cs="Times New Roman"/>
        <w:color w:val="231F20"/>
        <w:w w:val="94"/>
        <w:sz w:val="20"/>
        <w:szCs w:val="20"/>
      </w:rPr>
    </w:lvl>
    <w:lvl w:ilvl="2">
      <w:start w:val="0"/>
      <w:numFmt w:val="bullet"/>
      <w:lvlText w:val="•"/>
      <w:lvlJc w:val="left"/>
      <w:pPr>
        <w:ind w:left="1732" w:hanging="243"/>
      </w:pPr>
      <w:rPr>
        <w:rFonts w:hint="default"/>
      </w:rPr>
    </w:lvl>
    <w:lvl w:ilvl="3">
      <w:start w:val="0"/>
      <w:numFmt w:val="bullet"/>
      <w:lvlText w:val="•"/>
      <w:lvlJc w:val="left"/>
      <w:pPr>
        <w:ind w:left="1544" w:hanging="243"/>
      </w:pPr>
      <w:rPr>
        <w:rFonts w:hint="default"/>
      </w:rPr>
    </w:lvl>
    <w:lvl w:ilvl="4">
      <w:start w:val="0"/>
      <w:numFmt w:val="bullet"/>
      <w:lvlText w:val="•"/>
      <w:lvlJc w:val="left"/>
      <w:pPr>
        <w:ind w:left="1356" w:hanging="243"/>
      </w:pPr>
      <w:rPr>
        <w:rFonts w:hint="default"/>
      </w:rPr>
    </w:lvl>
    <w:lvl w:ilvl="5">
      <w:start w:val="0"/>
      <w:numFmt w:val="bullet"/>
      <w:lvlText w:val="•"/>
      <w:lvlJc w:val="left"/>
      <w:pPr>
        <w:ind w:left="1169" w:hanging="243"/>
      </w:pPr>
      <w:rPr>
        <w:rFonts w:hint="default"/>
      </w:rPr>
    </w:lvl>
    <w:lvl w:ilvl="6">
      <w:start w:val="0"/>
      <w:numFmt w:val="bullet"/>
      <w:lvlText w:val="•"/>
      <w:lvlJc w:val="left"/>
      <w:pPr>
        <w:ind w:left="981" w:hanging="243"/>
      </w:pPr>
      <w:rPr>
        <w:rFonts w:hint="default"/>
      </w:rPr>
    </w:lvl>
    <w:lvl w:ilvl="7">
      <w:start w:val="0"/>
      <w:numFmt w:val="bullet"/>
      <w:lvlText w:val="•"/>
      <w:lvlJc w:val="left"/>
      <w:pPr>
        <w:ind w:left="793" w:hanging="243"/>
      </w:pPr>
      <w:rPr>
        <w:rFonts w:hint="default"/>
      </w:rPr>
    </w:lvl>
    <w:lvl w:ilvl="8">
      <w:start w:val="0"/>
      <w:numFmt w:val="bullet"/>
      <w:lvlText w:val="•"/>
      <w:lvlJc w:val="left"/>
      <w:pPr>
        <w:ind w:left="605" w:hanging="243"/>
      </w:pPr>
      <w:rPr>
        <w:rFonts w:hint="default"/>
      </w:rPr>
    </w:lvl>
  </w:abstractNum>
  <w:abstractNum w:abstractNumId="13">
    <w:multiLevelType w:val="hybridMultilevel"/>
    <w:lvl w:ilvl="0">
      <w:start w:val="1"/>
      <w:numFmt w:val="decimal"/>
      <w:lvlText w:val="%1."/>
      <w:lvlJc w:val="left"/>
      <w:pPr>
        <w:ind w:left="958" w:hanging="219"/>
        <w:jc w:val="right"/>
      </w:pPr>
      <w:rPr>
        <w:rFonts w:hint="default" w:ascii="Times New Roman" w:hAnsi="Times New Roman" w:eastAsia="Times New Roman" w:cs="Times New Roman"/>
        <w:color w:val="231F20"/>
        <w:w w:val="94"/>
        <w:sz w:val="18"/>
        <w:szCs w:val="18"/>
      </w:rPr>
    </w:lvl>
    <w:lvl w:ilvl="1">
      <w:start w:val="0"/>
      <w:numFmt w:val="bullet"/>
      <w:lvlText w:val="•"/>
      <w:lvlJc w:val="left"/>
      <w:pPr>
        <w:ind w:left="1508" w:hanging="219"/>
      </w:pPr>
      <w:rPr>
        <w:rFonts w:hint="default"/>
      </w:rPr>
    </w:lvl>
    <w:lvl w:ilvl="2">
      <w:start w:val="0"/>
      <w:numFmt w:val="bullet"/>
      <w:lvlText w:val="•"/>
      <w:lvlJc w:val="left"/>
      <w:pPr>
        <w:ind w:left="2056" w:hanging="219"/>
      </w:pPr>
      <w:rPr>
        <w:rFonts w:hint="default"/>
      </w:rPr>
    </w:lvl>
    <w:lvl w:ilvl="3">
      <w:start w:val="0"/>
      <w:numFmt w:val="bullet"/>
      <w:lvlText w:val="•"/>
      <w:lvlJc w:val="left"/>
      <w:pPr>
        <w:ind w:left="2604" w:hanging="219"/>
      </w:pPr>
      <w:rPr>
        <w:rFonts w:hint="default"/>
      </w:rPr>
    </w:lvl>
    <w:lvl w:ilvl="4">
      <w:start w:val="0"/>
      <w:numFmt w:val="bullet"/>
      <w:lvlText w:val="•"/>
      <w:lvlJc w:val="left"/>
      <w:pPr>
        <w:ind w:left="3152" w:hanging="219"/>
      </w:pPr>
      <w:rPr>
        <w:rFonts w:hint="default"/>
      </w:rPr>
    </w:lvl>
    <w:lvl w:ilvl="5">
      <w:start w:val="0"/>
      <w:numFmt w:val="bullet"/>
      <w:lvlText w:val="•"/>
      <w:lvlJc w:val="left"/>
      <w:pPr>
        <w:ind w:left="3700" w:hanging="219"/>
      </w:pPr>
      <w:rPr>
        <w:rFonts w:hint="default"/>
      </w:rPr>
    </w:lvl>
    <w:lvl w:ilvl="6">
      <w:start w:val="0"/>
      <w:numFmt w:val="bullet"/>
      <w:lvlText w:val="•"/>
      <w:lvlJc w:val="left"/>
      <w:pPr>
        <w:ind w:left="4248" w:hanging="219"/>
      </w:pPr>
      <w:rPr>
        <w:rFonts w:hint="default"/>
      </w:rPr>
    </w:lvl>
    <w:lvl w:ilvl="7">
      <w:start w:val="0"/>
      <w:numFmt w:val="bullet"/>
      <w:lvlText w:val="•"/>
      <w:lvlJc w:val="left"/>
      <w:pPr>
        <w:ind w:left="4796" w:hanging="219"/>
      </w:pPr>
      <w:rPr>
        <w:rFonts w:hint="default"/>
      </w:rPr>
    </w:lvl>
    <w:lvl w:ilvl="8">
      <w:start w:val="0"/>
      <w:numFmt w:val="bullet"/>
      <w:lvlText w:val="•"/>
      <w:lvlJc w:val="left"/>
      <w:pPr>
        <w:ind w:left="5344" w:hanging="219"/>
      </w:pPr>
      <w:rPr>
        <w:rFonts w:hint="default"/>
      </w:rPr>
    </w:lvl>
  </w:abstractNum>
  <w:abstractNum w:abstractNumId="12">
    <w:multiLevelType w:val="hybridMultilevel"/>
    <w:lvl w:ilvl="0">
      <w:start w:val="1"/>
      <w:numFmt w:val="decimal"/>
      <w:lvlText w:val="%1."/>
      <w:lvlJc w:val="left"/>
      <w:pPr>
        <w:ind w:left="1137" w:hanging="219"/>
        <w:jc w:val="left"/>
      </w:pPr>
      <w:rPr>
        <w:rFonts w:hint="default" w:ascii="Times New Roman" w:hAnsi="Times New Roman" w:eastAsia="Times New Roman" w:cs="Times New Roman"/>
        <w:color w:val="231F20"/>
        <w:w w:val="94"/>
        <w:sz w:val="18"/>
        <w:szCs w:val="18"/>
      </w:rPr>
    </w:lvl>
    <w:lvl w:ilvl="1">
      <w:start w:val="0"/>
      <w:numFmt w:val="bullet"/>
      <w:lvlText w:val="•"/>
      <w:lvlJc w:val="left"/>
      <w:pPr>
        <w:ind w:left="1651" w:hanging="219"/>
      </w:pPr>
      <w:rPr>
        <w:rFonts w:hint="default"/>
      </w:rPr>
    </w:lvl>
    <w:lvl w:ilvl="2">
      <w:start w:val="0"/>
      <w:numFmt w:val="bullet"/>
      <w:lvlText w:val="•"/>
      <w:lvlJc w:val="left"/>
      <w:pPr>
        <w:ind w:left="2163" w:hanging="219"/>
      </w:pPr>
      <w:rPr>
        <w:rFonts w:hint="default"/>
      </w:rPr>
    </w:lvl>
    <w:lvl w:ilvl="3">
      <w:start w:val="0"/>
      <w:numFmt w:val="bullet"/>
      <w:lvlText w:val="•"/>
      <w:lvlJc w:val="left"/>
      <w:pPr>
        <w:ind w:left="2675" w:hanging="219"/>
      </w:pPr>
      <w:rPr>
        <w:rFonts w:hint="default"/>
      </w:rPr>
    </w:lvl>
    <w:lvl w:ilvl="4">
      <w:start w:val="0"/>
      <w:numFmt w:val="bullet"/>
      <w:lvlText w:val="•"/>
      <w:lvlJc w:val="left"/>
      <w:pPr>
        <w:ind w:left="3187" w:hanging="219"/>
      </w:pPr>
      <w:rPr>
        <w:rFonts w:hint="default"/>
      </w:rPr>
    </w:lvl>
    <w:lvl w:ilvl="5">
      <w:start w:val="0"/>
      <w:numFmt w:val="bullet"/>
      <w:lvlText w:val="•"/>
      <w:lvlJc w:val="left"/>
      <w:pPr>
        <w:ind w:left="3699" w:hanging="219"/>
      </w:pPr>
      <w:rPr>
        <w:rFonts w:hint="default"/>
      </w:rPr>
    </w:lvl>
    <w:lvl w:ilvl="6">
      <w:start w:val="0"/>
      <w:numFmt w:val="bullet"/>
      <w:lvlText w:val="•"/>
      <w:lvlJc w:val="left"/>
      <w:pPr>
        <w:ind w:left="4211" w:hanging="219"/>
      </w:pPr>
      <w:rPr>
        <w:rFonts w:hint="default"/>
      </w:rPr>
    </w:lvl>
    <w:lvl w:ilvl="7">
      <w:start w:val="0"/>
      <w:numFmt w:val="bullet"/>
      <w:lvlText w:val="•"/>
      <w:lvlJc w:val="left"/>
      <w:pPr>
        <w:ind w:left="4723" w:hanging="219"/>
      </w:pPr>
      <w:rPr>
        <w:rFonts w:hint="default"/>
      </w:rPr>
    </w:lvl>
    <w:lvl w:ilvl="8">
      <w:start w:val="0"/>
      <w:numFmt w:val="bullet"/>
      <w:lvlText w:val="•"/>
      <w:lvlJc w:val="left"/>
      <w:pPr>
        <w:ind w:left="5235" w:hanging="219"/>
      </w:pPr>
      <w:rPr>
        <w:rFonts w:hint="default"/>
      </w:rPr>
    </w:lvl>
  </w:abstractNum>
  <w:abstractNum w:abstractNumId="11">
    <w:multiLevelType w:val="hybridMultilevel"/>
    <w:lvl w:ilvl="0">
      <w:start w:val="1"/>
      <w:numFmt w:val="decimal"/>
      <w:lvlText w:val="%1."/>
      <w:lvlJc w:val="left"/>
      <w:pPr>
        <w:ind w:left="2078" w:hanging="219"/>
        <w:jc w:val="right"/>
      </w:pPr>
      <w:rPr>
        <w:rFonts w:hint="default" w:ascii="Times New Roman" w:hAnsi="Times New Roman" w:eastAsia="Times New Roman" w:cs="Times New Roman"/>
        <w:color w:val="231F20"/>
        <w:w w:val="94"/>
        <w:sz w:val="18"/>
        <w:szCs w:val="18"/>
      </w:rPr>
    </w:lvl>
    <w:lvl w:ilvl="1">
      <w:start w:val="0"/>
      <w:numFmt w:val="bullet"/>
      <w:lvlText w:val="•"/>
      <w:lvlJc w:val="left"/>
      <w:pPr>
        <w:ind w:left="2466" w:hanging="219"/>
      </w:pPr>
      <w:rPr>
        <w:rFonts w:hint="default"/>
      </w:rPr>
    </w:lvl>
    <w:lvl w:ilvl="2">
      <w:start w:val="0"/>
      <w:numFmt w:val="bullet"/>
      <w:lvlText w:val="•"/>
      <w:lvlJc w:val="left"/>
      <w:pPr>
        <w:ind w:left="2852" w:hanging="219"/>
      </w:pPr>
      <w:rPr>
        <w:rFonts w:hint="default"/>
      </w:rPr>
    </w:lvl>
    <w:lvl w:ilvl="3">
      <w:start w:val="0"/>
      <w:numFmt w:val="bullet"/>
      <w:lvlText w:val="•"/>
      <w:lvlJc w:val="left"/>
      <w:pPr>
        <w:ind w:left="3238" w:hanging="219"/>
      </w:pPr>
      <w:rPr>
        <w:rFonts w:hint="default"/>
      </w:rPr>
    </w:lvl>
    <w:lvl w:ilvl="4">
      <w:start w:val="0"/>
      <w:numFmt w:val="bullet"/>
      <w:lvlText w:val="•"/>
      <w:lvlJc w:val="left"/>
      <w:pPr>
        <w:ind w:left="3624" w:hanging="219"/>
      </w:pPr>
      <w:rPr>
        <w:rFonts w:hint="default"/>
      </w:rPr>
    </w:lvl>
    <w:lvl w:ilvl="5">
      <w:start w:val="0"/>
      <w:numFmt w:val="bullet"/>
      <w:lvlText w:val="•"/>
      <w:lvlJc w:val="left"/>
      <w:pPr>
        <w:ind w:left="4010" w:hanging="219"/>
      </w:pPr>
      <w:rPr>
        <w:rFonts w:hint="default"/>
      </w:rPr>
    </w:lvl>
    <w:lvl w:ilvl="6">
      <w:start w:val="0"/>
      <w:numFmt w:val="bullet"/>
      <w:lvlText w:val="•"/>
      <w:lvlJc w:val="left"/>
      <w:pPr>
        <w:ind w:left="4396" w:hanging="219"/>
      </w:pPr>
      <w:rPr>
        <w:rFonts w:hint="default"/>
      </w:rPr>
    </w:lvl>
    <w:lvl w:ilvl="7">
      <w:start w:val="0"/>
      <w:numFmt w:val="bullet"/>
      <w:lvlText w:val="•"/>
      <w:lvlJc w:val="left"/>
      <w:pPr>
        <w:ind w:left="4782" w:hanging="219"/>
      </w:pPr>
      <w:rPr>
        <w:rFonts w:hint="default"/>
      </w:rPr>
    </w:lvl>
    <w:lvl w:ilvl="8">
      <w:start w:val="0"/>
      <w:numFmt w:val="bullet"/>
      <w:lvlText w:val="•"/>
      <w:lvlJc w:val="left"/>
      <w:pPr>
        <w:ind w:left="5168" w:hanging="219"/>
      </w:pPr>
      <w:rPr>
        <w:rFonts w:hint="default"/>
      </w:rPr>
    </w:lvl>
  </w:abstractNum>
  <w:abstractNum w:abstractNumId="9">
    <w:multiLevelType w:val="hybridMultilevel"/>
    <w:lvl w:ilvl="0">
      <w:start w:val="2"/>
      <w:numFmt w:val="decimal"/>
      <w:lvlText w:val="(%1)"/>
      <w:lvlJc w:val="left"/>
      <w:pPr>
        <w:ind w:left="319" w:hanging="298"/>
        <w:jc w:val="left"/>
      </w:pPr>
      <w:rPr>
        <w:rFonts w:hint="default" w:ascii="Times New Roman" w:hAnsi="Times New Roman" w:eastAsia="Times New Roman" w:cs="Times New Roman"/>
        <w:color w:val="231F20"/>
        <w:w w:val="97"/>
        <w:sz w:val="20"/>
        <w:szCs w:val="20"/>
      </w:rPr>
    </w:lvl>
    <w:lvl w:ilvl="1">
      <w:start w:val="1"/>
      <w:numFmt w:val="decimal"/>
      <w:lvlText w:val="%2."/>
      <w:lvlJc w:val="left"/>
      <w:pPr>
        <w:ind w:left="1743" w:hanging="178"/>
        <w:jc w:val="left"/>
      </w:pPr>
      <w:rPr>
        <w:rFonts w:hint="default" w:ascii="Helvetica" w:hAnsi="Helvetica" w:eastAsia="Helvetica" w:cs="Helvetica"/>
        <w:color w:val="231F20"/>
        <w:w w:val="99"/>
        <w:sz w:val="16"/>
        <w:szCs w:val="16"/>
      </w:rPr>
    </w:lvl>
    <w:lvl w:ilvl="2">
      <w:start w:val="0"/>
      <w:numFmt w:val="bullet"/>
      <w:lvlText w:val="•"/>
      <w:lvlJc w:val="left"/>
      <w:pPr>
        <w:ind w:left="2222" w:hanging="178"/>
      </w:pPr>
      <w:rPr>
        <w:rFonts w:hint="default"/>
      </w:rPr>
    </w:lvl>
    <w:lvl w:ilvl="3">
      <w:start w:val="0"/>
      <w:numFmt w:val="bullet"/>
      <w:lvlText w:val="•"/>
      <w:lvlJc w:val="left"/>
      <w:pPr>
        <w:ind w:left="2704" w:hanging="178"/>
      </w:pPr>
      <w:rPr>
        <w:rFonts w:hint="default"/>
      </w:rPr>
    </w:lvl>
    <w:lvl w:ilvl="4">
      <w:start w:val="0"/>
      <w:numFmt w:val="bullet"/>
      <w:lvlText w:val="•"/>
      <w:lvlJc w:val="left"/>
      <w:pPr>
        <w:ind w:left="3186" w:hanging="178"/>
      </w:pPr>
      <w:rPr>
        <w:rFonts w:hint="default"/>
      </w:rPr>
    </w:lvl>
    <w:lvl w:ilvl="5">
      <w:start w:val="0"/>
      <w:numFmt w:val="bullet"/>
      <w:lvlText w:val="•"/>
      <w:lvlJc w:val="left"/>
      <w:pPr>
        <w:ind w:left="3668" w:hanging="178"/>
      </w:pPr>
      <w:rPr>
        <w:rFonts w:hint="default"/>
      </w:rPr>
    </w:lvl>
    <w:lvl w:ilvl="6">
      <w:start w:val="0"/>
      <w:numFmt w:val="bullet"/>
      <w:lvlText w:val="•"/>
      <w:lvlJc w:val="left"/>
      <w:pPr>
        <w:ind w:left="4150" w:hanging="178"/>
      </w:pPr>
      <w:rPr>
        <w:rFonts w:hint="default"/>
      </w:rPr>
    </w:lvl>
    <w:lvl w:ilvl="7">
      <w:start w:val="0"/>
      <w:numFmt w:val="bullet"/>
      <w:lvlText w:val="•"/>
      <w:lvlJc w:val="left"/>
      <w:pPr>
        <w:ind w:left="4632" w:hanging="178"/>
      </w:pPr>
      <w:rPr>
        <w:rFonts w:hint="default"/>
      </w:rPr>
    </w:lvl>
    <w:lvl w:ilvl="8">
      <w:start w:val="0"/>
      <w:numFmt w:val="bullet"/>
      <w:lvlText w:val="•"/>
      <w:lvlJc w:val="left"/>
      <w:pPr>
        <w:ind w:left="5114" w:hanging="178"/>
      </w:pPr>
      <w:rPr>
        <w:rFonts w:hint="default"/>
      </w:rPr>
    </w:lvl>
  </w:abstractNum>
  <w:abstractNum w:abstractNumId="8">
    <w:multiLevelType w:val="hybridMultilevel"/>
    <w:lvl w:ilvl="0">
      <w:start w:val="1"/>
      <w:numFmt w:val="decimal"/>
      <w:lvlText w:val="%1."/>
      <w:lvlJc w:val="left"/>
      <w:pPr>
        <w:ind w:left="801" w:hanging="243"/>
        <w:jc w:val="left"/>
      </w:pPr>
      <w:rPr>
        <w:rFonts w:hint="default" w:ascii="Times New Roman" w:hAnsi="Times New Roman" w:eastAsia="Times New Roman" w:cs="Times New Roman"/>
        <w:color w:val="231F20"/>
        <w:w w:val="94"/>
        <w:sz w:val="20"/>
        <w:szCs w:val="20"/>
      </w:rPr>
    </w:lvl>
    <w:lvl w:ilvl="1">
      <w:start w:val="0"/>
      <w:numFmt w:val="bullet"/>
      <w:lvlText w:val="•"/>
      <w:lvlJc w:val="left"/>
      <w:pPr>
        <w:ind w:left="1363" w:hanging="243"/>
      </w:pPr>
      <w:rPr>
        <w:rFonts w:hint="default"/>
      </w:rPr>
    </w:lvl>
    <w:lvl w:ilvl="2">
      <w:start w:val="0"/>
      <w:numFmt w:val="bullet"/>
      <w:lvlText w:val="•"/>
      <w:lvlJc w:val="left"/>
      <w:pPr>
        <w:ind w:left="1927" w:hanging="243"/>
      </w:pPr>
      <w:rPr>
        <w:rFonts w:hint="default"/>
      </w:rPr>
    </w:lvl>
    <w:lvl w:ilvl="3">
      <w:start w:val="0"/>
      <w:numFmt w:val="bullet"/>
      <w:lvlText w:val="•"/>
      <w:lvlJc w:val="left"/>
      <w:pPr>
        <w:ind w:left="2491" w:hanging="243"/>
      </w:pPr>
      <w:rPr>
        <w:rFonts w:hint="default"/>
      </w:rPr>
    </w:lvl>
    <w:lvl w:ilvl="4">
      <w:start w:val="0"/>
      <w:numFmt w:val="bullet"/>
      <w:lvlText w:val="•"/>
      <w:lvlJc w:val="left"/>
      <w:pPr>
        <w:ind w:left="3055" w:hanging="243"/>
      </w:pPr>
      <w:rPr>
        <w:rFonts w:hint="default"/>
      </w:rPr>
    </w:lvl>
    <w:lvl w:ilvl="5">
      <w:start w:val="0"/>
      <w:numFmt w:val="bullet"/>
      <w:lvlText w:val="•"/>
      <w:lvlJc w:val="left"/>
      <w:pPr>
        <w:ind w:left="3619" w:hanging="243"/>
      </w:pPr>
      <w:rPr>
        <w:rFonts w:hint="default"/>
      </w:rPr>
    </w:lvl>
    <w:lvl w:ilvl="6">
      <w:start w:val="0"/>
      <w:numFmt w:val="bullet"/>
      <w:lvlText w:val="•"/>
      <w:lvlJc w:val="left"/>
      <w:pPr>
        <w:ind w:left="4183" w:hanging="243"/>
      </w:pPr>
      <w:rPr>
        <w:rFonts w:hint="default"/>
      </w:rPr>
    </w:lvl>
    <w:lvl w:ilvl="7">
      <w:start w:val="0"/>
      <w:numFmt w:val="bullet"/>
      <w:lvlText w:val="•"/>
      <w:lvlJc w:val="left"/>
      <w:pPr>
        <w:ind w:left="4747" w:hanging="243"/>
      </w:pPr>
      <w:rPr>
        <w:rFonts w:hint="default"/>
      </w:rPr>
    </w:lvl>
    <w:lvl w:ilvl="8">
      <w:start w:val="0"/>
      <w:numFmt w:val="bullet"/>
      <w:lvlText w:val="•"/>
      <w:lvlJc w:val="left"/>
      <w:pPr>
        <w:ind w:left="5311" w:hanging="243"/>
      </w:pPr>
      <w:rPr>
        <w:rFonts w:hint="default"/>
      </w:rPr>
    </w:lvl>
  </w:abstractNum>
  <w:abstractNum w:abstractNumId="7">
    <w:multiLevelType w:val="hybridMultilevel"/>
    <w:lvl w:ilvl="0">
      <w:start w:val="2"/>
      <w:numFmt w:val="decimal"/>
      <w:lvlText w:val="(%1)"/>
      <w:lvlJc w:val="left"/>
      <w:pPr>
        <w:ind w:left="319" w:hanging="272"/>
        <w:jc w:val="left"/>
      </w:pPr>
      <w:rPr>
        <w:rFonts w:hint="default" w:ascii="Times New Roman" w:hAnsi="Times New Roman" w:eastAsia="Times New Roman" w:cs="Times New Roman"/>
        <w:color w:val="231F20"/>
        <w:w w:val="97"/>
        <w:sz w:val="20"/>
        <w:szCs w:val="20"/>
      </w:rPr>
    </w:lvl>
    <w:lvl w:ilvl="1">
      <w:start w:val="1"/>
      <w:numFmt w:val="decimal"/>
      <w:lvlText w:val="%2."/>
      <w:lvlJc w:val="left"/>
      <w:pPr>
        <w:ind w:left="1922" w:hanging="243"/>
        <w:jc w:val="left"/>
      </w:pPr>
      <w:rPr>
        <w:rFonts w:hint="default" w:ascii="Times New Roman" w:hAnsi="Times New Roman" w:eastAsia="Times New Roman" w:cs="Times New Roman"/>
        <w:color w:val="231F20"/>
        <w:w w:val="94"/>
        <w:sz w:val="20"/>
        <w:szCs w:val="20"/>
      </w:rPr>
    </w:lvl>
    <w:lvl w:ilvl="2">
      <w:start w:val="0"/>
      <w:numFmt w:val="bullet"/>
      <w:lvlText w:val="•"/>
      <w:lvlJc w:val="left"/>
      <w:pPr>
        <w:ind w:left="1742" w:hanging="243"/>
      </w:pPr>
      <w:rPr>
        <w:rFonts w:hint="default"/>
      </w:rPr>
    </w:lvl>
    <w:lvl w:ilvl="3">
      <w:start w:val="0"/>
      <w:numFmt w:val="bullet"/>
      <w:lvlText w:val="•"/>
      <w:lvlJc w:val="left"/>
      <w:pPr>
        <w:ind w:left="1564" w:hanging="243"/>
      </w:pPr>
      <w:rPr>
        <w:rFonts w:hint="default"/>
      </w:rPr>
    </w:lvl>
    <w:lvl w:ilvl="4">
      <w:start w:val="0"/>
      <w:numFmt w:val="bullet"/>
      <w:lvlText w:val="•"/>
      <w:lvlJc w:val="left"/>
      <w:pPr>
        <w:ind w:left="1386" w:hanging="243"/>
      </w:pPr>
      <w:rPr>
        <w:rFonts w:hint="default"/>
      </w:rPr>
    </w:lvl>
    <w:lvl w:ilvl="5">
      <w:start w:val="0"/>
      <w:numFmt w:val="bullet"/>
      <w:lvlText w:val="•"/>
      <w:lvlJc w:val="left"/>
      <w:pPr>
        <w:ind w:left="1208" w:hanging="243"/>
      </w:pPr>
      <w:rPr>
        <w:rFonts w:hint="default"/>
      </w:rPr>
    </w:lvl>
    <w:lvl w:ilvl="6">
      <w:start w:val="0"/>
      <w:numFmt w:val="bullet"/>
      <w:lvlText w:val="•"/>
      <w:lvlJc w:val="left"/>
      <w:pPr>
        <w:ind w:left="1031" w:hanging="243"/>
      </w:pPr>
      <w:rPr>
        <w:rFonts w:hint="default"/>
      </w:rPr>
    </w:lvl>
    <w:lvl w:ilvl="7">
      <w:start w:val="0"/>
      <w:numFmt w:val="bullet"/>
      <w:lvlText w:val="•"/>
      <w:lvlJc w:val="left"/>
      <w:pPr>
        <w:ind w:left="853" w:hanging="243"/>
      </w:pPr>
      <w:rPr>
        <w:rFonts w:hint="default"/>
      </w:rPr>
    </w:lvl>
    <w:lvl w:ilvl="8">
      <w:start w:val="0"/>
      <w:numFmt w:val="bullet"/>
      <w:lvlText w:val="•"/>
      <w:lvlJc w:val="left"/>
      <w:pPr>
        <w:ind w:left="675" w:hanging="243"/>
      </w:pPr>
      <w:rPr>
        <w:rFonts w:hint="default"/>
      </w:rPr>
    </w:lvl>
  </w:abstractNum>
  <w:abstractNum w:abstractNumId="6">
    <w:multiLevelType w:val="hybridMultilevel"/>
    <w:lvl w:ilvl="0">
      <w:start w:val="1"/>
      <w:numFmt w:val="decimal"/>
      <w:lvlText w:val="%1."/>
      <w:lvlJc w:val="left"/>
      <w:pPr>
        <w:ind w:left="801" w:hanging="243"/>
        <w:jc w:val="right"/>
      </w:pPr>
      <w:rPr>
        <w:rFonts w:hint="default" w:ascii="Times New Roman" w:hAnsi="Times New Roman" w:eastAsia="Times New Roman" w:cs="Times New Roman"/>
        <w:color w:val="231F20"/>
        <w:w w:val="94"/>
        <w:sz w:val="20"/>
        <w:szCs w:val="20"/>
      </w:rPr>
    </w:lvl>
    <w:lvl w:ilvl="1">
      <w:start w:val="0"/>
      <w:numFmt w:val="bullet"/>
      <w:lvlText w:val="•"/>
      <w:lvlJc w:val="left"/>
      <w:pPr>
        <w:ind w:left="1327" w:hanging="243"/>
      </w:pPr>
      <w:rPr>
        <w:rFonts w:hint="default"/>
      </w:rPr>
    </w:lvl>
    <w:lvl w:ilvl="2">
      <w:start w:val="0"/>
      <w:numFmt w:val="bullet"/>
      <w:lvlText w:val="•"/>
      <w:lvlJc w:val="left"/>
      <w:pPr>
        <w:ind w:left="1855" w:hanging="243"/>
      </w:pPr>
      <w:rPr>
        <w:rFonts w:hint="default"/>
      </w:rPr>
    </w:lvl>
    <w:lvl w:ilvl="3">
      <w:start w:val="0"/>
      <w:numFmt w:val="bullet"/>
      <w:lvlText w:val="•"/>
      <w:lvlJc w:val="left"/>
      <w:pPr>
        <w:ind w:left="2383" w:hanging="243"/>
      </w:pPr>
      <w:rPr>
        <w:rFonts w:hint="default"/>
      </w:rPr>
    </w:lvl>
    <w:lvl w:ilvl="4">
      <w:start w:val="0"/>
      <w:numFmt w:val="bullet"/>
      <w:lvlText w:val="•"/>
      <w:lvlJc w:val="left"/>
      <w:pPr>
        <w:ind w:left="2911" w:hanging="243"/>
      </w:pPr>
      <w:rPr>
        <w:rFonts w:hint="default"/>
      </w:rPr>
    </w:lvl>
    <w:lvl w:ilvl="5">
      <w:start w:val="0"/>
      <w:numFmt w:val="bullet"/>
      <w:lvlText w:val="•"/>
      <w:lvlJc w:val="left"/>
      <w:pPr>
        <w:ind w:left="3439" w:hanging="243"/>
      </w:pPr>
      <w:rPr>
        <w:rFonts w:hint="default"/>
      </w:rPr>
    </w:lvl>
    <w:lvl w:ilvl="6">
      <w:start w:val="0"/>
      <w:numFmt w:val="bullet"/>
      <w:lvlText w:val="•"/>
      <w:lvlJc w:val="left"/>
      <w:pPr>
        <w:ind w:left="3967" w:hanging="243"/>
      </w:pPr>
      <w:rPr>
        <w:rFonts w:hint="default"/>
      </w:rPr>
    </w:lvl>
    <w:lvl w:ilvl="7">
      <w:start w:val="0"/>
      <w:numFmt w:val="bullet"/>
      <w:lvlText w:val="•"/>
      <w:lvlJc w:val="left"/>
      <w:pPr>
        <w:ind w:left="4495" w:hanging="243"/>
      </w:pPr>
      <w:rPr>
        <w:rFonts w:hint="default"/>
      </w:rPr>
    </w:lvl>
    <w:lvl w:ilvl="8">
      <w:start w:val="0"/>
      <w:numFmt w:val="bullet"/>
      <w:lvlText w:val="•"/>
      <w:lvlJc w:val="left"/>
      <w:pPr>
        <w:ind w:left="5023" w:hanging="243"/>
      </w:pPr>
      <w:rPr>
        <w:rFonts w:hint="default"/>
      </w:rPr>
    </w:lvl>
  </w:abstractNum>
  <w:abstractNum w:abstractNumId="5">
    <w:multiLevelType w:val="hybridMultilevel"/>
    <w:lvl w:ilvl="0">
      <w:start w:val="1"/>
      <w:numFmt w:val="decimal"/>
      <w:lvlText w:val="%1."/>
      <w:lvlJc w:val="left"/>
      <w:pPr>
        <w:ind w:left="801" w:hanging="243"/>
        <w:jc w:val="left"/>
      </w:pPr>
      <w:rPr>
        <w:rFonts w:hint="default" w:ascii="Times New Roman" w:hAnsi="Times New Roman" w:eastAsia="Times New Roman" w:cs="Times New Roman"/>
        <w:color w:val="231F20"/>
        <w:w w:val="94"/>
        <w:sz w:val="20"/>
        <w:szCs w:val="20"/>
      </w:rPr>
    </w:lvl>
    <w:lvl w:ilvl="1">
      <w:start w:val="0"/>
      <w:numFmt w:val="bullet"/>
      <w:lvlText w:val="•"/>
      <w:lvlJc w:val="left"/>
      <w:pPr>
        <w:ind w:left="1327" w:hanging="243"/>
      </w:pPr>
      <w:rPr>
        <w:rFonts w:hint="default"/>
      </w:rPr>
    </w:lvl>
    <w:lvl w:ilvl="2">
      <w:start w:val="0"/>
      <w:numFmt w:val="bullet"/>
      <w:lvlText w:val="•"/>
      <w:lvlJc w:val="left"/>
      <w:pPr>
        <w:ind w:left="1855" w:hanging="243"/>
      </w:pPr>
      <w:rPr>
        <w:rFonts w:hint="default"/>
      </w:rPr>
    </w:lvl>
    <w:lvl w:ilvl="3">
      <w:start w:val="0"/>
      <w:numFmt w:val="bullet"/>
      <w:lvlText w:val="•"/>
      <w:lvlJc w:val="left"/>
      <w:pPr>
        <w:ind w:left="2383" w:hanging="243"/>
      </w:pPr>
      <w:rPr>
        <w:rFonts w:hint="default"/>
      </w:rPr>
    </w:lvl>
    <w:lvl w:ilvl="4">
      <w:start w:val="0"/>
      <w:numFmt w:val="bullet"/>
      <w:lvlText w:val="•"/>
      <w:lvlJc w:val="left"/>
      <w:pPr>
        <w:ind w:left="2911" w:hanging="243"/>
      </w:pPr>
      <w:rPr>
        <w:rFonts w:hint="default"/>
      </w:rPr>
    </w:lvl>
    <w:lvl w:ilvl="5">
      <w:start w:val="0"/>
      <w:numFmt w:val="bullet"/>
      <w:lvlText w:val="•"/>
      <w:lvlJc w:val="left"/>
      <w:pPr>
        <w:ind w:left="3439" w:hanging="243"/>
      </w:pPr>
      <w:rPr>
        <w:rFonts w:hint="default"/>
      </w:rPr>
    </w:lvl>
    <w:lvl w:ilvl="6">
      <w:start w:val="0"/>
      <w:numFmt w:val="bullet"/>
      <w:lvlText w:val="•"/>
      <w:lvlJc w:val="left"/>
      <w:pPr>
        <w:ind w:left="3967" w:hanging="243"/>
      </w:pPr>
      <w:rPr>
        <w:rFonts w:hint="default"/>
      </w:rPr>
    </w:lvl>
    <w:lvl w:ilvl="7">
      <w:start w:val="0"/>
      <w:numFmt w:val="bullet"/>
      <w:lvlText w:val="•"/>
      <w:lvlJc w:val="left"/>
      <w:pPr>
        <w:ind w:left="4495" w:hanging="243"/>
      </w:pPr>
      <w:rPr>
        <w:rFonts w:hint="default"/>
      </w:rPr>
    </w:lvl>
    <w:lvl w:ilvl="8">
      <w:start w:val="0"/>
      <w:numFmt w:val="bullet"/>
      <w:lvlText w:val="•"/>
      <w:lvlJc w:val="left"/>
      <w:pPr>
        <w:ind w:left="5023" w:hanging="243"/>
      </w:pPr>
      <w:rPr>
        <w:rFonts w:hint="default"/>
      </w:rPr>
    </w:lvl>
  </w:abstractNum>
  <w:abstractNum w:abstractNumId="4">
    <w:multiLevelType w:val="hybridMultilevel"/>
    <w:lvl w:ilvl="0">
      <w:start w:val="1"/>
      <w:numFmt w:val="decimal"/>
      <w:lvlText w:val="%1."/>
      <w:lvlJc w:val="left"/>
      <w:pPr>
        <w:ind w:left="801" w:hanging="243"/>
        <w:jc w:val="left"/>
      </w:pPr>
      <w:rPr>
        <w:rFonts w:hint="default" w:ascii="Times New Roman" w:hAnsi="Times New Roman" w:eastAsia="Times New Roman" w:cs="Times New Roman"/>
        <w:color w:val="231F20"/>
        <w:w w:val="94"/>
        <w:sz w:val="20"/>
        <w:szCs w:val="20"/>
      </w:rPr>
    </w:lvl>
    <w:lvl w:ilvl="1">
      <w:start w:val="0"/>
      <w:numFmt w:val="bullet"/>
      <w:lvlText w:val="•"/>
      <w:lvlJc w:val="left"/>
      <w:pPr>
        <w:ind w:left="1327" w:hanging="243"/>
      </w:pPr>
      <w:rPr>
        <w:rFonts w:hint="default"/>
      </w:rPr>
    </w:lvl>
    <w:lvl w:ilvl="2">
      <w:start w:val="0"/>
      <w:numFmt w:val="bullet"/>
      <w:lvlText w:val="•"/>
      <w:lvlJc w:val="left"/>
      <w:pPr>
        <w:ind w:left="1855" w:hanging="243"/>
      </w:pPr>
      <w:rPr>
        <w:rFonts w:hint="default"/>
      </w:rPr>
    </w:lvl>
    <w:lvl w:ilvl="3">
      <w:start w:val="0"/>
      <w:numFmt w:val="bullet"/>
      <w:lvlText w:val="•"/>
      <w:lvlJc w:val="left"/>
      <w:pPr>
        <w:ind w:left="2383" w:hanging="243"/>
      </w:pPr>
      <w:rPr>
        <w:rFonts w:hint="default"/>
      </w:rPr>
    </w:lvl>
    <w:lvl w:ilvl="4">
      <w:start w:val="0"/>
      <w:numFmt w:val="bullet"/>
      <w:lvlText w:val="•"/>
      <w:lvlJc w:val="left"/>
      <w:pPr>
        <w:ind w:left="2911" w:hanging="243"/>
      </w:pPr>
      <w:rPr>
        <w:rFonts w:hint="default"/>
      </w:rPr>
    </w:lvl>
    <w:lvl w:ilvl="5">
      <w:start w:val="0"/>
      <w:numFmt w:val="bullet"/>
      <w:lvlText w:val="•"/>
      <w:lvlJc w:val="left"/>
      <w:pPr>
        <w:ind w:left="3439" w:hanging="243"/>
      </w:pPr>
      <w:rPr>
        <w:rFonts w:hint="default"/>
      </w:rPr>
    </w:lvl>
    <w:lvl w:ilvl="6">
      <w:start w:val="0"/>
      <w:numFmt w:val="bullet"/>
      <w:lvlText w:val="•"/>
      <w:lvlJc w:val="left"/>
      <w:pPr>
        <w:ind w:left="3967" w:hanging="243"/>
      </w:pPr>
      <w:rPr>
        <w:rFonts w:hint="default"/>
      </w:rPr>
    </w:lvl>
    <w:lvl w:ilvl="7">
      <w:start w:val="0"/>
      <w:numFmt w:val="bullet"/>
      <w:lvlText w:val="•"/>
      <w:lvlJc w:val="left"/>
      <w:pPr>
        <w:ind w:left="4495" w:hanging="243"/>
      </w:pPr>
      <w:rPr>
        <w:rFonts w:hint="default"/>
      </w:rPr>
    </w:lvl>
    <w:lvl w:ilvl="8">
      <w:start w:val="0"/>
      <w:numFmt w:val="bullet"/>
      <w:lvlText w:val="•"/>
      <w:lvlJc w:val="left"/>
      <w:pPr>
        <w:ind w:left="5023" w:hanging="243"/>
      </w:pPr>
      <w:rPr>
        <w:rFonts w:hint="default"/>
      </w:rPr>
    </w:lvl>
  </w:abstractNum>
  <w:abstractNum w:abstractNumId="3">
    <w:multiLevelType w:val="hybridMultilevel"/>
    <w:lvl w:ilvl="0">
      <w:start w:val="1"/>
      <w:numFmt w:val="decimal"/>
      <w:lvlText w:val="%1."/>
      <w:lvlJc w:val="left"/>
      <w:pPr>
        <w:ind w:left="801" w:hanging="243"/>
        <w:jc w:val="right"/>
      </w:pPr>
      <w:rPr>
        <w:rFonts w:hint="default" w:ascii="Times New Roman" w:hAnsi="Times New Roman" w:eastAsia="Times New Roman" w:cs="Times New Roman"/>
        <w:color w:val="231F20"/>
        <w:w w:val="94"/>
        <w:sz w:val="20"/>
        <w:szCs w:val="20"/>
      </w:rPr>
    </w:lvl>
    <w:lvl w:ilvl="1">
      <w:start w:val="0"/>
      <w:numFmt w:val="bullet"/>
      <w:lvlText w:val="•"/>
      <w:lvlJc w:val="left"/>
      <w:pPr>
        <w:ind w:left="1363" w:hanging="243"/>
      </w:pPr>
      <w:rPr>
        <w:rFonts w:hint="default"/>
      </w:rPr>
    </w:lvl>
    <w:lvl w:ilvl="2">
      <w:start w:val="0"/>
      <w:numFmt w:val="bullet"/>
      <w:lvlText w:val="•"/>
      <w:lvlJc w:val="left"/>
      <w:pPr>
        <w:ind w:left="1927" w:hanging="243"/>
      </w:pPr>
      <w:rPr>
        <w:rFonts w:hint="default"/>
      </w:rPr>
    </w:lvl>
    <w:lvl w:ilvl="3">
      <w:start w:val="0"/>
      <w:numFmt w:val="bullet"/>
      <w:lvlText w:val="•"/>
      <w:lvlJc w:val="left"/>
      <w:pPr>
        <w:ind w:left="2491" w:hanging="243"/>
      </w:pPr>
      <w:rPr>
        <w:rFonts w:hint="default"/>
      </w:rPr>
    </w:lvl>
    <w:lvl w:ilvl="4">
      <w:start w:val="0"/>
      <w:numFmt w:val="bullet"/>
      <w:lvlText w:val="•"/>
      <w:lvlJc w:val="left"/>
      <w:pPr>
        <w:ind w:left="3055" w:hanging="243"/>
      </w:pPr>
      <w:rPr>
        <w:rFonts w:hint="default"/>
      </w:rPr>
    </w:lvl>
    <w:lvl w:ilvl="5">
      <w:start w:val="0"/>
      <w:numFmt w:val="bullet"/>
      <w:lvlText w:val="•"/>
      <w:lvlJc w:val="left"/>
      <w:pPr>
        <w:ind w:left="3619" w:hanging="243"/>
      </w:pPr>
      <w:rPr>
        <w:rFonts w:hint="default"/>
      </w:rPr>
    </w:lvl>
    <w:lvl w:ilvl="6">
      <w:start w:val="0"/>
      <w:numFmt w:val="bullet"/>
      <w:lvlText w:val="•"/>
      <w:lvlJc w:val="left"/>
      <w:pPr>
        <w:ind w:left="4183" w:hanging="243"/>
      </w:pPr>
      <w:rPr>
        <w:rFonts w:hint="default"/>
      </w:rPr>
    </w:lvl>
    <w:lvl w:ilvl="7">
      <w:start w:val="0"/>
      <w:numFmt w:val="bullet"/>
      <w:lvlText w:val="•"/>
      <w:lvlJc w:val="left"/>
      <w:pPr>
        <w:ind w:left="4747" w:hanging="243"/>
      </w:pPr>
      <w:rPr>
        <w:rFonts w:hint="default"/>
      </w:rPr>
    </w:lvl>
    <w:lvl w:ilvl="8">
      <w:start w:val="0"/>
      <w:numFmt w:val="bullet"/>
      <w:lvlText w:val="•"/>
      <w:lvlJc w:val="left"/>
      <w:pPr>
        <w:ind w:left="5311" w:hanging="243"/>
      </w:pPr>
      <w:rPr>
        <w:rFonts w:hint="default"/>
      </w:rPr>
    </w:lvl>
  </w:abstractNum>
  <w:abstractNum w:abstractNumId="1">
    <w:multiLevelType w:val="hybridMultilevel"/>
    <w:lvl w:ilvl="0">
      <w:start w:val="1"/>
      <w:numFmt w:val="decimal"/>
      <w:lvlText w:val="%1."/>
      <w:lvlJc w:val="left"/>
      <w:pPr>
        <w:ind w:left="638" w:hanging="219"/>
        <w:jc w:val="left"/>
      </w:pPr>
      <w:rPr>
        <w:rFonts w:hint="default" w:ascii="Times New Roman" w:hAnsi="Times New Roman" w:eastAsia="Times New Roman" w:cs="Times New Roman"/>
        <w:color w:val="231F20"/>
        <w:w w:val="94"/>
        <w:sz w:val="18"/>
        <w:szCs w:val="18"/>
      </w:rPr>
    </w:lvl>
    <w:lvl w:ilvl="1">
      <w:start w:val="0"/>
      <w:numFmt w:val="bullet"/>
      <w:lvlText w:val="•"/>
      <w:lvlJc w:val="left"/>
      <w:pPr>
        <w:ind w:left="1044" w:hanging="219"/>
      </w:pPr>
      <w:rPr>
        <w:rFonts w:hint="default"/>
      </w:rPr>
    </w:lvl>
    <w:lvl w:ilvl="2">
      <w:start w:val="0"/>
      <w:numFmt w:val="bullet"/>
      <w:lvlText w:val="•"/>
      <w:lvlJc w:val="left"/>
      <w:pPr>
        <w:ind w:left="1448" w:hanging="219"/>
      </w:pPr>
      <w:rPr>
        <w:rFonts w:hint="default"/>
      </w:rPr>
    </w:lvl>
    <w:lvl w:ilvl="3">
      <w:start w:val="0"/>
      <w:numFmt w:val="bullet"/>
      <w:lvlText w:val="•"/>
      <w:lvlJc w:val="left"/>
      <w:pPr>
        <w:ind w:left="1852" w:hanging="219"/>
      </w:pPr>
      <w:rPr>
        <w:rFonts w:hint="default"/>
      </w:rPr>
    </w:lvl>
    <w:lvl w:ilvl="4">
      <w:start w:val="0"/>
      <w:numFmt w:val="bullet"/>
      <w:lvlText w:val="•"/>
      <w:lvlJc w:val="left"/>
      <w:pPr>
        <w:ind w:left="2256" w:hanging="219"/>
      </w:pPr>
      <w:rPr>
        <w:rFonts w:hint="default"/>
      </w:rPr>
    </w:lvl>
    <w:lvl w:ilvl="5">
      <w:start w:val="0"/>
      <w:numFmt w:val="bullet"/>
      <w:lvlText w:val="•"/>
      <w:lvlJc w:val="left"/>
      <w:pPr>
        <w:ind w:left="2660" w:hanging="219"/>
      </w:pPr>
      <w:rPr>
        <w:rFonts w:hint="default"/>
      </w:rPr>
    </w:lvl>
    <w:lvl w:ilvl="6">
      <w:start w:val="0"/>
      <w:numFmt w:val="bullet"/>
      <w:lvlText w:val="•"/>
      <w:lvlJc w:val="left"/>
      <w:pPr>
        <w:ind w:left="3064" w:hanging="219"/>
      </w:pPr>
      <w:rPr>
        <w:rFonts w:hint="default"/>
      </w:rPr>
    </w:lvl>
    <w:lvl w:ilvl="7">
      <w:start w:val="0"/>
      <w:numFmt w:val="bullet"/>
      <w:lvlText w:val="•"/>
      <w:lvlJc w:val="left"/>
      <w:pPr>
        <w:ind w:left="3468" w:hanging="219"/>
      </w:pPr>
      <w:rPr>
        <w:rFonts w:hint="default"/>
      </w:rPr>
    </w:lvl>
    <w:lvl w:ilvl="8">
      <w:start w:val="0"/>
      <w:numFmt w:val="bullet"/>
      <w:lvlText w:val="•"/>
      <w:lvlJc w:val="left"/>
      <w:pPr>
        <w:ind w:left="3872" w:hanging="219"/>
      </w:pPr>
      <w:rPr>
        <w:rFonts w:hint="default"/>
      </w:rPr>
    </w:lvl>
  </w:abstractNum>
  <w:num w:numId="11">
    <w:abstractNumId w:val="10"/>
  </w:num>
  <w:num w:numId="3">
    <w:abstractNumId w:val="2"/>
  </w:num>
  <w:num w:numId="1">
    <w:abstractNumId w:val="0"/>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2452"/>
      <w:outlineLvl w:val="1"/>
    </w:pPr>
    <w:rPr>
      <w:rFonts w:ascii="Arial" w:hAnsi="Arial" w:eastAsia="Arial" w:cs="Arial"/>
      <w:sz w:val="24"/>
      <w:szCs w:val="24"/>
    </w:rPr>
  </w:style>
  <w:style w:styleId="Heading2" w:type="paragraph">
    <w:name w:val="Heading 2"/>
    <w:basedOn w:val="Normal"/>
    <w:uiPriority w:val="1"/>
    <w:qFormat/>
    <w:pPr>
      <w:ind w:left="319"/>
      <w:outlineLvl w:val="2"/>
    </w:pPr>
    <w:rPr>
      <w:rFonts w:ascii="Trebuchet MS" w:hAnsi="Trebuchet MS" w:eastAsia="Trebuchet MS" w:cs="Trebuchet MS"/>
      <w:b/>
      <w:bCs/>
      <w:sz w:val="22"/>
      <w:szCs w:val="22"/>
    </w:rPr>
  </w:style>
  <w:style w:styleId="Heading3" w:type="paragraph">
    <w:name w:val="Heading 3"/>
    <w:basedOn w:val="Normal"/>
    <w:uiPriority w:val="1"/>
    <w:qFormat/>
    <w:pPr>
      <w:ind w:left="180"/>
      <w:outlineLvl w:val="3"/>
    </w:pPr>
    <w:rPr>
      <w:rFonts w:ascii="Trebuchet MS" w:hAnsi="Trebuchet MS" w:eastAsia="Trebuchet MS" w:cs="Trebuchet MS"/>
      <w:b/>
      <w:bCs/>
      <w:sz w:val="20"/>
      <w:szCs w:val="20"/>
    </w:rPr>
  </w:style>
  <w:style w:styleId="ListParagraph" w:type="paragraph">
    <w:name w:val="List Paragraph"/>
    <w:basedOn w:val="Normal"/>
    <w:uiPriority w:val="1"/>
    <w:qFormat/>
    <w:pPr>
      <w:spacing w:before="4"/>
      <w:ind w:left="801" w:hanging="243"/>
      <w:jc w:val="both"/>
    </w:pPr>
    <w:rPr>
      <w:rFonts w:ascii="Times New Roman" w:hAnsi="Times New Roman" w:eastAsia="Times New Roman" w:cs="Times New Roman"/>
    </w:rPr>
  </w:style>
  <w:style w:styleId="TableParagraph" w:type="paragraph">
    <w:name w:val="Table Paragraph"/>
    <w:basedOn w:val="Normal"/>
    <w:uiPriority w:val="1"/>
    <w:qFormat/>
    <w:pPr>
      <w:spacing w:before="29"/>
      <w:ind w:left="161"/>
      <w:jc w:val="center"/>
    </w:pPr>
    <w:rPr>
      <w:rFonts w:ascii="Trebuchet MS" w:hAnsi="Trebuchet MS" w:eastAsia="Trebuchet MS" w:cs="Trebuchet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jpeg"/><Relationship Id="rId38" Type="http://schemas.openxmlformats.org/officeDocument/2006/relationships/header" Target="header1.xml"/><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header" Target="header2.xml"/><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png"/><Relationship Id="rId109" Type="http://schemas.openxmlformats.org/officeDocument/2006/relationships/image" Target="media/image101.png"/><Relationship Id="rId110" Type="http://schemas.openxmlformats.org/officeDocument/2006/relationships/image" Target="media/image102.png"/><Relationship Id="rId111" Type="http://schemas.openxmlformats.org/officeDocument/2006/relationships/image" Target="media/image103.png"/><Relationship Id="rId112" Type="http://schemas.openxmlformats.org/officeDocument/2006/relationships/header" Target="header3.xml"/><Relationship Id="rId113" Type="http://schemas.openxmlformats.org/officeDocument/2006/relationships/footer" Target="footer3.xml"/><Relationship Id="rId114" Type="http://schemas.openxmlformats.org/officeDocument/2006/relationships/footer" Target="footer4.xml"/><Relationship Id="rId115" Type="http://schemas.openxmlformats.org/officeDocument/2006/relationships/header" Target="header4.xml"/><Relationship Id="rId116" Type="http://schemas.openxmlformats.org/officeDocument/2006/relationships/header" Target="header5.xml"/><Relationship Id="rId117" Type="http://schemas.openxmlformats.org/officeDocument/2006/relationships/footer" Target="footer5.xml"/><Relationship Id="rId118" Type="http://schemas.openxmlformats.org/officeDocument/2006/relationships/footer" Target="footer6.xml"/><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image" Target="media/image108.png"/><Relationship Id="rId124" Type="http://schemas.openxmlformats.org/officeDocument/2006/relationships/image" Target="media/image109.png"/><Relationship Id="rId125" Type="http://schemas.openxmlformats.org/officeDocument/2006/relationships/image" Target="media/image110.png"/><Relationship Id="rId126" Type="http://schemas.openxmlformats.org/officeDocument/2006/relationships/image" Target="media/image111.png"/><Relationship Id="rId127" Type="http://schemas.openxmlformats.org/officeDocument/2006/relationships/image" Target="media/image112.png"/><Relationship Id="rId128" Type="http://schemas.openxmlformats.org/officeDocument/2006/relationships/image" Target="media/image113.png"/><Relationship Id="rId129" Type="http://schemas.openxmlformats.org/officeDocument/2006/relationships/image" Target="media/image114.png"/><Relationship Id="rId130" Type="http://schemas.openxmlformats.org/officeDocument/2006/relationships/image" Target="media/image115.png"/><Relationship Id="rId131" Type="http://schemas.openxmlformats.org/officeDocument/2006/relationships/header" Target="header6.xml"/><Relationship Id="rId132" Type="http://schemas.openxmlformats.org/officeDocument/2006/relationships/image" Target="media/image116.png"/><Relationship Id="rId133" Type="http://schemas.openxmlformats.org/officeDocument/2006/relationships/image" Target="media/image117.png"/><Relationship Id="rId134" Type="http://schemas.openxmlformats.org/officeDocument/2006/relationships/image" Target="media/image118.png"/><Relationship Id="rId135" Type="http://schemas.openxmlformats.org/officeDocument/2006/relationships/image" Target="media/image119.png"/><Relationship Id="rId136" Type="http://schemas.openxmlformats.org/officeDocument/2006/relationships/image" Target="media/image120.png"/><Relationship Id="rId137" Type="http://schemas.openxmlformats.org/officeDocument/2006/relationships/header" Target="header7.xml"/><Relationship Id="rId138" Type="http://schemas.openxmlformats.org/officeDocument/2006/relationships/footer" Target="footer7.xml"/><Relationship Id="rId139" Type="http://schemas.openxmlformats.org/officeDocument/2006/relationships/footer" Target="footer8.xml"/><Relationship Id="rId140" Type="http://schemas.openxmlformats.org/officeDocument/2006/relationships/image" Target="media/image121.png"/><Relationship Id="rId141" Type="http://schemas.openxmlformats.org/officeDocument/2006/relationships/header" Target="header8.xml"/><Relationship Id="rId142" Type="http://schemas.openxmlformats.org/officeDocument/2006/relationships/header" Target="header9.xml"/><Relationship Id="rId143" Type="http://schemas.openxmlformats.org/officeDocument/2006/relationships/footer" Target="footer9.xml"/><Relationship Id="rId144" Type="http://schemas.openxmlformats.org/officeDocument/2006/relationships/footer" Target="footer10.xml"/><Relationship Id="rId145" Type="http://schemas.openxmlformats.org/officeDocument/2006/relationships/header" Target="header10.xml"/><Relationship Id="rId146" Type="http://schemas.openxmlformats.org/officeDocument/2006/relationships/header" Target="header11.xml"/><Relationship Id="rId147" Type="http://schemas.openxmlformats.org/officeDocument/2006/relationships/footer" Target="footer11.xml"/><Relationship Id="rId148" Type="http://schemas.openxmlformats.org/officeDocument/2006/relationships/footer" Target="footer12.xml"/><Relationship Id="rId149" Type="http://schemas.openxmlformats.org/officeDocument/2006/relationships/image" Target="media/image122.png"/><Relationship Id="rId150" Type="http://schemas.openxmlformats.org/officeDocument/2006/relationships/image" Target="media/image123.png"/><Relationship Id="rId151" Type="http://schemas.openxmlformats.org/officeDocument/2006/relationships/header" Target="header12.xml"/><Relationship Id="rId152" Type="http://schemas.openxmlformats.org/officeDocument/2006/relationships/header" Target="header13.xml"/><Relationship Id="rId153" Type="http://schemas.openxmlformats.org/officeDocument/2006/relationships/footer" Target="footer13.xml"/><Relationship Id="rId154" Type="http://schemas.openxmlformats.org/officeDocument/2006/relationships/footer" Target="footer14.xml"/><Relationship Id="rId155" Type="http://schemas.openxmlformats.org/officeDocument/2006/relationships/image" Target="media/image124.png"/><Relationship Id="rId156" Type="http://schemas.openxmlformats.org/officeDocument/2006/relationships/header" Target="header14.xml"/><Relationship Id="rId157" Type="http://schemas.openxmlformats.org/officeDocument/2006/relationships/header" Target="header15.xml"/><Relationship Id="rId158" Type="http://schemas.openxmlformats.org/officeDocument/2006/relationships/footer" Target="footer15.xml"/><Relationship Id="rId159" Type="http://schemas.openxmlformats.org/officeDocument/2006/relationships/footer" Target="footer16.xml"/><Relationship Id="rId160" Type="http://schemas.openxmlformats.org/officeDocument/2006/relationships/image" Target="media/image125.png"/><Relationship Id="rId161" Type="http://schemas.openxmlformats.org/officeDocument/2006/relationships/image" Target="media/image126.png"/><Relationship Id="rId162" Type="http://schemas.openxmlformats.org/officeDocument/2006/relationships/image" Target="media/image127.png"/><Relationship Id="rId163" Type="http://schemas.openxmlformats.org/officeDocument/2006/relationships/image" Target="media/image128.png"/><Relationship Id="rId164" Type="http://schemas.openxmlformats.org/officeDocument/2006/relationships/image" Target="media/image129.png"/><Relationship Id="rId165" Type="http://schemas.openxmlformats.org/officeDocument/2006/relationships/image" Target="media/image130.png"/><Relationship Id="rId166" Type="http://schemas.openxmlformats.org/officeDocument/2006/relationships/image" Target="media/image131.png"/><Relationship Id="rId167" Type="http://schemas.openxmlformats.org/officeDocument/2006/relationships/image" Target="media/image132.png"/><Relationship Id="rId168" Type="http://schemas.openxmlformats.org/officeDocument/2006/relationships/image" Target="media/image133.png"/><Relationship Id="rId169" Type="http://schemas.openxmlformats.org/officeDocument/2006/relationships/image" Target="media/image134.png"/><Relationship Id="rId170" Type="http://schemas.openxmlformats.org/officeDocument/2006/relationships/image" Target="media/image135.png"/><Relationship Id="rId171" Type="http://schemas.openxmlformats.org/officeDocument/2006/relationships/image" Target="media/image136.png"/><Relationship Id="rId172" Type="http://schemas.openxmlformats.org/officeDocument/2006/relationships/image" Target="media/image137.png"/><Relationship Id="rId173" Type="http://schemas.openxmlformats.org/officeDocument/2006/relationships/image" Target="media/image138.png"/><Relationship Id="rId174" Type="http://schemas.openxmlformats.org/officeDocument/2006/relationships/image" Target="media/image139.png"/><Relationship Id="rId175" Type="http://schemas.openxmlformats.org/officeDocument/2006/relationships/image" Target="media/image140.png"/><Relationship Id="rId176" Type="http://schemas.openxmlformats.org/officeDocument/2006/relationships/image" Target="media/image141.png"/><Relationship Id="rId177" Type="http://schemas.openxmlformats.org/officeDocument/2006/relationships/image" Target="media/image142.png"/><Relationship Id="rId178" Type="http://schemas.openxmlformats.org/officeDocument/2006/relationships/image" Target="media/image143.png"/><Relationship Id="rId179" Type="http://schemas.openxmlformats.org/officeDocument/2006/relationships/image" Target="media/image144.png"/><Relationship Id="rId180" Type="http://schemas.openxmlformats.org/officeDocument/2006/relationships/image" Target="media/image145.png"/><Relationship Id="rId181" Type="http://schemas.openxmlformats.org/officeDocument/2006/relationships/image" Target="media/image146.png"/><Relationship Id="rId182" Type="http://schemas.openxmlformats.org/officeDocument/2006/relationships/image" Target="media/image147.png"/><Relationship Id="rId183" Type="http://schemas.openxmlformats.org/officeDocument/2006/relationships/image" Target="media/image148.png"/><Relationship Id="rId184" Type="http://schemas.openxmlformats.org/officeDocument/2006/relationships/image" Target="media/image149.png"/><Relationship Id="rId185" Type="http://schemas.openxmlformats.org/officeDocument/2006/relationships/image" Target="media/image150.png"/><Relationship Id="rId186" Type="http://schemas.openxmlformats.org/officeDocument/2006/relationships/image" Target="media/image151.png"/><Relationship Id="rId187" Type="http://schemas.openxmlformats.org/officeDocument/2006/relationships/image" Target="media/image152.png"/><Relationship Id="rId188" Type="http://schemas.openxmlformats.org/officeDocument/2006/relationships/image" Target="media/image153.png"/><Relationship Id="rId189" Type="http://schemas.openxmlformats.org/officeDocument/2006/relationships/image" Target="media/image154.png"/><Relationship Id="rId190" Type="http://schemas.openxmlformats.org/officeDocument/2006/relationships/image" Target="media/image155.png"/><Relationship Id="rId191" Type="http://schemas.openxmlformats.org/officeDocument/2006/relationships/image" Target="media/image156.png"/><Relationship Id="rId192" Type="http://schemas.openxmlformats.org/officeDocument/2006/relationships/image" Target="media/image157.png"/><Relationship Id="rId193" Type="http://schemas.openxmlformats.org/officeDocument/2006/relationships/image" Target="media/image158.png"/><Relationship Id="rId194" Type="http://schemas.openxmlformats.org/officeDocument/2006/relationships/image" Target="media/image159.png"/><Relationship Id="rId195" Type="http://schemas.openxmlformats.org/officeDocument/2006/relationships/image" Target="media/image160.png"/><Relationship Id="rId196" Type="http://schemas.openxmlformats.org/officeDocument/2006/relationships/image" Target="media/image161.png"/><Relationship Id="rId197" Type="http://schemas.openxmlformats.org/officeDocument/2006/relationships/image" Target="media/image162.png"/><Relationship Id="rId198" Type="http://schemas.openxmlformats.org/officeDocument/2006/relationships/image" Target="media/image163.jpeg"/><Relationship Id="rId199" Type="http://schemas.openxmlformats.org/officeDocument/2006/relationships/header" Target="header16.xml"/><Relationship Id="rId200" Type="http://schemas.openxmlformats.org/officeDocument/2006/relationships/image" Target="media/image164.png"/><Relationship Id="rId201" Type="http://schemas.openxmlformats.org/officeDocument/2006/relationships/image" Target="media/image165.png"/><Relationship Id="rId202" Type="http://schemas.openxmlformats.org/officeDocument/2006/relationships/image" Target="media/image166.png"/><Relationship Id="rId203" Type="http://schemas.openxmlformats.org/officeDocument/2006/relationships/image" Target="media/image167.png"/><Relationship Id="rId204" Type="http://schemas.openxmlformats.org/officeDocument/2006/relationships/image" Target="media/image168.png"/><Relationship Id="rId205" Type="http://schemas.openxmlformats.org/officeDocument/2006/relationships/image" Target="media/image169.png"/><Relationship Id="rId206" Type="http://schemas.openxmlformats.org/officeDocument/2006/relationships/image" Target="media/image170.png"/><Relationship Id="rId207" Type="http://schemas.openxmlformats.org/officeDocument/2006/relationships/image" Target="media/image171.png"/><Relationship Id="rId208" Type="http://schemas.openxmlformats.org/officeDocument/2006/relationships/image" Target="media/image172.png"/><Relationship Id="rId209" Type="http://schemas.openxmlformats.org/officeDocument/2006/relationships/image" Target="media/image173.png"/><Relationship Id="rId210" Type="http://schemas.openxmlformats.org/officeDocument/2006/relationships/image" Target="media/image174.png"/><Relationship Id="rId211" Type="http://schemas.openxmlformats.org/officeDocument/2006/relationships/image" Target="media/image175.png"/><Relationship Id="rId212" Type="http://schemas.openxmlformats.org/officeDocument/2006/relationships/image" Target="media/image176.png"/><Relationship Id="rId213" Type="http://schemas.openxmlformats.org/officeDocument/2006/relationships/image" Target="media/image177.png"/><Relationship Id="rId214" Type="http://schemas.openxmlformats.org/officeDocument/2006/relationships/image" Target="media/image178.png"/><Relationship Id="rId215" Type="http://schemas.openxmlformats.org/officeDocument/2006/relationships/image" Target="media/image179.png"/><Relationship Id="rId216" Type="http://schemas.openxmlformats.org/officeDocument/2006/relationships/image" Target="media/image180.png"/><Relationship Id="rId217" Type="http://schemas.openxmlformats.org/officeDocument/2006/relationships/image" Target="media/image181.png"/><Relationship Id="rId218" Type="http://schemas.openxmlformats.org/officeDocument/2006/relationships/image" Target="media/image182.png"/><Relationship Id="rId219" Type="http://schemas.openxmlformats.org/officeDocument/2006/relationships/image" Target="media/image183.png"/><Relationship Id="rId220" Type="http://schemas.openxmlformats.org/officeDocument/2006/relationships/image" Target="media/image184.png"/><Relationship Id="rId221" Type="http://schemas.openxmlformats.org/officeDocument/2006/relationships/image" Target="media/image185.png"/><Relationship Id="rId222" Type="http://schemas.openxmlformats.org/officeDocument/2006/relationships/image" Target="media/image186.png"/><Relationship Id="rId223" Type="http://schemas.openxmlformats.org/officeDocument/2006/relationships/image" Target="media/image187.png"/><Relationship Id="rId224" Type="http://schemas.openxmlformats.org/officeDocument/2006/relationships/image" Target="media/image188.png"/><Relationship Id="rId225" Type="http://schemas.openxmlformats.org/officeDocument/2006/relationships/image" Target="media/image189.png"/><Relationship Id="rId226" Type="http://schemas.openxmlformats.org/officeDocument/2006/relationships/image" Target="media/image190.png"/><Relationship Id="rId227" Type="http://schemas.openxmlformats.org/officeDocument/2006/relationships/image" Target="media/image191.png"/><Relationship Id="rId228" Type="http://schemas.openxmlformats.org/officeDocument/2006/relationships/image" Target="media/image192.png"/><Relationship Id="rId229" Type="http://schemas.openxmlformats.org/officeDocument/2006/relationships/image" Target="media/image193.png"/><Relationship Id="rId230" Type="http://schemas.openxmlformats.org/officeDocument/2006/relationships/image" Target="media/image194.png"/><Relationship Id="rId231" Type="http://schemas.openxmlformats.org/officeDocument/2006/relationships/image" Target="media/image195.png"/><Relationship Id="rId232" Type="http://schemas.openxmlformats.org/officeDocument/2006/relationships/image" Target="media/image196.png"/><Relationship Id="rId233" Type="http://schemas.openxmlformats.org/officeDocument/2006/relationships/image" Target="media/image197.png"/><Relationship Id="rId234" Type="http://schemas.openxmlformats.org/officeDocument/2006/relationships/image" Target="media/image198.png"/><Relationship Id="rId235" Type="http://schemas.openxmlformats.org/officeDocument/2006/relationships/image" Target="media/image199.png"/><Relationship Id="rId236" Type="http://schemas.openxmlformats.org/officeDocument/2006/relationships/image" Target="media/image200.png"/><Relationship Id="rId237" Type="http://schemas.openxmlformats.org/officeDocument/2006/relationships/image" Target="media/image201.png"/><Relationship Id="rId238" Type="http://schemas.openxmlformats.org/officeDocument/2006/relationships/image" Target="media/image202.png"/><Relationship Id="rId239" Type="http://schemas.openxmlformats.org/officeDocument/2006/relationships/image" Target="media/image203.png"/><Relationship Id="rId240" Type="http://schemas.openxmlformats.org/officeDocument/2006/relationships/image" Target="media/image204.png"/><Relationship Id="rId241" Type="http://schemas.openxmlformats.org/officeDocument/2006/relationships/image" Target="media/image205.png"/><Relationship Id="rId242" Type="http://schemas.openxmlformats.org/officeDocument/2006/relationships/image" Target="media/image206.png"/><Relationship Id="rId243" Type="http://schemas.openxmlformats.org/officeDocument/2006/relationships/image" Target="media/image207.png"/><Relationship Id="rId244" Type="http://schemas.openxmlformats.org/officeDocument/2006/relationships/image" Target="media/image208.png"/><Relationship Id="rId245" Type="http://schemas.openxmlformats.org/officeDocument/2006/relationships/image" Target="media/image209.png"/><Relationship Id="rId246" Type="http://schemas.openxmlformats.org/officeDocument/2006/relationships/image" Target="media/image210.png"/><Relationship Id="rId247" Type="http://schemas.openxmlformats.org/officeDocument/2006/relationships/image" Target="media/image211.png"/><Relationship Id="rId248" Type="http://schemas.openxmlformats.org/officeDocument/2006/relationships/image" Target="media/image212.png"/><Relationship Id="rId249" Type="http://schemas.openxmlformats.org/officeDocument/2006/relationships/image" Target="media/image213.png"/><Relationship Id="rId250" Type="http://schemas.openxmlformats.org/officeDocument/2006/relationships/image" Target="media/image214.png"/><Relationship Id="rId251" Type="http://schemas.openxmlformats.org/officeDocument/2006/relationships/image" Target="media/image215.png"/><Relationship Id="rId252" Type="http://schemas.openxmlformats.org/officeDocument/2006/relationships/image" Target="media/image216.png"/><Relationship Id="rId253" Type="http://schemas.openxmlformats.org/officeDocument/2006/relationships/image" Target="media/image217.png"/><Relationship Id="rId254" Type="http://schemas.openxmlformats.org/officeDocument/2006/relationships/image" Target="media/image218.png"/><Relationship Id="rId255" Type="http://schemas.openxmlformats.org/officeDocument/2006/relationships/image" Target="media/image219.png"/><Relationship Id="rId256" Type="http://schemas.openxmlformats.org/officeDocument/2006/relationships/image" Target="media/image220.png"/><Relationship Id="rId257" Type="http://schemas.openxmlformats.org/officeDocument/2006/relationships/image" Target="media/image221.png"/><Relationship Id="rId258" Type="http://schemas.openxmlformats.org/officeDocument/2006/relationships/image" Target="media/image222.png"/><Relationship Id="rId259" Type="http://schemas.openxmlformats.org/officeDocument/2006/relationships/image" Target="media/image223.png"/><Relationship Id="rId260" Type="http://schemas.openxmlformats.org/officeDocument/2006/relationships/image" Target="media/image224.png"/><Relationship Id="rId261" Type="http://schemas.openxmlformats.org/officeDocument/2006/relationships/image" Target="media/image225.png"/><Relationship Id="rId262" Type="http://schemas.openxmlformats.org/officeDocument/2006/relationships/header" Target="header17.xml"/><Relationship Id="rId263" Type="http://schemas.openxmlformats.org/officeDocument/2006/relationships/header" Target="header18.xml"/><Relationship Id="rId264" Type="http://schemas.openxmlformats.org/officeDocument/2006/relationships/footer" Target="footer17.xml"/><Relationship Id="rId265" Type="http://schemas.openxmlformats.org/officeDocument/2006/relationships/footer" Target="footer18.xml"/><Relationship Id="rId266" Type="http://schemas.openxmlformats.org/officeDocument/2006/relationships/image" Target="media/image226.png"/><Relationship Id="rId267" Type="http://schemas.openxmlformats.org/officeDocument/2006/relationships/image" Target="media/image227.png"/><Relationship Id="rId268" Type="http://schemas.openxmlformats.org/officeDocument/2006/relationships/image" Target="media/image228.png"/><Relationship Id="rId269" Type="http://schemas.openxmlformats.org/officeDocument/2006/relationships/image" Target="media/image229.png"/><Relationship Id="rId270" Type="http://schemas.openxmlformats.org/officeDocument/2006/relationships/image" Target="media/image230.png"/><Relationship Id="rId271" Type="http://schemas.openxmlformats.org/officeDocument/2006/relationships/image" Target="media/image231.png"/><Relationship Id="rId272" Type="http://schemas.openxmlformats.org/officeDocument/2006/relationships/image" Target="media/image232.png"/><Relationship Id="rId273" Type="http://schemas.openxmlformats.org/officeDocument/2006/relationships/image" Target="media/image233.png"/><Relationship Id="rId274" Type="http://schemas.openxmlformats.org/officeDocument/2006/relationships/image" Target="media/image234.png"/><Relationship Id="rId275" Type="http://schemas.openxmlformats.org/officeDocument/2006/relationships/image" Target="media/image235.png"/><Relationship Id="rId276" Type="http://schemas.openxmlformats.org/officeDocument/2006/relationships/image" Target="media/image236.png"/><Relationship Id="rId277" Type="http://schemas.openxmlformats.org/officeDocument/2006/relationships/image" Target="media/image237.png"/><Relationship Id="rId278" Type="http://schemas.openxmlformats.org/officeDocument/2006/relationships/image" Target="media/image238.png"/><Relationship Id="rId279" Type="http://schemas.openxmlformats.org/officeDocument/2006/relationships/image" Target="media/image239.png"/><Relationship Id="rId280" Type="http://schemas.openxmlformats.org/officeDocument/2006/relationships/image" Target="media/image240.png"/><Relationship Id="rId281" Type="http://schemas.openxmlformats.org/officeDocument/2006/relationships/image" Target="media/image241.png"/><Relationship Id="rId282" Type="http://schemas.openxmlformats.org/officeDocument/2006/relationships/image" Target="media/image242.png"/><Relationship Id="rId283" Type="http://schemas.openxmlformats.org/officeDocument/2006/relationships/image" Target="media/image243.png"/><Relationship Id="rId284" Type="http://schemas.openxmlformats.org/officeDocument/2006/relationships/image" Target="media/image244.png"/><Relationship Id="rId285" Type="http://schemas.openxmlformats.org/officeDocument/2006/relationships/image" Target="media/image245.png"/><Relationship Id="rId286" Type="http://schemas.openxmlformats.org/officeDocument/2006/relationships/image" Target="media/image246.png"/><Relationship Id="rId287" Type="http://schemas.openxmlformats.org/officeDocument/2006/relationships/image" Target="media/image247.png"/><Relationship Id="rId288" Type="http://schemas.openxmlformats.org/officeDocument/2006/relationships/image" Target="media/image248.png"/><Relationship Id="rId289" Type="http://schemas.openxmlformats.org/officeDocument/2006/relationships/image" Target="media/image249.png"/><Relationship Id="rId290" Type="http://schemas.openxmlformats.org/officeDocument/2006/relationships/image" Target="media/image250.png"/><Relationship Id="rId291" Type="http://schemas.openxmlformats.org/officeDocument/2006/relationships/image" Target="media/image251.png"/><Relationship Id="rId292" Type="http://schemas.openxmlformats.org/officeDocument/2006/relationships/image" Target="media/image252.png"/><Relationship Id="rId293" Type="http://schemas.openxmlformats.org/officeDocument/2006/relationships/image" Target="media/image253.png"/><Relationship Id="rId294" Type="http://schemas.openxmlformats.org/officeDocument/2006/relationships/image" Target="media/image254.png"/><Relationship Id="rId295" Type="http://schemas.openxmlformats.org/officeDocument/2006/relationships/image" Target="media/image255.png"/><Relationship Id="rId296" Type="http://schemas.openxmlformats.org/officeDocument/2006/relationships/image" Target="media/image256.png"/><Relationship Id="rId297" Type="http://schemas.openxmlformats.org/officeDocument/2006/relationships/image" Target="media/image257.png"/><Relationship Id="rId298" Type="http://schemas.openxmlformats.org/officeDocument/2006/relationships/image" Target="media/image258.png"/><Relationship Id="rId299" Type="http://schemas.openxmlformats.org/officeDocument/2006/relationships/header" Target="header19.xml"/><Relationship Id="rId300" Type="http://schemas.openxmlformats.org/officeDocument/2006/relationships/image" Target="media/image259.png"/><Relationship Id="rId301" Type="http://schemas.openxmlformats.org/officeDocument/2006/relationships/image" Target="media/image260.png"/><Relationship Id="rId302" Type="http://schemas.openxmlformats.org/officeDocument/2006/relationships/image" Target="media/image261.png"/><Relationship Id="rId303" Type="http://schemas.openxmlformats.org/officeDocument/2006/relationships/image" Target="media/image262.png"/><Relationship Id="rId304" Type="http://schemas.openxmlformats.org/officeDocument/2006/relationships/header" Target="header20.xml"/><Relationship Id="rId305" Type="http://schemas.openxmlformats.org/officeDocument/2006/relationships/footer" Target="footer19.xml"/><Relationship Id="rId306" Type="http://schemas.openxmlformats.org/officeDocument/2006/relationships/footer" Target="footer20.xml"/><Relationship Id="rId307" Type="http://schemas.openxmlformats.org/officeDocument/2006/relationships/header" Target="header21.xml"/><Relationship Id="rId308" Type="http://schemas.openxmlformats.org/officeDocument/2006/relationships/image" Target="media/image263.png"/><Relationship Id="rId309" Type="http://schemas.openxmlformats.org/officeDocument/2006/relationships/image" Target="media/image264.png"/><Relationship Id="rId310" Type="http://schemas.openxmlformats.org/officeDocument/2006/relationships/image" Target="media/image265.png"/><Relationship Id="rId311" Type="http://schemas.openxmlformats.org/officeDocument/2006/relationships/header" Target="header22.xml"/><Relationship Id="rId312" Type="http://schemas.openxmlformats.org/officeDocument/2006/relationships/footer" Target="footer21.xml"/><Relationship Id="rId313" Type="http://schemas.openxmlformats.org/officeDocument/2006/relationships/footer" Target="footer22.xml"/><Relationship Id="rId314" Type="http://schemas.openxmlformats.org/officeDocument/2006/relationships/image" Target="media/image266.png"/><Relationship Id="rId315" Type="http://schemas.openxmlformats.org/officeDocument/2006/relationships/image" Target="media/image267.png"/><Relationship Id="rId316" Type="http://schemas.openxmlformats.org/officeDocument/2006/relationships/image" Target="media/image268.png"/><Relationship Id="rId317" Type="http://schemas.openxmlformats.org/officeDocument/2006/relationships/image" Target="media/image269.png"/><Relationship Id="rId318" Type="http://schemas.openxmlformats.org/officeDocument/2006/relationships/image" Target="media/image270.png"/><Relationship Id="rId319" Type="http://schemas.openxmlformats.org/officeDocument/2006/relationships/image" Target="media/image271.png"/><Relationship Id="rId320" Type="http://schemas.openxmlformats.org/officeDocument/2006/relationships/image" Target="media/image272.png"/><Relationship Id="rId321" Type="http://schemas.openxmlformats.org/officeDocument/2006/relationships/image" Target="media/image273.png"/><Relationship Id="rId322" Type="http://schemas.openxmlformats.org/officeDocument/2006/relationships/image" Target="media/image274.png"/><Relationship Id="rId323" Type="http://schemas.openxmlformats.org/officeDocument/2006/relationships/image" Target="media/image275.png"/><Relationship Id="rId324" Type="http://schemas.openxmlformats.org/officeDocument/2006/relationships/image" Target="media/image276.png"/><Relationship Id="rId325" Type="http://schemas.openxmlformats.org/officeDocument/2006/relationships/image" Target="media/image277.png"/><Relationship Id="rId326" Type="http://schemas.openxmlformats.org/officeDocument/2006/relationships/image" Target="media/image278.png"/><Relationship Id="rId327" Type="http://schemas.openxmlformats.org/officeDocument/2006/relationships/image" Target="media/image279.png"/><Relationship Id="rId328" Type="http://schemas.openxmlformats.org/officeDocument/2006/relationships/image" Target="media/image280.png"/><Relationship Id="rId329" Type="http://schemas.openxmlformats.org/officeDocument/2006/relationships/image" Target="media/image281.png"/><Relationship Id="rId330" Type="http://schemas.openxmlformats.org/officeDocument/2006/relationships/image" Target="media/image282.png"/><Relationship Id="rId331" Type="http://schemas.openxmlformats.org/officeDocument/2006/relationships/image" Target="media/image283.png"/><Relationship Id="rId332" Type="http://schemas.openxmlformats.org/officeDocument/2006/relationships/header" Target="header23.xml"/><Relationship Id="rId333" Type="http://schemas.openxmlformats.org/officeDocument/2006/relationships/header" Target="header24.xml"/><Relationship Id="rId334" Type="http://schemas.openxmlformats.org/officeDocument/2006/relationships/footer" Target="footer23.xml"/><Relationship Id="rId335" Type="http://schemas.openxmlformats.org/officeDocument/2006/relationships/footer" Target="footer24.xml"/><Relationship Id="rId336" Type="http://schemas.openxmlformats.org/officeDocument/2006/relationships/image" Target="media/image284.png"/><Relationship Id="rId337" Type="http://schemas.openxmlformats.org/officeDocument/2006/relationships/header" Target="header25.xml"/><Relationship Id="rId338" Type="http://schemas.openxmlformats.org/officeDocument/2006/relationships/header" Target="header26.xml"/><Relationship Id="rId339" Type="http://schemas.openxmlformats.org/officeDocument/2006/relationships/footer" Target="footer25.xml"/><Relationship Id="rId340" Type="http://schemas.openxmlformats.org/officeDocument/2006/relationships/footer" Target="footer26.xml"/><Relationship Id="rId341" Type="http://schemas.openxmlformats.org/officeDocument/2006/relationships/image" Target="media/image285.png"/><Relationship Id="rId342" Type="http://schemas.openxmlformats.org/officeDocument/2006/relationships/image" Target="media/image286.png"/><Relationship Id="rId343" Type="http://schemas.openxmlformats.org/officeDocument/2006/relationships/header" Target="header27.xml"/><Relationship Id="rId344" Type="http://schemas.openxmlformats.org/officeDocument/2006/relationships/image" Target="media/image287.png"/><Relationship Id="rId345" Type="http://schemas.openxmlformats.org/officeDocument/2006/relationships/image" Target="media/image288.png"/><Relationship Id="rId346" Type="http://schemas.openxmlformats.org/officeDocument/2006/relationships/header" Target="header28.xml"/><Relationship Id="rId347" Type="http://schemas.openxmlformats.org/officeDocument/2006/relationships/footer" Target="footer27.xml"/><Relationship Id="rId348" Type="http://schemas.openxmlformats.org/officeDocument/2006/relationships/footer" Target="footer28.xml"/><Relationship Id="rId349" Type="http://schemas.openxmlformats.org/officeDocument/2006/relationships/header" Target="header29.xml"/><Relationship Id="rId350" Type="http://schemas.openxmlformats.org/officeDocument/2006/relationships/header" Target="header30.xml"/><Relationship Id="rId351" Type="http://schemas.openxmlformats.org/officeDocument/2006/relationships/footer" Target="footer29.xml"/><Relationship Id="rId352" Type="http://schemas.openxmlformats.org/officeDocument/2006/relationships/footer" Target="footer30.xml"/><Relationship Id="rId353" Type="http://schemas.openxmlformats.org/officeDocument/2006/relationships/header" Target="header31.xml"/><Relationship Id="rId354" Type="http://schemas.openxmlformats.org/officeDocument/2006/relationships/image" Target="media/image289.png"/><Relationship Id="rId355" Type="http://schemas.openxmlformats.org/officeDocument/2006/relationships/image" Target="media/image290.png"/><Relationship Id="rId356" Type="http://schemas.openxmlformats.org/officeDocument/2006/relationships/image" Target="media/image291.png"/><Relationship Id="rId357" Type="http://schemas.openxmlformats.org/officeDocument/2006/relationships/header" Target="header32.xml"/><Relationship Id="rId358" Type="http://schemas.openxmlformats.org/officeDocument/2006/relationships/footer" Target="footer31.xml"/><Relationship Id="rId359" Type="http://schemas.openxmlformats.org/officeDocument/2006/relationships/footer" Target="footer32.xml"/><Relationship Id="rId360" Type="http://schemas.openxmlformats.org/officeDocument/2006/relationships/header" Target="header33.xml"/><Relationship Id="rId361" Type="http://schemas.openxmlformats.org/officeDocument/2006/relationships/image" Target="media/image292.jpeg"/><Relationship Id="rId362" Type="http://schemas.openxmlformats.org/officeDocument/2006/relationships/header" Target="header34.xml"/><Relationship Id="rId363" Type="http://schemas.openxmlformats.org/officeDocument/2006/relationships/footer" Target="footer33.xml"/><Relationship Id="rId364" Type="http://schemas.openxmlformats.org/officeDocument/2006/relationships/footer" Target="footer34.xml"/><Relationship Id="rId365" Type="http://schemas.openxmlformats.org/officeDocument/2006/relationships/image" Target="media/image293.png"/><Relationship Id="rId366" Type="http://schemas.openxmlformats.org/officeDocument/2006/relationships/image" Target="media/image294.png"/><Relationship Id="rId367" Type="http://schemas.openxmlformats.org/officeDocument/2006/relationships/image" Target="media/image295.png"/><Relationship Id="rId368" Type="http://schemas.openxmlformats.org/officeDocument/2006/relationships/image" Target="media/image296.png"/><Relationship Id="rId369" Type="http://schemas.openxmlformats.org/officeDocument/2006/relationships/image" Target="media/image297.png"/><Relationship Id="rId370" Type="http://schemas.openxmlformats.org/officeDocument/2006/relationships/image" Target="media/image298.png"/><Relationship Id="rId371" Type="http://schemas.openxmlformats.org/officeDocument/2006/relationships/image" Target="media/image299.png"/><Relationship Id="rId372" Type="http://schemas.openxmlformats.org/officeDocument/2006/relationships/header" Target="header35.xml"/><Relationship Id="rId373" Type="http://schemas.openxmlformats.org/officeDocument/2006/relationships/image" Target="media/image300.png"/><Relationship Id="rId374" Type="http://schemas.openxmlformats.org/officeDocument/2006/relationships/image" Target="media/image301.png"/><Relationship Id="rId375" Type="http://schemas.openxmlformats.org/officeDocument/2006/relationships/image" Target="media/image302.png"/><Relationship Id="rId376" Type="http://schemas.openxmlformats.org/officeDocument/2006/relationships/image" Target="media/image303.png"/><Relationship Id="rId377" Type="http://schemas.openxmlformats.org/officeDocument/2006/relationships/image" Target="media/image304.png"/><Relationship Id="rId378" Type="http://schemas.openxmlformats.org/officeDocument/2006/relationships/header" Target="header36.xml"/><Relationship Id="rId379" Type="http://schemas.openxmlformats.org/officeDocument/2006/relationships/footer" Target="footer35.xml"/><Relationship Id="rId380" Type="http://schemas.openxmlformats.org/officeDocument/2006/relationships/footer" Target="footer36.xml"/><Relationship Id="rId381" Type="http://schemas.openxmlformats.org/officeDocument/2006/relationships/image" Target="media/image305.png"/><Relationship Id="rId382" Type="http://schemas.openxmlformats.org/officeDocument/2006/relationships/image" Target="media/image306.png"/><Relationship Id="rId383" Type="http://schemas.openxmlformats.org/officeDocument/2006/relationships/image" Target="media/image307.png"/><Relationship Id="rId384" Type="http://schemas.openxmlformats.org/officeDocument/2006/relationships/image" Target="media/image308.png"/><Relationship Id="rId385" Type="http://schemas.openxmlformats.org/officeDocument/2006/relationships/image" Target="media/image309.png"/><Relationship Id="rId386" Type="http://schemas.openxmlformats.org/officeDocument/2006/relationships/image" Target="media/image310.png"/><Relationship Id="rId387" Type="http://schemas.openxmlformats.org/officeDocument/2006/relationships/image" Target="media/image311.png"/><Relationship Id="rId388" Type="http://schemas.openxmlformats.org/officeDocument/2006/relationships/header" Target="header37.xml"/><Relationship Id="rId389" Type="http://schemas.openxmlformats.org/officeDocument/2006/relationships/header" Target="header38.xml"/><Relationship Id="rId390" Type="http://schemas.openxmlformats.org/officeDocument/2006/relationships/footer" Target="footer37.xml"/><Relationship Id="rId391" Type="http://schemas.openxmlformats.org/officeDocument/2006/relationships/footer" Target="footer38.xml"/><Relationship Id="rId392" Type="http://schemas.openxmlformats.org/officeDocument/2006/relationships/header" Target="header39.xml"/><Relationship Id="rId393" Type="http://schemas.openxmlformats.org/officeDocument/2006/relationships/header" Target="header40.xml"/><Relationship Id="rId394" Type="http://schemas.openxmlformats.org/officeDocument/2006/relationships/footer" Target="footer39.xml"/><Relationship Id="rId395" Type="http://schemas.openxmlformats.org/officeDocument/2006/relationships/footer" Target="footer40.xml"/><Relationship Id="rId396" Type="http://schemas.openxmlformats.org/officeDocument/2006/relationships/header" Target="header41.xml"/><Relationship Id="rId397" Type="http://schemas.openxmlformats.org/officeDocument/2006/relationships/header" Target="header42.xml"/><Relationship Id="rId398" Type="http://schemas.openxmlformats.org/officeDocument/2006/relationships/footer" Target="footer41.xml"/><Relationship Id="rId399" Type="http://schemas.openxmlformats.org/officeDocument/2006/relationships/footer" Target="footer42.xml"/><Relationship Id="rId400" Type="http://schemas.openxmlformats.org/officeDocument/2006/relationships/header" Target="header43.xml"/><Relationship Id="rId401" Type="http://schemas.openxmlformats.org/officeDocument/2006/relationships/image" Target="media/image312.png"/><Relationship Id="rId402" Type="http://schemas.openxmlformats.org/officeDocument/2006/relationships/image" Target="media/image313.png"/><Relationship Id="rId403" Type="http://schemas.openxmlformats.org/officeDocument/2006/relationships/image" Target="media/image314.png"/><Relationship Id="rId404" Type="http://schemas.openxmlformats.org/officeDocument/2006/relationships/header" Target="header44.xml"/><Relationship Id="rId405" Type="http://schemas.openxmlformats.org/officeDocument/2006/relationships/footer" Target="footer43.xml"/><Relationship Id="rId406" Type="http://schemas.openxmlformats.org/officeDocument/2006/relationships/footer" Target="footer44.xml"/><Relationship Id="rId407" Type="http://schemas.openxmlformats.org/officeDocument/2006/relationships/header" Target="header45.xml"/><Relationship Id="rId408" Type="http://schemas.openxmlformats.org/officeDocument/2006/relationships/image" Target="media/image315.png"/><Relationship Id="rId409" Type="http://schemas.openxmlformats.org/officeDocument/2006/relationships/image" Target="media/image316.png"/><Relationship Id="rId410" Type="http://schemas.openxmlformats.org/officeDocument/2006/relationships/image" Target="media/image317.png"/><Relationship Id="rId411" Type="http://schemas.openxmlformats.org/officeDocument/2006/relationships/image" Target="media/image318.png"/><Relationship Id="rId412" Type="http://schemas.openxmlformats.org/officeDocument/2006/relationships/image" Target="media/image319.png"/><Relationship Id="rId413" Type="http://schemas.openxmlformats.org/officeDocument/2006/relationships/image" Target="media/image320.png"/><Relationship Id="rId414" Type="http://schemas.openxmlformats.org/officeDocument/2006/relationships/image" Target="media/image321.png"/><Relationship Id="rId415" Type="http://schemas.openxmlformats.org/officeDocument/2006/relationships/image" Target="media/image322.png"/><Relationship Id="rId416" Type="http://schemas.openxmlformats.org/officeDocument/2006/relationships/image" Target="media/image323.png"/><Relationship Id="rId417" Type="http://schemas.openxmlformats.org/officeDocument/2006/relationships/image" Target="media/image324.png"/><Relationship Id="rId418" Type="http://schemas.openxmlformats.org/officeDocument/2006/relationships/image" Target="media/image325.png"/><Relationship Id="rId419" Type="http://schemas.openxmlformats.org/officeDocument/2006/relationships/image" Target="media/image326.png"/><Relationship Id="rId420" Type="http://schemas.openxmlformats.org/officeDocument/2006/relationships/image" Target="media/image327.png"/><Relationship Id="rId421" Type="http://schemas.openxmlformats.org/officeDocument/2006/relationships/image" Target="media/image328.png"/><Relationship Id="rId422" Type="http://schemas.openxmlformats.org/officeDocument/2006/relationships/image" Target="media/image329.png"/><Relationship Id="rId423" Type="http://schemas.openxmlformats.org/officeDocument/2006/relationships/image" Target="media/image330.png"/><Relationship Id="rId424" Type="http://schemas.openxmlformats.org/officeDocument/2006/relationships/image" Target="media/image331.png"/><Relationship Id="rId425" Type="http://schemas.openxmlformats.org/officeDocument/2006/relationships/image" Target="media/image332.png"/><Relationship Id="rId426" Type="http://schemas.openxmlformats.org/officeDocument/2006/relationships/image" Target="media/image333.png"/><Relationship Id="rId427" Type="http://schemas.openxmlformats.org/officeDocument/2006/relationships/image" Target="media/image334.png"/><Relationship Id="rId428" Type="http://schemas.openxmlformats.org/officeDocument/2006/relationships/image" Target="media/image335.png"/><Relationship Id="rId429" Type="http://schemas.openxmlformats.org/officeDocument/2006/relationships/image" Target="media/image336.png"/><Relationship Id="rId430" Type="http://schemas.openxmlformats.org/officeDocument/2006/relationships/image" Target="media/image337.png"/><Relationship Id="rId431" Type="http://schemas.openxmlformats.org/officeDocument/2006/relationships/image" Target="media/image338.png"/><Relationship Id="rId432" Type="http://schemas.openxmlformats.org/officeDocument/2006/relationships/image" Target="media/image339.png"/><Relationship Id="rId433" Type="http://schemas.openxmlformats.org/officeDocument/2006/relationships/image" Target="media/image340.png"/><Relationship Id="rId434" Type="http://schemas.openxmlformats.org/officeDocument/2006/relationships/image" Target="media/image341.png"/><Relationship Id="rId435" Type="http://schemas.openxmlformats.org/officeDocument/2006/relationships/image" Target="media/image342.png"/><Relationship Id="rId436" Type="http://schemas.openxmlformats.org/officeDocument/2006/relationships/image" Target="media/image343.png"/><Relationship Id="rId437" Type="http://schemas.openxmlformats.org/officeDocument/2006/relationships/image" Target="media/image344.png"/><Relationship Id="rId438" Type="http://schemas.openxmlformats.org/officeDocument/2006/relationships/image" Target="media/image345.png"/><Relationship Id="rId439" Type="http://schemas.openxmlformats.org/officeDocument/2006/relationships/image" Target="media/image346.png"/><Relationship Id="rId440" Type="http://schemas.openxmlformats.org/officeDocument/2006/relationships/image" Target="media/image347.png"/><Relationship Id="rId441" Type="http://schemas.openxmlformats.org/officeDocument/2006/relationships/image" Target="media/image348.png"/><Relationship Id="rId442" Type="http://schemas.openxmlformats.org/officeDocument/2006/relationships/image" Target="media/image349.png"/><Relationship Id="rId443" Type="http://schemas.openxmlformats.org/officeDocument/2006/relationships/image" Target="media/image350.png"/><Relationship Id="rId444" Type="http://schemas.openxmlformats.org/officeDocument/2006/relationships/image" Target="media/image351.png"/><Relationship Id="rId445" Type="http://schemas.openxmlformats.org/officeDocument/2006/relationships/image" Target="media/image352.png"/><Relationship Id="rId446" Type="http://schemas.openxmlformats.org/officeDocument/2006/relationships/image" Target="media/image353.png"/><Relationship Id="rId447" Type="http://schemas.openxmlformats.org/officeDocument/2006/relationships/image" Target="media/image354.png"/><Relationship Id="rId448" Type="http://schemas.openxmlformats.org/officeDocument/2006/relationships/image" Target="media/image355.png"/><Relationship Id="rId449" Type="http://schemas.openxmlformats.org/officeDocument/2006/relationships/image" Target="media/image356.png"/><Relationship Id="rId450" Type="http://schemas.openxmlformats.org/officeDocument/2006/relationships/image" Target="media/image357.png"/><Relationship Id="rId451" Type="http://schemas.openxmlformats.org/officeDocument/2006/relationships/image" Target="media/image358.png"/><Relationship Id="rId452" Type="http://schemas.openxmlformats.org/officeDocument/2006/relationships/image" Target="media/image359.png"/><Relationship Id="rId453" Type="http://schemas.openxmlformats.org/officeDocument/2006/relationships/image" Target="media/image360.png"/><Relationship Id="rId454" Type="http://schemas.openxmlformats.org/officeDocument/2006/relationships/image" Target="media/image361.png"/><Relationship Id="rId455" Type="http://schemas.openxmlformats.org/officeDocument/2006/relationships/header" Target="header46.xml"/><Relationship Id="rId456" Type="http://schemas.openxmlformats.org/officeDocument/2006/relationships/footer" Target="footer45.xml"/><Relationship Id="rId457" Type="http://schemas.openxmlformats.org/officeDocument/2006/relationships/footer" Target="footer46.xml"/><Relationship Id="rId458" Type="http://schemas.openxmlformats.org/officeDocument/2006/relationships/header" Target="header47.xml"/><Relationship Id="rId459" Type="http://schemas.openxmlformats.org/officeDocument/2006/relationships/header" Target="header48.xml"/><Relationship Id="rId460" Type="http://schemas.openxmlformats.org/officeDocument/2006/relationships/footer" Target="footer47.xml"/><Relationship Id="rId461" Type="http://schemas.openxmlformats.org/officeDocument/2006/relationships/footer" Target="footer48.xml"/><Relationship Id="rId462" Type="http://schemas.openxmlformats.org/officeDocument/2006/relationships/image" Target="media/image362.jpeg"/><Relationship Id="rId463" Type="http://schemas.openxmlformats.org/officeDocument/2006/relationships/header" Target="header49.xml"/><Relationship Id="rId464" Type="http://schemas.openxmlformats.org/officeDocument/2006/relationships/header" Target="header50.xml"/><Relationship Id="rId465" Type="http://schemas.openxmlformats.org/officeDocument/2006/relationships/header" Target="header51.xml"/><Relationship Id="rId466" Type="http://schemas.openxmlformats.org/officeDocument/2006/relationships/footer" Target="footer49.xml"/><Relationship Id="rId467" Type="http://schemas.openxmlformats.org/officeDocument/2006/relationships/footer" Target="footer50.xml"/><Relationship Id="rId468" Type="http://schemas.openxmlformats.org/officeDocument/2006/relationships/image" Target="media/image363.png"/><Relationship Id="rId469" Type="http://schemas.openxmlformats.org/officeDocument/2006/relationships/image" Target="media/image364.png"/><Relationship Id="rId470" Type="http://schemas.openxmlformats.org/officeDocument/2006/relationships/image" Target="media/image365.png"/><Relationship Id="rId471" Type="http://schemas.openxmlformats.org/officeDocument/2006/relationships/image" Target="media/image366.png"/><Relationship Id="rId472" Type="http://schemas.openxmlformats.org/officeDocument/2006/relationships/header" Target="header52.xml"/><Relationship Id="rId473" Type="http://schemas.openxmlformats.org/officeDocument/2006/relationships/image" Target="media/image367.png"/><Relationship Id="rId474" Type="http://schemas.openxmlformats.org/officeDocument/2006/relationships/image" Target="media/image368.png"/><Relationship Id="rId475" Type="http://schemas.openxmlformats.org/officeDocument/2006/relationships/image" Target="media/image369.png"/><Relationship Id="rId476" Type="http://schemas.openxmlformats.org/officeDocument/2006/relationships/image" Target="media/image370.png"/><Relationship Id="rId477" Type="http://schemas.openxmlformats.org/officeDocument/2006/relationships/image" Target="media/image371.png"/><Relationship Id="rId478" Type="http://schemas.openxmlformats.org/officeDocument/2006/relationships/image" Target="media/image372.png"/><Relationship Id="rId479" Type="http://schemas.openxmlformats.org/officeDocument/2006/relationships/image" Target="media/image373.png"/><Relationship Id="rId480" Type="http://schemas.openxmlformats.org/officeDocument/2006/relationships/image" Target="media/image374.png"/><Relationship Id="rId481" Type="http://schemas.openxmlformats.org/officeDocument/2006/relationships/image" Target="media/image375.png"/><Relationship Id="rId482" Type="http://schemas.openxmlformats.org/officeDocument/2006/relationships/header" Target="header53.xml"/><Relationship Id="rId483" Type="http://schemas.openxmlformats.org/officeDocument/2006/relationships/footer" Target="footer51.xml"/><Relationship Id="rId484" Type="http://schemas.openxmlformats.org/officeDocument/2006/relationships/footer" Target="footer52.xml"/><Relationship Id="rId485" Type="http://schemas.openxmlformats.org/officeDocument/2006/relationships/header" Target="header54.xml"/><Relationship Id="rId486" Type="http://schemas.openxmlformats.org/officeDocument/2006/relationships/header" Target="header55.xml"/><Relationship Id="rId487" Type="http://schemas.openxmlformats.org/officeDocument/2006/relationships/footer" Target="footer53.xml"/><Relationship Id="rId488" Type="http://schemas.openxmlformats.org/officeDocument/2006/relationships/footer" Target="footer54.xml"/><Relationship Id="rId489" Type="http://schemas.openxmlformats.org/officeDocument/2006/relationships/header" Target="header56.xml"/><Relationship Id="rId490" Type="http://schemas.openxmlformats.org/officeDocument/2006/relationships/header" Target="header57.xml"/><Relationship Id="rId491" Type="http://schemas.openxmlformats.org/officeDocument/2006/relationships/footer" Target="footer55.xml"/><Relationship Id="rId492" Type="http://schemas.openxmlformats.org/officeDocument/2006/relationships/footer" Target="footer56.xml"/><Relationship Id="rId493" Type="http://schemas.openxmlformats.org/officeDocument/2006/relationships/header" Target="header58.xml"/><Relationship Id="rId49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2020-04-19T15:39:06Z</dcterms:created>
  <dcterms:modified xsi:type="dcterms:W3CDTF">2020-04-19T15:39:06Z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2020-04-19T00:00:00Z</vt:filetime>
  </property>
  <property fmtid="{D5CDD505-2E9C-101B-9397-08002B2CF9AE}" pid="3" name="Creator">
    <vt:lpwstr>-|-  this layout: pidus  -|-</vt:lpwstr>
  </property>
  <property fmtid="{D5CDD505-2E9C-101B-9397-08002B2CF9AE}" pid="4" name="LastSaved">
    <vt:filetime>2020-04-19T00:00:00Z</vt:filetime>
  </property>
</Properties>
</file>