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F3" w:rsidRPr="008A4BCC" w:rsidRDefault="00D270F9" w:rsidP="005F45DE">
      <w:pPr>
        <w:tabs>
          <w:tab w:val="left" w:pos="0"/>
          <w:tab w:val="left" w:pos="360"/>
          <w:tab w:val="left" w:pos="5760"/>
          <w:tab w:val="left" w:pos="6030"/>
        </w:tabs>
        <w:spacing w:after="0" w:line="240" w:lineRule="atLeast"/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</w:pPr>
      <w:r>
        <w:rPr>
          <w:rFonts w:cs="Arial"/>
          <w:noProof/>
        </w:rPr>
        <w:pict>
          <v:shape id="_x0000_s1027" type="#_x0000_t75" style="position:absolute;margin-left:267pt;margin-top:-17.85pt;width:73.6pt;height:79.35pt;z-index:251660288;visibility:visible;mso-wrap-edited:f;mso-position-horizontal-relative:page" o:allowincell="f">
            <v:imagedata r:id="rId9" o:title=""/>
            <w10:wrap type="square" anchorx="page"/>
          </v:shape>
          <o:OLEObject Type="Embed" ProgID="Word.Picture.8" ShapeID="_x0000_s1027" DrawAspect="Content" ObjectID="_1580043401" r:id="rId10"/>
        </w:pict>
      </w:r>
      <w:r w:rsidR="00270DF3" w:rsidRPr="008A4BCC"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  <w:t>Al Balqa Applied University</w:t>
      </w:r>
    </w:p>
    <w:p w:rsidR="00270DF3" w:rsidRPr="008A4BCC" w:rsidRDefault="00270DF3" w:rsidP="00270DF3">
      <w:pPr>
        <w:tabs>
          <w:tab w:val="left" w:pos="0"/>
          <w:tab w:val="left" w:pos="360"/>
          <w:tab w:val="left" w:pos="5760"/>
          <w:tab w:val="left" w:pos="6030"/>
        </w:tabs>
        <w:spacing w:after="0" w:line="240" w:lineRule="atLeast"/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</w:pPr>
      <w:r w:rsidRPr="008A4BCC"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  <w:t>College of Medicine</w:t>
      </w:r>
    </w:p>
    <w:p w:rsidR="00270DF3" w:rsidRDefault="00270DF3" w:rsidP="00270DF3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Times New Roman"/>
          <w:b/>
          <w:bCs/>
          <w:color w:val="FF0000"/>
          <w:sz w:val="36"/>
          <w:szCs w:val="36"/>
        </w:rPr>
      </w:pPr>
    </w:p>
    <w:p w:rsidR="00270DF3" w:rsidRDefault="00270DF3" w:rsidP="005B5790">
      <w:pPr>
        <w:tabs>
          <w:tab w:val="left" w:pos="2925"/>
        </w:tabs>
        <w:ind w:left="360"/>
        <w:rPr>
          <w:rFonts w:ascii="Berlin Sans FB Demi" w:eastAsia="Times New Roman" w:hAnsi="Berlin Sans FB Demi" w:cs="Times New Roman"/>
          <w:sz w:val="36"/>
          <w:szCs w:val="36"/>
          <w:u w:val="single"/>
        </w:rPr>
      </w:pPr>
    </w:p>
    <w:p w:rsidR="00270DF3" w:rsidRDefault="00270DF3" w:rsidP="00270DF3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/>
          <w:b/>
          <w:bCs/>
          <w:color w:val="FF0000"/>
          <w:sz w:val="32"/>
          <w:szCs w:val="32"/>
        </w:rPr>
      </w:pPr>
      <w:r w:rsidRPr="008A4BCC">
        <w:rPr>
          <w:rFonts w:ascii="Elephant" w:hAnsi="Elephant"/>
          <w:b/>
          <w:bCs/>
          <w:color w:val="FF0000"/>
          <w:sz w:val="32"/>
          <w:szCs w:val="32"/>
        </w:rPr>
        <w:t xml:space="preserve">Lecture </w:t>
      </w:r>
      <w:r>
        <w:rPr>
          <w:rFonts w:ascii="Elephant" w:hAnsi="Elephant"/>
          <w:b/>
          <w:bCs/>
          <w:color w:val="FF0000"/>
          <w:sz w:val="32"/>
          <w:szCs w:val="32"/>
        </w:rPr>
        <w:t>8</w:t>
      </w:r>
    </w:p>
    <w:p w:rsidR="00270DF3" w:rsidRPr="00756976" w:rsidRDefault="00270DF3" w:rsidP="00270DF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0000E6"/>
          <w:sz w:val="28"/>
          <w:szCs w:val="28"/>
        </w:rPr>
      </w:pPr>
      <w:r>
        <w:rPr>
          <w:rFonts w:ascii="Berlin Sans FB Demi" w:hAnsi="Berlin Sans FB Demi" w:cs="Times New Roman"/>
          <w:b/>
          <w:bCs/>
          <w:color w:val="FF0000"/>
          <w:sz w:val="36"/>
          <w:szCs w:val="36"/>
        </w:rPr>
        <w:t>Hepatitis viruses</w:t>
      </w:r>
    </w:p>
    <w:p w:rsidR="00270DF3" w:rsidRPr="008A4BCC" w:rsidRDefault="00270DF3" w:rsidP="00270DF3">
      <w:pPr>
        <w:pBdr>
          <w:bottom w:val="single" w:sz="4" w:space="4" w:color="4F81BD" w:themeColor="accent1"/>
        </w:pBdr>
        <w:spacing w:after="0" w:line="360" w:lineRule="auto"/>
        <w:jc w:val="center"/>
        <w:rPr>
          <w:rFonts w:ascii="Elephant" w:hAnsi="Elephant"/>
          <w:b/>
          <w:bCs/>
          <w:color w:val="FF0000"/>
          <w:sz w:val="16"/>
          <w:szCs w:val="16"/>
        </w:rPr>
      </w:pPr>
    </w:p>
    <w:p w:rsidR="00270DF3" w:rsidRDefault="00270DF3" w:rsidP="00270DF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Frutiger-BlackCn" w:hAnsiTheme="majorBidi" w:cs="Times New Roman"/>
          <w:b/>
          <w:bCs/>
          <w:color w:val="000000"/>
          <w:sz w:val="24"/>
          <w:szCs w:val="24"/>
        </w:rPr>
      </w:pPr>
    </w:p>
    <w:p w:rsidR="00270DF3" w:rsidRPr="008A4BCC" w:rsidRDefault="00270DF3" w:rsidP="00270DF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Frutiger-BlackCn" w:hAnsiTheme="majorBidi" w:cs="Times New Roman"/>
          <w:b/>
          <w:bCs/>
          <w:color w:val="000000"/>
          <w:sz w:val="24"/>
          <w:szCs w:val="24"/>
        </w:rPr>
      </w:pPr>
      <w:r w:rsidRPr="008A4BCC">
        <w:rPr>
          <w:rFonts w:asciiTheme="majorBidi" w:eastAsia="Frutiger-BlackCn" w:hAnsiTheme="majorBidi" w:cs="Times New Roman"/>
          <w:b/>
          <w:bCs/>
          <w:color w:val="000000"/>
          <w:sz w:val="24"/>
          <w:szCs w:val="24"/>
        </w:rPr>
        <w:t xml:space="preserve">Dr. </w:t>
      </w:r>
      <w:proofErr w:type="spellStart"/>
      <w:r w:rsidRPr="008A4BCC">
        <w:rPr>
          <w:rFonts w:asciiTheme="majorBidi" w:eastAsia="Frutiger-BlackCn" w:hAnsiTheme="majorBidi" w:cs="Times New Roman"/>
          <w:b/>
          <w:bCs/>
          <w:color w:val="000000"/>
          <w:sz w:val="24"/>
          <w:szCs w:val="24"/>
        </w:rPr>
        <w:t>Hala</w:t>
      </w:r>
      <w:proofErr w:type="spellEnd"/>
      <w:r w:rsidRPr="008A4BCC">
        <w:rPr>
          <w:rFonts w:asciiTheme="majorBidi" w:eastAsia="Frutiger-BlackCn" w:hAnsiTheme="majorBidi" w:cs="Times New Roman"/>
          <w:b/>
          <w:bCs/>
          <w:color w:val="000000"/>
          <w:sz w:val="24"/>
          <w:szCs w:val="24"/>
        </w:rPr>
        <w:t xml:space="preserve"> Al </w:t>
      </w:r>
      <w:proofErr w:type="spellStart"/>
      <w:r w:rsidRPr="008A4BCC">
        <w:rPr>
          <w:rFonts w:asciiTheme="majorBidi" w:eastAsia="Frutiger-BlackCn" w:hAnsiTheme="majorBidi" w:cs="Times New Roman"/>
          <w:b/>
          <w:bCs/>
          <w:color w:val="000000"/>
          <w:sz w:val="24"/>
          <w:szCs w:val="24"/>
        </w:rPr>
        <w:t>Daghistani</w:t>
      </w:r>
      <w:proofErr w:type="spellEnd"/>
    </w:p>
    <w:p w:rsidR="00270DF3" w:rsidRDefault="00270DF3" w:rsidP="00270DF3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Times New Roman"/>
          <w:b/>
          <w:bCs/>
          <w:color w:val="FF0000"/>
          <w:sz w:val="36"/>
          <w:szCs w:val="36"/>
        </w:rPr>
      </w:pPr>
    </w:p>
    <w:p w:rsidR="00270DF3" w:rsidRDefault="00270DF3" w:rsidP="00270DF3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Times New Roman"/>
          <w:b/>
          <w:bCs/>
          <w:color w:val="FF0000"/>
          <w:sz w:val="36"/>
          <w:szCs w:val="36"/>
        </w:rPr>
      </w:pPr>
    </w:p>
    <w:p w:rsidR="005B5790" w:rsidRPr="005B5790" w:rsidRDefault="005B5790" w:rsidP="00270DF3">
      <w:pPr>
        <w:tabs>
          <w:tab w:val="left" w:pos="2925"/>
        </w:tabs>
        <w:ind w:left="360" w:hanging="360"/>
        <w:rPr>
          <w:rFonts w:ascii="Berlin Sans FB Demi" w:eastAsia="Times New Roman" w:hAnsi="Berlin Sans FB Demi" w:cs="Times New Roman"/>
          <w:sz w:val="36"/>
          <w:szCs w:val="36"/>
          <w:u w:val="single"/>
        </w:rPr>
      </w:pPr>
      <w:r w:rsidRPr="005B5790">
        <w:rPr>
          <w:rFonts w:ascii="Berlin Sans FB Demi" w:eastAsia="Times New Roman" w:hAnsi="Berlin Sans FB Demi" w:cs="Times New Roman"/>
          <w:sz w:val="36"/>
          <w:szCs w:val="36"/>
          <w:u w:val="single"/>
        </w:rPr>
        <w:t>Hepatitis</w:t>
      </w:r>
    </w:p>
    <w:p w:rsidR="005B5790" w:rsidRPr="005B5790" w:rsidRDefault="005B5790" w:rsidP="005B5790">
      <w:pPr>
        <w:numPr>
          <w:ilvl w:val="0"/>
          <w:numId w:val="5"/>
        </w:numPr>
        <w:tabs>
          <w:tab w:val="left" w:pos="2925"/>
        </w:tabs>
        <w:spacing w:after="0" w:line="240" w:lineRule="atLeast"/>
        <w:ind w:left="360"/>
        <w:rPr>
          <w:rFonts w:asciiTheme="majorBidi" w:eastAsia="Times New Roman" w:hAnsiTheme="majorBidi" w:cstheme="majorBidi"/>
          <w:sz w:val="28"/>
          <w:szCs w:val="28"/>
        </w:rPr>
      </w:pPr>
      <w:r w:rsidRPr="005B5790">
        <w:rPr>
          <w:rFonts w:asciiTheme="majorBidi" w:eastAsia="Times New Roman" w:hAnsiTheme="majorBidi" w:cstheme="majorBidi"/>
          <w:sz w:val="28"/>
          <w:szCs w:val="28"/>
        </w:rPr>
        <w:t>Inflammation of the liver</w:t>
      </w:r>
    </w:p>
    <w:p w:rsidR="005B5790" w:rsidRPr="005B5790" w:rsidRDefault="00F845C3" w:rsidP="00F845C3">
      <w:pPr>
        <w:numPr>
          <w:ilvl w:val="0"/>
          <w:numId w:val="5"/>
        </w:numPr>
        <w:tabs>
          <w:tab w:val="left" w:pos="2925"/>
        </w:tabs>
        <w:spacing w:after="0" w:line="240" w:lineRule="atLeast"/>
        <w:ind w:left="36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M</w:t>
      </w:r>
      <w:r w:rsidR="005B5790" w:rsidRPr="005B5790">
        <w:rPr>
          <w:rFonts w:asciiTheme="majorBidi" w:eastAsia="Times New Roman" w:hAnsiTheme="majorBidi" w:cstheme="majorBidi"/>
          <w:sz w:val="28"/>
          <w:szCs w:val="28"/>
        </w:rPr>
        <w:t>ay result from drug or chemical toxicity, EB virus, CMV, or the Hepatitis viruses</w:t>
      </w:r>
    </w:p>
    <w:p w:rsidR="005B5790" w:rsidRPr="005B5790" w:rsidRDefault="005B5790" w:rsidP="00F845C3">
      <w:pPr>
        <w:numPr>
          <w:ilvl w:val="0"/>
          <w:numId w:val="5"/>
        </w:numPr>
        <w:tabs>
          <w:tab w:val="left" w:pos="2925"/>
        </w:tabs>
        <w:spacing w:after="0" w:line="240" w:lineRule="atLeast"/>
        <w:ind w:left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B5790">
        <w:rPr>
          <w:rFonts w:asciiTheme="majorBidi" w:eastAsia="Times New Roman" w:hAnsiTheme="majorBidi" w:cstheme="majorBidi"/>
          <w:sz w:val="28"/>
          <w:szCs w:val="28"/>
        </w:rPr>
        <w:t xml:space="preserve">Symptoms- abdominal pain or distention, fatigue, jaundice, loss of appetite, low-grade fever, nausea </w:t>
      </w:r>
      <w:r w:rsidR="00F845C3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Pr="005B5790">
        <w:rPr>
          <w:rFonts w:asciiTheme="majorBidi" w:eastAsia="Times New Roman" w:hAnsiTheme="majorBidi" w:cstheme="majorBidi"/>
          <w:sz w:val="28"/>
          <w:szCs w:val="28"/>
        </w:rPr>
        <w:t xml:space="preserve">vomiting, </w:t>
      </w:r>
      <w:r w:rsidR="00F845C3">
        <w:rPr>
          <w:rFonts w:asciiTheme="majorBidi" w:eastAsia="Times New Roman" w:hAnsiTheme="majorBidi" w:cstheme="majorBidi"/>
          <w:sz w:val="28"/>
          <w:szCs w:val="28"/>
        </w:rPr>
        <w:t xml:space="preserve">and </w:t>
      </w:r>
      <w:r w:rsidRPr="005B5790">
        <w:rPr>
          <w:rFonts w:asciiTheme="majorBidi" w:eastAsia="Times New Roman" w:hAnsiTheme="majorBidi" w:cstheme="majorBidi"/>
          <w:sz w:val="28"/>
          <w:szCs w:val="28"/>
        </w:rPr>
        <w:t>weight loss</w:t>
      </w:r>
    </w:p>
    <w:p w:rsidR="005C02BD" w:rsidRPr="005A7E2D" w:rsidRDefault="005C02BD" w:rsidP="005A7E2D">
      <w:pPr>
        <w:pStyle w:val="tablecaption"/>
        <w:shd w:val="clear" w:color="auto" w:fill="FFFFFF"/>
        <w:spacing w:before="480" w:beforeAutospacing="0" w:after="120" w:afterAutospacing="0" w:line="293" w:lineRule="atLeast"/>
        <w:jc w:val="center"/>
        <w:textAlignment w:val="top"/>
        <w:rPr>
          <w:rFonts w:ascii="Charis" w:hAnsi="Charis" w:cs="Aharoni"/>
          <w:b/>
          <w:bCs/>
          <w:sz w:val="28"/>
          <w:szCs w:val="28"/>
        </w:rPr>
      </w:pPr>
      <w:r w:rsidRPr="005A7E2D">
        <w:rPr>
          <w:rFonts w:ascii="Charis" w:hAnsi="Charis" w:cs="Aharoni"/>
          <w:b/>
          <w:bCs/>
          <w:sz w:val="28"/>
          <w:szCs w:val="28"/>
        </w:rPr>
        <w:t>Epidemiological and clinical features of hepatitis viruses</w:t>
      </w:r>
    </w:p>
    <w:p w:rsidR="005C02BD" w:rsidRDefault="005C02BD" w:rsidP="005C02BD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Charis" w:hAnsi="Charis"/>
          <w:color w:val="7F7E7E"/>
          <w:sz w:val="20"/>
          <w:szCs w:val="20"/>
        </w:rPr>
      </w:pPr>
      <w:r>
        <w:rPr>
          <w:rFonts w:ascii="Charis" w:hAnsi="Charis"/>
          <w:noProof/>
          <w:color w:val="7F7E7E"/>
          <w:sz w:val="20"/>
          <w:szCs w:val="20"/>
        </w:rPr>
        <w:drawing>
          <wp:inline distT="0" distB="0" distL="0" distR="0">
            <wp:extent cx="6257925" cy="3385873"/>
            <wp:effectExtent l="19050" t="0" r="952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671" cy="339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046" w:rsidRPr="009E5903" w:rsidRDefault="00087046" w:rsidP="005F45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Elephant" w:hAnsi="Elephant" w:cs="Aharoni"/>
          <w:sz w:val="32"/>
          <w:szCs w:val="32"/>
          <w:u w:val="single"/>
        </w:rPr>
      </w:pPr>
      <w:r w:rsidRPr="009E5903">
        <w:rPr>
          <w:rFonts w:ascii="Elephant" w:hAnsi="Elephant" w:cs="Aharoni"/>
          <w:sz w:val="32"/>
          <w:szCs w:val="32"/>
          <w:u w:val="single"/>
        </w:rPr>
        <w:lastRenderedPageBreak/>
        <w:t>Hepatitis Virus</w:t>
      </w:r>
    </w:p>
    <w:p w:rsidR="00C37D5A" w:rsidRPr="00087046" w:rsidRDefault="00C37D5A" w:rsidP="00087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87046">
        <w:rPr>
          <w:rFonts w:asciiTheme="majorBidi" w:hAnsiTheme="majorBidi" w:cstheme="majorBidi"/>
          <w:color w:val="000000"/>
          <w:sz w:val="28"/>
          <w:szCs w:val="28"/>
        </w:rPr>
        <w:t>Viral hepatitis is a systemic disease primarily involving the liver.</w:t>
      </w:r>
    </w:p>
    <w:p w:rsidR="00C37D5A" w:rsidRDefault="00C37D5A" w:rsidP="00F845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C37D5A">
        <w:rPr>
          <w:rFonts w:asciiTheme="majorBidi" w:hAnsiTheme="majorBidi" w:cstheme="majorBidi"/>
          <w:color w:val="000000"/>
          <w:sz w:val="28"/>
          <w:szCs w:val="28"/>
        </w:rPr>
        <w:t xml:space="preserve">Most cases of acute viral hepatitis in children and adults are caused by one of the following </w:t>
      </w:r>
      <w:r w:rsidR="00F845C3">
        <w:rPr>
          <w:rFonts w:asciiTheme="majorBidi" w:hAnsiTheme="majorBidi" w:cstheme="majorBidi"/>
          <w:color w:val="000000"/>
          <w:sz w:val="28"/>
          <w:szCs w:val="28"/>
        </w:rPr>
        <w:t>six</w:t>
      </w:r>
      <w:r w:rsidRPr="00C37D5A">
        <w:rPr>
          <w:rFonts w:asciiTheme="majorBidi" w:hAnsiTheme="majorBidi" w:cstheme="majorBidi"/>
          <w:color w:val="000000"/>
          <w:sz w:val="28"/>
          <w:szCs w:val="28"/>
        </w:rPr>
        <w:t xml:space="preserve"> agents: </w:t>
      </w:r>
    </w:p>
    <w:p w:rsidR="000F0E9D" w:rsidRPr="000F0E9D" w:rsidRDefault="00087046" w:rsidP="00644E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C55A0">
        <w:rPr>
          <w:rFonts w:asciiTheme="majorBidi" w:hAnsiTheme="majorBidi" w:cstheme="majorBidi"/>
          <w:b/>
          <w:bCs/>
          <w:sz w:val="28"/>
          <w:szCs w:val="28"/>
        </w:rPr>
        <w:t>H</w:t>
      </w:r>
      <w:r w:rsidR="00C37D5A" w:rsidRPr="004C55A0">
        <w:rPr>
          <w:rFonts w:asciiTheme="majorBidi" w:hAnsiTheme="majorBidi" w:cstheme="majorBidi"/>
          <w:b/>
          <w:bCs/>
          <w:sz w:val="28"/>
          <w:szCs w:val="28"/>
        </w:rPr>
        <w:t xml:space="preserve">epatitis A </w:t>
      </w:r>
      <w:proofErr w:type="gramStart"/>
      <w:r w:rsidR="00C37D5A" w:rsidRPr="004C55A0">
        <w:rPr>
          <w:rFonts w:asciiTheme="majorBidi" w:hAnsiTheme="majorBidi" w:cstheme="majorBidi"/>
          <w:b/>
          <w:bCs/>
          <w:sz w:val="28"/>
          <w:szCs w:val="28"/>
        </w:rPr>
        <w:t>virus(</w:t>
      </w:r>
      <w:proofErr w:type="gramEnd"/>
      <w:r w:rsidR="00C37D5A" w:rsidRPr="004C55A0">
        <w:rPr>
          <w:rFonts w:asciiTheme="majorBidi" w:hAnsiTheme="majorBidi" w:cstheme="majorBidi"/>
          <w:b/>
          <w:bCs/>
          <w:sz w:val="28"/>
          <w:szCs w:val="28"/>
        </w:rPr>
        <w:t>HAV),</w:t>
      </w:r>
      <w:r w:rsidR="00C37D5A" w:rsidRPr="000F0E9D">
        <w:rPr>
          <w:rFonts w:asciiTheme="majorBidi" w:hAnsiTheme="majorBidi" w:cstheme="majorBidi"/>
          <w:color w:val="000000"/>
          <w:sz w:val="28"/>
          <w:szCs w:val="28"/>
        </w:rPr>
        <w:t xml:space="preserve"> the etiologic agent of viral hepatitis type A (</w:t>
      </w:r>
      <w:r w:rsidR="00C37D5A" w:rsidRPr="00644EAA">
        <w:rPr>
          <w:rFonts w:asciiTheme="majorBidi" w:hAnsiTheme="majorBidi" w:cstheme="majorBidi"/>
          <w:color w:val="FF0000"/>
          <w:sz w:val="28"/>
          <w:szCs w:val="28"/>
        </w:rPr>
        <w:t>infectious hepatitis</w:t>
      </w:r>
      <w:r w:rsidR="00C37D5A" w:rsidRPr="000F0E9D"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0F0E9D" w:rsidRPr="000F0E9D">
        <w:rPr>
          <w:rFonts w:asciiTheme="majorBidi" w:hAnsiTheme="majorBidi" w:cstheme="majorBidi"/>
          <w:color w:val="000000"/>
          <w:sz w:val="28"/>
          <w:szCs w:val="28"/>
        </w:rPr>
        <w:t xml:space="preserve">. HAV is a distinct member of the </w:t>
      </w:r>
      <w:proofErr w:type="spellStart"/>
      <w:r w:rsidR="000F0E9D" w:rsidRPr="000F0E9D">
        <w:rPr>
          <w:rFonts w:asciiTheme="majorBidi" w:hAnsiTheme="majorBidi" w:cstheme="majorBidi"/>
          <w:color w:val="000000"/>
          <w:sz w:val="28"/>
          <w:szCs w:val="28"/>
        </w:rPr>
        <w:t>picornavirus</w:t>
      </w:r>
      <w:proofErr w:type="gramStart"/>
      <w:r w:rsidR="000F0E9D" w:rsidRPr="000F0E9D">
        <w:rPr>
          <w:rFonts w:asciiTheme="majorBidi" w:hAnsiTheme="majorBidi" w:cstheme="majorBidi"/>
          <w:color w:val="000000"/>
          <w:sz w:val="28"/>
          <w:szCs w:val="28"/>
        </w:rPr>
        <w:t>,cubic</w:t>
      </w:r>
      <w:proofErr w:type="spellEnd"/>
      <w:proofErr w:type="gramEnd"/>
      <w:r w:rsidR="000F0E9D" w:rsidRPr="000F0E9D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="000F0E9D" w:rsidRPr="000F0E9D">
        <w:rPr>
          <w:rFonts w:asciiTheme="majorBidi" w:hAnsiTheme="majorBidi" w:cstheme="majorBidi"/>
          <w:color w:val="000000"/>
          <w:sz w:val="28"/>
          <w:szCs w:val="28"/>
        </w:rPr>
        <w:t>ssRNA</w:t>
      </w:r>
      <w:proofErr w:type="spellEnd"/>
      <w:r w:rsidR="000F0E9D" w:rsidRPr="000F0E9D">
        <w:rPr>
          <w:rFonts w:asciiTheme="majorBidi" w:hAnsiTheme="majorBidi" w:cstheme="majorBidi"/>
          <w:color w:val="000000"/>
          <w:sz w:val="28"/>
          <w:szCs w:val="28"/>
        </w:rPr>
        <w:t>. Only one serotype is known</w:t>
      </w:r>
    </w:p>
    <w:p w:rsidR="00C37D5A" w:rsidRDefault="00087046" w:rsidP="000870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0E9D">
        <w:rPr>
          <w:rFonts w:asciiTheme="majorBidi" w:hAnsiTheme="majorBidi" w:cstheme="majorBidi"/>
          <w:b/>
          <w:bCs/>
          <w:color w:val="000000"/>
          <w:sz w:val="28"/>
          <w:szCs w:val="28"/>
        </w:rPr>
        <w:t>H</w:t>
      </w:r>
      <w:r w:rsidR="00C37D5A" w:rsidRPr="000F0E9D">
        <w:rPr>
          <w:rFonts w:asciiTheme="majorBidi" w:hAnsiTheme="majorBidi" w:cstheme="majorBidi"/>
          <w:b/>
          <w:bCs/>
          <w:color w:val="000000"/>
          <w:sz w:val="28"/>
          <w:szCs w:val="28"/>
        </w:rPr>
        <w:t>epatitis B virus (HBV)</w:t>
      </w:r>
      <w:r w:rsidR="00C37D5A" w:rsidRPr="00C37D5A">
        <w:rPr>
          <w:rFonts w:asciiTheme="majorBidi" w:hAnsiTheme="majorBidi" w:cstheme="majorBidi"/>
          <w:color w:val="000000"/>
          <w:sz w:val="28"/>
          <w:szCs w:val="28"/>
        </w:rPr>
        <w:t>, which is associated with viral hepatitis B (</w:t>
      </w:r>
      <w:r w:rsidR="00C37D5A" w:rsidRPr="00644EAA">
        <w:rPr>
          <w:rFonts w:asciiTheme="majorBidi" w:hAnsiTheme="majorBidi" w:cstheme="majorBidi"/>
          <w:color w:val="FF0000"/>
          <w:sz w:val="28"/>
          <w:szCs w:val="28"/>
        </w:rPr>
        <w:t>serum hepatitis</w:t>
      </w:r>
      <w:r w:rsidR="00C37D5A" w:rsidRPr="00C37D5A">
        <w:rPr>
          <w:rFonts w:asciiTheme="majorBidi" w:hAnsiTheme="majorBidi" w:cstheme="majorBidi"/>
          <w:color w:val="000000"/>
          <w:sz w:val="28"/>
          <w:szCs w:val="28"/>
        </w:rPr>
        <w:t>)</w:t>
      </w:r>
    </w:p>
    <w:p w:rsidR="00C37D5A" w:rsidRDefault="00087046" w:rsidP="00644E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C55A0">
        <w:rPr>
          <w:rFonts w:asciiTheme="majorBidi" w:hAnsiTheme="majorBidi" w:cstheme="majorBidi"/>
          <w:b/>
          <w:bCs/>
          <w:color w:val="000000"/>
          <w:sz w:val="28"/>
          <w:szCs w:val="28"/>
        </w:rPr>
        <w:t>H</w:t>
      </w:r>
      <w:r w:rsidR="00C37D5A" w:rsidRPr="004C55A0">
        <w:rPr>
          <w:rFonts w:asciiTheme="majorBidi" w:hAnsiTheme="majorBidi" w:cstheme="majorBidi"/>
          <w:b/>
          <w:bCs/>
          <w:color w:val="000000"/>
          <w:sz w:val="28"/>
          <w:szCs w:val="28"/>
        </w:rPr>
        <w:t>epatitis C virus (HCV)</w:t>
      </w:r>
      <w:r w:rsidR="00C37D5A" w:rsidRPr="00644EAA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C37D5A" w:rsidRPr="00C37D5A">
        <w:rPr>
          <w:rFonts w:asciiTheme="majorBidi" w:hAnsiTheme="majorBidi" w:cstheme="majorBidi"/>
          <w:color w:val="000000"/>
          <w:sz w:val="28"/>
          <w:szCs w:val="28"/>
        </w:rPr>
        <w:t xml:space="preserve"> the agent of hepatitis C (</w:t>
      </w:r>
      <w:r w:rsidR="00C37D5A" w:rsidRPr="00644EAA">
        <w:rPr>
          <w:rFonts w:asciiTheme="majorBidi" w:hAnsiTheme="majorBidi" w:cstheme="majorBidi"/>
          <w:color w:val="FF0000"/>
          <w:sz w:val="28"/>
          <w:szCs w:val="28"/>
        </w:rPr>
        <w:t>posttransfusion hepatitis</w:t>
      </w:r>
      <w:r w:rsidR="00C37D5A" w:rsidRPr="00C37D5A">
        <w:rPr>
          <w:rFonts w:asciiTheme="majorBidi" w:hAnsiTheme="majorBidi" w:cstheme="majorBidi"/>
          <w:color w:val="000000"/>
          <w:sz w:val="28"/>
          <w:szCs w:val="28"/>
        </w:rPr>
        <w:t>)</w:t>
      </w:r>
    </w:p>
    <w:p w:rsidR="00C37D5A" w:rsidRDefault="00087046" w:rsidP="004470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C55A0">
        <w:rPr>
          <w:rFonts w:asciiTheme="majorBidi" w:hAnsiTheme="majorBidi" w:cstheme="majorBidi"/>
          <w:b/>
          <w:bCs/>
          <w:color w:val="000000"/>
          <w:sz w:val="28"/>
          <w:szCs w:val="28"/>
        </w:rPr>
        <w:t>H</w:t>
      </w:r>
      <w:r w:rsidR="00C37D5A" w:rsidRPr="004C55A0">
        <w:rPr>
          <w:rFonts w:asciiTheme="majorBidi" w:hAnsiTheme="majorBidi" w:cstheme="majorBidi"/>
          <w:b/>
          <w:bCs/>
          <w:color w:val="000000"/>
          <w:sz w:val="28"/>
          <w:szCs w:val="28"/>
        </w:rPr>
        <w:t>epatitis D (HDV),</w:t>
      </w:r>
      <w:r w:rsidR="00C37D5A" w:rsidRPr="00C37D5A">
        <w:rPr>
          <w:rFonts w:asciiTheme="majorBidi" w:hAnsiTheme="majorBidi" w:cstheme="majorBidi"/>
          <w:color w:val="000000"/>
          <w:sz w:val="28"/>
          <w:szCs w:val="28"/>
        </w:rPr>
        <w:t xml:space="preserve"> a defective virus dependent on </w:t>
      </w:r>
      <w:proofErr w:type="spellStart"/>
      <w:r w:rsidR="00C37D5A" w:rsidRPr="00C37D5A">
        <w:rPr>
          <w:rFonts w:asciiTheme="majorBidi" w:hAnsiTheme="majorBidi" w:cstheme="majorBidi"/>
          <w:color w:val="000000"/>
          <w:sz w:val="28"/>
          <w:szCs w:val="28"/>
        </w:rPr>
        <w:t>coinfection</w:t>
      </w:r>
      <w:proofErr w:type="spellEnd"/>
      <w:r w:rsidR="00C37D5A" w:rsidRPr="00C37D5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F45DE">
        <w:rPr>
          <w:rFonts w:asciiTheme="majorBidi" w:hAnsiTheme="majorBidi" w:cstheme="majorBidi"/>
          <w:color w:val="000000"/>
          <w:sz w:val="28"/>
          <w:szCs w:val="28"/>
        </w:rPr>
        <w:t xml:space="preserve">or </w:t>
      </w:r>
      <w:proofErr w:type="spellStart"/>
      <w:r w:rsidR="005F45DE">
        <w:rPr>
          <w:rFonts w:asciiTheme="majorBidi" w:hAnsiTheme="majorBidi" w:cstheme="majorBidi"/>
          <w:color w:val="000000"/>
          <w:sz w:val="28"/>
          <w:szCs w:val="28"/>
        </w:rPr>
        <w:t>preinfection</w:t>
      </w:r>
      <w:r w:rsidR="00C37D5A" w:rsidRPr="00C37D5A">
        <w:rPr>
          <w:rFonts w:asciiTheme="majorBidi" w:hAnsiTheme="majorBidi" w:cstheme="majorBidi"/>
          <w:color w:val="000000"/>
          <w:sz w:val="28"/>
          <w:szCs w:val="28"/>
        </w:rPr>
        <w:t>with</w:t>
      </w:r>
      <w:proofErr w:type="spellEnd"/>
      <w:r w:rsidR="00C37D5A" w:rsidRPr="00C37D5A">
        <w:rPr>
          <w:rFonts w:asciiTheme="majorBidi" w:hAnsiTheme="majorBidi" w:cstheme="majorBidi"/>
          <w:color w:val="000000"/>
          <w:sz w:val="28"/>
          <w:szCs w:val="28"/>
        </w:rPr>
        <w:t xml:space="preserve"> HBV</w:t>
      </w:r>
      <w:r w:rsidR="005F45D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44701E" w:rsidRPr="007C0D6D" w:rsidRDefault="00087046" w:rsidP="00644E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4701E">
        <w:rPr>
          <w:rFonts w:asciiTheme="majorBidi" w:hAnsiTheme="majorBidi" w:cstheme="majorBidi"/>
          <w:b/>
          <w:bCs/>
          <w:color w:val="000000"/>
          <w:sz w:val="28"/>
          <w:szCs w:val="28"/>
        </w:rPr>
        <w:t>H</w:t>
      </w:r>
      <w:r w:rsidR="00C37D5A" w:rsidRPr="0044701E">
        <w:rPr>
          <w:rFonts w:asciiTheme="majorBidi" w:hAnsiTheme="majorBidi" w:cstheme="majorBidi"/>
          <w:b/>
          <w:bCs/>
          <w:color w:val="000000"/>
          <w:sz w:val="28"/>
          <w:szCs w:val="28"/>
        </w:rPr>
        <w:t>epatitis E virus (HEV),</w:t>
      </w:r>
      <w:r w:rsidR="00C37D5A" w:rsidRPr="0044701E">
        <w:rPr>
          <w:rFonts w:asciiTheme="majorBidi" w:hAnsiTheme="majorBidi" w:cstheme="majorBidi"/>
          <w:color w:val="000000"/>
          <w:sz w:val="28"/>
          <w:szCs w:val="28"/>
        </w:rPr>
        <w:t xml:space="preserve"> the agent of enterically transmitted hepatitis. </w:t>
      </w:r>
      <w:r w:rsidR="0044701E" w:rsidRPr="007C0D6D">
        <w:rPr>
          <w:rFonts w:asciiTheme="majorBidi" w:hAnsiTheme="majorBidi" w:cstheme="majorBidi"/>
          <w:color w:val="000000"/>
          <w:sz w:val="28"/>
          <w:szCs w:val="28"/>
        </w:rPr>
        <w:t xml:space="preserve">HEV is transmitted enterically and occurs in epidemic form in developing countries, where water or food supplies are sometimes fecally contaminated. Pregnant women may have a high (20%) mortality rate if fulminant hepatitis develops. </w:t>
      </w:r>
    </w:p>
    <w:p w:rsidR="000F0E9D" w:rsidRDefault="00F845C3" w:rsidP="00407B7E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80" w:after="90" w:line="293" w:lineRule="atLeast"/>
        <w:ind w:right="4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  <w:proofErr w:type="gramStart"/>
      <w:r w:rsidRPr="00CE617B">
        <w:rPr>
          <w:rFonts w:asciiTheme="majorBidi" w:hAnsiTheme="majorBidi" w:cstheme="majorBidi"/>
          <w:b/>
          <w:bCs/>
          <w:color w:val="000000"/>
          <w:sz w:val="28"/>
          <w:szCs w:val="28"/>
        </w:rPr>
        <w:t>HepatitisGvirus(</w:t>
      </w:r>
      <w:proofErr w:type="gramEnd"/>
      <w:r w:rsidRPr="00CE617B">
        <w:rPr>
          <w:rFonts w:asciiTheme="majorBidi" w:hAnsiTheme="majorBidi" w:cstheme="majorBidi"/>
          <w:b/>
          <w:bCs/>
          <w:color w:val="000000"/>
          <w:sz w:val="28"/>
          <w:szCs w:val="28"/>
        </w:rPr>
        <w:t>HGV</w:t>
      </w:r>
      <w:r w:rsidR="000E0309" w:rsidRPr="00CE617B">
        <w:rPr>
          <w:rFonts w:asciiTheme="majorBidi" w:hAnsiTheme="majorBidi" w:cstheme="majorBidi"/>
          <w:b/>
          <w:bCs/>
          <w:color w:val="000000"/>
          <w:sz w:val="28"/>
          <w:szCs w:val="28"/>
        </w:rPr>
        <w:t>)</w:t>
      </w:r>
      <w:r w:rsidR="000E0309" w:rsidRPr="00CE617B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0E0309" w:rsidRPr="00CE617B">
        <w:rPr>
          <w:rFonts w:asciiTheme="majorBidi" w:hAnsiTheme="majorBidi" w:cstheme="majorBidi"/>
          <w:sz w:val="28"/>
          <w:szCs w:val="28"/>
        </w:rPr>
        <w:t>a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CE617B">
        <w:rPr>
          <w:rStyle w:val="hvr"/>
          <w:rFonts w:asciiTheme="majorBidi" w:hAnsiTheme="majorBidi" w:cstheme="majorBidi"/>
          <w:sz w:val="28"/>
          <w:szCs w:val="28"/>
        </w:rPr>
        <w:t>distant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CE617B">
        <w:rPr>
          <w:rStyle w:val="hvr"/>
          <w:rFonts w:asciiTheme="majorBidi" w:hAnsiTheme="majorBidi" w:cstheme="majorBidi"/>
          <w:sz w:val="28"/>
          <w:szCs w:val="28"/>
        </w:rPr>
        <w:t>relative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CE617B">
        <w:rPr>
          <w:rFonts w:asciiTheme="majorBidi" w:hAnsiTheme="majorBidi" w:cstheme="majorBidi"/>
          <w:sz w:val="28"/>
          <w:szCs w:val="28"/>
        </w:rPr>
        <w:t>of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="000E0309" w:rsidRPr="00CE617B">
        <w:rPr>
          <w:rStyle w:val="hvr"/>
          <w:rFonts w:asciiTheme="majorBidi" w:hAnsiTheme="majorBidi" w:cstheme="majorBidi"/>
          <w:sz w:val="28"/>
          <w:szCs w:val="28"/>
        </w:rPr>
        <w:t>HCV</w:t>
      </w:r>
      <w:r w:rsidRPr="00CE617B">
        <w:rPr>
          <w:rStyle w:val="hvr"/>
          <w:rFonts w:asciiTheme="majorBidi" w:hAnsiTheme="majorBidi" w:cstheme="majorBidi"/>
          <w:sz w:val="28"/>
          <w:szCs w:val="28"/>
        </w:rPr>
        <w:t>.Often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CE617B">
        <w:rPr>
          <w:rStyle w:val="hvr"/>
          <w:rFonts w:asciiTheme="majorBidi" w:hAnsiTheme="majorBidi" w:cstheme="majorBidi"/>
          <w:sz w:val="28"/>
          <w:szCs w:val="28"/>
        </w:rPr>
        <w:t>patients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CE617B">
        <w:rPr>
          <w:rStyle w:val="hvr"/>
          <w:rFonts w:asciiTheme="majorBidi" w:hAnsiTheme="majorBidi" w:cstheme="majorBidi"/>
          <w:sz w:val="28"/>
          <w:szCs w:val="28"/>
        </w:rPr>
        <w:t>with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CE617B">
        <w:rPr>
          <w:rStyle w:val="hvr"/>
          <w:rFonts w:asciiTheme="majorBidi" w:hAnsiTheme="majorBidi" w:cstheme="majorBidi"/>
          <w:sz w:val="28"/>
          <w:szCs w:val="28"/>
        </w:rPr>
        <w:t>hepatitis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CE617B">
        <w:rPr>
          <w:rFonts w:asciiTheme="majorBidi" w:hAnsiTheme="majorBidi" w:cstheme="majorBidi"/>
          <w:sz w:val="28"/>
          <w:szCs w:val="28"/>
        </w:rPr>
        <w:t>G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CE617B">
        <w:rPr>
          <w:rStyle w:val="hvr"/>
          <w:rFonts w:asciiTheme="majorBidi" w:hAnsiTheme="majorBidi" w:cstheme="majorBidi"/>
          <w:sz w:val="28"/>
          <w:szCs w:val="28"/>
        </w:rPr>
        <w:t>are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CE617B">
        <w:rPr>
          <w:rStyle w:val="hvr"/>
          <w:rFonts w:asciiTheme="majorBidi" w:hAnsiTheme="majorBidi" w:cstheme="majorBidi"/>
          <w:sz w:val="28"/>
          <w:szCs w:val="28"/>
        </w:rPr>
        <w:t>infected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CE617B">
        <w:rPr>
          <w:rFonts w:asciiTheme="majorBidi" w:hAnsiTheme="majorBidi" w:cstheme="majorBidi"/>
          <w:sz w:val="28"/>
          <w:szCs w:val="28"/>
        </w:rPr>
        <w:t>at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CE617B">
        <w:rPr>
          <w:rStyle w:val="hvr"/>
          <w:rFonts w:asciiTheme="majorBidi" w:hAnsiTheme="majorBidi" w:cstheme="majorBidi"/>
          <w:sz w:val="28"/>
          <w:szCs w:val="28"/>
        </w:rPr>
        <w:t>the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CE617B">
        <w:rPr>
          <w:rStyle w:val="hvr"/>
          <w:rFonts w:asciiTheme="majorBidi" w:hAnsiTheme="majorBidi" w:cstheme="majorBidi"/>
          <w:sz w:val="28"/>
          <w:szCs w:val="28"/>
        </w:rPr>
        <w:t>same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CE617B">
        <w:rPr>
          <w:rStyle w:val="hvr"/>
          <w:rFonts w:asciiTheme="majorBidi" w:hAnsiTheme="majorBidi" w:cstheme="majorBidi"/>
          <w:sz w:val="28"/>
          <w:szCs w:val="28"/>
        </w:rPr>
        <w:t>time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CE617B">
        <w:rPr>
          <w:rFonts w:asciiTheme="majorBidi" w:hAnsiTheme="majorBidi" w:cstheme="majorBidi"/>
          <w:sz w:val="28"/>
          <w:szCs w:val="28"/>
        </w:rPr>
        <w:t>by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hyperlink r:id="rId12" w:history="1">
        <w:r w:rsidRPr="00CE617B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hepatitis</w:t>
        </w:r>
      </w:hyperlink>
      <w:r w:rsidR="00CE617B">
        <w:rPr>
          <w:rFonts w:asciiTheme="majorBidi" w:hAnsiTheme="majorBidi" w:cstheme="majorBidi"/>
          <w:sz w:val="28"/>
          <w:szCs w:val="28"/>
        </w:rPr>
        <w:t>B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CE617B">
        <w:rPr>
          <w:rFonts w:asciiTheme="majorBidi" w:hAnsiTheme="majorBidi" w:cstheme="majorBidi"/>
          <w:sz w:val="28"/>
          <w:szCs w:val="28"/>
        </w:rPr>
        <w:t>or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CE617B">
        <w:rPr>
          <w:rFonts w:asciiTheme="majorBidi" w:hAnsiTheme="majorBidi" w:cstheme="majorBidi"/>
          <w:sz w:val="28"/>
          <w:szCs w:val="28"/>
        </w:rPr>
        <w:t>C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CE617B">
        <w:rPr>
          <w:rStyle w:val="hvr"/>
          <w:rFonts w:asciiTheme="majorBidi" w:hAnsiTheme="majorBidi" w:cstheme="majorBidi"/>
          <w:sz w:val="28"/>
          <w:szCs w:val="28"/>
        </w:rPr>
        <w:t>virus,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CE617B">
        <w:rPr>
          <w:rFonts w:asciiTheme="majorBidi" w:hAnsiTheme="majorBidi" w:cstheme="majorBidi"/>
          <w:sz w:val="28"/>
          <w:szCs w:val="28"/>
        </w:rPr>
        <w:t>or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CE617B">
        <w:rPr>
          <w:rStyle w:val="hvr"/>
          <w:rFonts w:asciiTheme="majorBidi" w:hAnsiTheme="majorBidi" w:cstheme="majorBidi"/>
          <w:sz w:val="28"/>
          <w:szCs w:val="28"/>
        </w:rPr>
        <w:t>both.</w:t>
      </w:r>
      <w:r w:rsidRPr="00CE617B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</w:p>
    <w:p w:rsidR="00644EAA" w:rsidRPr="00644EAA" w:rsidRDefault="00644EAA" w:rsidP="00644EAA">
      <w:pPr>
        <w:shd w:val="clear" w:color="auto" w:fill="FFFFFF"/>
        <w:autoSpaceDE w:val="0"/>
        <w:autoSpaceDN w:val="0"/>
        <w:adjustRightInd w:val="0"/>
        <w:spacing w:before="180" w:after="90" w:line="293" w:lineRule="atLeast"/>
        <w:ind w:left="360" w:right="-90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</w:p>
    <w:p w:rsidR="00C37D5A" w:rsidRPr="005F45DE" w:rsidRDefault="00964B90" w:rsidP="004C55A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                      </w:t>
      </w:r>
      <w:r w:rsidR="004C55A0" w:rsidRPr="005F45DE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HBV                  HCV          </w:t>
      </w:r>
    </w:p>
    <w:p w:rsidR="006A0CE8" w:rsidRPr="006A0CE8" w:rsidRDefault="006A0CE8" w:rsidP="00104D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36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A0CE8">
        <w:rPr>
          <w:rFonts w:asciiTheme="majorBidi" w:hAnsiTheme="majorBidi" w:cstheme="majorBidi"/>
          <w:b/>
          <w:bCs/>
          <w:color w:val="000000"/>
          <w:sz w:val="28"/>
          <w:szCs w:val="28"/>
        </w:rPr>
        <w:t>Virus Classification</w:t>
      </w:r>
      <w:r w:rsidRPr="006A0CE8">
        <w:rPr>
          <w:rFonts w:asciiTheme="majorBidi" w:hAnsiTheme="majorBidi" w:cstheme="majorBidi"/>
          <w:b/>
          <w:bCs/>
          <w:color w:val="000000"/>
          <w:sz w:val="28"/>
          <w:szCs w:val="28"/>
        </w:rPr>
        <w:tab/>
      </w:r>
      <w:r w:rsidRPr="006A0CE8">
        <w:rPr>
          <w:rFonts w:asciiTheme="majorBidi" w:hAnsiTheme="majorBidi" w:cstheme="majorBidi"/>
          <w:b/>
          <w:bCs/>
          <w:color w:val="000000"/>
          <w:sz w:val="28"/>
          <w:szCs w:val="28"/>
        </w:rPr>
        <w:tab/>
        <w:t>DNA</w:t>
      </w:r>
      <w:r w:rsidRPr="006A0CE8">
        <w:rPr>
          <w:rFonts w:asciiTheme="majorBidi" w:hAnsiTheme="majorBidi" w:cstheme="majorBidi"/>
          <w:b/>
          <w:bCs/>
          <w:color w:val="000000"/>
          <w:sz w:val="28"/>
          <w:szCs w:val="28"/>
        </w:rPr>
        <w:tab/>
      </w:r>
      <w:r w:rsidRPr="006A0CE8">
        <w:rPr>
          <w:rFonts w:asciiTheme="majorBidi" w:hAnsiTheme="majorBidi" w:cstheme="majorBidi"/>
          <w:b/>
          <w:bCs/>
          <w:color w:val="000000"/>
          <w:sz w:val="28"/>
          <w:szCs w:val="28"/>
        </w:rPr>
        <w:tab/>
      </w:r>
      <w:r w:rsidRPr="006A0CE8">
        <w:rPr>
          <w:rFonts w:asciiTheme="majorBidi" w:hAnsiTheme="majorBidi" w:cstheme="majorBidi"/>
          <w:b/>
          <w:bCs/>
          <w:color w:val="000000"/>
          <w:sz w:val="28"/>
          <w:szCs w:val="28"/>
        </w:rPr>
        <w:tab/>
        <w:t>RNA</w:t>
      </w:r>
    </w:p>
    <w:p w:rsidR="006A0CE8" w:rsidRPr="003E2868" w:rsidRDefault="003E2868" w:rsidP="003E286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810" w:hanging="45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Family                                     </w:t>
      </w:r>
      <w:proofErr w:type="spellStart"/>
      <w:r w:rsidR="006A0CE8" w:rsidRPr="003E2868">
        <w:rPr>
          <w:rFonts w:asciiTheme="majorBidi" w:hAnsiTheme="majorBidi" w:cstheme="majorBidi"/>
          <w:b/>
          <w:bCs/>
          <w:color w:val="000000"/>
          <w:sz w:val="28"/>
          <w:szCs w:val="28"/>
        </w:rPr>
        <w:t>Hepadnavirus</w:t>
      </w:r>
      <w:proofErr w:type="spellEnd"/>
      <w:r w:rsidR="00964B9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</w:t>
      </w:r>
      <w:proofErr w:type="spellStart"/>
      <w:r w:rsidR="006A0CE8" w:rsidRPr="003E2868">
        <w:rPr>
          <w:rFonts w:asciiTheme="majorBidi" w:hAnsiTheme="majorBidi" w:cstheme="majorBidi"/>
          <w:b/>
          <w:bCs/>
          <w:color w:val="000000"/>
          <w:sz w:val="28"/>
          <w:szCs w:val="28"/>
        </w:rPr>
        <w:t>Flavivirus</w:t>
      </w:r>
      <w:proofErr w:type="spellEnd"/>
    </w:p>
    <w:p w:rsidR="006A0CE8" w:rsidRPr="006A0CE8" w:rsidRDefault="006A0CE8" w:rsidP="00104D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360" w:firstLine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A0CE8">
        <w:rPr>
          <w:rFonts w:asciiTheme="majorBidi" w:hAnsiTheme="majorBidi" w:cstheme="majorBidi"/>
          <w:b/>
          <w:bCs/>
          <w:color w:val="000000"/>
          <w:sz w:val="28"/>
          <w:szCs w:val="28"/>
        </w:rPr>
        <w:t>Clinical illness (jaundice)</w:t>
      </w:r>
      <w:r w:rsidRPr="006A0CE8">
        <w:rPr>
          <w:rFonts w:asciiTheme="majorBidi" w:hAnsiTheme="majorBidi" w:cstheme="majorBidi"/>
          <w:b/>
          <w:bCs/>
          <w:color w:val="000000"/>
          <w:sz w:val="28"/>
          <w:szCs w:val="28"/>
        </w:rPr>
        <w:tab/>
        <w:t>30%–50%</w:t>
      </w:r>
      <w:r w:rsidR="00964B9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</w:t>
      </w:r>
      <w:r w:rsidRPr="006A0CE8">
        <w:rPr>
          <w:rFonts w:asciiTheme="majorBidi" w:hAnsiTheme="majorBidi" w:cstheme="majorBidi"/>
          <w:b/>
          <w:bCs/>
          <w:color w:val="000000"/>
          <w:sz w:val="28"/>
          <w:szCs w:val="28"/>
        </w:rPr>
        <w:tab/>
        <w:t xml:space="preserve">20% </w:t>
      </w:r>
    </w:p>
    <w:p w:rsidR="006A0CE8" w:rsidRPr="006A0CE8" w:rsidRDefault="006A0CE8" w:rsidP="00104D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360" w:firstLine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A0CE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Chronic infection </w:t>
      </w:r>
      <w:r w:rsidRPr="006A0CE8">
        <w:rPr>
          <w:rFonts w:asciiTheme="majorBidi" w:hAnsiTheme="majorBidi" w:cstheme="majorBidi"/>
          <w:b/>
          <w:bCs/>
          <w:color w:val="000000"/>
          <w:sz w:val="28"/>
          <w:szCs w:val="28"/>
        </w:rPr>
        <w:tab/>
      </w:r>
      <w:r w:rsidR="00964B9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</w:t>
      </w:r>
      <w:r w:rsidRPr="006A0CE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90% (infants) </w:t>
      </w:r>
      <w:r w:rsidR="00964B9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    </w:t>
      </w:r>
      <w:r w:rsidRPr="006A0CE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~70% </w:t>
      </w:r>
    </w:p>
    <w:p w:rsidR="006A0CE8" w:rsidRPr="006A0CE8" w:rsidRDefault="006A0CE8" w:rsidP="00104D13">
      <w:pPr>
        <w:autoSpaceDE w:val="0"/>
        <w:autoSpaceDN w:val="0"/>
        <w:adjustRightInd w:val="0"/>
        <w:spacing w:after="0" w:line="240" w:lineRule="atLeast"/>
        <w:ind w:left="36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A0CE8">
        <w:rPr>
          <w:rFonts w:asciiTheme="majorBidi" w:hAnsiTheme="majorBidi" w:cstheme="majorBidi"/>
          <w:b/>
          <w:bCs/>
          <w:color w:val="000000"/>
          <w:sz w:val="28"/>
          <w:szCs w:val="28"/>
        </w:rPr>
        <w:tab/>
      </w:r>
      <w:r w:rsidRPr="006A0CE8">
        <w:rPr>
          <w:rFonts w:asciiTheme="majorBidi" w:hAnsiTheme="majorBidi" w:cstheme="majorBidi"/>
          <w:b/>
          <w:bCs/>
          <w:color w:val="000000"/>
          <w:sz w:val="28"/>
          <w:szCs w:val="28"/>
        </w:rPr>
        <w:tab/>
        <w:t>5–10% (adults)</w:t>
      </w:r>
    </w:p>
    <w:p w:rsidR="00842345" w:rsidRPr="006A0CE8" w:rsidRDefault="006A0CE8" w:rsidP="00104D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360" w:firstLine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A0CE8">
        <w:rPr>
          <w:rFonts w:asciiTheme="majorBidi" w:hAnsiTheme="majorBidi" w:cstheme="majorBidi"/>
          <w:b/>
          <w:bCs/>
          <w:color w:val="000000"/>
          <w:sz w:val="28"/>
          <w:szCs w:val="28"/>
        </w:rPr>
        <w:t>Mortality from CLD, cirrhosis25%</w:t>
      </w:r>
      <w:r w:rsidRPr="006A0CE8">
        <w:rPr>
          <w:rFonts w:asciiTheme="majorBidi" w:hAnsiTheme="majorBidi" w:cstheme="majorBidi"/>
          <w:b/>
          <w:bCs/>
          <w:color w:val="000000"/>
          <w:sz w:val="28"/>
          <w:szCs w:val="28"/>
        </w:rPr>
        <w:tab/>
        <w:t>1-5%</w:t>
      </w:r>
    </w:p>
    <w:p w:rsidR="006A0CE8" w:rsidRDefault="006A0CE8" w:rsidP="008423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44701E" w:rsidRPr="0044701E" w:rsidRDefault="0044701E" w:rsidP="004470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E6"/>
          <w:sz w:val="28"/>
          <w:szCs w:val="28"/>
        </w:rPr>
      </w:pPr>
      <w:r w:rsidRPr="0044701E">
        <w:rPr>
          <w:rFonts w:asciiTheme="majorBidi" w:hAnsiTheme="majorBidi" w:cstheme="majorBidi"/>
          <w:b/>
          <w:bCs/>
          <w:color w:val="0000E6"/>
          <w:sz w:val="28"/>
          <w:szCs w:val="28"/>
        </w:rPr>
        <w:t xml:space="preserve">Hepatitis Type </w:t>
      </w:r>
      <w:r>
        <w:rPr>
          <w:rFonts w:asciiTheme="majorBidi" w:hAnsiTheme="majorBidi" w:cstheme="majorBidi"/>
          <w:b/>
          <w:bCs/>
          <w:color w:val="0000E6"/>
          <w:sz w:val="28"/>
          <w:szCs w:val="28"/>
        </w:rPr>
        <w:t>B</w:t>
      </w:r>
    </w:p>
    <w:p w:rsidR="00842345" w:rsidRPr="0044701E" w:rsidRDefault="00842345" w:rsidP="008423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CC"/>
          <w:sz w:val="28"/>
          <w:szCs w:val="28"/>
        </w:rPr>
      </w:pPr>
      <w:r w:rsidRPr="0044701E">
        <w:rPr>
          <w:rFonts w:asciiTheme="majorBidi" w:hAnsiTheme="majorBidi" w:cstheme="majorBidi"/>
          <w:b/>
          <w:bCs/>
          <w:color w:val="0000CC"/>
          <w:sz w:val="28"/>
          <w:szCs w:val="28"/>
        </w:rPr>
        <w:t>Structure and Composition</w:t>
      </w:r>
      <w:r w:rsidR="00E82CD9" w:rsidRPr="0044701E">
        <w:rPr>
          <w:rFonts w:asciiTheme="majorBidi" w:hAnsiTheme="majorBidi" w:cstheme="majorBidi"/>
          <w:b/>
          <w:bCs/>
          <w:color w:val="0000CC"/>
          <w:sz w:val="28"/>
          <w:szCs w:val="28"/>
        </w:rPr>
        <w:t xml:space="preserve"> of HBV</w:t>
      </w:r>
    </w:p>
    <w:p w:rsidR="00842345" w:rsidRPr="00D341B7" w:rsidRDefault="00D341B7" w:rsidP="00D341B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D341B7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 xml:space="preserve">The virus particle consists of an </w:t>
      </w:r>
      <w:r w:rsidRPr="00D341B7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outer </w:t>
      </w:r>
      <w:hyperlink r:id="rId13" w:tooltip="Lipid" w:history="1">
        <w:r w:rsidRPr="00D341B7">
          <w:rPr>
            <w:rFonts w:asciiTheme="majorBidi" w:hAnsiTheme="majorBidi" w:cstheme="majorBidi"/>
            <w:color w:val="000000" w:themeColor="text1"/>
            <w:sz w:val="26"/>
            <w:szCs w:val="26"/>
            <w:shd w:val="clear" w:color="auto" w:fill="FFFFFF"/>
          </w:rPr>
          <w:t>lipid</w:t>
        </w:r>
      </w:hyperlink>
      <w:r w:rsidRPr="00D341B7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 envelope and an </w:t>
      </w:r>
      <w:hyperlink r:id="rId14" w:tooltip="Icosahedron" w:history="1">
        <w:r w:rsidRPr="00D341B7">
          <w:rPr>
            <w:rFonts w:asciiTheme="majorBidi" w:hAnsiTheme="majorBidi" w:cstheme="majorBidi"/>
            <w:color w:val="000000" w:themeColor="text1"/>
            <w:sz w:val="26"/>
            <w:szCs w:val="26"/>
            <w:shd w:val="clear" w:color="auto" w:fill="FFFFFF"/>
          </w:rPr>
          <w:t>icosahedral</w:t>
        </w:r>
      </w:hyperlink>
      <w:r w:rsidRPr="00D341B7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="00136BF0" w:rsidRPr="00D341B7">
        <w:rPr>
          <w:rFonts w:asciiTheme="majorBidi" w:hAnsiTheme="majorBidi" w:cstheme="majorBidi"/>
          <w:color w:val="000000" w:themeColor="text1"/>
          <w:sz w:val="26"/>
          <w:szCs w:val="26"/>
        </w:rPr>
        <w:fldChar w:fldCharType="begin"/>
      </w:r>
      <w:r w:rsidRPr="00D341B7">
        <w:rPr>
          <w:rFonts w:asciiTheme="majorBidi" w:hAnsiTheme="majorBidi" w:cstheme="majorBidi"/>
          <w:color w:val="000000" w:themeColor="text1"/>
          <w:sz w:val="26"/>
          <w:szCs w:val="26"/>
        </w:rPr>
        <w:instrText xml:space="preserve"> HYPERLINK "https://en.wikipedia.org/wiki/Nucleocapsid" \o "Nucleocapsid" </w:instrText>
      </w:r>
      <w:r w:rsidR="00136BF0" w:rsidRPr="00D341B7">
        <w:rPr>
          <w:rFonts w:asciiTheme="majorBidi" w:hAnsiTheme="majorBidi" w:cstheme="majorBidi"/>
          <w:color w:val="000000" w:themeColor="text1"/>
          <w:sz w:val="26"/>
          <w:szCs w:val="26"/>
        </w:rPr>
        <w:fldChar w:fldCharType="separate"/>
      </w:r>
      <w:r w:rsidRPr="00D341B7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nucleocapsid</w:t>
      </w:r>
      <w:proofErr w:type="spellEnd"/>
      <w:r w:rsidR="00136BF0" w:rsidRPr="00D341B7">
        <w:rPr>
          <w:rFonts w:asciiTheme="majorBidi" w:hAnsiTheme="majorBidi" w:cstheme="majorBidi"/>
          <w:color w:val="000000" w:themeColor="text1"/>
          <w:sz w:val="26"/>
          <w:szCs w:val="26"/>
        </w:rPr>
        <w:fldChar w:fldCharType="end"/>
      </w:r>
      <w:r w:rsidRPr="00D341B7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 core</w:t>
      </w:r>
      <w:r w:rsidRPr="00D341B7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 xml:space="preserve"> composed of </w:t>
      </w:r>
      <w:hyperlink r:id="rId15" w:tooltip="Protein" w:history="1">
        <w:r w:rsidRPr="00D341B7">
          <w:rPr>
            <w:rFonts w:asciiTheme="majorBidi" w:hAnsiTheme="majorBidi" w:cstheme="majorBidi"/>
            <w:color w:val="000000" w:themeColor="text1"/>
            <w:sz w:val="26"/>
            <w:szCs w:val="26"/>
            <w:shd w:val="clear" w:color="auto" w:fill="FFFFFF"/>
          </w:rPr>
          <w:t>protein</w:t>
        </w:r>
      </w:hyperlink>
      <w:r w:rsidRPr="00D341B7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.</w:t>
      </w:r>
      <w:r w:rsidRPr="00D341B7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 </w:t>
      </w:r>
      <w:r w:rsidR="00842345" w:rsidRPr="00D341B7">
        <w:rPr>
          <w:rFonts w:asciiTheme="majorBidi" w:hAnsiTheme="majorBidi" w:cstheme="majorBidi"/>
          <w:color w:val="000000"/>
          <w:sz w:val="26"/>
          <w:szCs w:val="26"/>
        </w:rPr>
        <w:t xml:space="preserve">Electron microscopy reveals </w:t>
      </w:r>
      <w:r w:rsidR="00842345" w:rsidRPr="00D341B7">
        <w:rPr>
          <w:rFonts w:asciiTheme="majorBidi" w:hAnsiTheme="majorBidi" w:cstheme="majorBidi"/>
          <w:b/>
          <w:bCs/>
          <w:color w:val="000000"/>
          <w:sz w:val="26"/>
          <w:szCs w:val="26"/>
        </w:rPr>
        <w:t>three morphologic forms.</w:t>
      </w:r>
      <w:r w:rsidR="00842345" w:rsidRPr="00D341B7">
        <w:rPr>
          <w:rFonts w:asciiTheme="majorBidi" w:hAnsiTheme="majorBidi" w:cstheme="majorBidi"/>
          <w:color w:val="000000"/>
          <w:sz w:val="26"/>
          <w:szCs w:val="26"/>
        </w:rPr>
        <w:t xml:space="preserve"> The most numerous are spherical particles made up exclusively of </w:t>
      </w:r>
      <w:proofErr w:type="spellStart"/>
      <w:r w:rsidR="00842345" w:rsidRPr="00D341B7">
        <w:rPr>
          <w:rFonts w:asciiTheme="majorBidi" w:hAnsiTheme="majorBidi" w:cstheme="majorBidi"/>
          <w:b/>
          <w:bCs/>
          <w:color w:val="FF0000"/>
          <w:sz w:val="26"/>
          <w:szCs w:val="26"/>
        </w:rPr>
        <w:t>HBsAg</w:t>
      </w:r>
      <w:proofErr w:type="spellEnd"/>
      <w:r w:rsidR="005C1146" w:rsidRPr="00D341B7">
        <w:rPr>
          <w:rFonts w:asciiTheme="majorBidi" w:hAnsiTheme="majorBidi" w:cstheme="majorBidi"/>
          <w:color w:val="000000"/>
          <w:sz w:val="26"/>
          <w:szCs w:val="26"/>
        </w:rPr>
        <w:t xml:space="preserve"> that are </w:t>
      </w:r>
      <w:r w:rsidR="00842345" w:rsidRPr="00D341B7">
        <w:rPr>
          <w:rFonts w:asciiTheme="majorBidi" w:hAnsiTheme="majorBidi" w:cstheme="majorBidi"/>
          <w:color w:val="000000"/>
          <w:sz w:val="26"/>
          <w:szCs w:val="26"/>
        </w:rPr>
        <w:t xml:space="preserve">surrounds </w:t>
      </w:r>
      <w:proofErr w:type="spellStart"/>
      <w:proofErr w:type="gramStart"/>
      <w:r w:rsidR="00842345" w:rsidRPr="00D341B7">
        <w:rPr>
          <w:rFonts w:asciiTheme="majorBidi" w:hAnsiTheme="majorBidi" w:cstheme="majorBidi"/>
          <w:color w:val="000000"/>
          <w:sz w:val="26"/>
          <w:szCs w:val="26"/>
        </w:rPr>
        <w:t>a</w:t>
      </w:r>
      <w:proofErr w:type="spellEnd"/>
      <w:proofErr w:type="gramEnd"/>
      <w:r w:rsidR="00842345" w:rsidRPr="00D341B7">
        <w:rPr>
          <w:rFonts w:asciiTheme="majorBidi" w:hAnsiTheme="majorBidi" w:cstheme="majorBidi"/>
          <w:color w:val="000000"/>
          <w:sz w:val="26"/>
          <w:szCs w:val="26"/>
        </w:rPr>
        <w:t xml:space="preserve"> inner </w:t>
      </w:r>
      <w:proofErr w:type="spellStart"/>
      <w:r w:rsidR="005C1146" w:rsidRPr="00D341B7">
        <w:rPr>
          <w:rFonts w:asciiTheme="majorBidi" w:hAnsiTheme="majorBidi" w:cstheme="majorBidi"/>
          <w:color w:val="000000"/>
          <w:sz w:val="26"/>
          <w:szCs w:val="26"/>
        </w:rPr>
        <w:t>n</w:t>
      </w:r>
      <w:r w:rsidR="00842345" w:rsidRPr="00D341B7">
        <w:rPr>
          <w:rFonts w:asciiTheme="majorBidi" w:hAnsiTheme="majorBidi" w:cstheme="majorBidi"/>
          <w:color w:val="000000"/>
          <w:sz w:val="26"/>
          <w:szCs w:val="26"/>
        </w:rPr>
        <w:t>ucleocapsid</w:t>
      </w:r>
      <w:proofErr w:type="spellEnd"/>
      <w:r w:rsidR="00842345" w:rsidRPr="00D341B7">
        <w:rPr>
          <w:rFonts w:asciiTheme="majorBidi" w:hAnsiTheme="majorBidi" w:cstheme="majorBidi"/>
          <w:color w:val="000000"/>
          <w:sz w:val="26"/>
          <w:szCs w:val="26"/>
        </w:rPr>
        <w:t xml:space="preserve"> core (</w:t>
      </w:r>
      <w:proofErr w:type="spellStart"/>
      <w:r w:rsidR="00842345" w:rsidRPr="00D341B7">
        <w:rPr>
          <w:rFonts w:asciiTheme="majorBidi" w:hAnsiTheme="majorBidi" w:cstheme="majorBidi"/>
          <w:b/>
          <w:bCs/>
          <w:color w:val="FF0000"/>
          <w:sz w:val="26"/>
          <w:szCs w:val="26"/>
        </w:rPr>
        <w:t>HBcAg</w:t>
      </w:r>
      <w:proofErr w:type="spellEnd"/>
      <w:r w:rsidR="00842345" w:rsidRPr="00D341B7">
        <w:rPr>
          <w:rFonts w:asciiTheme="majorBidi" w:hAnsiTheme="majorBidi" w:cstheme="majorBidi"/>
          <w:color w:val="000000"/>
          <w:sz w:val="26"/>
          <w:szCs w:val="26"/>
        </w:rPr>
        <w:t xml:space="preserve">) </w:t>
      </w:r>
    </w:p>
    <w:p w:rsidR="00E929D5" w:rsidRPr="00E929D5" w:rsidRDefault="00407B7E" w:rsidP="00E929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Theme="majorBidi" w:hAnsiTheme="majorBidi" w:cstheme="majorBidi"/>
          <w:sz w:val="28"/>
          <w:szCs w:val="28"/>
        </w:rPr>
      </w:pPr>
      <w:r w:rsidRPr="00E929D5">
        <w:rPr>
          <w:rFonts w:asciiTheme="majorBidi" w:hAnsiTheme="majorBidi" w:cstheme="majorBidi"/>
          <w:sz w:val="28"/>
          <w:szCs w:val="28"/>
        </w:rPr>
        <w:t>Infectious</w:t>
      </w:r>
      <w:r w:rsidR="005C1146" w:rsidRPr="00E929D5">
        <w:rPr>
          <w:rFonts w:asciiTheme="majorBidi" w:hAnsiTheme="majorBidi" w:cstheme="majorBidi"/>
          <w:sz w:val="28"/>
          <w:szCs w:val="28"/>
        </w:rPr>
        <w:t xml:space="preserve"> virion attaches to cells and becomes uncoated. In the nucleus, the viral genomeis converted to covalently </w:t>
      </w:r>
      <w:proofErr w:type="gramStart"/>
      <w:r w:rsidR="005C1146" w:rsidRPr="00E929D5">
        <w:rPr>
          <w:rFonts w:asciiTheme="majorBidi" w:hAnsiTheme="majorBidi" w:cstheme="majorBidi"/>
          <w:sz w:val="28"/>
          <w:szCs w:val="28"/>
        </w:rPr>
        <w:t>closed</w:t>
      </w:r>
      <w:proofErr w:type="gramEnd"/>
      <w:r w:rsidR="005C1146" w:rsidRPr="00E929D5">
        <w:rPr>
          <w:rFonts w:asciiTheme="majorBidi" w:hAnsiTheme="majorBidi" w:cstheme="majorBidi"/>
          <w:sz w:val="28"/>
          <w:szCs w:val="28"/>
        </w:rPr>
        <w:t xml:space="preserve"> circular d</w:t>
      </w:r>
      <w:r w:rsidR="001A502B" w:rsidRPr="00E929D5">
        <w:rPr>
          <w:rFonts w:asciiTheme="majorBidi" w:hAnsiTheme="majorBidi" w:cstheme="majorBidi"/>
          <w:sz w:val="28"/>
          <w:szCs w:val="28"/>
        </w:rPr>
        <w:t>s</w:t>
      </w:r>
      <w:r w:rsidR="005C1146" w:rsidRPr="00E929D5">
        <w:rPr>
          <w:rFonts w:asciiTheme="majorBidi" w:hAnsiTheme="majorBidi" w:cstheme="majorBidi"/>
          <w:sz w:val="28"/>
          <w:szCs w:val="28"/>
        </w:rPr>
        <w:t xml:space="preserve">DNA </w:t>
      </w:r>
      <w:r w:rsidR="005B5790" w:rsidRPr="00E929D5">
        <w:rPr>
          <w:rFonts w:asciiTheme="majorBidi" w:hAnsiTheme="majorBidi" w:cstheme="majorBidi"/>
          <w:sz w:val="28"/>
          <w:szCs w:val="28"/>
        </w:rPr>
        <w:t xml:space="preserve">which </w:t>
      </w:r>
      <w:r w:rsidR="005C1146" w:rsidRPr="00E929D5">
        <w:rPr>
          <w:rFonts w:asciiTheme="majorBidi" w:hAnsiTheme="majorBidi" w:cstheme="majorBidi"/>
          <w:sz w:val="28"/>
          <w:szCs w:val="28"/>
        </w:rPr>
        <w:t>serves as templatefor all viral transcripts.</w:t>
      </w:r>
    </w:p>
    <w:p w:rsidR="005A7E2D" w:rsidRPr="005A7E2D" w:rsidRDefault="00BA05E7" w:rsidP="00BA05E7">
      <w:pPr>
        <w:shd w:val="clear" w:color="auto" w:fill="FFFFFF"/>
        <w:spacing w:line="293" w:lineRule="atLeast"/>
        <w:ind w:left="720" w:hanging="630"/>
        <w:jc w:val="center"/>
        <w:textAlignment w:val="baseline"/>
        <w:rPr>
          <w:rFonts w:ascii="Charis" w:eastAsia="Times New Roman" w:hAnsi="Charis" w:cs="Times New Roman"/>
          <w:color w:val="7F7E7E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438775" cy="4781550"/>
            <wp:effectExtent l="19050" t="0" r="9525" b="0"/>
            <wp:docPr id="14" name="Picture 14" descr="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E4A" w:rsidRPr="001A502B" w:rsidRDefault="00E82CD9" w:rsidP="00E82CD9">
      <w:pPr>
        <w:autoSpaceDE w:val="0"/>
        <w:autoSpaceDN w:val="0"/>
        <w:adjustRightInd w:val="0"/>
        <w:spacing w:after="0" w:line="240" w:lineRule="auto"/>
        <w:rPr>
          <w:rFonts w:ascii="Elephant" w:hAnsi="Elephant" w:cs="MinionPro-Regular"/>
          <w:color w:val="000000"/>
          <w:sz w:val="28"/>
          <w:szCs w:val="28"/>
        </w:rPr>
      </w:pPr>
      <w:r w:rsidRPr="001A502B">
        <w:rPr>
          <w:rFonts w:ascii="Elephant" w:hAnsi="Elephant" w:cs="MinionPro-Regular"/>
          <w:color w:val="000000"/>
          <w:sz w:val="28"/>
          <w:szCs w:val="28"/>
        </w:rPr>
        <w:t>Histopathology of HBV infection</w:t>
      </w:r>
    </w:p>
    <w:p w:rsidR="00701E4A" w:rsidRPr="001A502B" w:rsidRDefault="00E82CD9" w:rsidP="00E82C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41821">
        <w:rPr>
          <w:rFonts w:asciiTheme="majorBidi" w:hAnsiTheme="majorBidi" w:cstheme="majorBidi"/>
          <w:color w:val="FF0000"/>
          <w:sz w:val="28"/>
          <w:szCs w:val="28"/>
        </w:rPr>
        <w:t>P</w:t>
      </w:r>
      <w:r w:rsidR="00701E4A" w:rsidRPr="00141821">
        <w:rPr>
          <w:rFonts w:asciiTheme="majorBidi" w:hAnsiTheme="majorBidi" w:cstheme="majorBidi"/>
          <w:color w:val="FF0000"/>
          <w:sz w:val="28"/>
          <w:szCs w:val="28"/>
        </w:rPr>
        <w:t xml:space="preserve">arenchymal cell </w:t>
      </w:r>
      <w:r w:rsidR="00701E4A" w:rsidRPr="00E929D5">
        <w:rPr>
          <w:rFonts w:asciiTheme="majorBidi" w:hAnsiTheme="majorBidi" w:cstheme="majorBidi"/>
          <w:color w:val="FF0000"/>
          <w:sz w:val="28"/>
          <w:szCs w:val="28"/>
        </w:rPr>
        <w:t>degeneration, with necrosis of</w:t>
      </w:r>
      <w:r w:rsidR="00701E4A" w:rsidRPr="00141821">
        <w:rPr>
          <w:rFonts w:asciiTheme="majorBidi" w:hAnsiTheme="majorBidi" w:cstheme="majorBidi"/>
          <w:color w:val="FF0000"/>
          <w:sz w:val="28"/>
          <w:szCs w:val="28"/>
        </w:rPr>
        <w:t xml:space="preserve"> hepatocytes</w:t>
      </w:r>
    </w:p>
    <w:p w:rsidR="00701E4A" w:rsidRPr="001A502B" w:rsidRDefault="00E82CD9" w:rsidP="00701E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E929D5">
        <w:rPr>
          <w:rFonts w:asciiTheme="majorBidi" w:hAnsiTheme="majorBidi" w:cstheme="majorBidi"/>
          <w:color w:val="FF0000"/>
          <w:sz w:val="28"/>
          <w:szCs w:val="28"/>
        </w:rPr>
        <w:t>A</w:t>
      </w:r>
      <w:r w:rsidR="00701E4A" w:rsidRPr="00E929D5">
        <w:rPr>
          <w:rFonts w:asciiTheme="majorBidi" w:hAnsiTheme="majorBidi" w:cstheme="majorBidi"/>
          <w:color w:val="FF0000"/>
          <w:sz w:val="28"/>
          <w:szCs w:val="28"/>
        </w:rPr>
        <w:t>diffuse lobular</w:t>
      </w:r>
      <w:r w:rsidR="00701E4A" w:rsidRPr="00141821">
        <w:rPr>
          <w:rFonts w:asciiTheme="majorBidi" w:hAnsiTheme="majorBidi" w:cstheme="majorBidi"/>
          <w:color w:val="FF0000"/>
          <w:sz w:val="28"/>
          <w:szCs w:val="28"/>
        </w:rPr>
        <w:t xml:space="preserve"> inflammatory </w:t>
      </w:r>
      <w:r w:rsidR="00E929D5" w:rsidRPr="00E929D5">
        <w:rPr>
          <w:rFonts w:asciiTheme="majorBidi" w:hAnsiTheme="majorBidi" w:cstheme="majorBidi"/>
          <w:color w:val="FF0000"/>
          <w:sz w:val="28"/>
          <w:szCs w:val="28"/>
        </w:rPr>
        <w:t>reaction</w:t>
      </w:r>
      <w:r w:rsidR="00701E4A" w:rsidRPr="00E929D5">
        <w:rPr>
          <w:rFonts w:asciiTheme="majorBidi" w:hAnsiTheme="majorBidi" w:cstheme="majorBidi"/>
          <w:color w:val="FF0000"/>
          <w:sz w:val="28"/>
          <w:szCs w:val="28"/>
        </w:rPr>
        <w:t xml:space="preserve"> and</w:t>
      </w:r>
      <w:r w:rsidR="00964B90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01E4A" w:rsidRPr="00141821">
        <w:rPr>
          <w:rFonts w:asciiTheme="majorBidi" w:hAnsiTheme="majorBidi" w:cstheme="majorBidi"/>
          <w:color w:val="FF0000"/>
          <w:sz w:val="28"/>
          <w:szCs w:val="28"/>
        </w:rPr>
        <w:t>disruption of liver cell cords.</w:t>
      </w:r>
    </w:p>
    <w:p w:rsidR="00701E4A" w:rsidRPr="001A502B" w:rsidRDefault="00701E4A" w:rsidP="00C261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929D5">
        <w:rPr>
          <w:rFonts w:asciiTheme="majorBidi" w:hAnsiTheme="majorBidi" w:cstheme="majorBidi"/>
          <w:color w:val="FF0000"/>
          <w:sz w:val="28"/>
          <w:szCs w:val="28"/>
        </w:rPr>
        <w:t xml:space="preserve">These parenchymal changes are accompanied by </w:t>
      </w:r>
      <w:proofErr w:type="spellStart"/>
      <w:r w:rsidRPr="00E929D5">
        <w:rPr>
          <w:rFonts w:asciiTheme="majorBidi" w:hAnsiTheme="majorBidi" w:cstheme="majorBidi"/>
          <w:color w:val="FF0000"/>
          <w:sz w:val="28"/>
          <w:szCs w:val="28"/>
        </w:rPr>
        <w:t>reticuloendothelial</w:t>
      </w:r>
      <w:proofErr w:type="spellEnd"/>
      <w:r w:rsidRPr="00141821">
        <w:rPr>
          <w:rFonts w:asciiTheme="majorBidi" w:hAnsiTheme="majorBidi" w:cstheme="majorBidi"/>
          <w:color w:val="FF0000"/>
          <w:sz w:val="28"/>
          <w:szCs w:val="28"/>
        </w:rPr>
        <w:t xml:space="preserve"> (</w:t>
      </w:r>
      <w:proofErr w:type="spellStart"/>
      <w:r w:rsidRPr="00141821">
        <w:rPr>
          <w:rFonts w:asciiTheme="majorBidi" w:hAnsiTheme="majorBidi" w:cstheme="majorBidi"/>
          <w:color w:val="FF0000"/>
          <w:sz w:val="28"/>
          <w:szCs w:val="28"/>
        </w:rPr>
        <w:t>Kupffer</w:t>
      </w:r>
      <w:proofErr w:type="spellEnd"/>
      <w:r w:rsidRPr="00141821">
        <w:rPr>
          <w:rFonts w:asciiTheme="majorBidi" w:hAnsiTheme="majorBidi" w:cstheme="majorBidi"/>
          <w:color w:val="FF0000"/>
          <w:sz w:val="28"/>
          <w:szCs w:val="28"/>
        </w:rPr>
        <w:t xml:space="preserve">) cell </w:t>
      </w:r>
      <w:proofErr w:type="spellStart"/>
      <w:r w:rsidRPr="00141821">
        <w:rPr>
          <w:rFonts w:asciiTheme="majorBidi" w:hAnsiTheme="majorBidi" w:cstheme="majorBidi"/>
          <w:color w:val="FF0000"/>
          <w:sz w:val="28"/>
          <w:szCs w:val="28"/>
        </w:rPr>
        <w:t>hyperplasia</w:t>
      </w:r>
      <w:proofErr w:type="gramStart"/>
      <w:r w:rsidRPr="00141821">
        <w:rPr>
          <w:rFonts w:asciiTheme="majorBidi" w:hAnsiTheme="majorBidi" w:cstheme="majorBidi"/>
          <w:color w:val="FF0000"/>
          <w:sz w:val="28"/>
          <w:szCs w:val="28"/>
        </w:rPr>
        <w:t>,periportal</w:t>
      </w:r>
      <w:proofErr w:type="spellEnd"/>
      <w:proofErr w:type="gramEnd"/>
      <w:r w:rsidRPr="00141821">
        <w:rPr>
          <w:rFonts w:asciiTheme="majorBidi" w:hAnsiTheme="majorBidi" w:cstheme="majorBidi"/>
          <w:color w:val="FF0000"/>
          <w:sz w:val="28"/>
          <w:szCs w:val="28"/>
        </w:rPr>
        <w:t xml:space="preserve"> infiltration by mononuclear </w:t>
      </w:r>
      <w:r w:rsidRPr="00E929D5">
        <w:rPr>
          <w:rFonts w:asciiTheme="majorBidi" w:hAnsiTheme="majorBidi" w:cstheme="majorBidi"/>
          <w:color w:val="FF0000"/>
          <w:sz w:val="28"/>
          <w:szCs w:val="28"/>
        </w:rPr>
        <w:t>cells, and</w:t>
      </w:r>
      <w:r w:rsidR="00F10D5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bookmarkStart w:id="0" w:name="_GoBack"/>
      <w:bookmarkEnd w:id="0"/>
      <w:r w:rsidRPr="00141821">
        <w:rPr>
          <w:rFonts w:asciiTheme="majorBidi" w:hAnsiTheme="majorBidi" w:cstheme="majorBidi"/>
          <w:color w:val="FF0000"/>
          <w:sz w:val="28"/>
          <w:szCs w:val="28"/>
        </w:rPr>
        <w:t>cell degeneration</w:t>
      </w:r>
      <w:r w:rsidRPr="001A502B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:rsidR="00701E4A" w:rsidRPr="00E929D5" w:rsidRDefault="00701E4A" w:rsidP="00D23B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E929D5">
        <w:rPr>
          <w:rFonts w:asciiTheme="majorBidi" w:hAnsiTheme="majorBidi" w:cstheme="majorBidi"/>
          <w:color w:val="FF0000"/>
          <w:sz w:val="28"/>
          <w:szCs w:val="28"/>
        </w:rPr>
        <w:t xml:space="preserve"> Later in the course of the disease, there is an accumulation of macrophages near degenerating hepatocytes.</w:t>
      </w:r>
    </w:p>
    <w:p w:rsidR="00701E4A" w:rsidRPr="001A502B" w:rsidRDefault="00701E4A" w:rsidP="00701E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A502B">
        <w:rPr>
          <w:rFonts w:asciiTheme="majorBidi" w:hAnsiTheme="majorBidi" w:cstheme="majorBidi"/>
          <w:color w:val="000000"/>
          <w:sz w:val="28"/>
          <w:szCs w:val="28"/>
        </w:rPr>
        <w:t xml:space="preserve"> The damaged hepatic tissue is usually restored in 8–12 weeks.</w:t>
      </w:r>
    </w:p>
    <w:p w:rsidR="00701E4A" w:rsidRPr="00E929D5" w:rsidRDefault="00701E4A" w:rsidP="00E929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A502B">
        <w:rPr>
          <w:rFonts w:asciiTheme="majorBidi" w:hAnsiTheme="majorBidi" w:cstheme="majorBidi"/>
          <w:color w:val="000000"/>
          <w:sz w:val="28"/>
          <w:szCs w:val="28"/>
        </w:rPr>
        <w:t xml:space="preserve"> Chronic carriers of </w:t>
      </w:r>
      <w:proofErr w:type="spellStart"/>
      <w:r w:rsidRPr="001A502B">
        <w:rPr>
          <w:rFonts w:asciiTheme="majorBidi" w:hAnsiTheme="majorBidi" w:cstheme="majorBidi"/>
          <w:color w:val="000000"/>
          <w:sz w:val="28"/>
          <w:szCs w:val="28"/>
        </w:rPr>
        <w:t>HBsAg</w:t>
      </w:r>
      <w:proofErr w:type="spellEnd"/>
      <w:r w:rsidRPr="001A502B">
        <w:rPr>
          <w:rFonts w:asciiTheme="majorBidi" w:hAnsiTheme="majorBidi" w:cstheme="majorBidi"/>
          <w:color w:val="000000"/>
          <w:sz w:val="28"/>
          <w:szCs w:val="28"/>
        </w:rPr>
        <w:t xml:space="preserve"> may or may not have demonstrable evidence of liver disease. Persistent (unresolved) viral hepatitis, a mild benign disease is characterized by sporadically abnormal aminotransferase values and hepatomegaly</w:t>
      </w:r>
      <w:r w:rsidR="00E929D5">
        <w:rPr>
          <w:rFonts w:asciiTheme="majorBidi" w:hAnsiTheme="majorBidi" w:cstheme="majorBidi"/>
          <w:color w:val="000000"/>
          <w:sz w:val="28"/>
          <w:szCs w:val="28"/>
        </w:rPr>
        <w:t xml:space="preserve"> with </w:t>
      </w:r>
      <w:r w:rsidRPr="00E929D5">
        <w:rPr>
          <w:rFonts w:asciiTheme="majorBidi" w:hAnsiTheme="majorBidi" w:cstheme="majorBidi"/>
          <w:color w:val="000000"/>
          <w:sz w:val="28"/>
          <w:szCs w:val="28"/>
        </w:rPr>
        <w:t xml:space="preserve">slight to absent fibrosis. </w:t>
      </w:r>
    </w:p>
    <w:p w:rsidR="00701E4A" w:rsidRPr="008135D1" w:rsidRDefault="00701E4A" w:rsidP="00E82C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8135D1">
        <w:rPr>
          <w:rFonts w:asciiTheme="majorBidi" w:hAnsiTheme="majorBidi" w:cstheme="majorBidi"/>
          <w:color w:val="FF0000"/>
          <w:sz w:val="28"/>
          <w:szCs w:val="28"/>
        </w:rPr>
        <w:t>None of the hepatitis viruses are typically cytopathogenic, and it is believed that the cellular damage seen in hepatitis is immune-mediated.</w:t>
      </w:r>
    </w:p>
    <w:p w:rsidR="00701E4A" w:rsidRPr="001A502B" w:rsidRDefault="00701E4A" w:rsidP="00E82C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A502B">
        <w:rPr>
          <w:rFonts w:asciiTheme="majorBidi" w:hAnsiTheme="majorBidi" w:cstheme="majorBidi"/>
          <w:color w:val="000000"/>
          <w:sz w:val="28"/>
          <w:szCs w:val="28"/>
        </w:rPr>
        <w:lastRenderedPageBreak/>
        <w:t>Both HBV and HCV have significant roles in the development of hepatocellular carcinoma that may appear many (15–60) years after establishment of chronic infection.</w:t>
      </w:r>
    </w:p>
    <w:p w:rsidR="00701E4A" w:rsidRPr="001A502B" w:rsidRDefault="00701E4A" w:rsidP="00701E4A">
      <w:pPr>
        <w:autoSpaceDE w:val="0"/>
        <w:autoSpaceDN w:val="0"/>
        <w:adjustRightInd w:val="0"/>
        <w:spacing w:after="0" w:line="240" w:lineRule="auto"/>
        <w:ind w:left="360"/>
        <w:rPr>
          <w:rFonts w:ascii="MyriadPro-Bold" w:hAnsi="MyriadPro-Bold" w:cs="MyriadPro-Bold"/>
          <w:b/>
          <w:bCs/>
          <w:color w:val="0000E6"/>
          <w:sz w:val="28"/>
          <w:szCs w:val="28"/>
        </w:rPr>
      </w:pPr>
    </w:p>
    <w:p w:rsidR="006A0CE8" w:rsidRPr="001A502B" w:rsidRDefault="006A0CE8" w:rsidP="00DD1A6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A7E2D" w:rsidRDefault="005A7E2D" w:rsidP="00DD1A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E6"/>
          <w:sz w:val="26"/>
          <w:szCs w:val="26"/>
        </w:rPr>
      </w:pPr>
      <w:r>
        <w:br/>
      </w:r>
      <w:r>
        <w:rPr>
          <w:noProof/>
        </w:rPr>
        <w:drawing>
          <wp:inline distT="0" distB="0" distL="0" distR="0">
            <wp:extent cx="5972175" cy="3181350"/>
            <wp:effectExtent l="19050" t="0" r="9525" b="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B6C" w:rsidRDefault="00D23B6C" w:rsidP="00DD1A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E6"/>
          <w:sz w:val="28"/>
          <w:szCs w:val="28"/>
        </w:rPr>
      </w:pPr>
    </w:p>
    <w:p w:rsidR="00DD1A63" w:rsidRPr="0044701E" w:rsidRDefault="00DD1A63" w:rsidP="00DD1A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E6"/>
          <w:sz w:val="28"/>
          <w:szCs w:val="28"/>
        </w:rPr>
      </w:pPr>
      <w:r w:rsidRPr="0044701E">
        <w:rPr>
          <w:rFonts w:asciiTheme="majorBidi" w:hAnsiTheme="majorBidi" w:cstheme="majorBidi"/>
          <w:b/>
          <w:bCs/>
          <w:color w:val="0000E6"/>
          <w:sz w:val="28"/>
          <w:szCs w:val="28"/>
        </w:rPr>
        <w:t>Hepatitis Type C</w:t>
      </w:r>
    </w:p>
    <w:p w:rsidR="00DD1A63" w:rsidRPr="001F61B7" w:rsidRDefault="00E82CD9" w:rsidP="00DD1A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F61B7">
        <w:rPr>
          <w:rFonts w:asciiTheme="majorBidi" w:hAnsiTheme="majorBidi" w:cstheme="majorBidi"/>
          <w:color w:val="000000"/>
          <w:sz w:val="28"/>
          <w:szCs w:val="28"/>
        </w:rPr>
        <w:t>S</w:t>
      </w:r>
      <w:r w:rsidR="00DD1A63" w:rsidRPr="001F61B7">
        <w:rPr>
          <w:rFonts w:asciiTheme="majorBidi" w:hAnsiTheme="majorBidi" w:cstheme="majorBidi"/>
          <w:color w:val="000000"/>
          <w:sz w:val="28"/>
          <w:szCs w:val="28"/>
        </w:rPr>
        <w:t>everal non-A, non-B (NANB) hepatitis agents</w:t>
      </w:r>
      <w:r w:rsidR="000119F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D1A63" w:rsidRPr="001F61B7">
        <w:rPr>
          <w:rFonts w:asciiTheme="majorBidi" w:hAnsiTheme="majorBidi" w:cstheme="majorBidi"/>
          <w:color w:val="000000"/>
          <w:sz w:val="28"/>
          <w:szCs w:val="28"/>
        </w:rPr>
        <w:t xml:space="preserve">that, based on serologic tests, were not related to HAV orHBV. The major agent was identified as HCV. </w:t>
      </w:r>
    </w:p>
    <w:p w:rsidR="00E82CD9" w:rsidRPr="007C0D6D" w:rsidRDefault="00DD1A63" w:rsidP="00DD1A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Theme="majorBidi" w:hAnsiTheme="majorBidi" w:cstheme="majorBidi"/>
          <w:color w:val="000000"/>
          <w:sz w:val="28"/>
          <w:szCs w:val="28"/>
        </w:rPr>
      </w:pPr>
      <w:r w:rsidRPr="001F61B7">
        <w:rPr>
          <w:rFonts w:asciiTheme="majorBidi" w:hAnsiTheme="majorBidi" w:cstheme="majorBidi"/>
          <w:color w:val="000000"/>
          <w:sz w:val="28"/>
          <w:szCs w:val="28"/>
        </w:rPr>
        <w:t>Most cases of post</w:t>
      </w:r>
      <w:r w:rsidR="00E82CD9" w:rsidRPr="001F61B7"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1F61B7">
        <w:rPr>
          <w:rFonts w:asciiTheme="majorBidi" w:hAnsiTheme="majorBidi" w:cstheme="majorBidi"/>
          <w:color w:val="000000"/>
          <w:sz w:val="28"/>
          <w:szCs w:val="28"/>
        </w:rPr>
        <w:t>transfusion</w:t>
      </w:r>
      <w:r w:rsidR="000119F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61B7">
        <w:rPr>
          <w:rFonts w:asciiTheme="majorBidi" w:hAnsiTheme="majorBidi" w:cstheme="majorBidi"/>
          <w:color w:val="000000"/>
          <w:sz w:val="28"/>
          <w:szCs w:val="28"/>
        </w:rPr>
        <w:t xml:space="preserve">NANB hepatitis were caused by HCV.Most new infections with HCV are subclinical. </w:t>
      </w:r>
    </w:p>
    <w:p w:rsidR="0044701E" w:rsidRDefault="00DD1A63" w:rsidP="00C261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C0D6D">
        <w:rPr>
          <w:rFonts w:asciiTheme="majorBidi" w:hAnsiTheme="majorBidi" w:cstheme="majorBidi"/>
          <w:color w:val="000000"/>
          <w:sz w:val="28"/>
          <w:szCs w:val="28"/>
        </w:rPr>
        <w:t>In some countries, as in Japan, HCV</w:t>
      </w:r>
      <w:r w:rsidR="000119F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C0D6D">
        <w:rPr>
          <w:rFonts w:asciiTheme="majorBidi" w:hAnsiTheme="majorBidi" w:cstheme="majorBidi"/>
          <w:color w:val="000000"/>
          <w:sz w:val="28"/>
          <w:szCs w:val="28"/>
        </w:rPr>
        <w:t xml:space="preserve">infection often leads to hepatocellular carcinoma. </w:t>
      </w:r>
    </w:p>
    <w:p w:rsidR="00DD1A63" w:rsidRDefault="00DD1A63" w:rsidP="007846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C0D6D">
        <w:rPr>
          <w:rFonts w:asciiTheme="majorBidi" w:hAnsiTheme="majorBidi" w:cstheme="majorBidi"/>
          <w:color w:val="000000"/>
          <w:sz w:val="28"/>
          <w:szCs w:val="28"/>
        </w:rPr>
        <w:t>The virus undergoes sequence variation during chronic</w:t>
      </w:r>
      <w:r w:rsidR="000119F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C0D6D">
        <w:rPr>
          <w:rFonts w:asciiTheme="majorBidi" w:hAnsiTheme="majorBidi" w:cstheme="majorBidi"/>
          <w:color w:val="000000"/>
          <w:sz w:val="28"/>
          <w:szCs w:val="28"/>
        </w:rPr>
        <w:t>infections. This complex viral population in a host is</w:t>
      </w:r>
      <w:r w:rsidR="000119F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C0D6D">
        <w:rPr>
          <w:rFonts w:asciiTheme="majorBidi" w:hAnsiTheme="majorBidi" w:cstheme="majorBidi"/>
          <w:color w:val="000000"/>
          <w:sz w:val="28"/>
          <w:szCs w:val="28"/>
        </w:rPr>
        <w:t>referred to as “</w:t>
      </w:r>
      <w:r w:rsidRPr="001F61B7">
        <w:rPr>
          <w:rFonts w:asciiTheme="majorBidi" w:hAnsiTheme="majorBidi" w:cstheme="majorBidi"/>
          <w:color w:val="FF0000"/>
          <w:sz w:val="28"/>
          <w:szCs w:val="28"/>
        </w:rPr>
        <w:t>quasi-species</w:t>
      </w:r>
      <w:r w:rsidRPr="007C0D6D">
        <w:rPr>
          <w:rFonts w:asciiTheme="majorBidi" w:hAnsiTheme="majorBidi" w:cstheme="majorBidi"/>
          <w:color w:val="000000"/>
          <w:sz w:val="28"/>
          <w:szCs w:val="28"/>
        </w:rPr>
        <w:t>.” This genetic diversity is not</w:t>
      </w:r>
      <w:r w:rsidR="000119F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C0D6D">
        <w:rPr>
          <w:rFonts w:asciiTheme="majorBidi" w:hAnsiTheme="majorBidi" w:cstheme="majorBidi"/>
          <w:color w:val="000000"/>
          <w:sz w:val="28"/>
          <w:szCs w:val="28"/>
        </w:rPr>
        <w:t>correlated with differences in clinical disease, although differences</w:t>
      </w:r>
      <w:r w:rsidR="000119F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C0D6D">
        <w:rPr>
          <w:rFonts w:asciiTheme="majorBidi" w:hAnsiTheme="majorBidi" w:cstheme="majorBidi"/>
          <w:color w:val="000000"/>
          <w:sz w:val="28"/>
          <w:szCs w:val="28"/>
        </w:rPr>
        <w:t>do exist in response to antiviral therapy according</w:t>
      </w:r>
      <w:r w:rsidR="000119F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C0D6D">
        <w:rPr>
          <w:rFonts w:asciiTheme="majorBidi" w:hAnsiTheme="majorBidi" w:cstheme="majorBidi"/>
          <w:color w:val="000000"/>
          <w:sz w:val="28"/>
          <w:szCs w:val="28"/>
        </w:rPr>
        <w:t>to viral genotype.</w:t>
      </w:r>
    </w:p>
    <w:p w:rsidR="0078466E" w:rsidRPr="0078466E" w:rsidRDefault="0078466E" w:rsidP="0078466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511123" w:rsidRPr="007C0D6D" w:rsidRDefault="00511123" w:rsidP="007846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8466E">
        <w:rPr>
          <w:rFonts w:asciiTheme="majorBidi" w:hAnsiTheme="majorBidi" w:cstheme="majorBidi"/>
          <w:b/>
          <w:bCs/>
          <w:color w:val="FF0000"/>
          <w:sz w:val="26"/>
          <w:szCs w:val="26"/>
          <w:shd w:val="clear" w:color="auto" w:fill="FFFFFF"/>
        </w:rPr>
        <w:t xml:space="preserve">Chronic infection with the hepatitis C virus (HCV) is a major risk factor for the development of hepatocellular carcinoma (HCC) worldwide. The pathogenesis of HCC in HCV infection has extensively been </w:t>
      </w:r>
      <w:proofErr w:type="spellStart"/>
      <w:r w:rsidRPr="0078466E">
        <w:rPr>
          <w:rFonts w:asciiTheme="majorBidi" w:hAnsiTheme="majorBidi" w:cstheme="majorBidi"/>
          <w:b/>
          <w:bCs/>
          <w:color w:val="FF0000"/>
          <w:sz w:val="26"/>
          <w:szCs w:val="26"/>
          <w:shd w:val="clear" w:color="auto" w:fill="FFFFFF"/>
        </w:rPr>
        <w:t>analysed</w:t>
      </w:r>
      <w:proofErr w:type="spellEnd"/>
      <w:r w:rsidRPr="0078466E">
        <w:rPr>
          <w:rFonts w:asciiTheme="majorBidi" w:hAnsiTheme="majorBidi" w:cstheme="majorBidi"/>
          <w:b/>
          <w:bCs/>
          <w:color w:val="FF0000"/>
          <w:sz w:val="26"/>
          <w:szCs w:val="26"/>
          <w:shd w:val="clear" w:color="auto" w:fill="FFFFFF"/>
        </w:rPr>
        <w:t xml:space="preserve">. Hepatitis C virus-induced </w:t>
      </w:r>
      <w:r w:rsidRPr="001F61B7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shd w:val="clear" w:color="auto" w:fill="FFFFFF"/>
        </w:rPr>
        <w:t xml:space="preserve">chronic inflammation </w:t>
      </w:r>
      <w:r w:rsidRPr="0078466E">
        <w:rPr>
          <w:rFonts w:asciiTheme="majorBidi" w:hAnsiTheme="majorBidi" w:cstheme="majorBidi"/>
          <w:b/>
          <w:bCs/>
          <w:color w:val="FF0000"/>
          <w:sz w:val="26"/>
          <w:szCs w:val="26"/>
          <w:shd w:val="clear" w:color="auto" w:fill="FFFFFF"/>
        </w:rPr>
        <w:t xml:space="preserve">and the </w:t>
      </w:r>
      <w:r w:rsidRPr="001F61B7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shd w:val="clear" w:color="auto" w:fill="FFFFFF"/>
        </w:rPr>
        <w:t>effects of cytokines</w:t>
      </w:r>
      <w:r w:rsidRPr="0078466E">
        <w:rPr>
          <w:rFonts w:asciiTheme="majorBidi" w:hAnsiTheme="majorBidi" w:cstheme="majorBidi"/>
          <w:b/>
          <w:bCs/>
          <w:color w:val="FF0000"/>
          <w:sz w:val="26"/>
          <w:szCs w:val="26"/>
          <w:shd w:val="clear" w:color="auto" w:fill="FFFFFF"/>
        </w:rPr>
        <w:t xml:space="preserve"> in the development of </w:t>
      </w:r>
      <w:r w:rsidRPr="001F61B7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shd w:val="clear" w:color="auto" w:fill="FFFFFF"/>
        </w:rPr>
        <w:t xml:space="preserve">fibrosis </w:t>
      </w:r>
      <w:r w:rsidRPr="001F61B7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shd w:val="clear" w:color="auto" w:fill="FFFFFF"/>
        </w:rPr>
        <w:lastRenderedPageBreak/>
        <w:t>and liver cell proliferation</w:t>
      </w:r>
      <w:r w:rsidRPr="0078466E">
        <w:rPr>
          <w:rFonts w:asciiTheme="majorBidi" w:hAnsiTheme="majorBidi" w:cstheme="majorBidi"/>
          <w:b/>
          <w:bCs/>
          <w:color w:val="FF0000"/>
          <w:sz w:val="26"/>
          <w:szCs w:val="26"/>
          <w:shd w:val="clear" w:color="auto" w:fill="FFFFFF"/>
        </w:rPr>
        <w:t xml:space="preserve"> are considered as one of the major pathogenic mechanisms</w:t>
      </w:r>
      <w:r w:rsidRPr="007C0D6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4701E" w:rsidRDefault="0044701E" w:rsidP="00DD1A6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E6"/>
          <w:sz w:val="28"/>
          <w:szCs w:val="28"/>
        </w:rPr>
      </w:pPr>
    </w:p>
    <w:p w:rsidR="00B74A15" w:rsidRPr="007C0D6D" w:rsidRDefault="00B74A15" w:rsidP="007C0D6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E6"/>
          <w:sz w:val="28"/>
          <w:szCs w:val="28"/>
        </w:rPr>
      </w:pPr>
    </w:p>
    <w:p w:rsidR="002F783E" w:rsidRPr="007C0D6D" w:rsidRDefault="002F783E" w:rsidP="007C0D6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C0D6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Hepatitis viruses produce acute inflammation of the liver, resulting in a clinical illness characterized </w:t>
      </w:r>
      <w:proofErr w:type="gramStart"/>
      <w:r w:rsidRPr="007C0D6D">
        <w:rPr>
          <w:rFonts w:asciiTheme="majorBidi" w:hAnsiTheme="majorBidi" w:cstheme="majorBidi"/>
          <w:b/>
          <w:bCs/>
          <w:color w:val="000000"/>
          <w:sz w:val="28"/>
          <w:szCs w:val="28"/>
        </w:rPr>
        <w:t>by :</w:t>
      </w:r>
      <w:r w:rsidRPr="007C0D6D">
        <w:rPr>
          <w:rFonts w:asciiTheme="majorBidi" w:hAnsiTheme="majorBidi" w:cstheme="majorBidi"/>
          <w:color w:val="000000"/>
          <w:sz w:val="28"/>
          <w:szCs w:val="28"/>
        </w:rPr>
        <w:t>Fever</w:t>
      </w:r>
      <w:proofErr w:type="gramEnd"/>
      <w:r w:rsidRPr="007C0D6D">
        <w:rPr>
          <w:rFonts w:asciiTheme="majorBidi" w:hAnsiTheme="majorBidi" w:cstheme="majorBidi"/>
          <w:color w:val="000000"/>
          <w:sz w:val="28"/>
          <w:szCs w:val="28"/>
        </w:rPr>
        <w:t xml:space="preserve">, Nausea, Vomiting, jaundice. </w:t>
      </w:r>
    </w:p>
    <w:p w:rsidR="005C02BD" w:rsidRPr="007C0D6D" w:rsidRDefault="005C02BD" w:rsidP="007C0D6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051DD4" w:rsidRPr="007C0D6D" w:rsidRDefault="00051DD4" w:rsidP="007C0D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C0D6D">
        <w:rPr>
          <w:rFonts w:asciiTheme="majorBidi" w:hAnsiTheme="majorBidi" w:cstheme="majorBidi"/>
          <w:color w:val="000000"/>
          <w:sz w:val="28"/>
          <w:szCs w:val="28"/>
        </w:rPr>
        <w:t>In viral hepatitis, onset of jaundice is often preceded</w:t>
      </w:r>
      <w:r w:rsidR="00E80C0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C0D6D">
        <w:rPr>
          <w:rFonts w:asciiTheme="majorBidi" w:hAnsiTheme="majorBidi" w:cstheme="majorBidi"/>
          <w:color w:val="000000"/>
          <w:sz w:val="28"/>
          <w:szCs w:val="28"/>
        </w:rPr>
        <w:t xml:space="preserve">by gastrointestinal symptoms such as nausea, vomiting, anorexia, and mild fever. </w:t>
      </w:r>
    </w:p>
    <w:p w:rsidR="005025EC" w:rsidRPr="005025EC" w:rsidRDefault="00051DD4" w:rsidP="005025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5025EC">
        <w:rPr>
          <w:rFonts w:asciiTheme="majorBidi" w:hAnsiTheme="majorBidi" w:cstheme="majorBidi"/>
          <w:color w:val="000000"/>
          <w:sz w:val="28"/>
          <w:szCs w:val="28"/>
        </w:rPr>
        <w:t>Jaundice may appear within a few days of the prodromal period, but anicteric hepatitis is more common</w:t>
      </w:r>
      <w:r w:rsidR="005025EC">
        <w:rPr>
          <w:rFonts w:asciiTheme="majorBidi" w:hAnsiTheme="majorBidi" w:cstheme="majorBidi"/>
          <w:color w:val="000000"/>
          <w:sz w:val="28"/>
          <w:szCs w:val="28"/>
        </w:rPr>
        <w:t xml:space="preserve"> (A mild form of hepatitis in which there is no jaundice).</w:t>
      </w:r>
    </w:p>
    <w:p w:rsidR="00051DD4" w:rsidRPr="007C0D6D" w:rsidRDefault="00051DD4" w:rsidP="005025E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7C0D6D">
        <w:rPr>
          <w:rFonts w:asciiTheme="majorBidi" w:hAnsiTheme="majorBidi" w:cstheme="majorBidi"/>
          <w:color w:val="000000"/>
          <w:sz w:val="28"/>
          <w:szCs w:val="28"/>
        </w:rPr>
        <w:t>Extrahepatic</w:t>
      </w:r>
      <w:proofErr w:type="spellEnd"/>
      <w:r w:rsidRPr="007C0D6D">
        <w:rPr>
          <w:rFonts w:asciiTheme="majorBidi" w:hAnsiTheme="majorBidi" w:cstheme="majorBidi"/>
          <w:color w:val="000000"/>
          <w:sz w:val="28"/>
          <w:szCs w:val="28"/>
        </w:rPr>
        <w:t xml:space="preserve"> manifestations of viral hepatitis (primarily type B) include a transient serum sickness-like </w:t>
      </w:r>
      <w:proofErr w:type="spellStart"/>
      <w:r w:rsidRPr="007C0D6D">
        <w:rPr>
          <w:rFonts w:asciiTheme="majorBidi" w:hAnsiTheme="majorBidi" w:cstheme="majorBidi"/>
          <w:color w:val="000000"/>
          <w:sz w:val="28"/>
          <w:szCs w:val="28"/>
        </w:rPr>
        <w:t>prodrome</w:t>
      </w:r>
      <w:proofErr w:type="spellEnd"/>
      <w:r w:rsidRPr="007C0D6D">
        <w:rPr>
          <w:rFonts w:asciiTheme="majorBidi" w:hAnsiTheme="majorBidi" w:cstheme="majorBidi"/>
          <w:color w:val="000000"/>
          <w:sz w:val="28"/>
          <w:szCs w:val="28"/>
        </w:rPr>
        <w:t xml:space="preserve"> consisting of fever, skin rash, and polyarthritis; necrotizing </w:t>
      </w:r>
      <w:proofErr w:type="spellStart"/>
      <w:r w:rsidRPr="007C0D6D">
        <w:rPr>
          <w:rFonts w:asciiTheme="majorBidi" w:hAnsiTheme="majorBidi" w:cstheme="majorBidi"/>
          <w:color w:val="000000"/>
          <w:sz w:val="28"/>
          <w:szCs w:val="28"/>
        </w:rPr>
        <w:t>vasculitis</w:t>
      </w:r>
      <w:proofErr w:type="spellEnd"/>
      <w:r w:rsidRPr="007C0D6D">
        <w:rPr>
          <w:rFonts w:asciiTheme="majorBidi" w:hAnsiTheme="majorBidi" w:cstheme="majorBidi"/>
          <w:color w:val="000000"/>
          <w:sz w:val="28"/>
          <w:szCs w:val="28"/>
        </w:rPr>
        <w:t xml:space="preserve"> (</w:t>
      </w:r>
      <w:proofErr w:type="spellStart"/>
      <w:r w:rsidRPr="007C0D6D">
        <w:rPr>
          <w:rFonts w:asciiTheme="majorBidi" w:hAnsiTheme="majorBidi" w:cstheme="majorBidi"/>
          <w:color w:val="000000"/>
          <w:sz w:val="28"/>
          <w:szCs w:val="28"/>
        </w:rPr>
        <w:t>polyarteritisnodosa</w:t>
      </w:r>
      <w:proofErr w:type="spellEnd"/>
      <w:r w:rsidRPr="007C0D6D">
        <w:rPr>
          <w:rFonts w:asciiTheme="majorBidi" w:hAnsiTheme="majorBidi" w:cstheme="majorBidi"/>
          <w:color w:val="000000"/>
          <w:sz w:val="28"/>
          <w:szCs w:val="28"/>
        </w:rPr>
        <w:t>);</w:t>
      </w:r>
      <w:r w:rsidR="005025E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Pr="007C0D6D">
        <w:rPr>
          <w:rFonts w:asciiTheme="majorBidi" w:hAnsiTheme="majorBidi" w:cstheme="majorBidi"/>
          <w:color w:val="000000"/>
          <w:sz w:val="28"/>
          <w:szCs w:val="28"/>
        </w:rPr>
        <w:t>and  glomerulonephritis</w:t>
      </w:r>
      <w:proofErr w:type="gramEnd"/>
      <w:r w:rsidRPr="007C0D6D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4A71C5" w:rsidRPr="001542F3" w:rsidRDefault="00051DD4" w:rsidP="007C0D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542F3">
        <w:rPr>
          <w:rFonts w:asciiTheme="majorBidi" w:hAnsiTheme="majorBidi" w:cstheme="majorBidi"/>
          <w:color w:val="000000"/>
          <w:sz w:val="28"/>
          <w:szCs w:val="28"/>
        </w:rPr>
        <w:t xml:space="preserve"> 80–95% of infants and</w:t>
      </w:r>
      <w:r w:rsidR="005025EC" w:rsidRPr="001542F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542F3">
        <w:rPr>
          <w:rFonts w:asciiTheme="majorBidi" w:hAnsiTheme="majorBidi" w:cstheme="majorBidi"/>
          <w:color w:val="000000"/>
          <w:sz w:val="28"/>
          <w:szCs w:val="28"/>
        </w:rPr>
        <w:t xml:space="preserve">young children infected with HBV become chronic carriers, and their serum remains positive for </w:t>
      </w:r>
      <w:proofErr w:type="spellStart"/>
      <w:r w:rsidRPr="001542F3">
        <w:rPr>
          <w:rFonts w:asciiTheme="majorBidi" w:hAnsiTheme="majorBidi" w:cstheme="majorBidi"/>
          <w:color w:val="000000"/>
          <w:sz w:val="28"/>
          <w:szCs w:val="28"/>
        </w:rPr>
        <w:t>HBsAg</w:t>
      </w:r>
      <w:proofErr w:type="spellEnd"/>
      <w:r w:rsidRPr="001542F3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605F76" w:rsidRPr="001542F3">
        <w:rPr>
          <w:rFonts w:asciiTheme="majorBidi" w:hAnsiTheme="majorBidi" w:cstheme="majorBidi"/>
          <w:color w:val="000000"/>
          <w:sz w:val="28"/>
          <w:szCs w:val="28"/>
        </w:rPr>
        <w:t>Chronic carriers are at</w:t>
      </w:r>
      <w:r w:rsidR="005025EC" w:rsidRPr="001542F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605F76" w:rsidRPr="001542F3">
        <w:rPr>
          <w:rFonts w:asciiTheme="majorBidi" w:hAnsiTheme="majorBidi" w:cstheme="majorBidi"/>
          <w:color w:val="000000"/>
          <w:sz w:val="28"/>
          <w:szCs w:val="28"/>
        </w:rPr>
        <w:t>high risk of developing hepatocellular carcinoma.</w:t>
      </w:r>
      <w:r w:rsidR="001542F3" w:rsidRPr="001542F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542F3">
        <w:rPr>
          <w:rFonts w:asciiTheme="majorBidi" w:hAnsiTheme="majorBidi" w:cstheme="majorBidi"/>
          <w:color w:val="000000"/>
          <w:sz w:val="28"/>
          <w:szCs w:val="28"/>
        </w:rPr>
        <w:t>The</w:t>
      </w:r>
      <w:r w:rsidR="005025EC" w:rsidRPr="001542F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542F3">
        <w:rPr>
          <w:rFonts w:asciiTheme="majorBidi" w:hAnsiTheme="majorBidi" w:cstheme="majorBidi"/>
          <w:color w:val="000000"/>
          <w:sz w:val="28"/>
          <w:szCs w:val="28"/>
        </w:rPr>
        <w:t>vast majority of individuals with chronic HBV remain asymptomatic</w:t>
      </w:r>
      <w:r w:rsidR="005025EC" w:rsidRPr="001542F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542F3">
        <w:rPr>
          <w:rFonts w:asciiTheme="majorBidi" w:hAnsiTheme="majorBidi" w:cstheme="majorBidi"/>
          <w:color w:val="000000"/>
          <w:sz w:val="28"/>
          <w:szCs w:val="28"/>
        </w:rPr>
        <w:t>for many years; there may or may not be biochemical</w:t>
      </w:r>
      <w:r w:rsidR="005025EC" w:rsidRPr="001542F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542F3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r w:rsidR="005025EC" w:rsidRPr="001542F3">
        <w:rPr>
          <w:rFonts w:asciiTheme="majorBidi" w:hAnsiTheme="majorBidi" w:cstheme="majorBidi"/>
          <w:color w:val="000000"/>
          <w:sz w:val="28"/>
          <w:szCs w:val="28"/>
        </w:rPr>
        <w:t>histological</w:t>
      </w:r>
      <w:r w:rsidRPr="001542F3">
        <w:rPr>
          <w:rFonts w:asciiTheme="majorBidi" w:hAnsiTheme="majorBidi" w:cstheme="majorBidi"/>
          <w:color w:val="000000"/>
          <w:sz w:val="28"/>
          <w:szCs w:val="28"/>
        </w:rPr>
        <w:t xml:space="preserve"> evidence of liver disease.</w:t>
      </w:r>
    </w:p>
    <w:p w:rsidR="00051DD4" w:rsidRPr="007C0D6D" w:rsidRDefault="00051DD4" w:rsidP="007C0D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C0D6D">
        <w:rPr>
          <w:rFonts w:asciiTheme="majorBidi" w:hAnsiTheme="majorBidi" w:cstheme="majorBidi"/>
          <w:color w:val="000000"/>
          <w:sz w:val="28"/>
          <w:szCs w:val="28"/>
        </w:rPr>
        <w:t>Hepatitis C is usually clinically mild, with only minimal to</w:t>
      </w:r>
      <w:r w:rsidR="005025E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C0D6D">
        <w:rPr>
          <w:rFonts w:asciiTheme="majorBidi" w:hAnsiTheme="majorBidi" w:cstheme="majorBidi"/>
          <w:color w:val="000000"/>
          <w:sz w:val="28"/>
          <w:szCs w:val="28"/>
        </w:rPr>
        <w:t>moderate elevation of liver enzymes. 70–90% of cases progress to chronic</w:t>
      </w:r>
      <w:r w:rsidR="005025E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C0D6D">
        <w:rPr>
          <w:rFonts w:asciiTheme="majorBidi" w:hAnsiTheme="majorBidi" w:cstheme="majorBidi"/>
          <w:color w:val="000000"/>
          <w:sz w:val="28"/>
          <w:szCs w:val="28"/>
        </w:rPr>
        <w:t>liver disease. Most patients are asymptomatic, but histologic</w:t>
      </w:r>
      <w:r w:rsidR="001542F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C0D6D">
        <w:rPr>
          <w:rFonts w:asciiTheme="majorBidi" w:hAnsiTheme="majorBidi" w:cstheme="majorBidi"/>
          <w:color w:val="000000"/>
          <w:sz w:val="28"/>
          <w:szCs w:val="28"/>
        </w:rPr>
        <w:t>evaluation often reveals evidence of chronic active hepatitis</w:t>
      </w:r>
      <w:proofErr w:type="gramStart"/>
      <w:r w:rsidRPr="007C0D6D">
        <w:rPr>
          <w:rFonts w:asciiTheme="majorBidi" w:hAnsiTheme="majorBidi" w:cstheme="majorBidi"/>
          <w:color w:val="000000"/>
          <w:sz w:val="28"/>
          <w:szCs w:val="28"/>
        </w:rPr>
        <w:t>,especially</w:t>
      </w:r>
      <w:proofErr w:type="gramEnd"/>
      <w:r w:rsidRPr="007C0D6D">
        <w:rPr>
          <w:rFonts w:asciiTheme="majorBidi" w:hAnsiTheme="majorBidi" w:cstheme="majorBidi"/>
          <w:color w:val="000000"/>
          <w:sz w:val="28"/>
          <w:szCs w:val="28"/>
        </w:rPr>
        <w:t xml:space="preserve"> in those whose disease is acquired after transfusion.</w:t>
      </w:r>
    </w:p>
    <w:p w:rsidR="00051DD4" w:rsidRDefault="00051DD4" w:rsidP="005C02B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11123" w:rsidRPr="0078466E" w:rsidRDefault="00511123" w:rsidP="001542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1E1E23"/>
          <w:sz w:val="27"/>
          <w:szCs w:val="27"/>
        </w:rPr>
      </w:pPr>
      <w:r w:rsidRPr="0078466E">
        <w:rPr>
          <w:rFonts w:asciiTheme="majorBidi" w:hAnsiTheme="majorBidi" w:cstheme="majorBidi"/>
          <w:color w:val="FF0000"/>
          <w:sz w:val="27"/>
          <w:szCs w:val="27"/>
        </w:rPr>
        <w:t>Cirrhosis</w:t>
      </w:r>
      <w:r w:rsidRPr="0078466E">
        <w:rPr>
          <w:rFonts w:asciiTheme="majorBidi" w:hAnsiTheme="majorBidi" w:cstheme="majorBidi"/>
          <w:color w:val="1E1E23"/>
          <w:sz w:val="27"/>
          <w:szCs w:val="27"/>
        </w:rPr>
        <w:t xml:space="preserve"> is a disease in which liver cells become damaged and are replaced by scar tissue. People with cirrhosis have an increased risk of </w:t>
      </w:r>
      <w:r w:rsidRPr="001542F3">
        <w:rPr>
          <w:rFonts w:asciiTheme="majorBidi" w:hAnsiTheme="majorBidi" w:cstheme="majorBidi"/>
          <w:color w:val="FF0000"/>
          <w:sz w:val="27"/>
          <w:szCs w:val="27"/>
        </w:rPr>
        <w:t>liver cancer</w:t>
      </w:r>
      <w:r w:rsidRPr="0078466E">
        <w:rPr>
          <w:rFonts w:asciiTheme="majorBidi" w:hAnsiTheme="majorBidi" w:cstheme="majorBidi"/>
          <w:color w:val="1E1E23"/>
          <w:sz w:val="27"/>
          <w:szCs w:val="27"/>
        </w:rPr>
        <w:t>. There are several possible causes of cirrhosis. Most cases occur in people who abuse alcohol or have chronic HBV or HCV infections.</w:t>
      </w:r>
    </w:p>
    <w:p w:rsidR="002F783E" w:rsidRPr="0078466E" w:rsidRDefault="002F783E" w:rsidP="0078466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126D1" w:rsidRDefault="002126D1" w:rsidP="00C7131D">
      <w:pPr>
        <w:pStyle w:val="tablecaption"/>
        <w:shd w:val="clear" w:color="auto" w:fill="FFFFFF"/>
        <w:spacing w:before="0" w:beforeAutospacing="0" w:after="0" w:afterAutospacing="0" w:line="293" w:lineRule="atLeast"/>
        <w:textAlignment w:val="top"/>
        <w:rPr>
          <w:rFonts w:ascii="Charis" w:hAnsi="Charis"/>
          <w:b/>
          <w:bCs/>
          <w:color w:val="0000CC"/>
          <w:sz w:val="28"/>
          <w:szCs w:val="28"/>
        </w:rPr>
      </w:pPr>
      <w:r>
        <w:rPr>
          <w:rFonts w:ascii="Charis" w:hAnsi="Charis"/>
          <w:b/>
          <w:bCs/>
          <w:color w:val="0000CC"/>
          <w:sz w:val="28"/>
          <w:szCs w:val="28"/>
        </w:rPr>
        <w:t>Serological diagnosis</w:t>
      </w:r>
    </w:p>
    <w:p w:rsidR="00903A2E" w:rsidRPr="00903A2E" w:rsidRDefault="00903A2E" w:rsidP="002126D1">
      <w:pPr>
        <w:pStyle w:val="ListParagraph"/>
        <w:numPr>
          <w:ilvl w:val="0"/>
          <w:numId w:val="10"/>
        </w:numPr>
        <w:spacing w:after="0" w:line="240" w:lineRule="auto"/>
        <w:ind w:left="81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466E">
        <w:rPr>
          <w:rFonts w:ascii="Times New Roman" w:eastAsia="Times New Roman" w:hAnsi="Times New Roman" w:cs="Times New Roman"/>
          <w:b/>
          <w:bCs/>
          <w:sz w:val="28"/>
          <w:szCs w:val="28"/>
        </w:rPr>
        <w:t>HBsAg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is a general and first marker for infection</w:t>
      </w:r>
      <w:r w:rsidR="00154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903A2E" w:rsidRPr="00903A2E" w:rsidRDefault="00903A2E" w:rsidP="002126D1">
      <w:pPr>
        <w:pStyle w:val="ListParagraph"/>
        <w:numPr>
          <w:ilvl w:val="0"/>
          <w:numId w:val="10"/>
        </w:numPr>
        <w:spacing w:after="0" w:line="240" w:lineRule="auto"/>
        <w:ind w:left="81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466E">
        <w:rPr>
          <w:rFonts w:ascii="Times New Roman" w:eastAsia="Times New Roman" w:hAnsi="Times New Roman" w:cs="Times New Roman"/>
          <w:b/>
          <w:bCs/>
          <w:sz w:val="28"/>
          <w:szCs w:val="28"/>
        </w:rPr>
        <w:t>HBsAg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persists for more than 6 months </w:t>
      </w:r>
      <w:r>
        <w:rPr>
          <w:rFonts w:ascii="Times New Roman" w:eastAsia="Times New Roman" w:hAnsi="Times New Roman" w:cs="Times New Roman"/>
          <w:sz w:val="28"/>
          <w:szCs w:val="28"/>
        </w:rPr>
        <w:t>(chronic infection)</w:t>
      </w:r>
    </w:p>
    <w:p w:rsidR="00903A2E" w:rsidRDefault="005A7E2D" w:rsidP="00903A2E">
      <w:pPr>
        <w:pStyle w:val="ListParagraph"/>
        <w:numPr>
          <w:ilvl w:val="0"/>
          <w:numId w:val="10"/>
        </w:numPr>
        <w:spacing w:after="0" w:line="240" w:lineRule="auto"/>
        <w:ind w:left="81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466E">
        <w:rPr>
          <w:rFonts w:ascii="Times New Roman" w:eastAsia="Times New Roman" w:hAnsi="Times New Roman" w:cs="Times New Roman"/>
          <w:b/>
          <w:bCs/>
          <w:sz w:val="28"/>
          <w:szCs w:val="28"/>
        </w:rPr>
        <w:t>HBsAg</w:t>
      </w:r>
      <w:proofErr w:type="spellEnd"/>
      <w:r w:rsidRPr="0078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indicates that the person is a carrier and potentially infective</w:t>
      </w:r>
      <w:r w:rsidRPr="00212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3A2E" w:rsidRDefault="00903A2E" w:rsidP="00903A2E">
      <w:pPr>
        <w:pStyle w:val="ListParagraph"/>
        <w:numPr>
          <w:ilvl w:val="0"/>
          <w:numId w:val="10"/>
        </w:numPr>
        <w:spacing w:after="0" w:line="240" w:lineRule="auto"/>
        <w:ind w:left="81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HBeAg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indicate active replication of the virus</w:t>
      </w:r>
    </w:p>
    <w:p w:rsidR="005A7E2D" w:rsidRPr="002126D1" w:rsidRDefault="005A7E2D" w:rsidP="00903A2E">
      <w:pPr>
        <w:pStyle w:val="ListParagraph"/>
        <w:numPr>
          <w:ilvl w:val="0"/>
          <w:numId w:val="10"/>
        </w:numPr>
        <w:spacing w:after="0" w:line="240" w:lineRule="auto"/>
        <w:ind w:left="81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6D1">
        <w:rPr>
          <w:rFonts w:ascii="Times New Roman" w:eastAsia="Times New Roman" w:hAnsi="Times New Roman" w:cs="Times New Roman"/>
          <w:sz w:val="28"/>
          <w:szCs w:val="28"/>
        </w:rPr>
        <w:t xml:space="preserve">This state can persist for months until </w:t>
      </w:r>
      <w:proofErr w:type="gramStart"/>
      <w:r w:rsidRPr="002126D1">
        <w:rPr>
          <w:rFonts w:ascii="Times New Roman" w:eastAsia="Times New Roman" w:hAnsi="Times New Roman" w:cs="Times New Roman"/>
          <w:sz w:val="28"/>
          <w:szCs w:val="28"/>
        </w:rPr>
        <w:t>recovery,</w:t>
      </w:r>
      <w:proofErr w:type="gramEnd"/>
      <w:r w:rsidRPr="002126D1">
        <w:rPr>
          <w:rFonts w:ascii="Times New Roman" w:eastAsia="Times New Roman" w:hAnsi="Times New Roman" w:cs="Times New Roman"/>
          <w:sz w:val="28"/>
          <w:szCs w:val="28"/>
        </w:rPr>
        <w:t xml:space="preserve"> or for years in chronic carrier states.</w:t>
      </w:r>
    </w:p>
    <w:p w:rsidR="005A7E2D" w:rsidRPr="007409C3" w:rsidRDefault="005A7E2D" w:rsidP="002126D1">
      <w:pPr>
        <w:pStyle w:val="ListParagraph"/>
        <w:numPr>
          <w:ilvl w:val="0"/>
          <w:numId w:val="11"/>
        </w:numPr>
        <w:spacing w:after="0" w:line="240" w:lineRule="auto"/>
        <w:ind w:left="81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09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Antibody to hepatitis B surface antigen (anti-HBs) appears in serum during the recovery phase and is long-lived; its presence indicates recovery and immunity to further HBV infection; also seen in high </w:t>
      </w:r>
      <w:r w:rsidR="00685CB0" w:rsidRPr="007409C3">
        <w:rPr>
          <w:rFonts w:ascii="Times New Roman" w:eastAsia="Times New Roman" w:hAnsi="Times New Roman" w:cs="Times New Roman"/>
          <w:sz w:val="28"/>
          <w:szCs w:val="28"/>
        </w:rPr>
        <w:t>titer</w:t>
      </w:r>
      <w:r w:rsidRPr="007409C3">
        <w:rPr>
          <w:rFonts w:ascii="Times New Roman" w:eastAsia="Times New Roman" w:hAnsi="Times New Roman" w:cs="Times New Roman"/>
          <w:sz w:val="28"/>
          <w:szCs w:val="28"/>
        </w:rPr>
        <w:t xml:space="preserve"> after successful vaccination for HBV, as the active ingredient of the </w:t>
      </w:r>
      <w:proofErr w:type="spellStart"/>
      <w:r w:rsidRPr="007409C3">
        <w:rPr>
          <w:rFonts w:ascii="Times New Roman" w:eastAsia="Times New Roman" w:hAnsi="Times New Roman" w:cs="Times New Roman"/>
          <w:sz w:val="28"/>
          <w:szCs w:val="28"/>
        </w:rPr>
        <w:t>hepati</w:t>
      </w:r>
      <w:r w:rsidR="007409C3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</w:p>
    <w:p w:rsidR="00B74A15" w:rsidRPr="007409C3" w:rsidRDefault="00B74A15" w:rsidP="00B74A15">
      <w:pPr>
        <w:rPr>
          <w:rFonts w:asciiTheme="majorBidi" w:hAnsiTheme="majorBidi" w:cstheme="majorBidi"/>
          <w:sz w:val="28"/>
          <w:szCs w:val="28"/>
        </w:rPr>
      </w:pPr>
    </w:p>
    <w:p w:rsidR="00664BC3" w:rsidRDefault="00664BC3" w:rsidP="00B74A15">
      <w:pPr>
        <w:tabs>
          <w:tab w:val="left" w:pos="3686"/>
        </w:tabs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228975"/>
            <wp:effectExtent l="57150" t="38100" r="38100" b="28575"/>
            <wp:docPr id="5" name="Picture 5" descr="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63" w:rsidRPr="007409C3" w:rsidRDefault="00B74A15" w:rsidP="00B74A15">
      <w:pPr>
        <w:tabs>
          <w:tab w:val="left" w:pos="3686"/>
        </w:tabs>
        <w:rPr>
          <w:rFonts w:asciiTheme="majorBidi" w:hAnsiTheme="majorBidi" w:cstheme="majorBidi"/>
          <w:sz w:val="28"/>
          <w:szCs w:val="28"/>
        </w:rPr>
      </w:pPr>
      <w:r w:rsidRPr="007409C3">
        <w:rPr>
          <w:rFonts w:asciiTheme="majorBidi" w:hAnsiTheme="majorBidi" w:cstheme="majorBidi"/>
          <w:sz w:val="28"/>
          <w:szCs w:val="28"/>
        </w:rPr>
        <w:tab/>
      </w:r>
    </w:p>
    <w:sectPr w:rsidR="00DD1A63" w:rsidRPr="007409C3" w:rsidSect="00FB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F9" w:rsidRDefault="00D270F9" w:rsidP="0034796F">
      <w:pPr>
        <w:spacing w:after="0" w:line="240" w:lineRule="auto"/>
      </w:pPr>
      <w:r>
        <w:separator/>
      </w:r>
    </w:p>
  </w:endnote>
  <w:endnote w:type="continuationSeparator" w:id="0">
    <w:p w:rsidR="00D270F9" w:rsidRDefault="00D270F9" w:rsidP="0034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rutiger-BlackC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haris">
    <w:altName w:val="Times New Roman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F9" w:rsidRDefault="00D270F9" w:rsidP="0034796F">
      <w:pPr>
        <w:spacing w:after="0" w:line="240" w:lineRule="auto"/>
      </w:pPr>
      <w:r>
        <w:separator/>
      </w:r>
    </w:p>
  </w:footnote>
  <w:footnote w:type="continuationSeparator" w:id="0">
    <w:p w:rsidR="00D270F9" w:rsidRDefault="00D270F9" w:rsidP="00347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CBF9"/>
      </v:shape>
    </w:pict>
  </w:numPicBullet>
  <w:abstractNum w:abstractNumId="0">
    <w:nsid w:val="10A54FAC"/>
    <w:multiLevelType w:val="hybridMultilevel"/>
    <w:tmpl w:val="A36CD44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301E41"/>
    <w:multiLevelType w:val="hybridMultilevel"/>
    <w:tmpl w:val="BD248A2C"/>
    <w:lvl w:ilvl="0" w:tplc="31F4A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DE9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E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FAC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C6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A7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E8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F84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8A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530757"/>
    <w:multiLevelType w:val="hybridMultilevel"/>
    <w:tmpl w:val="EBC45BC4"/>
    <w:lvl w:ilvl="0" w:tplc="FADA04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E0629"/>
    <w:multiLevelType w:val="hybridMultilevel"/>
    <w:tmpl w:val="821CF3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82B09"/>
    <w:multiLevelType w:val="hybridMultilevel"/>
    <w:tmpl w:val="DE1A0F08"/>
    <w:lvl w:ilvl="0" w:tplc="EDAEE668">
      <w:start w:val="5"/>
      <w:numFmt w:val="bullet"/>
      <w:lvlText w:val="-"/>
      <w:lvlJc w:val="left"/>
      <w:pPr>
        <w:ind w:left="720" w:hanging="360"/>
      </w:pPr>
      <w:rPr>
        <w:rFonts w:ascii="MinionPro-Regular" w:eastAsiaTheme="minorEastAsia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5629C"/>
    <w:multiLevelType w:val="hybridMultilevel"/>
    <w:tmpl w:val="93D00C3A"/>
    <w:lvl w:ilvl="0" w:tplc="FADA04A2">
      <w:start w:val="1"/>
      <w:numFmt w:val="bullet"/>
      <w:lvlText w:val=""/>
      <w:lvlJc w:val="left"/>
      <w:pPr>
        <w:ind w:left="46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2" w:hanging="360"/>
      </w:pPr>
      <w:rPr>
        <w:rFonts w:ascii="Wingdings" w:hAnsi="Wingdings" w:hint="default"/>
      </w:rPr>
    </w:lvl>
  </w:abstractNum>
  <w:abstractNum w:abstractNumId="6">
    <w:nsid w:val="61567295"/>
    <w:multiLevelType w:val="hybridMultilevel"/>
    <w:tmpl w:val="0B6EC3F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CB7184"/>
    <w:multiLevelType w:val="hybridMultilevel"/>
    <w:tmpl w:val="C564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21D6A"/>
    <w:multiLevelType w:val="hybridMultilevel"/>
    <w:tmpl w:val="56AA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B605D"/>
    <w:multiLevelType w:val="hybridMultilevel"/>
    <w:tmpl w:val="5A96B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F5A71"/>
    <w:multiLevelType w:val="hybridMultilevel"/>
    <w:tmpl w:val="4AF05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57C63"/>
    <w:multiLevelType w:val="hybridMultilevel"/>
    <w:tmpl w:val="58F6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D5A"/>
    <w:rsid w:val="000119FA"/>
    <w:rsid w:val="00051DD4"/>
    <w:rsid w:val="000540D9"/>
    <w:rsid w:val="00087046"/>
    <w:rsid w:val="000B7401"/>
    <w:rsid w:val="000E0309"/>
    <w:rsid w:val="000F0E9D"/>
    <w:rsid w:val="00101E6D"/>
    <w:rsid w:val="00104D13"/>
    <w:rsid w:val="00136BF0"/>
    <w:rsid w:val="00141821"/>
    <w:rsid w:val="001542F3"/>
    <w:rsid w:val="001A502B"/>
    <w:rsid w:val="001F61B7"/>
    <w:rsid w:val="002126D1"/>
    <w:rsid w:val="00270DF3"/>
    <w:rsid w:val="002F783E"/>
    <w:rsid w:val="003238DB"/>
    <w:rsid w:val="0034796F"/>
    <w:rsid w:val="00396490"/>
    <w:rsid w:val="003E2868"/>
    <w:rsid w:val="00407B7E"/>
    <w:rsid w:val="0044701E"/>
    <w:rsid w:val="004A71C5"/>
    <w:rsid w:val="004C55A0"/>
    <w:rsid w:val="005025EC"/>
    <w:rsid w:val="00511123"/>
    <w:rsid w:val="005A7E2D"/>
    <w:rsid w:val="005B5790"/>
    <w:rsid w:val="005C02BD"/>
    <w:rsid w:val="005C1146"/>
    <w:rsid w:val="005F45DE"/>
    <w:rsid w:val="00605F76"/>
    <w:rsid w:val="00644EAA"/>
    <w:rsid w:val="00664BC3"/>
    <w:rsid w:val="00667368"/>
    <w:rsid w:val="00685CB0"/>
    <w:rsid w:val="006A0CE8"/>
    <w:rsid w:val="00701E4A"/>
    <w:rsid w:val="007409C3"/>
    <w:rsid w:val="00772E21"/>
    <w:rsid w:val="0078466E"/>
    <w:rsid w:val="007C0D6D"/>
    <w:rsid w:val="007D0BA9"/>
    <w:rsid w:val="008135D1"/>
    <w:rsid w:val="00842345"/>
    <w:rsid w:val="00867C8C"/>
    <w:rsid w:val="00870A77"/>
    <w:rsid w:val="00902D02"/>
    <w:rsid w:val="00903A2E"/>
    <w:rsid w:val="009050D4"/>
    <w:rsid w:val="00964B90"/>
    <w:rsid w:val="009E5903"/>
    <w:rsid w:val="00AE1657"/>
    <w:rsid w:val="00AF1D94"/>
    <w:rsid w:val="00B74A15"/>
    <w:rsid w:val="00B81EE0"/>
    <w:rsid w:val="00B85E3D"/>
    <w:rsid w:val="00BA05E7"/>
    <w:rsid w:val="00BB3148"/>
    <w:rsid w:val="00C2616A"/>
    <w:rsid w:val="00C37D5A"/>
    <w:rsid w:val="00C7131D"/>
    <w:rsid w:val="00CD1ACB"/>
    <w:rsid w:val="00CE617B"/>
    <w:rsid w:val="00D134BA"/>
    <w:rsid w:val="00D23B6C"/>
    <w:rsid w:val="00D270F9"/>
    <w:rsid w:val="00D341B7"/>
    <w:rsid w:val="00DD1A63"/>
    <w:rsid w:val="00E52238"/>
    <w:rsid w:val="00E80C04"/>
    <w:rsid w:val="00E82CD9"/>
    <w:rsid w:val="00E929D5"/>
    <w:rsid w:val="00F10D54"/>
    <w:rsid w:val="00F845C3"/>
    <w:rsid w:val="00FB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16"/>
  </w:style>
  <w:style w:type="paragraph" w:styleId="Heading1">
    <w:name w:val="heading 1"/>
    <w:basedOn w:val="Normal"/>
    <w:link w:val="Heading1Char"/>
    <w:uiPriority w:val="9"/>
    <w:qFormat/>
    <w:rsid w:val="005A7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D5A"/>
    <w:pPr>
      <w:ind w:left="720"/>
      <w:contextualSpacing/>
    </w:pPr>
  </w:style>
  <w:style w:type="paragraph" w:customStyle="1" w:styleId="tablecaption">
    <w:name w:val="table_caption"/>
    <w:basedOn w:val="Normal"/>
    <w:rsid w:val="005C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7E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fl">
    <w:name w:val="para_fl"/>
    <w:basedOn w:val="Normal"/>
    <w:rsid w:val="005A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7E2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7E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7E2D"/>
  </w:style>
  <w:style w:type="paragraph" w:styleId="Header">
    <w:name w:val="header"/>
    <w:basedOn w:val="Normal"/>
    <w:link w:val="HeaderChar"/>
    <w:uiPriority w:val="99"/>
    <w:semiHidden/>
    <w:unhideWhenUsed/>
    <w:rsid w:val="00347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96F"/>
  </w:style>
  <w:style w:type="paragraph" w:styleId="Footer">
    <w:name w:val="footer"/>
    <w:basedOn w:val="Normal"/>
    <w:link w:val="FooterChar"/>
    <w:uiPriority w:val="99"/>
    <w:semiHidden/>
    <w:unhideWhenUsed/>
    <w:rsid w:val="00347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96F"/>
  </w:style>
  <w:style w:type="character" w:customStyle="1" w:styleId="Heading3Char">
    <w:name w:val="Heading 3 Char"/>
    <w:basedOn w:val="DefaultParagraphFont"/>
    <w:link w:val="Heading3"/>
    <w:uiPriority w:val="9"/>
    <w:rsid w:val="00F84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vr">
    <w:name w:val="hvr"/>
    <w:basedOn w:val="DefaultParagraphFont"/>
    <w:rsid w:val="00F845C3"/>
  </w:style>
  <w:style w:type="paragraph" w:styleId="BalloonText">
    <w:name w:val="Balloon Text"/>
    <w:basedOn w:val="Normal"/>
    <w:link w:val="BalloonTextChar"/>
    <w:uiPriority w:val="99"/>
    <w:semiHidden/>
    <w:unhideWhenUsed/>
    <w:rsid w:val="007C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632">
          <w:marLeft w:val="7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696">
          <w:marLeft w:val="7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174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844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181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765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Lipid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dical-dictionary.thefreedictionary.com/hepatitis+B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Protein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s://en.wikipedia.org/wiki/Icosahedr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0629-6285-4BA9-82E2-6A9E87DC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D.dagistani</dc:creator>
  <cp:keywords/>
  <dc:description/>
  <cp:lastModifiedBy>user</cp:lastModifiedBy>
  <cp:revision>25</cp:revision>
  <dcterms:created xsi:type="dcterms:W3CDTF">2017-03-18T20:28:00Z</dcterms:created>
  <dcterms:modified xsi:type="dcterms:W3CDTF">2018-02-13T14:10:00Z</dcterms:modified>
</cp:coreProperties>
</file>